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drawings/drawing2.xml" ContentType="application/vnd.openxmlformats-officedocument.drawingml.chartshapes+xml"/>
  <Override PartName="/word/charts/chart14.xml" ContentType="application/vnd.openxmlformats-officedocument.drawingml.chart+xml"/>
  <Override PartName="/word/drawings/drawing3.xml" ContentType="application/vnd.openxmlformats-officedocument.drawingml.chartshapes+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D55" w:rsidRPr="006A5473" w:rsidRDefault="008533BE" w:rsidP="00663D55">
      <w:pPr>
        <w:jc w:val="center"/>
        <w:rPr>
          <w:rFonts w:ascii="Arial" w:hAnsi="Arial" w:cs="Arial"/>
          <w:b/>
          <w:sz w:val="24"/>
          <w:szCs w:val="24"/>
        </w:rPr>
      </w:pPr>
      <w:r>
        <w:rPr>
          <w:rFonts w:ascii="Arial" w:hAnsi="Arial" w:cs="Arial"/>
          <w:b/>
          <w:sz w:val="24"/>
          <w:szCs w:val="24"/>
        </w:rPr>
        <w:t>Characterization of the Reproductive Tract in Recipients for Bovine Embryo Transfer: pH and Bacterial Presence</w:t>
      </w:r>
    </w:p>
    <w:p w:rsidR="00663D55" w:rsidRPr="006A5473" w:rsidRDefault="00663D55" w:rsidP="00AA2B4E">
      <w:pPr>
        <w:pStyle w:val="NoSpacing"/>
        <w:spacing w:line="360" w:lineRule="auto"/>
        <w:rPr>
          <w:rFonts w:ascii="Arial" w:hAnsi="Arial" w:cs="Arial"/>
          <w:b/>
          <w:sz w:val="24"/>
          <w:szCs w:val="24"/>
        </w:rPr>
      </w:pPr>
    </w:p>
    <w:p w:rsidR="00663D55" w:rsidRPr="006A5473" w:rsidRDefault="00663D55"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jc w:val="center"/>
        <w:rPr>
          <w:rFonts w:ascii="Arial" w:hAnsi="Arial" w:cs="Arial"/>
          <w:b/>
          <w:sz w:val="24"/>
          <w:szCs w:val="24"/>
        </w:rPr>
      </w:pPr>
      <w:r w:rsidRPr="006A5473">
        <w:rPr>
          <w:rFonts w:ascii="Arial" w:hAnsi="Arial" w:cs="Arial"/>
          <w:b/>
          <w:sz w:val="24"/>
          <w:szCs w:val="24"/>
        </w:rPr>
        <w:t xml:space="preserve">A Dissertation Presented for the </w:t>
      </w:r>
    </w:p>
    <w:p w:rsidR="006A5473" w:rsidRDefault="006A5473" w:rsidP="001C03A4">
      <w:pPr>
        <w:pStyle w:val="NoSpacing"/>
        <w:jc w:val="center"/>
        <w:rPr>
          <w:rFonts w:ascii="Arial" w:hAnsi="Arial" w:cs="Arial"/>
          <w:b/>
          <w:sz w:val="24"/>
          <w:szCs w:val="24"/>
        </w:rPr>
      </w:pPr>
      <w:r>
        <w:rPr>
          <w:rFonts w:ascii="Arial" w:hAnsi="Arial" w:cs="Arial"/>
          <w:b/>
          <w:sz w:val="24"/>
          <w:szCs w:val="24"/>
        </w:rPr>
        <w:t>Doctor</w:t>
      </w:r>
      <w:r w:rsidR="001C03A4" w:rsidRPr="006A5473">
        <w:rPr>
          <w:rFonts w:ascii="Arial" w:hAnsi="Arial" w:cs="Arial"/>
          <w:b/>
          <w:sz w:val="24"/>
          <w:szCs w:val="24"/>
        </w:rPr>
        <w:t xml:space="preserve"> of </w:t>
      </w:r>
      <w:r w:rsidRPr="006A5473">
        <w:rPr>
          <w:rFonts w:ascii="Arial" w:hAnsi="Arial" w:cs="Arial"/>
          <w:b/>
          <w:sz w:val="24"/>
          <w:szCs w:val="24"/>
        </w:rPr>
        <w:t>Philosophy</w:t>
      </w:r>
      <w:r w:rsidR="001C03A4" w:rsidRPr="006A5473">
        <w:rPr>
          <w:rFonts w:ascii="Arial" w:hAnsi="Arial" w:cs="Arial"/>
          <w:b/>
          <w:sz w:val="24"/>
          <w:szCs w:val="24"/>
        </w:rPr>
        <w:t xml:space="preserve"> </w:t>
      </w:r>
    </w:p>
    <w:p w:rsidR="001C03A4" w:rsidRPr="006A5473" w:rsidRDefault="001C03A4" w:rsidP="001C03A4">
      <w:pPr>
        <w:pStyle w:val="NoSpacing"/>
        <w:jc w:val="center"/>
        <w:rPr>
          <w:rFonts w:ascii="Arial" w:hAnsi="Arial" w:cs="Arial"/>
          <w:b/>
          <w:sz w:val="24"/>
          <w:szCs w:val="24"/>
        </w:rPr>
      </w:pPr>
      <w:r w:rsidRPr="006A5473">
        <w:rPr>
          <w:rFonts w:ascii="Arial" w:hAnsi="Arial" w:cs="Arial"/>
          <w:b/>
          <w:sz w:val="24"/>
          <w:szCs w:val="24"/>
        </w:rPr>
        <w:t>Degree</w:t>
      </w:r>
    </w:p>
    <w:p w:rsidR="001C03A4" w:rsidRPr="006A5473" w:rsidRDefault="001C03A4" w:rsidP="001C03A4">
      <w:pPr>
        <w:pStyle w:val="NoSpacing"/>
        <w:jc w:val="center"/>
        <w:rPr>
          <w:rFonts w:ascii="Arial" w:hAnsi="Arial" w:cs="Arial"/>
          <w:b/>
          <w:sz w:val="24"/>
          <w:szCs w:val="24"/>
        </w:rPr>
      </w:pPr>
      <w:r w:rsidRPr="006A5473">
        <w:rPr>
          <w:rFonts w:ascii="Arial" w:hAnsi="Arial" w:cs="Arial"/>
          <w:b/>
          <w:sz w:val="24"/>
          <w:szCs w:val="24"/>
        </w:rPr>
        <w:t>The University of Tennessee</w:t>
      </w: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spacing w:line="360" w:lineRule="auto"/>
        <w:jc w:val="center"/>
        <w:rPr>
          <w:rFonts w:ascii="Arial" w:hAnsi="Arial" w:cs="Arial"/>
          <w:b/>
          <w:sz w:val="24"/>
          <w:szCs w:val="24"/>
        </w:rPr>
      </w:pPr>
    </w:p>
    <w:p w:rsidR="001C03A4" w:rsidRPr="006A5473" w:rsidRDefault="001C03A4" w:rsidP="001C03A4">
      <w:pPr>
        <w:pStyle w:val="NoSpacing"/>
        <w:jc w:val="center"/>
        <w:rPr>
          <w:rFonts w:ascii="Arial" w:hAnsi="Arial" w:cs="Arial"/>
          <w:b/>
          <w:sz w:val="24"/>
          <w:szCs w:val="24"/>
        </w:rPr>
      </w:pPr>
      <w:r w:rsidRPr="006A5473">
        <w:rPr>
          <w:rFonts w:ascii="Arial" w:hAnsi="Arial" w:cs="Arial"/>
          <w:b/>
          <w:sz w:val="24"/>
          <w:szCs w:val="24"/>
        </w:rPr>
        <w:t>David A</w:t>
      </w:r>
      <w:r w:rsidR="006A5473">
        <w:rPr>
          <w:rFonts w:ascii="Arial" w:hAnsi="Arial" w:cs="Arial"/>
          <w:b/>
          <w:sz w:val="24"/>
          <w:szCs w:val="24"/>
        </w:rPr>
        <w:t>llen</w:t>
      </w:r>
      <w:r w:rsidRPr="006A5473">
        <w:rPr>
          <w:rFonts w:ascii="Arial" w:hAnsi="Arial" w:cs="Arial"/>
          <w:b/>
          <w:sz w:val="24"/>
          <w:szCs w:val="24"/>
        </w:rPr>
        <w:t xml:space="preserve"> Roper</w:t>
      </w:r>
    </w:p>
    <w:p w:rsidR="001C03A4" w:rsidRPr="006A5473" w:rsidRDefault="001C03A4" w:rsidP="001C03A4">
      <w:pPr>
        <w:pStyle w:val="NoSpacing"/>
        <w:jc w:val="center"/>
        <w:rPr>
          <w:rFonts w:ascii="Arial" w:hAnsi="Arial" w:cs="Arial"/>
          <w:b/>
          <w:sz w:val="24"/>
          <w:szCs w:val="24"/>
        </w:rPr>
      </w:pPr>
      <w:r w:rsidRPr="006A5473">
        <w:rPr>
          <w:rFonts w:ascii="Arial" w:hAnsi="Arial" w:cs="Arial"/>
          <w:b/>
          <w:sz w:val="24"/>
          <w:szCs w:val="24"/>
        </w:rPr>
        <w:t>December 2014</w:t>
      </w:r>
    </w:p>
    <w:p w:rsidR="00663D55" w:rsidRDefault="00663D55" w:rsidP="00AA2B4E">
      <w:pPr>
        <w:pStyle w:val="NoSpacing"/>
        <w:spacing w:line="360" w:lineRule="auto"/>
        <w:rPr>
          <w:b/>
          <w:i/>
          <w:sz w:val="24"/>
          <w:szCs w:val="24"/>
        </w:rPr>
      </w:pPr>
    </w:p>
    <w:p w:rsidR="00663D55" w:rsidRDefault="00663D55" w:rsidP="00AA2B4E">
      <w:pPr>
        <w:pStyle w:val="NoSpacing"/>
        <w:spacing w:line="360" w:lineRule="auto"/>
        <w:rPr>
          <w:b/>
          <w:i/>
          <w:sz w:val="24"/>
          <w:szCs w:val="24"/>
        </w:rPr>
      </w:pPr>
    </w:p>
    <w:p w:rsidR="00272315" w:rsidRDefault="00272315" w:rsidP="00AA2B4E">
      <w:pPr>
        <w:pStyle w:val="NoSpacing"/>
        <w:spacing w:line="360" w:lineRule="auto"/>
        <w:rPr>
          <w:b/>
          <w:i/>
          <w:sz w:val="24"/>
          <w:szCs w:val="24"/>
        </w:rPr>
      </w:pPr>
    </w:p>
    <w:p w:rsidR="00E57AB4" w:rsidRDefault="00E57AB4" w:rsidP="00E57AB4">
      <w:pPr>
        <w:pStyle w:val="NoSpacing"/>
        <w:spacing w:line="360" w:lineRule="auto"/>
        <w:jc w:val="center"/>
        <w:rPr>
          <w:rFonts w:ascii="Arial" w:hAnsi="Arial" w:cs="Arial"/>
          <w:b/>
          <w:i/>
          <w:sz w:val="24"/>
          <w:szCs w:val="24"/>
        </w:rPr>
      </w:pPr>
      <w:r>
        <w:rPr>
          <w:rFonts w:ascii="Arial" w:hAnsi="Arial" w:cs="Arial"/>
          <w:b/>
          <w:i/>
          <w:sz w:val="24"/>
          <w:szCs w:val="24"/>
        </w:rPr>
        <w:lastRenderedPageBreak/>
        <w:t>Dedication</w:t>
      </w:r>
    </w:p>
    <w:p w:rsidR="00E57AB4" w:rsidRDefault="00E57AB4" w:rsidP="00E57AB4">
      <w:pPr>
        <w:pStyle w:val="NoSpacing"/>
        <w:spacing w:line="360" w:lineRule="auto"/>
        <w:rPr>
          <w:rFonts w:ascii="Arial" w:hAnsi="Arial" w:cs="Arial"/>
          <w:sz w:val="24"/>
          <w:szCs w:val="24"/>
        </w:rPr>
      </w:pPr>
      <w:r>
        <w:rPr>
          <w:rFonts w:ascii="Arial" w:hAnsi="Arial" w:cs="Arial"/>
          <w:sz w:val="24"/>
          <w:szCs w:val="24"/>
        </w:rPr>
        <w:tab/>
        <w:t xml:space="preserve">I would like to dedicate this dissertation to my </w:t>
      </w:r>
      <w:r w:rsidR="00442CEC">
        <w:rPr>
          <w:rFonts w:ascii="Arial" w:hAnsi="Arial" w:cs="Arial"/>
          <w:sz w:val="24"/>
          <w:szCs w:val="24"/>
        </w:rPr>
        <w:t xml:space="preserve">family; </w:t>
      </w:r>
      <w:r>
        <w:rPr>
          <w:rFonts w:ascii="Arial" w:hAnsi="Arial" w:cs="Arial"/>
          <w:sz w:val="24"/>
          <w:szCs w:val="24"/>
        </w:rPr>
        <w:t>Jennifer,</w:t>
      </w:r>
      <w:r w:rsidR="00442CEC">
        <w:rPr>
          <w:rFonts w:ascii="Arial" w:hAnsi="Arial" w:cs="Arial"/>
          <w:sz w:val="24"/>
          <w:szCs w:val="24"/>
        </w:rPr>
        <w:t xml:space="preserve"> Ty, </w:t>
      </w:r>
      <w:proofErr w:type="spellStart"/>
      <w:r w:rsidR="00442CEC">
        <w:rPr>
          <w:rFonts w:ascii="Arial" w:hAnsi="Arial" w:cs="Arial"/>
          <w:sz w:val="24"/>
          <w:szCs w:val="24"/>
        </w:rPr>
        <w:t>Kase</w:t>
      </w:r>
      <w:proofErr w:type="spellEnd"/>
      <w:r w:rsidR="00442CEC">
        <w:rPr>
          <w:rFonts w:ascii="Arial" w:hAnsi="Arial" w:cs="Arial"/>
          <w:sz w:val="24"/>
          <w:szCs w:val="24"/>
        </w:rPr>
        <w:t>, and new addition coming spring 2015.</w:t>
      </w:r>
      <w:r>
        <w:rPr>
          <w:rFonts w:ascii="Arial" w:hAnsi="Arial" w:cs="Arial"/>
          <w:sz w:val="24"/>
          <w:szCs w:val="24"/>
        </w:rPr>
        <w:t xml:space="preserve"> Without their love and continued support this degree would not have been possible. </w:t>
      </w: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rPr>
          <w:rFonts w:ascii="Arial" w:hAnsi="Arial" w:cs="Arial"/>
          <w:sz w:val="24"/>
          <w:szCs w:val="24"/>
        </w:rPr>
      </w:pPr>
    </w:p>
    <w:p w:rsidR="00E57AB4" w:rsidRDefault="00E57AB4" w:rsidP="00E57AB4">
      <w:pPr>
        <w:pStyle w:val="NoSpacing"/>
        <w:spacing w:line="360" w:lineRule="auto"/>
        <w:jc w:val="center"/>
        <w:rPr>
          <w:rFonts w:ascii="Arial" w:hAnsi="Arial" w:cs="Arial"/>
          <w:sz w:val="24"/>
          <w:szCs w:val="24"/>
        </w:rPr>
      </w:pPr>
      <w:r>
        <w:rPr>
          <w:rFonts w:ascii="Arial" w:hAnsi="Arial" w:cs="Arial"/>
          <w:b/>
          <w:i/>
          <w:sz w:val="24"/>
          <w:szCs w:val="24"/>
        </w:rPr>
        <w:lastRenderedPageBreak/>
        <w:t>Acknowledgements</w:t>
      </w:r>
    </w:p>
    <w:p w:rsidR="00E57AB4" w:rsidRDefault="00E57AB4" w:rsidP="00E57AB4">
      <w:pPr>
        <w:pStyle w:val="NoSpacing"/>
        <w:spacing w:line="360" w:lineRule="auto"/>
        <w:rPr>
          <w:rFonts w:ascii="Arial" w:hAnsi="Arial" w:cs="Arial"/>
          <w:sz w:val="24"/>
          <w:szCs w:val="24"/>
        </w:rPr>
      </w:pPr>
      <w:r>
        <w:rPr>
          <w:rFonts w:ascii="Arial" w:hAnsi="Arial" w:cs="Arial"/>
          <w:sz w:val="24"/>
          <w:szCs w:val="24"/>
        </w:rPr>
        <w:tab/>
        <w:t xml:space="preserve">There are several people and groups that deserve a great deal of appreciation and thanks for their help and support with the current dissertation and research program. First, I would like to thank my major </w:t>
      </w:r>
      <w:r w:rsidR="001E2AD7">
        <w:rPr>
          <w:rFonts w:ascii="Arial" w:hAnsi="Arial" w:cs="Arial"/>
          <w:sz w:val="24"/>
          <w:szCs w:val="24"/>
        </w:rPr>
        <w:t>professor</w:t>
      </w:r>
      <w:r>
        <w:rPr>
          <w:rFonts w:ascii="Arial" w:hAnsi="Arial" w:cs="Arial"/>
          <w:sz w:val="24"/>
          <w:szCs w:val="24"/>
        </w:rPr>
        <w:t xml:space="preserve"> and advisor, F. Neal Schrick, for his support and providing me this opportunity. Along with him I would like to thank my committee members: Lannett Edwards, Fred Hopkins, Tulio Prado, and John Wilkerson for all of their support over the last several years. Each of you </w:t>
      </w:r>
      <w:r w:rsidR="00F34CE0">
        <w:rPr>
          <w:rFonts w:ascii="Arial" w:hAnsi="Arial" w:cs="Arial"/>
          <w:sz w:val="24"/>
          <w:szCs w:val="24"/>
        </w:rPr>
        <w:t>has</w:t>
      </w:r>
      <w:r>
        <w:rPr>
          <w:rFonts w:ascii="Arial" w:hAnsi="Arial" w:cs="Arial"/>
          <w:sz w:val="24"/>
          <w:szCs w:val="24"/>
        </w:rPr>
        <w:t xml:space="preserve"> provided me input and encouragement to continue and complete this degree. Specifically, Dr. Wilkerson, I want to thank you for all of you help and knowledge in developing the uterine probes with the assistance of Stacey Worley. Without these probes gathering the uterine data would have been impossible. </w:t>
      </w:r>
    </w:p>
    <w:p w:rsidR="00E57AB4" w:rsidRDefault="00E57AB4" w:rsidP="00E57AB4">
      <w:pPr>
        <w:pStyle w:val="NoSpacing"/>
        <w:spacing w:line="360" w:lineRule="auto"/>
        <w:rPr>
          <w:rFonts w:ascii="Arial" w:hAnsi="Arial" w:cs="Arial"/>
          <w:sz w:val="24"/>
          <w:szCs w:val="24"/>
        </w:rPr>
      </w:pPr>
      <w:r>
        <w:rPr>
          <w:rFonts w:ascii="Arial" w:hAnsi="Arial" w:cs="Arial"/>
          <w:sz w:val="24"/>
          <w:szCs w:val="24"/>
        </w:rPr>
        <w:tab/>
        <w:t>Beyond my committee members I would also like to thank the entire Animal Science Department faculty, staff, and graduate students for their support and friendship</w:t>
      </w:r>
      <w:r w:rsidR="001E2AD7">
        <w:rPr>
          <w:rFonts w:ascii="Arial" w:hAnsi="Arial" w:cs="Arial"/>
          <w:sz w:val="24"/>
          <w:szCs w:val="24"/>
        </w:rPr>
        <w:t xml:space="preserve"> over the years. Any graduate degree program requires help and support from others and many of you have contributed to this degree in ways you may not even realize.</w:t>
      </w:r>
    </w:p>
    <w:p w:rsidR="001E2AD7" w:rsidRPr="00E57AB4" w:rsidRDefault="001E2AD7" w:rsidP="00E57AB4">
      <w:pPr>
        <w:pStyle w:val="NoSpacing"/>
        <w:spacing w:line="360" w:lineRule="auto"/>
        <w:rPr>
          <w:rFonts w:ascii="Arial" w:hAnsi="Arial" w:cs="Arial"/>
          <w:sz w:val="24"/>
          <w:szCs w:val="24"/>
        </w:rPr>
      </w:pPr>
      <w:r>
        <w:rPr>
          <w:rFonts w:ascii="Arial" w:hAnsi="Arial" w:cs="Arial"/>
          <w:sz w:val="24"/>
          <w:szCs w:val="24"/>
        </w:rPr>
        <w:tab/>
        <w:t xml:space="preserve">Finally, and most importantly, I would like to thank my wife and family for their love and support. They have committed as much time and effort to this endeavor as any. Not only do they support me as a graduate student but also as a Lecturer and Judging Team coach that requires even more time away from them. Without their support and understanding this degree would not have been possible. </w:t>
      </w:r>
    </w:p>
    <w:p w:rsidR="00663D55" w:rsidRDefault="00663D55" w:rsidP="00AA2B4E">
      <w:pPr>
        <w:pStyle w:val="NoSpacing"/>
        <w:spacing w:line="360" w:lineRule="auto"/>
        <w:rPr>
          <w:b/>
          <w:i/>
          <w:sz w:val="24"/>
          <w:szCs w:val="24"/>
        </w:rPr>
      </w:pPr>
    </w:p>
    <w:p w:rsidR="00663D55" w:rsidRDefault="00663D55" w:rsidP="00AA2B4E">
      <w:pPr>
        <w:pStyle w:val="NoSpacing"/>
        <w:spacing w:line="360" w:lineRule="auto"/>
        <w:rPr>
          <w:b/>
          <w:i/>
          <w:sz w:val="24"/>
          <w:szCs w:val="24"/>
        </w:rPr>
      </w:pPr>
    </w:p>
    <w:p w:rsidR="00663D55" w:rsidRDefault="00663D55" w:rsidP="00AA2B4E">
      <w:pPr>
        <w:pStyle w:val="NoSpacing"/>
        <w:spacing w:line="360" w:lineRule="auto"/>
        <w:rPr>
          <w:b/>
          <w:i/>
          <w:sz w:val="24"/>
          <w:szCs w:val="24"/>
        </w:rPr>
      </w:pPr>
    </w:p>
    <w:p w:rsidR="00663D55" w:rsidRDefault="00663D55" w:rsidP="00AA2B4E">
      <w:pPr>
        <w:pStyle w:val="NoSpacing"/>
        <w:spacing w:line="360" w:lineRule="auto"/>
        <w:rPr>
          <w:b/>
          <w:i/>
          <w:sz w:val="24"/>
          <w:szCs w:val="24"/>
        </w:rPr>
      </w:pPr>
    </w:p>
    <w:p w:rsidR="00663D55" w:rsidRDefault="00663D55" w:rsidP="00AA2B4E">
      <w:pPr>
        <w:pStyle w:val="NoSpacing"/>
        <w:spacing w:line="360" w:lineRule="auto"/>
        <w:rPr>
          <w:b/>
          <w:i/>
          <w:sz w:val="24"/>
          <w:szCs w:val="24"/>
        </w:rPr>
      </w:pPr>
    </w:p>
    <w:p w:rsidR="00F34CE0" w:rsidRDefault="00F34CE0" w:rsidP="00AA2B4E">
      <w:pPr>
        <w:pStyle w:val="NoSpacing"/>
        <w:spacing w:line="360" w:lineRule="auto"/>
        <w:rPr>
          <w:b/>
          <w:i/>
          <w:sz w:val="24"/>
          <w:szCs w:val="24"/>
        </w:rPr>
      </w:pPr>
    </w:p>
    <w:p w:rsidR="00F34CE0" w:rsidRDefault="00F34CE0" w:rsidP="00AA2B4E">
      <w:pPr>
        <w:pStyle w:val="NoSpacing"/>
        <w:spacing w:line="360" w:lineRule="auto"/>
        <w:rPr>
          <w:b/>
          <w:i/>
          <w:sz w:val="24"/>
          <w:szCs w:val="24"/>
        </w:rPr>
      </w:pPr>
    </w:p>
    <w:p w:rsidR="00663D55" w:rsidRDefault="00663D55" w:rsidP="00AA2B4E">
      <w:pPr>
        <w:pStyle w:val="NoSpacing"/>
        <w:spacing w:line="360" w:lineRule="auto"/>
        <w:rPr>
          <w:b/>
          <w:i/>
          <w:sz w:val="24"/>
          <w:szCs w:val="24"/>
        </w:rPr>
      </w:pPr>
    </w:p>
    <w:p w:rsidR="00F34CE0" w:rsidRDefault="00F34CE0" w:rsidP="00AA2B4E">
      <w:pPr>
        <w:pStyle w:val="NoSpacing"/>
        <w:spacing w:line="360" w:lineRule="auto"/>
        <w:rPr>
          <w:b/>
          <w:i/>
          <w:sz w:val="24"/>
          <w:szCs w:val="24"/>
        </w:rPr>
      </w:pPr>
    </w:p>
    <w:p w:rsidR="00704B7A" w:rsidRDefault="00704B7A" w:rsidP="00AA2B4E">
      <w:pPr>
        <w:pStyle w:val="NoSpacing"/>
        <w:spacing w:line="360" w:lineRule="auto"/>
        <w:rPr>
          <w:b/>
          <w:i/>
          <w:sz w:val="24"/>
          <w:szCs w:val="24"/>
        </w:rPr>
      </w:pPr>
    </w:p>
    <w:p w:rsidR="00F34CE0" w:rsidRPr="00F34CE0" w:rsidRDefault="00F34CE0" w:rsidP="00F34CE0">
      <w:pPr>
        <w:rPr>
          <w:rFonts w:ascii="Arial" w:hAnsi="Arial" w:cs="Arial"/>
          <w:b/>
          <w:i/>
          <w:sz w:val="24"/>
          <w:szCs w:val="24"/>
        </w:rPr>
      </w:pPr>
      <w:r w:rsidRPr="00F34CE0">
        <w:rPr>
          <w:rFonts w:ascii="Arial" w:hAnsi="Arial" w:cs="Arial"/>
          <w:b/>
          <w:i/>
          <w:sz w:val="24"/>
          <w:szCs w:val="24"/>
        </w:rPr>
        <w:lastRenderedPageBreak/>
        <w:t>Abstract</w:t>
      </w:r>
    </w:p>
    <w:p w:rsidR="00C535DA" w:rsidRDefault="00193ADA" w:rsidP="00704B7A">
      <w:pPr>
        <w:pStyle w:val="NoSpacing"/>
        <w:spacing w:line="360" w:lineRule="auto"/>
        <w:rPr>
          <w:rFonts w:ascii="Arial" w:hAnsi="Arial" w:cs="Arial"/>
          <w:b/>
          <w:sz w:val="24"/>
          <w:szCs w:val="24"/>
        </w:rPr>
      </w:pPr>
      <w:r>
        <w:rPr>
          <w:rFonts w:ascii="Arial" w:hAnsi="Arial" w:cs="Arial"/>
          <w:sz w:val="24"/>
          <w:szCs w:val="24"/>
        </w:rPr>
        <w:tab/>
      </w:r>
      <w:r w:rsidR="00CA6C77">
        <w:rPr>
          <w:rFonts w:ascii="Arial" w:hAnsi="Arial" w:cs="Arial"/>
          <w:sz w:val="24"/>
          <w:szCs w:val="24"/>
        </w:rPr>
        <w:t>P</w:t>
      </w:r>
      <w:r w:rsidRPr="00663D55">
        <w:rPr>
          <w:rFonts w:ascii="Arial" w:hAnsi="Arial" w:cs="Arial"/>
          <w:sz w:val="24"/>
          <w:szCs w:val="24"/>
        </w:rPr>
        <w:t>regnancy rates</w:t>
      </w:r>
      <w:r w:rsidR="00CA6C77">
        <w:rPr>
          <w:rFonts w:ascii="Arial" w:hAnsi="Arial" w:cs="Arial"/>
          <w:sz w:val="24"/>
          <w:szCs w:val="24"/>
        </w:rPr>
        <w:t xml:space="preserve"> of bovine recipients following embryo transfer</w:t>
      </w:r>
      <w:r w:rsidRPr="00663D55">
        <w:rPr>
          <w:rFonts w:ascii="Arial" w:hAnsi="Arial" w:cs="Arial"/>
          <w:sz w:val="24"/>
          <w:szCs w:val="24"/>
        </w:rPr>
        <w:t xml:space="preserve"> are a key factor in profitability and improved genetic gains in today’s cattle industry.</w:t>
      </w:r>
      <w:r w:rsidR="00626F0A">
        <w:rPr>
          <w:rFonts w:ascii="Arial" w:hAnsi="Arial" w:cs="Arial"/>
          <w:sz w:val="24"/>
          <w:szCs w:val="24"/>
        </w:rPr>
        <w:t xml:space="preserve"> </w:t>
      </w:r>
      <w:r w:rsidR="00F34CE0" w:rsidRPr="00663D55">
        <w:rPr>
          <w:rFonts w:ascii="Arial" w:hAnsi="Arial" w:cs="Arial"/>
          <w:sz w:val="24"/>
          <w:szCs w:val="24"/>
        </w:rPr>
        <w:t>The bovine uterus is a dynamic organ that is essential for</w:t>
      </w:r>
      <w:r w:rsidR="00D361AD">
        <w:rPr>
          <w:rFonts w:ascii="Arial" w:hAnsi="Arial" w:cs="Arial"/>
          <w:sz w:val="24"/>
          <w:szCs w:val="24"/>
        </w:rPr>
        <w:t xml:space="preserve"> pregnancy; however,</w:t>
      </w:r>
      <w:r w:rsidR="0075574A">
        <w:rPr>
          <w:rFonts w:ascii="Arial" w:hAnsi="Arial" w:cs="Arial"/>
          <w:sz w:val="24"/>
          <w:szCs w:val="24"/>
        </w:rPr>
        <w:t xml:space="preserve"> n</w:t>
      </w:r>
      <w:r w:rsidR="00F34CE0" w:rsidRPr="00663D55">
        <w:rPr>
          <w:rFonts w:ascii="Arial" w:hAnsi="Arial" w:cs="Arial"/>
          <w:sz w:val="24"/>
          <w:szCs w:val="24"/>
        </w:rPr>
        <w:t>o</w:t>
      </w:r>
      <w:r>
        <w:rPr>
          <w:rFonts w:ascii="Arial" w:hAnsi="Arial" w:cs="Arial"/>
          <w:sz w:val="24"/>
          <w:szCs w:val="24"/>
        </w:rPr>
        <w:t xml:space="preserve"> selection</w:t>
      </w:r>
      <w:r w:rsidR="00F34CE0" w:rsidRPr="00663D55">
        <w:rPr>
          <w:rFonts w:ascii="Arial" w:hAnsi="Arial" w:cs="Arial"/>
          <w:sz w:val="24"/>
          <w:szCs w:val="24"/>
        </w:rPr>
        <w:t xml:space="preserve"> criteria </w:t>
      </w:r>
      <w:r w:rsidR="008634E8">
        <w:rPr>
          <w:rFonts w:ascii="Arial" w:hAnsi="Arial" w:cs="Arial"/>
          <w:sz w:val="24"/>
          <w:szCs w:val="24"/>
        </w:rPr>
        <w:t>for recipient</w:t>
      </w:r>
      <w:r w:rsidR="00F34CE0" w:rsidRPr="00663D55">
        <w:rPr>
          <w:rFonts w:ascii="Arial" w:hAnsi="Arial" w:cs="Arial"/>
          <w:sz w:val="24"/>
          <w:szCs w:val="24"/>
        </w:rPr>
        <w:t xml:space="preserve"> uterine environment </w:t>
      </w:r>
      <w:r w:rsidR="008634E8">
        <w:rPr>
          <w:rFonts w:ascii="Arial" w:hAnsi="Arial" w:cs="Arial"/>
          <w:sz w:val="24"/>
          <w:szCs w:val="24"/>
        </w:rPr>
        <w:t>exist</w:t>
      </w:r>
      <w:r w:rsidR="00F34CE0" w:rsidRPr="00663D55">
        <w:rPr>
          <w:rFonts w:ascii="Arial" w:hAnsi="Arial" w:cs="Arial"/>
          <w:sz w:val="24"/>
          <w:szCs w:val="24"/>
        </w:rPr>
        <w:t>.</w:t>
      </w:r>
      <w:r w:rsidR="0075574A">
        <w:rPr>
          <w:rFonts w:ascii="Arial" w:hAnsi="Arial" w:cs="Arial"/>
          <w:sz w:val="24"/>
          <w:szCs w:val="24"/>
        </w:rPr>
        <w:t xml:space="preserve"> </w:t>
      </w:r>
      <w:r w:rsidR="00F34CE0" w:rsidRPr="00663D55">
        <w:rPr>
          <w:rFonts w:ascii="Arial" w:hAnsi="Arial" w:cs="Arial"/>
          <w:sz w:val="24"/>
          <w:szCs w:val="24"/>
        </w:rPr>
        <w:t xml:space="preserve">During </w:t>
      </w:r>
      <w:r w:rsidR="0075574A">
        <w:rPr>
          <w:rFonts w:ascii="Arial" w:hAnsi="Arial" w:cs="Arial"/>
          <w:sz w:val="24"/>
          <w:szCs w:val="24"/>
        </w:rPr>
        <w:t>studies</w:t>
      </w:r>
      <w:r w:rsidR="00F34CE0" w:rsidRPr="00663D55">
        <w:rPr>
          <w:rFonts w:ascii="Arial" w:hAnsi="Arial" w:cs="Arial"/>
          <w:sz w:val="24"/>
          <w:szCs w:val="24"/>
        </w:rPr>
        <w:t xml:space="preserve"> 1 (n = 120) and 2 (n = 256),</w:t>
      </w:r>
      <w:r>
        <w:rPr>
          <w:rFonts w:ascii="Arial" w:hAnsi="Arial" w:cs="Arial"/>
          <w:sz w:val="24"/>
          <w:szCs w:val="24"/>
        </w:rPr>
        <w:t xml:space="preserve"> </w:t>
      </w:r>
      <w:r w:rsidR="0075574A">
        <w:rPr>
          <w:rFonts w:ascii="Arial" w:hAnsi="Arial" w:cs="Arial"/>
          <w:sz w:val="24"/>
          <w:szCs w:val="24"/>
        </w:rPr>
        <w:t>recipients</w:t>
      </w:r>
      <w:r w:rsidR="00D361AD">
        <w:rPr>
          <w:rFonts w:ascii="Arial" w:hAnsi="Arial" w:cs="Arial"/>
          <w:sz w:val="24"/>
          <w:szCs w:val="24"/>
        </w:rPr>
        <w:t xml:space="preserve"> </w:t>
      </w:r>
      <w:r w:rsidR="00F34CE0" w:rsidRPr="00663D55">
        <w:rPr>
          <w:rFonts w:ascii="Arial" w:hAnsi="Arial" w:cs="Arial"/>
          <w:sz w:val="24"/>
          <w:szCs w:val="24"/>
        </w:rPr>
        <w:t xml:space="preserve">displaying estrus </w:t>
      </w:r>
      <w:r>
        <w:rPr>
          <w:rFonts w:ascii="Arial" w:hAnsi="Arial" w:cs="Arial"/>
          <w:sz w:val="24"/>
          <w:szCs w:val="24"/>
        </w:rPr>
        <w:t>and a</w:t>
      </w:r>
      <w:r w:rsidR="00F34CE0" w:rsidRPr="00663D55">
        <w:rPr>
          <w:rFonts w:ascii="Arial" w:hAnsi="Arial" w:cs="Arial"/>
          <w:sz w:val="24"/>
          <w:szCs w:val="24"/>
        </w:rPr>
        <w:t xml:space="preserve"> corpus luteum received fresh or frozen embryos on day 7 post estrus. </w:t>
      </w:r>
      <w:r>
        <w:rPr>
          <w:rFonts w:ascii="Arial" w:hAnsi="Arial" w:cs="Arial"/>
          <w:sz w:val="24"/>
          <w:szCs w:val="24"/>
        </w:rPr>
        <w:t xml:space="preserve">At </w:t>
      </w:r>
      <w:r w:rsidR="00F34CE0" w:rsidRPr="00663D55">
        <w:rPr>
          <w:rFonts w:ascii="Arial" w:hAnsi="Arial" w:cs="Arial"/>
          <w:sz w:val="24"/>
          <w:szCs w:val="24"/>
        </w:rPr>
        <w:t>transfer, pH and temperature of the ipsilateral u</w:t>
      </w:r>
      <w:r>
        <w:rPr>
          <w:rFonts w:ascii="Arial" w:hAnsi="Arial" w:cs="Arial"/>
          <w:sz w:val="24"/>
          <w:szCs w:val="24"/>
        </w:rPr>
        <w:t>terine horn at the site</w:t>
      </w:r>
      <w:r w:rsidR="00F34CE0" w:rsidRPr="00663D55">
        <w:rPr>
          <w:rFonts w:ascii="Arial" w:hAnsi="Arial" w:cs="Arial"/>
          <w:sz w:val="24"/>
          <w:szCs w:val="24"/>
        </w:rPr>
        <w:t xml:space="preserve"> of </w:t>
      </w:r>
      <w:r w:rsidR="00D361AD">
        <w:rPr>
          <w:rFonts w:ascii="Arial" w:hAnsi="Arial" w:cs="Arial"/>
          <w:sz w:val="24"/>
          <w:szCs w:val="24"/>
        </w:rPr>
        <w:t>embryo deposit</w:t>
      </w:r>
      <w:r w:rsidR="00F34CE0" w:rsidRPr="00663D55">
        <w:rPr>
          <w:rFonts w:ascii="Arial" w:hAnsi="Arial" w:cs="Arial"/>
          <w:sz w:val="24"/>
          <w:szCs w:val="24"/>
        </w:rPr>
        <w:t xml:space="preserve"> </w:t>
      </w:r>
      <w:r w:rsidR="0075574A">
        <w:rPr>
          <w:rFonts w:ascii="Arial" w:hAnsi="Arial" w:cs="Arial"/>
          <w:sz w:val="24"/>
          <w:szCs w:val="24"/>
        </w:rPr>
        <w:t>and</w:t>
      </w:r>
      <w:r>
        <w:rPr>
          <w:rFonts w:ascii="Arial" w:hAnsi="Arial" w:cs="Arial"/>
          <w:sz w:val="24"/>
          <w:szCs w:val="24"/>
        </w:rPr>
        <w:t xml:space="preserve"> vaginal pH and temperature w</w:t>
      </w:r>
      <w:r w:rsidR="00F34CE0" w:rsidRPr="00663D55">
        <w:rPr>
          <w:rFonts w:ascii="Arial" w:hAnsi="Arial" w:cs="Arial"/>
          <w:sz w:val="24"/>
          <w:szCs w:val="24"/>
        </w:rPr>
        <w:t xml:space="preserve">ere recorded. </w:t>
      </w:r>
      <w:r w:rsidR="00CA6C77">
        <w:rPr>
          <w:rFonts w:ascii="Arial" w:hAnsi="Arial" w:cs="Arial"/>
          <w:sz w:val="24"/>
          <w:szCs w:val="24"/>
        </w:rPr>
        <w:t>Study 1</w:t>
      </w:r>
      <w:r w:rsidR="00D361AD">
        <w:rPr>
          <w:rFonts w:ascii="Arial" w:hAnsi="Arial" w:cs="Arial"/>
          <w:sz w:val="24"/>
          <w:szCs w:val="24"/>
        </w:rPr>
        <w:t xml:space="preserve"> </w:t>
      </w:r>
      <w:r w:rsidR="00F34CE0" w:rsidRPr="00663D55">
        <w:rPr>
          <w:rFonts w:ascii="Arial" w:hAnsi="Arial" w:cs="Arial"/>
          <w:sz w:val="24"/>
          <w:szCs w:val="24"/>
        </w:rPr>
        <w:t>demonstrated that a vaginal</w:t>
      </w:r>
      <w:r w:rsidR="00D361AD">
        <w:rPr>
          <w:rFonts w:ascii="Arial" w:hAnsi="Arial" w:cs="Arial"/>
          <w:sz w:val="24"/>
          <w:szCs w:val="24"/>
        </w:rPr>
        <w:t xml:space="preserve"> pH</w:t>
      </w:r>
      <w:r w:rsidR="00F34CE0" w:rsidRPr="00663D55">
        <w:rPr>
          <w:rFonts w:ascii="Arial" w:hAnsi="Arial" w:cs="Arial"/>
          <w:sz w:val="24"/>
          <w:szCs w:val="24"/>
        </w:rPr>
        <w:t xml:space="preserve"> and ipsilateral horn pH correlation existed (</w:t>
      </w:r>
      <w:r>
        <w:rPr>
          <w:rFonts w:ascii="Arial" w:hAnsi="Arial" w:cs="Arial"/>
          <w:sz w:val="24"/>
          <w:szCs w:val="24"/>
        </w:rPr>
        <w:t>r=</w:t>
      </w:r>
      <w:r w:rsidR="00F34CE0" w:rsidRPr="00663D55">
        <w:rPr>
          <w:rFonts w:ascii="Arial" w:hAnsi="Arial" w:cs="Arial"/>
          <w:sz w:val="24"/>
          <w:szCs w:val="24"/>
        </w:rPr>
        <w:t xml:space="preserve">0.72, </w:t>
      </w:r>
      <w:r w:rsidR="00F34CE0" w:rsidRPr="00663D55">
        <w:rPr>
          <w:rFonts w:ascii="Arial" w:hAnsi="Arial" w:cs="Arial"/>
          <w:i/>
          <w:sz w:val="24"/>
          <w:szCs w:val="24"/>
        </w:rPr>
        <w:t>P</w:t>
      </w:r>
      <w:r>
        <w:rPr>
          <w:rFonts w:ascii="Arial" w:hAnsi="Arial" w:cs="Arial"/>
          <w:sz w:val="24"/>
          <w:szCs w:val="24"/>
        </w:rPr>
        <w:t xml:space="preserve"> &lt;0.0001</w:t>
      </w:r>
      <w:r w:rsidR="00CA6C77">
        <w:rPr>
          <w:rFonts w:ascii="Arial" w:hAnsi="Arial" w:cs="Arial"/>
          <w:sz w:val="24"/>
          <w:szCs w:val="24"/>
        </w:rPr>
        <w:t>).</w:t>
      </w:r>
      <w:r w:rsidR="00F34CE0" w:rsidRPr="00663D55">
        <w:rPr>
          <w:rFonts w:ascii="Arial" w:hAnsi="Arial" w:cs="Arial"/>
          <w:sz w:val="24"/>
          <w:szCs w:val="24"/>
        </w:rPr>
        <w:t xml:space="preserve"> </w:t>
      </w:r>
      <w:r w:rsidR="00626F0A">
        <w:rPr>
          <w:rFonts w:ascii="Arial" w:hAnsi="Arial" w:cs="Arial"/>
          <w:sz w:val="24"/>
          <w:szCs w:val="24"/>
        </w:rPr>
        <w:t>R</w:t>
      </w:r>
      <w:r w:rsidR="00F34CE0" w:rsidRPr="00663D55">
        <w:rPr>
          <w:rFonts w:ascii="Arial" w:hAnsi="Arial" w:cs="Arial"/>
          <w:sz w:val="24"/>
          <w:szCs w:val="24"/>
        </w:rPr>
        <w:t>egression analysis</w:t>
      </w:r>
      <w:r w:rsidR="00CA6C77">
        <w:rPr>
          <w:rFonts w:ascii="Arial" w:hAnsi="Arial" w:cs="Arial"/>
          <w:sz w:val="24"/>
          <w:szCs w:val="24"/>
        </w:rPr>
        <w:t xml:space="preserve"> of data from study 2</w:t>
      </w:r>
      <w:r w:rsidR="00F34CE0" w:rsidRPr="00663D55">
        <w:rPr>
          <w:rFonts w:ascii="Arial" w:hAnsi="Arial" w:cs="Arial"/>
          <w:sz w:val="24"/>
          <w:szCs w:val="24"/>
        </w:rPr>
        <w:t xml:space="preserve"> indicated an optimal range between pH 6.9 to 7.4</w:t>
      </w:r>
      <w:r w:rsidR="00CA6C77">
        <w:rPr>
          <w:rFonts w:ascii="Arial" w:hAnsi="Arial" w:cs="Arial"/>
          <w:sz w:val="24"/>
          <w:szCs w:val="24"/>
        </w:rPr>
        <w:t xml:space="preserve"> for vaginal pH</w:t>
      </w:r>
      <w:r w:rsidR="00F34CE0" w:rsidRPr="00663D55">
        <w:rPr>
          <w:rFonts w:ascii="Arial" w:hAnsi="Arial" w:cs="Arial"/>
          <w:sz w:val="24"/>
          <w:szCs w:val="24"/>
        </w:rPr>
        <w:t xml:space="preserve"> for improved pregnancy rates (</w:t>
      </w:r>
      <w:r w:rsidR="00F34CE0" w:rsidRPr="00663D55">
        <w:rPr>
          <w:rFonts w:ascii="Arial" w:hAnsi="Arial" w:cs="Arial"/>
          <w:i/>
          <w:sz w:val="24"/>
          <w:szCs w:val="24"/>
        </w:rPr>
        <w:t>P</w:t>
      </w:r>
      <w:r w:rsidR="00F34CE0" w:rsidRPr="00663D55">
        <w:rPr>
          <w:rFonts w:ascii="Arial" w:hAnsi="Arial" w:cs="Arial"/>
          <w:sz w:val="24"/>
          <w:szCs w:val="24"/>
        </w:rPr>
        <w:t xml:space="preserve"> = 0.25). </w:t>
      </w:r>
      <w:r w:rsidR="00CA6C77">
        <w:rPr>
          <w:rFonts w:ascii="Arial" w:hAnsi="Arial" w:cs="Arial"/>
          <w:sz w:val="24"/>
          <w:szCs w:val="24"/>
        </w:rPr>
        <w:t>W</w:t>
      </w:r>
      <w:r w:rsidR="00F34CE0" w:rsidRPr="00663D55">
        <w:rPr>
          <w:rFonts w:ascii="Arial" w:hAnsi="Arial" w:cs="Arial"/>
          <w:sz w:val="24"/>
          <w:szCs w:val="24"/>
        </w:rPr>
        <w:t xml:space="preserve">hen </w:t>
      </w:r>
      <w:r w:rsidR="00CA6C77">
        <w:rPr>
          <w:rFonts w:ascii="Arial" w:hAnsi="Arial" w:cs="Arial"/>
          <w:sz w:val="24"/>
          <w:szCs w:val="24"/>
        </w:rPr>
        <w:t>recipients</w:t>
      </w:r>
      <w:r w:rsidR="00F34CE0" w:rsidRPr="00663D55">
        <w:rPr>
          <w:rFonts w:ascii="Arial" w:hAnsi="Arial" w:cs="Arial"/>
          <w:sz w:val="24"/>
          <w:szCs w:val="24"/>
        </w:rPr>
        <w:t xml:space="preserve"> were grouped into low, medium, and high</w:t>
      </w:r>
      <w:r w:rsidR="00CA6C77">
        <w:rPr>
          <w:rFonts w:ascii="Arial" w:hAnsi="Arial" w:cs="Arial"/>
          <w:sz w:val="24"/>
          <w:szCs w:val="24"/>
        </w:rPr>
        <w:t xml:space="preserve"> vaginal</w:t>
      </w:r>
      <w:r w:rsidR="00F34CE0" w:rsidRPr="00663D55">
        <w:rPr>
          <w:rFonts w:ascii="Arial" w:hAnsi="Arial" w:cs="Arial"/>
          <w:sz w:val="24"/>
          <w:szCs w:val="24"/>
        </w:rPr>
        <w:t xml:space="preserve"> pH ranges (25, 35, and 27% pregnant, respectively</w:t>
      </w:r>
      <w:r w:rsidR="00CA6C77">
        <w:rPr>
          <w:rFonts w:ascii="Arial" w:hAnsi="Arial" w:cs="Arial"/>
          <w:sz w:val="24"/>
          <w:szCs w:val="24"/>
        </w:rPr>
        <w:t>) pregnancy rates did not differ</w:t>
      </w:r>
      <w:r w:rsidR="00F34CE0" w:rsidRPr="00663D55">
        <w:rPr>
          <w:rFonts w:ascii="Arial" w:hAnsi="Arial" w:cs="Arial"/>
          <w:sz w:val="24"/>
          <w:szCs w:val="24"/>
        </w:rPr>
        <w:t xml:space="preserve"> </w:t>
      </w:r>
      <w:r w:rsidR="00CA6C77">
        <w:rPr>
          <w:rFonts w:ascii="Arial" w:hAnsi="Arial" w:cs="Arial"/>
          <w:sz w:val="24"/>
          <w:szCs w:val="24"/>
        </w:rPr>
        <w:t>(</w:t>
      </w:r>
      <w:r w:rsidR="00F34CE0" w:rsidRPr="00663D55">
        <w:rPr>
          <w:rFonts w:ascii="Arial" w:hAnsi="Arial" w:cs="Arial"/>
          <w:i/>
          <w:sz w:val="24"/>
          <w:szCs w:val="24"/>
        </w:rPr>
        <w:t>P</w:t>
      </w:r>
      <w:r w:rsidR="00F34CE0" w:rsidRPr="00663D55">
        <w:rPr>
          <w:rFonts w:ascii="Arial" w:hAnsi="Arial" w:cs="Arial"/>
          <w:sz w:val="24"/>
          <w:szCs w:val="24"/>
        </w:rPr>
        <w:t xml:space="preserve"> = 0.53). A power calculation indicated low power for regression and ANOVA (16 and 22%, respecti</w:t>
      </w:r>
      <w:r w:rsidR="00CA6C77">
        <w:rPr>
          <w:rFonts w:ascii="Arial" w:hAnsi="Arial" w:cs="Arial"/>
          <w:sz w:val="24"/>
          <w:szCs w:val="24"/>
        </w:rPr>
        <w:t>vely). In order to achieve sufficient power (80% or higher), an excess of 2000 head of recipients is required</w:t>
      </w:r>
      <w:r w:rsidR="00C535DA">
        <w:rPr>
          <w:rFonts w:ascii="Arial" w:hAnsi="Arial" w:cs="Arial"/>
          <w:sz w:val="24"/>
          <w:szCs w:val="24"/>
        </w:rPr>
        <w:t xml:space="preserve">. </w:t>
      </w:r>
      <w:r w:rsidR="00CA5BB0">
        <w:rPr>
          <w:rFonts w:ascii="Arial" w:hAnsi="Arial" w:cs="Arial"/>
          <w:sz w:val="24"/>
          <w:szCs w:val="24"/>
        </w:rPr>
        <w:t>Study 3 utilized</w:t>
      </w:r>
      <w:r w:rsidR="003647D4">
        <w:rPr>
          <w:rFonts w:ascii="Arial" w:hAnsi="Arial" w:cs="Arial"/>
          <w:sz w:val="24"/>
          <w:szCs w:val="24"/>
        </w:rPr>
        <w:t xml:space="preserve"> </w:t>
      </w:r>
      <w:r w:rsidR="00CA6C77">
        <w:rPr>
          <w:rFonts w:ascii="Arial" w:hAnsi="Arial" w:cs="Arial"/>
          <w:sz w:val="24"/>
          <w:szCs w:val="24"/>
        </w:rPr>
        <w:t>abattoir</w:t>
      </w:r>
      <w:r w:rsidR="003647D4">
        <w:rPr>
          <w:rFonts w:ascii="Arial" w:hAnsi="Arial" w:cs="Arial"/>
          <w:sz w:val="24"/>
          <w:szCs w:val="24"/>
        </w:rPr>
        <w:t xml:space="preserve"> </w:t>
      </w:r>
      <w:r w:rsidR="00CA5BB0">
        <w:rPr>
          <w:rFonts w:ascii="Arial" w:hAnsi="Arial" w:cs="Arial"/>
          <w:sz w:val="24"/>
          <w:szCs w:val="24"/>
        </w:rPr>
        <w:t xml:space="preserve">bovine </w:t>
      </w:r>
      <w:r w:rsidR="00CA5BB0" w:rsidRPr="00663D55">
        <w:rPr>
          <w:rFonts w:ascii="Arial" w:hAnsi="Arial" w:cs="Arial"/>
          <w:sz w:val="24"/>
          <w:szCs w:val="24"/>
        </w:rPr>
        <w:t>reproductive tracts (n = 43)</w:t>
      </w:r>
      <w:r w:rsidR="00CA5BB0">
        <w:rPr>
          <w:rFonts w:ascii="Arial" w:hAnsi="Arial" w:cs="Arial"/>
          <w:sz w:val="24"/>
          <w:szCs w:val="24"/>
        </w:rPr>
        <w:t xml:space="preserve"> with an approximate day 7 corpus luteum</w:t>
      </w:r>
      <w:r w:rsidR="00CA5BB0" w:rsidRPr="00663D55">
        <w:rPr>
          <w:rFonts w:ascii="Arial" w:hAnsi="Arial" w:cs="Arial"/>
          <w:sz w:val="24"/>
          <w:szCs w:val="24"/>
        </w:rPr>
        <w:t xml:space="preserve"> </w:t>
      </w:r>
      <w:r w:rsidR="00D361AD">
        <w:rPr>
          <w:rFonts w:ascii="Arial" w:hAnsi="Arial" w:cs="Arial"/>
          <w:sz w:val="24"/>
          <w:szCs w:val="24"/>
        </w:rPr>
        <w:t>to</w:t>
      </w:r>
      <w:r w:rsidR="00CA5BB0">
        <w:rPr>
          <w:rFonts w:ascii="Arial" w:hAnsi="Arial" w:cs="Arial"/>
          <w:sz w:val="24"/>
          <w:szCs w:val="24"/>
        </w:rPr>
        <w:t xml:space="preserve"> test effects of</w:t>
      </w:r>
      <w:r w:rsidR="00F34CE0" w:rsidRPr="00663D55">
        <w:rPr>
          <w:rFonts w:ascii="Arial" w:hAnsi="Arial" w:cs="Arial"/>
          <w:sz w:val="24"/>
          <w:szCs w:val="24"/>
        </w:rPr>
        <w:t xml:space="preserve"> </w:t>
      </w:r>
      <w:r w:rsidR="00CA5BB0">
        <w:rPr>
          <w:rFonts w:ascii="Arial" w:hAnsi="Arial" w:cs="Arial"/>
          <w:sz w:val="24"/>
          <w:szCs w:val="24"/>
        </w:rPr>
        <w:t xml:space="preserve">bacteria </w:t>
      </w:r>
      <w:r w:rsidR="00D361AD">
        <w:rPr>
          <w:rFonts w:ascii="Arial" w:hAnsi="Arial" w:cs="Arial"/>
          <w:sz w:val="24"/>
          <w:szCs w:val="24"/>
        </w:rPr>
        <w:t>presence</w:t>
      </w:r>
      <w:r w:rsidR="00CA5BB0">
        <w:rPr>
          <w:rFonts w:ascii="Arial" w:hAnsi="Arial" w:cs="Arial"/>
          <w:sz w:val="24"/>
          <w:szCs w:val="24"/>
        </w:rPr>
        <w:t xml:space="preserve"> on </w:t>
      </w:r>
      <w:r w:rsidR="00154C8C">
        <w:rPr>
          <w:rFonts w:ascii="Arial" w:hAnsi="Arial" w:cs="Arial"/>
          <w:sz w:val="24"/>
          <w:szCs w:val="24"/>
        </w:rPr>
        <w:t>uterine</w:t>
      </w:r>
      <w:r w:rsidR="00CA5BB0">
        <w:rPr>
          <w:rFonts w:ascii="Arial" w:hAnsi="Arial" w:cs="Arial"/>
          <w:sz w:val="24"/>
          <w:szCs w:val="24"/>
        </w:rPr>
        <w:t xml:space="preserve"> and vaginal </w:t>
      </w:r>
      <w:proofErr w:type="spellStart"/>
      <w:r w:rsidR="00CA5BB0">
        <w:rPr>
          <w:rFonts w:ascii="Arial" w:hAnsi="Arial" w:cs="Arial"/>
          <w:sz w:val="24"/>
          <w:szCs w:val="24"/>
        </w:rPr>
        <w:t>pH.</w:t>
      </w:r>
      <w:proofErr w:type="spellEnd"/>
      <w:r w:rsidR="00D361AD">
        <w:rPr>
          <w:rFonts w:ascii="Arial" w:hAnsi="Arial" w:cs="Arial"/>
          <w:sz w:val="24"/>
          <w:szCs w:val="24"/>
        </w:rPr>
        <w:t xml:space="preserve"> </w:t>
      </w:r>
      <w:r w:rsidR="003647D4">
        <w:rPr>
          <w:rFonts w:ascii="Arial" w:hAnsi="Arial" w:cs="Arial"/>
          <w:sz w:val="24"/>
          <w:szCs w:val="24"/>
        </w:rPr>
        <w:t>Ipsilateral</w:t>
      </w:r>
      <w:r w:rsidR="00CA6C77">
        <w:rPr>
          <w:rFonts w:ascii="Arial" w:hAnsi="Arial" w:cs="Arial"/>
          <w:sz w:val="24"/>
          <w:szCs w:val="24"/>
        </w:rPr>
        <w:t xml:space="preserve"> uterine horn</w:t>
      </w:r>
      <w:r w:rsidR="003647D4">
        <w:rPr>
          <w:rFonts w:ascii="Arial" w:hAnsi="Arial" w:cs="Arial"/>
          <w:sz w:val="24"/>
          <w:szCs w:val="24"/>
        </w:rPr>
        <w:t xml:space="preserve"> and vaginal pH were correlated </w:t>
      </w:r>
      <w:r w:rsidR="00F34CE0" w:rsidRPr="00663D55">
        <w:rPr>
          <w:rFonts w:ascii="Arial" w:hAnsi="Arial" w:cs="Arial"/>
          <w:sz w:val="24"/>
          <w:szCs w:val="24"/>
        </w:rPr>
        <w:t>(</w:t>
      </w:r>
      <w:r w:rsidR="00154C8C">
        <w:rPr>
          <w:rFonts w:ascii="Arial" w:hAnsi="Arial" w:cs="Arial"/>
          <w:sz w:val="24"/>
          <w:szCs w:val="24"/>
        </w:rPr>
        <w:t>r=</w:t>
      </w:r>
      <w:r w:rsidR="00F34CE0" w:rsidRPr="00663D55">
        <w:rPr>
          <w:rFonts w:ascii="Arial" w:hAnsi="Arial" w:cs="Arial"/>
          <w:sz w:val="24"/>
          <w:szCs w:val="24"/>
        </w:rPr>
        <w:t xml:space="preserve">0.59, </w:t>
      </w:r>
      <w:r w:rsidR="00F34CE0" w:rsidRPr="00663D55">
        <w:rPr>
          <w:rFonts w:ascii="Arial" w:hAnsi="Arial" w:cs="Arial"/>
          <w:i/>
          <w:sz w:val="24"/>
          <w:szCs w:val="24"/>
        </w:rPr>
        <w:t>P</w:t>
      </w:r>
      <w:r w:rsidR="00F34CE0" w:rsidRPr="00663D55">
        <w:rPr>
          <w:rFonts w:ascii="Arial" w:hAnsi="Arial" w:cs="Arial"/>
          <w:sz w:val="24"/>
          <w:szCs w:val="24"/>
        </w:rPr>
        <w:t xml:space="preserve"> &lt; 0.0001). Specific bacteria growth revealed that anaerobic g</w:t>
      </w:r>
      <w:r w:rsidR="00D361AD">
        <w:rPr>
          <w:rFonts w:ascii="Arial" w:hAnsi="Arial" w:cs="Arial"/>
          <w:sz w:val="24"/>
          <w:szCs w:val="24"/>
        </w:rPr>
        <w:t>rowth impacted pH in ANOVA and r</w:t>
      </w:r>
      <w:r w:rsidR="00F34CE0" w:rsidRPr="00663D55">
        <w:rPr>
          <w:rFonts w:ascii="Arial" w:hAnsi="Arial" w:cs="Arial"/>
          <w:sz w:val="24"/>
          <w:szCs w:val="24"/>
        </w:rPr>
        <w:t>egression models (</w:t>
      </w:r>
      <w:r w:rsidR="00F34CE0" w:rsidRPr="00663D55">
        <w:rPr>
          <w:rFonts w:ascii="Arial" w:hAnsi="Arial" w:cs="Arial"/>
          <w:i/>
          <w:sz w:val="24"/>
          <w:szCs w:val="24"/>
        </w:rPr>
        <w:t>P</w:t>
      </w:r>
      <w:r w:rsidR="00F34CE0" w:rsidRPr="00663D55">
        <w:rPr>
          <w:rFonts w:ascii="Arial" w:hAnsi="Arial" w:cs="Arial"/>
          <w:sz w:val="24"/>
          <w:szCs w:val="24"/>
        </w:rPr>
        <w:t xml:space="preserve"> = 0.05 and </w:t>
      </w:r>
      <w:r w:rsidR="00F34CE0" w:rsidRPr="00663D55">
        <w:rPr>
          <w:rFonts w:ascii="Arial" w:hAnsi="Arial" w:cs="Arial"/>
          <w:i/>
          <w:sz w:val="24"/>
          <w:szCs w:val="24"/>
        </w:rPr>
        <w:t>P</w:t>
      </w:r>
      <w:r w:rsidR="00154C8C">
        <w:rPr>
          <w:rFonts w:ascii="Arial" w:hAnsi="Arial" w:cs="Arial"/>
          <w:sz w:val="24"/>
          <w:szCs w:val="24"/>
        </w:rPr>
        <w:t xml:space="preserve"> = 0.02</w:t>
      </w:r>
      <w:r w:rsidR="00D361AD">
        <w:rPr>
          <w:rFonts w:ascii="Arial" w:hAnsi="Arial" w:cs="Arial"/>
          <w:sz w:val="24"/>
          <w:szCs w:val="24"/>
        </w:rPr>
        <w:t xml:space="preserve">. </w:t>
      </w:r>
      <w:r w:rsidR="00CA6C77">
        <w:rPr>
          <w:rFonts w:ascii="Arial" w:hAnsi="Arial" w:cs="Arial"/>
          <w:sz w:val="24"/>
          <w:szCs w:val="24"/>
        </w:rPr>
        <w:t>respectively</w:t>
      </w:r>
      <w:r w:rsidR="00154C8C">
        <w:rPr>
          <w:rFonts w:ascii="Arial" w:hAnsi="Arial" w:cs="Arial"/>
          <w:sz w:val="24"/>
          <w:szCs w:val="24"/>
        </w:rPr>
        <w:t>). However,</w:t>
      </w:r>
      <w:r w:rsidR="00F34CE0" w:rsidRPr="00663D55">
        <w:rPr>
          <w:rFonts w:ascii="Arial" w:hAnsi="Arial" w:cs="Arial"/>
          <w:sz w:val="24"/>
          <w:szCs w:val="24"/>
        </w:rPr>
        <w:t xml:space="preserve"> regression </w:t>
      </w:r>
      <w:r w:rsidR="00154C8C">
        <w:rPr>
          <w:rFonts w:ascii="Arial" w:hAnsi="Arial" w:cs="Arial"/>
          <w:sz w:val="24"/>
          <w:szCs w:val="24"/>
        </w:rPr>
        <w:t>failed to indicate</w:t>
      </w:r>
      <w:r w:rsidR="00D361AD">
        <w:rPr>
          <w:rFonts w:ascii="Arial" w:hAnsi="Arial" w:cs="Arial"/>
          <w:sz w:val="24"/>
          <w:szCs w:val="24"/>
        </w:rPr>
        <w:t xml:space="preserve"> an</w:t>
      </w:r>
      <w:r w:rsidR="00F34CE0" w:rsidRPr="00663D55">
        <w:rPr>
          <w:rFonts w:ascii="Arial" w:hAnsi="Arial" w:cs="Arial"/>
          <w:sz w:val="24"/>
          <w:szCs w:val="24"/>
        </w:rPr>
        <w:t xml:space="preserve"> effect within the ipsilateral horn (</w:t>
      </w:r>
      <w:r w:rsidR="00F34CE0" w:rsidRPr="00663D55">
        <w:rPr>
          <w:rFonts w:ascii="Arial" w:hAnsi="Arial" w:cs="Arial"/>
          <w:i/>
          <w:sz w:val="24"/>
          <w:szCs w:val="24"/>
        </w:rPr>
        <w:t>P</w:t>
      </w:r>
      <w:r w:rsidR="00F34CE0" w:rsidRPr="00663D55">
        <w:rPr>
          <w:rFonts w:ascii="Arial" w:hAnsi="Arial" w:cs="Arial"/>
          <w:sz w:val="24"/>
          <w:szCs w:val="24"/>
        </w:rPr>
        <w:t xml:space="preserve"> = 0.29).</w:t>
      </w:r>
      <w:r w:rsidR="00CA6C77">
        <w:rPr>
          <w:rFonts w:ascii="Arial" w:hAnsi="Arial" w:cs="Arial"/>
          <w:sz w:val="24"/>
          <w:szCs w:val="24"/>
        </w:rPr>
        <w:t xml:space="preserve"> B</w:t>
      </w:r>
      <w:r w:rsidR="00CA6C77" w:rsidRPr="00663D55">
        <w:rPr>
          <w:rFonts w:ascii="Arial" w:hAnsi="Arial" w:cs="Arial"/>
          <w:sz w:val="24"/>
          <w:szCs w:val="24"/>
        </w:rPr>
        <w:t>acteria gro</w:t>
      </w:r>
      <w:r w:rsidR="00CA6C77">
        <w:rPr>
          <w:rFonts w:ascii="Arial" w:hAnsi="Arial" w:cs="Arial"/>
          <w:sz w:val="24"/>
          <w:szCs w:val="24"/>
        </w:rPr>
        <w:t>wth in the ipsilateral horn did</w:t>
      </w:r>
      <w:r w:rsidR="00CA6C77" w:rsidRPr="00663D55">
        <w:rPr>
          <w:rFonts w:ascii="Arial" w:hAnsi="Arial" w:cs="Arial"/>
          <w:sz w:val="24"/>
          <w:szCs w:val="24"/>
        </w:rPr>
        <w:t xml:space="preserve"> not affect ipsilateral pH</w:t>
      </w:r>
      <w:r w:rsidR="00CA6C77">
        <w:rPr>
          <w:rFonts w:ascii="Arial" w:hAnsi="Arial" w:cs="Arial"/>
          <w:sz w:val="24"/>
          <w:szCs w:val="24"/>
        </w:rPr>
        <w:t>,</w:t>
      </w:r>
      <w:r w:rsidR="00CA6C77" w:rsidRPr="00663D55">
        <w:rPr>
          <w:rFonts w:ascii="Arial" w:hAnsi="Arial" w:cs="Arial"/>
          <w:sz w:val="24"/>
          <w:szCs w:val="24"/>
        </w:rPr>
        <w:t xml:space="preserve"> and vaginal bacteria growth cannot predict ipsilateral horn environment.</w:t>
      </w:r>
      <w:r w:rsidR="00F34CE0" w:rsidRPr="00663D55">
        <w:rPr>
          <w:rFonts w:ascii="Arial" w:hAnsi="Arial" w:cs="Arial"/>
          <w:sz w:val="24"/>
          <w:szCs w:val="24"/>
        </w:rPr>
        <w:t xml:space="preserve"> </w:t>
      </w:r>
      <w:r w:rsidR="00154C8C">
        <w:rPr>
          <w:rFonts w:ascii="Arial" w:hAnsi="Arial" w:cs="Arial"/>
          <w:sz w:val="24"/>
          <w:szCs w:val="24"/>
        </w:rPr>
        <w:t>V</w:t>
      </w:r>
      <w:r w:rsidR="00F34CE0" w:rsidRPr="00663D55">
        <w:rPr>
          <w:rFonts w:ascii="Arial" w:hAnsi="Arial" w:cs="Arial"/>
          <w:sz w:val="24"/>
          <w:szCs w:val="24"/>
        </w:rPr>
        <w:t xml:space="preserve">aginal bacteria did not </w:t>
      </w:r>
      <w:r w:rsidR="00154C8C">
        <w:rPr>
          <w:rFonts w:ascii="Arial" w:hAnsi="Arial" w:cs="Arial"/>
          <w:sz w:val="24"/>
          <w:szCs w:val="24"/>
        </w:rPr>
        <w:t>affect ipsilateral horn pH value</w:t>
      </w:r>
      <w:r w:rsidR="00F34CE0" w:rsidRPr="00663D55">
        <w:rPr>
          <w:rFonts w:ascii="Arial" w:hAnsi="Arial" w:cs="Arial"/>
          <w:sz w:val="24"/>
          <w:szCs w:val="24"/>
        </w:rPr>
        <w:t>.</w:t>
      </w:r>
      <w:r w:rsidR="00154C8C">
        <w:rPr>
          <w:rFonts w:ascii="Arial" w:hAnsi="Arial" w:cs="Arial"/>
          <w:sz w:val="24"/>
          <w:szCs w:val="24"/>
        </w:rPr>
        <w:t xml:space="preserve"> </w:t>
      </w:r>
      <w:r w:rsidR="00D361AD">
        <w:rPr>
          <w:rFonts w:ascii="Arial" w:hAnsi="Arial" w:cs="Arial"/>
          <w:sz w:val="24"/>
          <w:szCs w:val="24"/>
        </w:rPr>
        <w:t>V</w:t>
      </w:r>
      <w:r w:rsidR="00F34CE0" w:rsidRPr="00663D55">
        <w:rPr>
          <w:rFonts w:ascii="Arial" w:hAnsi="Arial" w:cs="Arial"/>
          <w:sz w:val="24"/>
          <w:szCs w:val="24"/>
        </w:rPr>
        <w:t>aginal pH differed from</w:t>
      </w:r>
      <w:r w:rsidR="00154C8C">
        <w:rPr>
          <w:rFonts w:ascii="Arial" w:hAnsi="Arial" w:cs="Arial"/>
          <w:sz w:val="24"/>
          <w:szCs w:val="24"/>
        </w:rPr>
        <w:t xml:space="preserve"> uterine</w:t>
      </w:r>
      <w:r w:rsidR="00F34CE0" w:rsidRPr="00663D55">
        <w:rPr>
          <w:rFonts w:ascii="Arial" w:hAnsi="Arial" w:cs="Arial"/>
          <w:sz w:val="24"/>
          <w:szCs w:val="24"/>
        </w:rPr>
        <w:t xml:space="preserve"> </w:t>
      </w:r>
      <w:r w:rsidR="00154C8C">
        <w:rPr>
          <w:rFonts w:ascii="Arial" w:hAnsi="Arial" w:cs="Arial"/>
          <w:sz w:val="24"/>
          <w:szCs w:val="24"/>
        </w:rPr>
        <w:t>horn</w:t>
      </w:r>
      <w:r w:rsidR="00F34CE0" w:rsidRPr="00663D55">
        <w:rPr>
          <w:rFonts w:ascii="Arial" w:hAnsi="Arial" w:cs="Arial"/>
          <w:sz w:val="24"/>
          <w:szCs w:val="24"/>
        </w:rPr>
        <w:t xml:space="preserve"> pH</w:t>
      </w:r>
      <w:r w:rsidR="00D361AD">
        <w:rPr>
          <w:rFonts w:ascii="Arial" w:hAnsi="Arial" w:cs="Arial"/>
          <w:sz w:val="24"/>
          <w:szCs w:val="24"/>
        </w:rPr>
        <w:t xml:space="preserve"> </w:t>
      </w:r>
      <w:r w:rsidR="00D361AD" w:rsidRPr="00663D55">
        <w:rPr>
          <w:rFonts w:ascii="Arial" w:hAnsi="Arial" w:cs="Arial"/>
          <w:sz w:val="24"/>
          <w:szCs w:val="24"/>
        </w:rPr>
        <w:t>(</w:t>
      </w:r>
      <w:r w:rsidR="00CA6C77">
        <w:rPr>
          <w:rFonts w:ascii="Arial" w:hAnsi="Arial" w:cs="Arial"/>
          <w:sz w:val="24"/>
          <w:szCs w:val="24"/>
        </w:rPr>
        <w:t xml:space="preserve">ipsilateral and contralateral, </w:t>
      </w:r>
      <w:r w:rsidR="00D361AD" w:rsidRPr="00663D55">
        <w:rPr>
          <w:rFonts w:ascii="Arial" w:hAnsi="Arial" w:cs="Arial"/>
          <w:i/>
          <w:sz w:val="24"/>
          <w:szCs w:val="24"/>
        </w:rPr>
        <w:t>P</w:t>
      </w:r>
      <w:r w:rsidR="00D361AD" w:rsidRPr="00663D55">
        <w:rPr>
          <w:rFonts w:ascii="Arial" w:hAnsi="Arial" w:cs="Arial"/>
          <w:sz w:val="24"/>
          <w:szCs w:val="24"/>
        </w:rPr>
        <w:t xml:space="preserve"> &lt; 0.0001)</w:t>
      </w:r>
      <w:r w:rsidR="00F34CE0" w:rsidRPr="00663D55">
        <w:rPr>
          <w:rFonts w:ascii="Arial" w:hAnsi="Arial" w:cs="Arial"/>
          <w:sz w:val="24"/>
          <w:szCs w:val="24"/>
        </w:rPr>
        <w:t xml:space="preserve">. </w:t>
      </w:r>
      <w:r w:rsidR="0045528E">
        <w:rPr>
          <w:rFonts w:ascii="Arial" w:hAnsi="Arial" w:cs="Arial"/>
          <w:sz w:val="24"/>
          <w:szCs w:val="24"/>
        </w:rPr>
        <w:t>In conclusion, vaginal pH correlated to ipsilateral</w:t>
      </w:r>
      <w:r w:rsidR="003647D4">
        <w:rPr>
          <w:rFonts w:ascii="Arial" w:hAnsi="Arial" w:cs="Arial"/>
          <w:sz w:val="24"/>
          <w:szCs w:val="24"/>
        </w:rPr>
        <w:t xml:space="preserve"> horn pH and </w:t>
      </w:r>
      <w:r w:rsidR="0045528E">
        <w:rPr>
          <w:rFonts w:ascii="Arial" w:hAnsi="Arial" w:cs="Arial"/>
          <w:sz w:val="24"/>
          <w:szCs w:val="24"/>
        </w:rPr>
        <w:t>may serve as an indicator of uterine health</w:t>
      </w:r>
      <w:r w:rsidR="003647D4">
        <w:rPr>
          <w:rFonts w:ascii="Arial" w:hAnsi="Arial" w:cs="Arial"/>
          <w:sz w:val="24"/>
          <w:szCs w:val="24"/>
        </w:rPr>
        <w:t>.</w:t>
      </w:r>
      <w:r w:rsidR="0045528E">
        <w:rPr>
          <w:rFonts w:ascii="Arial" w:hAnsi="Arial" w:cs="Arial"/>
          <w:sz w:val="24"/>
          <w:szCs w:val="24"/>
        </w:rPr>
        <w:t xml:space="preserve"> </w:t>
      </w:r>
      <w:r w:rsidR="003647D4">
        <w:rPr>
          <w:rFonts w:ascii="Arial" w:hAnsi="Arial" w:cs="Arial"/>
          <w:sz w:val="24"/>
          <w:szCs w:val="24"/>
        </w:rPr>
        <w:t>S</w:t>
      </w:r>
      <w:r w:rsidR="0045528E">
        <w:rPr>
          <w:rFonts w:ascii="Arial" w:hAnsi="Arial" w:cs="Arial"/>
          <w:sz w:val="24"/>
          <w:szCs w:val="24"/>
        </w:rPr>
        <w:t>ignificantly more numbers are needed. Presence of bacteria a</w:t>
      </w:r>
      <w:r w:rsidR="003647D4">
        <w:rPr>
          <w:rFonts w:ascii="Arial" w:hAnsi="Arial" w:cs="Arial"/>
          <w:sz w:val="24"/>
          <w:szCs w:val="24"/>
        </w:rPr>
        <w:t>t</w:t>
      </w:r>
      <w:r w:rsidR="0045528E">
        <w:rPr>
          <w:rFonts w:ascii="Arial" w:hAnsi="Arial" w:cs="Arial"/>
          <w:sz w:val="24"/>
          <w:szCs w:val="24"/>
        </w:rPr>
        <w:t xml:space="preserve"> site of embryo deposit did not impact ipsilateral horn </w:t>
      </w:r>
      <w:proofErr w:type="spellStart"/>
      <w:r w:rsidR="0045528E">
        <w:rPr>
          <w:rFonts w:ascii="Arial" w:hAnsi="Arial" w:cs="Arial"/>
          <w:sz w:val="24"/>
          <w:szCs w:val="24"/>
        </w:rPr>
        <w:t>pH.</w:t>
      </w:r>
      <w:proofErr w:type="spellEnd"/>
      <w:r w:rsidR="0045528E">
        <w:rPr>
          <w:rFonts w:ascii="Arial" w:hAnsi="Arial" w:cs="Arial"/>
          <w:sz w:val="24"/>
          <w:szCs w:val="24"/>
        </w:rPr>
        <w:t xml:space="preserve"> </w:t>
      </w:r>
      <w:r w:rsidR="00F34CE0" w:rsidRPr="00663D55">
        <w:rPr>
          <w:rFonts w:ascii="Arial" w:hAnsi="Arial" w:cs="Arial"/>
          <w:b/>
          <w:sz w:val="24"/>
          <w:szCs w:val="24"/>
        </w:rPr>
        <w:tab/>
      </w:r>
    </w:p>
    <w:p w:rsidR="00704B7A" w:rsidRDefault="00704B7A" w:rsidP="00704B7A">
      <w:pPr>
        <w:pStyle w:val="NoSpacing"/>
        <w:spacing w:line="360" w:lineRule="auto"/>
        <w:rPr>
          <w:rFonts w:ascii="Arial" w:hAnsi="Arial" w:cs="Arial"/>
          <w:b/>
          <w:sz w:val="24"/>
          <w:szCs w:val="24"/>
        </w:rPr>
      </w:pPr>
    </w:p>
    <w:p w:rsidR="00272315" w:rsidRPr="00704B7A" w:rsidRDefault="00272315" w:rsidP="00704B7A">
      <w:pPr>
        <w:pStyle w:val="NoSpacing"/>
        <w:spacing w:line="360" w:lineRule="auto"/>
        <w:rPr>
          <w:rFonts w:ascii="Arial" w:hAnsi="Arial" w:cs="Arial"/>
          <w:sz w:val="24"/>
          <w:szCs w:val="24"/>
        </w:rPr>
      </w:pPr>
    </w:p>
    <w:sdt>
      <w:sdtPr>
        <w:rPr>
          <w:rFonts w:asciiTheme="minorHAnsi" w:eastAsiaTheme="minorHAnsi" w:hAnsiTheme="minorHAnsi" w:cstheme="minorBidi"/>
          <w:b w:val="0"/>
          <w:bCs w:val="0"/>
          <w:color w:val="auto"/>
          <w:sz w:val="22"/>
          <w:szCs w:val="22"/>
          <w:lang w:eastAsia="en-US"/>
        </w:rPr>
        <w:id w:val="956991386"/>
        <w:docPartObj>
          <w:docPartGallery w:val="Table of Contents"/>
          <w:docPartUnique/>
        </w:docPartObj>
      </w:sdtPr>
      <w:sdtEndPr>
        <w:rPr>
          <w:noProof/>
        </w:rPr>
      </w:sdtEndPr>
      <w:sdtContent>
        <w:p w:rsidR="008513F6" w:rsidRPr="00BB0488" w:rsidRDefault="00BB0488" w:rsidP="00BB0488">
          <w:pPr>
            <w:pStyle w:val="TOCHeading"/>
            <w:tabs>
              <w:tab w:val="left" w:pos="2140"/>
              <w:tab w:val="center" w:pos="4680"/>
            </w:tabs>
            <w:rPr>
              <w:rFonts w:ascii="Arial" w:hAnsi="Arial" w:cs="Arial"/>
              <w:color w:val="auto"/>
              <w:sz w:val="24"/>
              <w:szCs w:val="24"/>
            </w:rPr>
          </w:pPr>
          <w:r w:rsidRPr="00BB0488">
            <w:rPr>
              <w:rFonts w:asciiTheme="minorHAnsi" w:eastAsiaTheme="minorHAnsi" w:hAnsiTheme="minorHAnsi" w:cstheme="minorBidi"/>
              <w:b w:val="0"/>
              <w:bCs w:val="0"/>
              <w:color w:val="auto"/>
              <w:sz w:val="22"/>
              <w:szCs w:val="22"/>
              <w:lang w:eastAsia="en-US"/>
            </w:rPr>
            <w:tab/>
          </w:r>
          <w:r w:rsidRPr="00BB0488">
            <w:rPr>
              <w:rFonts w:asciiTheme="minorHAnsi" w:eastAsiaTheme="minorHAnsi" w:hAnsiTheme="minorHAnsi" w:cstheme="minorBidi"/>
              <w:b w:val="0"/>
              <w:bCs w:val="0"/>
              <w:color w:val="auto"/>
              <w:sz w:val="22"/>
              <w:szCs w:val="22"/>
              <w:lang w:eastAsia="en-US"/>
            </w:rPr>
            <w:tab/>
          </w:r>
          <w:r w:rsidR="00F05351" w:rsidRPr="00BB0488">
            <w:rPr>
              <w:rFonts w:ascii="Arial" w:hAnsi="Arial" w:cs="Arial"/>
              <w:color w:val="auto"/>
              <w:sz w:val="24"/>
              <w:szCs w:val="24"/>
            </w:rPr>
            <w:t xml:space="preserve">Table of </w:t>
          </w:r>
          <w:r w:rsidR="008513F6" w:rsidRPr="00BB0488">
            <w:rPr>
              <w:rFonts w:ascii="Arial" w:hAnsi="Arial" w:cs="Arial"/>
              <w:color w:val="auto"/>
              <w:sz w:val="24"/>
              <w:szCs w:val="24"/>
            </w:rPr>
            <w:t>Contents</w:t>
          </w:r>
        </w:p>
        <w:p w:rsidR="00F05351" w:rsidRPr="00BB0488" w:rsidRDefault="00F05351" w:rsidP="00F05351">
          <w:pPr>
            <w:rPr>
              <w:rFonts w:ascii="Arial" w:hAnsi="Arial" w:cs="Arial"/>
              <w:b/>
              <w:sz w:val="24"/>
              <w:szCs w:val="24"/>
              <w:lang w:eastAsia="ja-JP"/>
            </w:rPr>
          </w:pPr>
        </w:p>
        <w:p w:rsidR="00272315" w:rsidRDefault="008513F6">
          <w:pPr>
            <w:pStyle w:val="TOC1"/>
            <w:tabs>
              <w:tab w:val="right" w:leader="dot" w:pos="9350"/>
            </w:tabs>
            <w:rPr>
              <w:rFonts w:eastAsiaTheme="minorEastAsia"/>
              <w:noProof/>
            </w:rPr>
          </w:pPr>
          <w:r w:rsidRPr="00BB0488">
            <w:rPr>
              <w:rFonts w:ascii="Arial" w:hAnsi="Arial" w:cs="Arial"/>
              <w:b/>
              <w:sz w:val="24"/>
              <w:szCs w:val="24"/>
            </w:rPr>
            <w:fldChar w:fldCharType="begin"/>
          </w:r>
          <w:r w:rsidRPr="00BB0488">
            <w:rPr>
              <w:rFonts w:ascii="Arial" w:hAnsi="Arial" w:cs="Arial"/>
              <w:b/>
              <w:sz w:val="24"/>
              <w:szCs w:val="24"/>
            </w:rPr>
            <w:instrText xml:space="preserve"> TOC \o "1-3" \h \z \u </w:instrText>
          </w:r>
          <w:r w:rsidRPr="00BB0488">
            <w:rPr>
              <w:rFonts w:ascii="Arial" w:hAnsi="Arial" w:cs="Arial"/>
              <w:b/>
              <w:sz w:val="24"/>
              <w:szCs w:val="24"/>
            </w:rPr>
            <w:fldChar w:fldCharType="separate"/>
          </w:r>
          <w:hyperlink w:anchor="_Toc403488485" w:history="1">
            <w:r w:rsidR="00272315" w:rsidRPr="005A0B03">
              <w:rPr>
                <w:rStyle w:val="Hyperlink"/>
                <w:rFonts w:ascii="Arial" w:hAnsi="Arial" w:cs="Arial"/>
                <w:i/>
                <w:noProof/>
              </w:rPr>
              <w:t>Introduction</w:t>
            </w:r>
            <w:r w:rsidR="00272315">
              <w:rPr>
                <w:noProof/>
                <w:webHidden/>
              </w:rPr>
              <w:tab/>
            </w:r>
            <w:r w:rsidR="00272315">
              <w:rPr>
                <w:noProof/>
                <w:webHidden/>
              </w:rPr>
              <w:fldChar w:fldCharType="begin"/>
            </w:r>
            <w:r w:rsidR="00272315">
              <w:rPr>
                <w:noProof/>
                <w:webHidden/>
              </w:rPr>
              <w:instrText xml:space="preserve"> PAGEREF _Toc403488485 \h </w:instrText>
            </w:r>
            <w:r w:rsidR="00272315">
              <w:rPr>
                <w:noProof/>
                <w:webHidden/>
              </w:rPr>
            </w:r>
            <w:r w:rsidR="00272315">
              <w:rPr>
                <w:noProof/>
                <w:webHidden/>
              </w:rPr>
              <w:fldChar w:fldCharType="separate"/>
            </w:r>
            <w:r w:rsidR="00272315">
              <w:rPr>
                <w:noProof/>
                <w:webHidden/>
              </w:rPr>
              <w:t>xi</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486" w:history="1">
            <w:r w:rsidR="00272315" w:rsidRPr="005A0B03">
              <w:rPr>
                <w:rStyle w:val="Hyperlink"/>
                <w:rFonts w:ascii="Arial" w:hAnsi="Arial" w:cs="Arial"/>
                <w:i/>
                <w:noProof/>
              </w:rPr>
              <w:t>Chapter 1. Literature Review</w:t>
            </w:r>
            <w:r w:rsidR="00272315">
              <w:rPr>
                <w:noProof/>
                <w:webHidden/>
              </w:rPr>
              <w:tab/>
            </w:r>
            <w:r w:rsidR="00272315">
              <w:rPr>
                <w:noProof/>
                <w:webHidden/>
              </w:rPr>
              <w:fldChar w:fldCharType="begin"/>
            </w:r>
            <w:r w:rsidR="00272315">
              <w:rPr>
                <w:noProof/>
                <w:webHidden/>
              </w:rPr>
              <w:instrText xml:space="preserve"> PAGEREF _Toc403488486 \h </w:instrText>
            </w:r>
            <w:r w:rsidR="00272315">
              <w:rPr>
                <w:noProof/>
                <w:webHidden/>
              </w:rPr>
            </w:r>
            <w:r w:rsidR="00272315">
              <w:rPr>
                <w:noProof/>
                <w:webHidden/>
              </w:rPr>
              <w:fldChar w:fldCharType="separate"/>
            </w:r>
            <w:r w:rsidR="00272315">
              <w:rPr>
                <w:noProof/>
                <w:webHidden/>
              </w:rPr>
              <w:t>1</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87" w:history="1">
            <w:r w:rsidR="00272315" w:rsidRPr="005A0B03">
              <w:rPr>
                <w:rStyle w:val="Hyperlink"/>
                <w:rFonts w:ascii="Arial" w:hAnsi="Arial" w:cs="Arial"/>
                <w:i/>
                <w:noProof/>
              </w:rPr>
              <w:t>Uterine Environment</w:t>
            </w:r>
            <w:r w:rsidR="00272315">
              <w:rPr>
                <w:noProof/>
                <w:webHidden/>
              </w:rPr>
              <w:tab/>
            </w:r>
            <w:r w:rsidR="00272315">
              <w:rPr>
                <w:noProof/>
                <w:webHidden/>
              </w:rPr>
              <w:fldChar w:fldCharType="begin"/>
            </w:r>
            <w:r w:rsidR="00272315">
              <w:rPr>
                <w:noProof/>
                <w:webHidden/>
              </w:rPr>
              <w:instrText xml:space="preserve"> PAGEREF _Toc403488487 \h </w:instrText>
            </w:r>
            <w:r w:rsidR="00272315">
              <w:rPr>
                <w:noProof/>
                <w:webHidden/>
              </w:rPr>
            </w:r>
            <w:r w:rsidR="00272315">
              <w:rPr>
                <w:noProof/>
                <w:webHidden/>
              </w:rPr>
              <w:fldChar w:fldCharType="separate"/>
            </w:r>
            <w:r w:rsidR="00272315">
              <w:rPr>
                <w:noProof/>
                <w:webHidden/>
              </w:rPr>
              <w:t>2</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88" w:history="1">
            <w:r w:rsidR="00272315" w:rsidRPr="005A0B03">
              <w:rPr>
                <w:rStyle w:val="Hyperlink"/>
                <w:rFonts w:ascii="Arial" w:hAnsi="Arial" w:cs="Arial"/>
                <w:i/>
                <w:noProof/>
              </w:rPr>
              <w:t>Basic Uterine Structure</w:t>
            </w:r>
            <w:r w:rsidR="00272315">
              <w:rPr>
                <w:noProof/>
                <w:webHidden/>
              </w:rPr>
              <w:tab/>
            </w:r>
            <w:r w:rsidR="00272315">
              <w:rPr>
                <w:noProof/>
                <w:webHidden/>
              </w:rPr>
              <w:fldChar w:fldCharType="begin"/>
            </w:r>
            <w:r w:rsidR="00272315">
              <w:rPr>
                <w:noProof/>
                <w:webHidden/>
              </w:rPr>
              <w:instrText xml:space="preserve"> PAGEREF _Toc403488488 \h </w:instrText>
            </w:r>
            <w:r w:rsidR="00272315">
              <w:rPr>
                <w:noProof/>
                <w:webHidden/>
              </w:rPr>
            </w:r>
            <w:r w:rsidR="00272315">
              <w:rPr>
                <w:noProof/>
                <w:webHidden/>
              </w:rPr>
              <w:fldChar w:fldCharType="separate"/>
            </w:r>
            <w:r w:rsidR="00272315">
              <w:rPr>
                <w:noProof/>
                <w:webHidden/>
              </w:rPr>
              <w:t>2</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89" w:history="1">
            <w:r w:rsidR="00272315" w:rsidRPr="005A0B03">
              <w:rPr>
                <w:rStyle w:val="Hyperlink"/>
                <w:rFonts w:ascii="Arial" w:hAnsi="Arial" w:cs="Arial"/>
                <w:i/>
                <w:noProof/>
              </w:rPr>
              <w:t>Uterine Involution</w:t>
            </w:r>
            <w:r w:rsidR="00272315">
              <w:rPr>
                <w:noProof/>
                <w:webHidden/>
              </w:rPr>
              <w:tab/>
            </w:r>
            <w:r w:rsidR="00272315">
              <w:rPr>
                <w:noProof/>
                <w:webHidden/>
              </w:rPr>
              <w:fldChar w:fldCharType="begin"/>
            </w:r>
            <w:r w:rsidR="00272315">
              <w:rPr>
                <w:noProof/>
                <w:webHidden/>
              </w:rPr>
              <w:instrText xml:space="preserve"> PAGEREF _Toc403488489 \h </w:instrText>
            </w:r>
            <w:r w:rsidR="00272315">
              <w:rPr>
                <w:noProof/>
                <w:webHidden/>
              </w:rPr>
            </w:r>
            <w:r w:rsidR="00272315">
              <w:rPr>
                <w:noProof/>
                <w:webHidden/>
              </w:rPr>
              <w:fldChar w:fldCharType="separate"/>
            </w:r>
            <w:r w:rsidR="00272315">
              <w:rPr>
                <w:noProof/>
                <w:webHidden/>
              </w:rPr>
              <w:t>3</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0" w:history="1">
            <w:r w:rsidR="00272315" w:rsidRPr="005A0B03">
              <w:rPr>
                <w:rStyle w:val="Hyperlink"/>
                <w:rFonts w:ascii="Arial" w:hAnsi="Arial" w:cs="Arial"/>
                <w:i/>
                <w:noProof/>
              </w:rPr>
              <w:t>pH Basics</w:t>
            </w:r>
            <w:r w:rsidR="00272315">
              <w:rPr>
                <w:noProof/>
                <w:webHidden/>
              </w:rPr>
              <w:tab/>
            </w:r>
            <w:r w:rsidR="00272315">
              <w:rPr>
                <w:noProof/>
                <w:webHidden/>
              </w:rPr>
              <w:fldChar w:fldCharType="begin"/>
            </w:r>
            <w:r w:rsidR="00272315">
              <w:rPr>
                <w:noProof/>
                <w:webHidden/>
              </w:rPr>
              <w:instrText xml:space="preserve"> PAGEREF _Toc403488490 \h </w:instrText>
            </w:r>
            <w:r w:rsidR="00272315">
              <w:rPr>
                <w:noProof/>
                <w:webHidden/>
              </w:rPr>
            </w:r>
            <w:r w:rsidR="00272315">
              <w:rPr>
                <w:noProof/>
                <w:webHidden/>
              </w:rPr>
              <w:fldChar w:fldCharType="separate"/>
            </w:r>
            <w:r w:rsidR="00272315">
              <w:rPr>
                <w:noProof/>
                <w:webHidden/>
              </w:rPr>
              <w:t>4</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1" w:history="1">
            <w:r w:rsidR="00272315" w:rsidRPr="005A0B03">
              <w:rPr>
                <w:rStyle w:val="Hyperlink"/>
                <w:rFonts w:ascii="Arial" w:hAnsi="Arial" w:cs="Arial"/>
                <w:i/>
                <w:noProof/>
              </w:rPr>
              <w:t>Extracellular pH (pHe) impacts Intracellular pH (pHi)</w:t>
            </w:r>
            <w:r w:rsidR="00272315">
              <w:rPr>
                <w:noProof/>
                <w:webHidden/>
              </w:rPr>
              <w:tab/>
            </w:r>
            <w:r w:rsidR="00272315">
              <w:rPr>
                <w:noProof/>
                <w:webHidden/>
              </w:rPr>
              <w:fldChar w:fldCharType="begin"/>
            </w:r>
            <w:r w:rsidR="00272315">
              <w:rPr>
                <w:noProof/>
                <w:webHidden/>
              </w:rPr>
              <w:instrText xml:space="preserve"> PAGEREF _Toc403488491 \h </w:instrText>
            </w:r>
            <w:r w:rsidR="00272315">
              <w:rPr>
                <w:noProof/>
                <w:webHidden/>
              </w:rPr>
            </w:r>
            <w:r w:rsidR="00272315">
              <w:rPr>
                <w:noProof/>
                <w:webHidden/>
              </w:rPr>
              <w:fldChar w:fldCharType="separate"/>
            </w:r>
            <w:r w:rsidR="00272315">
              <w:rPr>
                <w:noProof/>
                <w:webHidden/>
              </w:rPr>
              <w:t>5</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2" w:history="1">
            <w:r w:rsidR="00272315" w:rsidRPr="005A0B03">
              <w:rPr>
                <w:rStyle w:val="Hyperlink"/>
                <w:rFonts w:ascii="Arial" w:hAnsi="Arial" w:cs="Arial"/>
                <w:i/>
                <w:noProof/>
              </w:rPr>
              <w:t>Impact of pH on cellular components</w:t>
            </w:r>
            <w:r w:rsidR="00272315">
              <w:rPr>
                <w:noProof/>
                <w:webHidden/>
              </w:rPr>
              <w:tab/>
            </w:r>
            <w:r w:rsidR="00272315">
              <w:rPr>
                <w:noProof/>
                <w:webHidden/>
              </w:rPr>
              <w:fldChar w:fldCharType="begin"/>
            </w:r>
            <w:r w:rsidR="00272315">
              <w:rPr>
                <w:noProof/>
                <w:webHidden/>
              </w:rPr>
              <w:instrText xml:space="preserve"> PAGEREF _Toc403488492 \h </w:instrText>
            </w:r>
            <w:r w:rsidR="00272315">
              <w:rPr>
                <w:noProof/>
                <w:webHidden/>
              </w:rPr>
            </w:r>
            <w:r w:rsidR="00272315">
              <w:rPr>
                <w:noProof/>
                <w:webHidden/>
              </w:rPr>
              <w:fldChar w:fldCharType="separate"/>
            </w:r>
            <w:r w:rsidR="00272315">
              <w:rPr>
                <w:noProof/>
                <w:webHidden/>
              </w:rPr>
              <w:t>6</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3" w:history="1">
            <w:r w:rsidR="00272315" w:rsidRPr="005A0B03">
              <w:rPr>
                <w:rStyle w:val="Hyperlink"/>
                <w:rFonts w:ascii="Arial" w:hAnsi="Arial" w:cs="Arial"/>
                <w:i/>
                <w:noProof/>
              </w:rPr>
              <w:t>Impact of pH on Bovine Fertility</w:t>
            </w:r>
            <w:r w:rsidR="00272315">
              <w:rPr>
                <w:noProof/>
                <w:webHidden/>
              </w:rPr>
              <w:tab/>
            </w:r>
            <w:r w:rsidR="00272315">
              <w:rPr>
                <w:noProof/>
                <w:webHidden/>
              </w:rPr>
              <w:fldChar w:fldCharType="begin"/>
            </w:r>
            <w:r w:rsidR="00272315">
              <w:rPr>
                <w:noProof/>
                <w:webHidden/>
              </w:rPr>
              <w:instrText xml:space="preserve"> PAGEREF _Toc403488493 \h </w:instrText>
            </w:r>
            <w:r w:rsidR="00272315">
              <w:rPr>
                <w:noProof/>
                <w:webHidden/>
              </w:rPr>
            </w:r>
            <w:r w:rsidR="00272315">
              <w:rPr>
                <w:noProof/>
                <w:webHidden/>
              </w:rPr>
              <w:fldChar w:fldCharType="separate"/>
            </w:r>
            <w:r w:rsidR="00272315">
              <w:rPr>
                <w:noProof/>
                <w:webHidden/>
              </w:rPr>
              <w:t>7</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4" w:history="1">
            <w:r w:rsidR="00272315" w:rsidRPr="005A0B03">
              <w:rPr>
                <w:rStyle w:val="Hyperlink"/>
                <w:rFonts w:ascii="Arial" w:hAnsi="Arial" w:cs="Arial"/>
                <w:i/>
                <w:noProof/>
              </w:rPr>
              <w:t>Bacteria and Endocrine interaction delay involution and fertility</w:t>
            </w:r>
            <w:r w:rsidR="00272315">
              <w:rPr>
                <w:noProof/>
                <w:webHidden/>
              </w:rPr>
              <w:tab/>
            </w:r>
            <w:r w:rsidR="00272315">
              <w:rPr>
                <w:noProof/>
                <w:webHidden/>
              </w:rPr>
              <w:fldChar w:fldCharType="begin"/>
            </w:r>
            <w:r w:rsidR="00272315">
              <w:rPr>
                <w:noProof/>
                <w:webHidden/>
              </w:rPr>
              <w:instrText xml:space="preserve"> PAGEREF _Toc403488494 \h </w:instrText>
            </w:r>
            <w:r w:rsidR="00272315">
              <w:rPr>
                <w:noProof/>
                <w:webHidden/>
              </w:rPr>
            </w:r>
            <w:r w:rsidR="00272315">
              <w:rPr>
                <w:noProof/>
                <w:webHidden/>
              </w:rPr>
              <w:fldChar w:fldCharType="separate"/>
            </w:r>
            <w:r w:rsidR="00272315">
              <w:rPr>
                <w:noProof/>
                <w:webHidden/>
              </w:rPr>
              <w:t>10</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5" w:history="1">
            <w:r w:rsidR="00272315" w:rsidRPr="005A0B03">
              <w:rPr>
                <w:rStyle w:val="Hyperlink"/>
                <w:rFonts w:ascii="Arial" w:hAnsi="Arial" w:cs="Arial"/>
                <w:i/>
                <w:noProof/>
              </w:rPr>
              <w:t>Bacteria</w:t>
            </w:r>
            <w:r w:rsidR="00272315">
              <w:rPr>
                <w:noProof/>
                <w:webHidden/>
              </w:rPr>
              <w:tab/>
            </w:r>
            <w:r w:rsidR="00272315">
              <w:rPr>
                <w:noProof/>
                <w:webHidden/>
              </w:rPr>
              <w:fldChar w:fldCharType="begin"/>
            </w:r>
            <w:r w:rsidR="00272315">
              <w:rPr>
                <w:noProof/>
                <w:webHidden/>
              </w:rPr>
              <w:instrText xml:space="preserve"> PAGEREF _Toc403488495 \h </w:instrText>
            </w:r>
            <w:r w:rsidR="00272315">
              <w:rPr>
                <w:noProof/>
                <w:webHidden/>
              </w:rPr>
            </w:r>
            <w:r w:rsidR="00272315">
              <w:rPr>
                <w:noProof/>
                <w:webHidden/>
              </w:rPr>
              <w:fldChar w:fldCharType="separate"/>
            </w:r>
            <w:r w:rsidR="00272315">
              <w:rPr>
                <w:noProof/>
                <w:webHidden/>
              </w:rPr>
              <w:t>10</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6" w:history="1">
            <w:r w:rsidR="00272315" w:rsidRPr="005A0B03">
              <w:rPr>
                <w:rStyle w:val="Hyperlink"/>
                <w:rFonts w:ascii="Arial" w:hAnsi="Arial" w:cs="Arial"/>
                <w:i/>
                <w:noProof/>
              </w:rPr>
              <w:t>Definition of Bacterial Infections</w:t>
            </w:r>
            <w:r w:rsidR="00272315">
              <w:rPr>
                <w:noProof/>
                <w:webHidden/>
              </w:rPr>
              <w:tab/>
            </w:r>
            <w:r w:rsidR="00272315">
              <w:rPr>
                <w:noProof/>
                <w:webHidden/>
              </w:rPr>
              <w:fldChar w:fldCharType="begin"/>
            </w:r>
            <w:r w:rsidR="00272315">
              <w:rPr>
                <w:noProof/>
                <w:webHidden/>
              </w:rPr>
              <w:instrText xml:space="preserve"> PAGEREF _Toc403488496 \h </w:instrText>
            </w:r>
            <w:r w:rsidR="00272315">
              <w:rPr>
                <w:noProof/>
                <w:webHidden/>
              </w:rPr>
            </w:r>
            <w:r w:rsidR="00272315">
              <w:rPr>
                <w:noProof/>
                <w:webHidden/>
              </w:rPr>
              <w:fldChar w:fldCharType="separate"/>
            </w:r>
            <w:r w:rsidR="00272315">
              <w:rPr>
                <w:noProof/>
                <w:webHidden/>
              </w:rPr>
              <w:t>10</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7" w:history="1">
            <w:r w:rsidR="00272315" w:rsidRPr="005A0B03">
              <w:rPr>
                <w:rStyle w:val="Hyperlink"/>
                <w:rFonts w:ascii="Arial" w:hAnsi="Arial" w:cs="Arial"/>
                <w:i/>
                <w:noProof/>
              </w:rPr>
              <w:t>Role of Eicosanoids and Progesterone Following Parturition</w:t>
            </w:r>
            <w:r w:rsidR="00272315">
              <w:rPr>
                <w:noProof/>
                <w:webHidden/>
              </w:rPr>
              <w:tab/>
            </w:r>
            <w:r w:rsidR="00272315">
              <w:rPr>
                <w:noProof/>
                <w:webHidden/>
              </w:rPr>
              <w:fldChar w:fldCharType="begin"/>
            </w:r>
            <w:r w:rsidR="00272315">
              <w:rPr>
                <w:noProof/>
                <w:webHidden/>
              </w:rPr>
              <w:instrText xml:space="preserve"> PAGEREF _Toc403488497 \h </w:instrText>
            </w:r>
            <w:r w:rsidR="00272315">
              <w:rPr>
                <w:noProof/>
                <w:webHidden/>
              </w:rPr>
            </w:r>
            <w:r w:rsidR="00272315">
              <w:rPr>
                <w:noProof/>
                <w:webHidden/>
              </w:rPr>
              <w:fldChar w:fldCharType="separate"/>
            </w:r>
            <w:r w:rsidR="00272315">
              <w:rPr>
                <w:noProof/>
                <w:webHidden/>
              </w:rPr>
              <w:t>11</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8" w:history="1">
            <w:r w:rsidR="00272315" w:rsidRPr="005A0B03">
              <w:rPr>
                <w:rStyle w:val="Hyperlink"/>
                <w:rFonts w:ascii="Arial" w:hAnsi="Arial" w:cs="Arial"/>
                <w:i/>
                <w:noProof/>
              </w:rPr>
              <w:t>PGF</w:t>
            </w:r>
            <w:r w:rsidR="00272315" w:rsidRPr="005A0B03">
              <w:rPr>
                <w:rStyle w:val="Hyperlink"/>
                <w:rFonts w:ascii="Arial" w:hAnsi="Arial" w:cs="Arial"/>
                <w:i/>
                <w:noProof/>
                <w:vertAlign w:val="subscript"/>
              </w:rPr>
              <w:t>2α</w:t>
            </w:r>
            <w:r w:rsidR="00272315" w:rsidRPr="005A0B03">
              <w:rPr>
                <w:rStyle w:val="Hyperlink"/>
                <w:rFonts w:ascii="Arial" w:hAnsi="Arial" w:cs="Arial"/>
                <w:i/>
                <w:noProof/>
              </w:rPr>
              <w:t xml:space="preserve"> and PGE</w:t>
            </w:r>
            <w:r w:rsidR="00272315" w:rsidRPr="005A0B03">
              <w:rPr>
                <w:rStyle w:val="Hyperlink"/>
                <w:rFonts w:ascii="Arial" w:hAnsi="Arial" w:cs="Arial"/>
                <w:i/>
                <w:noProof/>
                <w:vertAlign w:val="subscript"/>
              </w:rPr>
              <w:t>2</w:t>
            </w:r>
            <w:r w:rsidR="00272315">
              <w:rPr>
                <w:noProof/>
                <w:webHidden/>
              </w:rPr>
              <w:tab/>
            </w:r>
            <w:r w:rsidR="00272315">
              <w:rPr>
                <w:noProof/>
                <w:webHidden/>
              </w:rPr>
              <w:fldChar w:fldCharType="begin"/>
            </w:r>
            <w:r w:rsidR="00272315">
              <w:rPr>
                <w:noProof/>
                <w:webHidden/>
              </w:rPr>
              <w:instrText xml:space="preserve"> PAGEREF _Toc403488498 \h </w:instrText>
            </w:r>
            <w:r w:rsidR="00272315">
              <w:rPr>
                <w:noProof/>
                <w:webHidden/>
              </w:rPr>
            </w:r>
            <w:r w:rsidR="00272315">
              <w:rPr>
                <w:noProof/>
                <w:webHidden/>
              </w:rPr>
              <w:fldChar w:fldCharType="separate"/>
            </w:r>
            <w:r w:rsidR="00272315">
              <w:rPr>
                <w:noProof/>
                <w:webHidden/>
              </w:rPr>
              <w:t>11</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499" w:history="1">
            <w:r w:rsidR="00272315" w:rsidRPr="005A0B03">
              <w:rPr>
                <w:rStyle w:val="Hyperlink"/>
                <w:rFonts w:ascii="Arial" w:hAnsi="Arial" w:cs="Arial"/>
                <w:i/>
                <w:noProof/>
              </w:rPr>
              <w:t>Progesterone (P</w:t>
            </w:r>
            <w:r w:rsidR="00272315" w:rsidRPr="005A0B03">
              <w:rPr>
                <w:rStyle w:val="Hyperlink"/>
                <w:rFonts w:ascii="Arial" w:hAnsi="Arial" w:cs="Arial"/>
                <w:i/>
                <w:noProof/>
                <w:vertAlign w:val="subscript"/>
              </w:rPr>
              <w:t>4</w:t>
            </w:r>
            <w:r w:rsidR="00272315" w:rsidRPr="005A0B03">
              <w:rPr>
                <w:rStyle w:val="Hyperlink"/>
                <w:rFonts w:ascii="Arial" w:hAnsi="Arial" w:cs="Arial"/>
                <w:i/>
                <w:noProof/>
              </w:rPr>
              <w:t>)</w:t>
            </w:r>
            <w:r w:rsidR="00272315">
              <w:rPr>
                <w:noProof/>
                <w:webHidden/>
              </w:rPr>
              <w:tab/>
            </w:r>
            <w:r w:rsidR="00272315">
              <w:rPr>
                <w:noProof/>
                <w:webHidden/>
              </w:rPr>
              <w:fldChar w:fldCharType="begin"/>
            </w:r>
            <w:r w:rsidR="00272315">
              <w:rPr>
                <w:noProof/>
                <w:webHidden/>
              </w:rPr>
              <w:instrText xml:space="preserve"> PAGEREF _Toc403488499 \h </w:instrText>
            </w:r>
            <w:r w:rsidR="00272315">
              <w:rPr>
                <w:noProof/>
                <w:webHidden/>
              </w:rPr>
            </w:r>
            <w:r w:rsidR="00272315">
              <w:rPr>
                <w:noProof/>
                <w:webHidden/>
              </w:rPr>
              <w:fldChar w:fldCharType="separate"/>
            </w:r>
            <w:r w:rsidR="00272315">
              <w:rPr>
                <w:noProof/>
                <w:webHidden/>
              </w:rPr>
              <w:t>14</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00" w:history="1">
            <w:r w:rsidR="00272315" w:rsidRPr="005A0B03">
              <w:rPr>
                <w:rStyle w:val="Hyperlink"/>
                <w:rFonts w:ascii="Arial" w:hAnsi="Arial" w:cs="Arial"/>
                <w:i/>
                <w:noProof/>
              </w:rPr>
              <w:t>Follicular Dynamics are impacted by Uterine Bacterial Infections</w:t>
            </w:r>
            <w:r w:rsidR="00272315">
              <w:rPr>
                <w:noProof/>
                <w:webHidden/>
              </w:rPr>
              <w:tab/>
            </w:r>
            <w:r w:rsidR="00272315">
              <w:rPr>
                <w:noProof/>
                <w:webHidden/>
              </w:rPr>
              <w:fldChar w:fldCharType="begin"/>
            </w:r>
            <w:r w:rsidR="00272315">
              <w:rPr>
                <w:noProof/>
                <w:webHidden/>
              </w:rPr>
              <w:instrText xml:space="preserve"> PAGEREF _Toc403488500 \h </w:instrText>
            </w:r>
            <w:r w:rsidR="00272315">
              <w:rPr>
                <w:noProof/>
                <w:webHidden/>
              </w:rPr>
            </w:r>
            <w:r w:rsidR="00272315">
              <w:rPr>
                <w:noProof/>
                <w:webHidden/>
              </w:rPr>
              <w:fldChar w:fldCharType="separate"/>
            </w:r>
            <w:r w:rsidR="00272315">
              <w:rPr>
                <w:noProof/>
                <w:webHidden/>
              </w:rPr>
              <w:t>15</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01" w:history="1">
            <w:r w:rsidR="00272315" w:rsidRPr="005A0B03">
              <w:rPr>
                <w:rStyle w:val="Hyperlink"/>
                <w:rFonts w:ascii="Arial" w:hAnsi="Arial" w:cs="Arial"/>
                <w:i/>
                <w:noProof/>
              </w:rPr>
              <w:t>Treatment Strategies for Uterine Bacterial Infections</w:t>
            </w:r>
            <w:r w:rsidR="00272315">
              <w:rPr>
                <w:noProof/>
                <w:webHidden/>
              </w:rPr>
              <w:tab/>
            </w:r>
            <w:r w:rsidR="00272315">
              <w:rPr>
                <w:noProof/>
                <w:webHidden/>
              </w:rPr>
              <w:fldChar w:fldCharType="begin"/>
            </w:r>
            <w:r w:rsidR="00272315">
              <w:rPr>
                <w:noProof/>
                <w:webHidden/>
              </w:rPr>
              <w:instrText xml:space="preserve"> PAGEREF _Toc403488501 \h </w:instrText>
            </w:r>
            <w:r w:rsidR="00272315">
              <w:rPr>
                <w:noProof/>
                <w:webHidden/>
              </w:rPr>
            </w:r>
            <w:r w:rsidR="00272315">
              <w:rPr>
                <w:noProof/>
                <w:webHidden/>
              </w:rPr>
              <w:fldChar w:fldCharType="separate"/>
            </w:r>
            <w:r w:rsidR="00272315">
              <w:rPr>
                <w:noProof/>
                <w:webHidden/>
              </w:rPr>
              <w:t>18</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02" w:history="1">
            <w:r w:rsidR="00272315" w:rsidRPr="005A0B03">
              <w:rPr>
                <w:rStyle w:val="Hyperlink"/>
                <w:rFonts w:ascii="Arial" w:hAnsi="Arial" w:cs="Arial"/>
                <w:i/>
                <w:noProof/>
              </w:rPr>
              <w:t>Antibiotics and Prostaglandin F</w:t>
            </w:r>
            <w:r w:rsidR="00272315" w:rsidRPr="005A0B03">
              <w:rPr>
                <w:rStyle w:val="Hyperlink"/>
                <w:rFonts w:ascii="Arial" w:hAnsi="Arial" w:cs="Arial"/>
                <w:i/>
                <w:noProof/>
                <w:vertAlign w:val="subscript"/>
              </w:rPr>
              <w:t>2α</w:t>
            </w:r>
            <w:r w:rsidR="00272315">
              <w:rPr>
                <w:noProof/>
                <w:webHidden/>
              </w:rPr>
              <w:tab/>
            </w:r>
            <w:r w:rsidR="00272315">
              <w:rPr>
                <w:noProof/>
                <w:webHidden/>
              </w:rPr>
              <w:fldChar w:fldCharType="begin"/>
            </w:r>
            <w:r w:rsidR="00272315">
              <w:rPr>
                <w:noProof/>
                <w:webHidden/>
              </w:rPr>
              <w:instrText xml:space="preserve"> PAGEREF _Toc403488502 \h </w:instrText>
            </w:r>
            <w:r w:rsidR="00272315">
              <w:rPr>
                <w:noProof/>
                <w:webHidden/>
              </w:rPr>
            </w:r>
            <w:r w:rsidR="00272315">
              <w:rPr>
                <w:noProof/>
                <w:webHidden/>
              </w:rPr>
              <w:fldChar w:fldCharType="separate"/>
            </w:r>
            <w:r w:rsidR="00272315">
              <w:rPr>
                <w:noProof/>
                <w:webHidden/>
              </w:rPr>
              <w:t>18</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03" w:history="1">
            <w:r w:rsidR="00272315" w:rsidRPr="005A0B03">
              <w:rPr>
                <w:rStyle w:val="Hyperlink"/>
                <w:rFonts w:ascii="Arial" w:hAnsi="Arial" w:cs="Arial"/>
                <w:i/>
                <w:noProof/>
              </w:rPr>
              <w:t>Literature Summary</w:t>
            </w:r>
            <w:r w:rsidR="00272315">
              <w:rPr>
                <w:noProof/>
                <w:webHidden/>
              </w:rPr>
              <w:tab/>
            </w:r>
            <w:r w:rsidR="00272315">
              <w:rPr>
                <w:noProof/>
                <w:webHidden/>
              </w:rPr>
              <w:fldChar w:fldCharType="begin"/>
            </w:r>
            <w:r w:rsidR="00272315">
              <w:rPr>
                <w:noProof/>
                <w:webHidden/>
              </w:rPr>
              <w:instrText xml:space="preserve"> PAGEREF _Toc403488503 \h </w:instrText>
            </w:r>
            <w:r w:rsidR="00272315">
              <w:rPr>
                <w:noProof/>
                <w:webHidden/>
              </w:rPr>
            </w:r>
            <w:r w:rsidR="00272315">
              <w:rPr>
                <w:noProof/>
                <w:webHidden/>
              </w:rPr>
              <w:fldChar w:fldCharType="separate"/>
            </w:r>
            <w:r w:rsidR="00272315">
              <w:rPr>
                <w:noProof/>
                <w:webHidden/>
              </w:rPr>
              <w:t>19</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04" w:history="1">
            <w:r w:rsidR="00272315" w:rsidRPr="005A0B03">
              <w:rPr>
                <w:rStyle w:val="Hyperlink"/>
                <w:rFonts w:ascii="Arial" w:hAnsi="Arial" w:cs="Arial"/>
                <w:i/>
                <w:noProof/>
              </w:rPr>
              <w:t>Chapter 2. Characterization and Association of Uterine Horn and Vaginal pH and Temperature Relationships With Pregnancy Rates in Bovine Recipient Animals</w:t>
            </w:r>
            <w:r w:rsidR="00272315">
              <w:rPr>
                <w:noProof/>
                <w:webHidden/>
              </w:rPr>
              <w:tab/>
            </w:r>
            <w:r w:rsidR="00272315">
              <w:rPr>
                <w:noProof/>
                <w:webHidden/>
              </w:rPr>
              <w:fldChar w:fldCharType="begin"/>
            </w:r>
            <w:r w:rsidR="00272315">
              <w:rPr>
                <w:noProof/>
                <w:webHidden/>
              </w:rPr>
              <w:instrText xml:space="preserve"> PAGEREF _Toc403488504 \h </w:instrText>
            </w:r>
            <w:r w:rsidR="00272315">
              <w:rPr>
                <w:noProof/>
                <w:webHidden/>
              </w:rPr>
            </w:r>
            <w:r w:rsidR="00272315">
              <w:rPr>
                <w:noProof/>
                <w:webHidden/>
              </w:rPr>
              <w:fldChar w:fldCharType="separate"/>
            </w:r>
            <w:r w:rsidR="00272315">
              <w:rPr>
                <w:noProof/>
                <w:webHidden/>
              </w:rPr>
              <w:t>21</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05" w:history="1">
            <w:r w:rsidR="00272315" w:rsidRPr="005A0B03">
              <w:rPr>
                <w:rStyle w:val="Hyperlink"/>
                <w:rFonts w:ascii="Arial" w:hAnsi="Arial" w:cs="Arial"/>
                <w:i/>
                <w:noProof/>
              </w:rPr>
              <w:t>Abstract</w:t>
            </w:r>
            <w:r w:rsidR="00272315">
              <w:rPr>
                <w:noProof/>
                <w:webHidden/>
              </w:rPr>
              <w:tab/>
            </w:r>
            <w:r w:rsidR="00272315">
              <w:rPr>
                <w:noProof/>
                <w:webHidden/>
              </w:rPr>
              <w:fldChar w:fldCharType="begin"/>
            </w:r>
            <w:r w:rsidR="00272315">
              <w:rPr>
                <w:noProof/>
                <w:webHidden/>
              </w:rPr>
              <w:instrText xml:space="preserve"> PAGEREF _Toc403488505 \h </w:instrText>
            </w:r>
            <w:r w:rsidR="00272315">
              <w:rPr>
                <w:noProof/>
                <w:webHidden/>
              </w:rPr>
            </w:r>
            <w:r w:rsidR="00272315">
              <w:rPr>
                <w:noProof/>
                <w:webHidden/>
              </w:rPr>
              <w:fldChar w:fldCharType="separate"/>
            </w:r>
            <w:r w:rsidR="00272315">
              <w:rPr>
                <w:noProof/>
                <w:webHidden/>
              </w:rPr>
              <w:t>22</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06" w:history="1">
            <w:r w:rsidR="00272315" w:rsidRPr="005A0B03">
              <w:rPr>
                <w:rStyle w:val="Hyperlink"/>
                <w:rFonts w:ascii="Arial" w:hAnsi="Arial" w:cs="Arial"/>
                <w:i/>
                <w:noProof/>
              </w:rPr>
              <w:t>Introduction</w:t>
            </w:r>
            <w:r w:rsidR="00272315">
              <w:rPr>
                <w:noProof/>
                <w:webHidden/>
              </w:rPr>
              <w:tab/>
            </w:r>
            <w:r w:rsidR="00272315">
              <w:rPr>
                <w:noProof/>
                <w:webHidden/>
              </w:rPr>
              <w:fldChar w:fldCharType="begin"/>
            </w:r>
            <w:r w:rsidR="00272315">
              <w:rPr>
                <w:noProof/>
                <w:webHidden/>
              </w:rPr>
              <w:instrText xml:space="preserve"> PAGEREF _Toc403488506 \h </w:instrText>
            </w:r>
            <w:r w:rsidR="00272315">
              <w:rPr>
                <w:noProof/>
                <w:webHidden/>
              </w:rPr>
            </w:r>
            <w:r w:rsidR="00272315">
              <w:rPr>
                <w:noProof/>
                <w:webHidden/>
              </w:rPr>
              <w:fldChar w:fldCharType="separate"/>
            </w:r>
            <w:r w:rsidR="00272315">
              <w:rPr>
                <w:noProof/>
                <w:webHidden/>
              </w:rPr>
              <w:t>23</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07" w:history="1">
            <w:r w:rsidR="00272315" w:rsidRPr="005A0B03">
              <w:rPr>
                <w:rStyle w:val="Hyperlink"/>
                <w:rFonts w:ascii="Arial" w:hAnsi="Arial" w:cs="Arial"/>
                <w:i/>
                <w:noProof/>
              </w:rPr>
              <w:t>Material and Methods</w:t>
            </w:r>
            <w:r w:rsidR="00272315">
              <w:rPr>
                <w:noProof/>
                <w:webHidden/>
              </w:rPr>
              <w:tab/>
            </w:r>
            <w:r w:rsidR="00272315">
              <w:rPr>
                <w:noProof/>
                <w:webHidden/>
              </w:rPr>
              <w:fldChar w:fldCharType="begin"/>
            </w:r>
            <w:r w:rsidR="00272315">
              <w:rPr>
                <w:noProof/>
                <w:webHidden/>
              </w:rPr>
              <w:instrText xml:space="preserve"> PAGEREF _Toc403488507 \h </w:instrText>
            </w:r>
            <w:r w:rsidR="00272315">
              <w:rPr>
                <w:noProof/>
                <w:webHidden/>
              </w:rPr>
            </w:r>
            <w:r w:rsidR="00272315">
              <w:rPr>
                <w:noProof/>
                <w:webHidden/>
              </w:rPr>
              <w:fldChar w:fldCharType="separate"/>
            </w:r>
            <w:r w:rsidR="00272315">
              <w:rPr>
                <w:noProof/>
                <w:webHidden/>
              </w:rPr>
              <w:t>25</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08" w:history="1">
            <w:r w:rsidR="00272315" w:rsidRPr="005A0B03">
              <w:rPr>
                <w:rStyle w:val="Hyperlink"/>
                <w:rFonts w:ascii="Arial" w:hAnsi="Arial" w:cs="Arial"/>
                <w:i/>
                <w:noProof/>
              </w:rPr>
              <w:t>Development of pH measurement system</w:t>
            </w:r>
            <w:r w:rsidR="00272315">
              <w:rPr>
                <w:noProof/>
                <w:webHidden/>
              </w:rPr>
              <w:tab/>
            </w:r>
            <w:r w:rsidR="00272315">
              <w:rPr>
                <w:noProof/>
                <w:webHidden/>
              </w:rPr>
              <w:fldChar w:fldCharType="begin"/>
            </w:r>
            <w:r w:rsidR="00272315">
              <w:rPr>
                <w:noProof/>
                <w:webHidden/>
              </w:rPr>
              <w:instrText xml:space="preserve"> PAGEREF _Toc403488508 \h </w:instrText>
            </w:r>
            <w:r w:rsidR="00272315">
              <w:rPr>
                <w:noProof/>
                <w:webHidden/>
              </w:rPr>
            </w:r>
            <w:r w:rsidR="00272315">
              <w:rPr>
                <w:noProof/>
                <w:webHidden/>
              </w:rPr>
              <w:fldChar w:fldCharType="separate"/>
            </w:r>
            <w:r w:rsidR="00272315">
              <w:rPr>
                <w:noProof/>
                <w:webHidden/>
              </w:rPr>
              <w:t>25</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09" w:history="1">
            <w:r w:rsidR="00272315" w:rsidRPr="005A0B03">
              <w:rPr>
                <w:rStyle w:val="Hyperlink"/>
                <w:rFonts w:ascii="Arial" w:hAnsi="Arial" w:cs="Arial"/>
                <w:i/>
                <w:noProof/>
              </w:rPr>
              <w:t>Experiment 1: Determination of uterine to vaginal relationships</w:t>
            </w:r>
            <w:r w:rsidR="00272315">
              <w:rPr>
                <w:noProof/>
                <w:webHidden/>
              </w:rPr>
              <w:tab/>
            </w:r>
            <w:r w:rsidR="00272315">
              <w:rPr>
                <w:noProof/>
                <w:webHidden/>
              </w:rPr>
              <w:fldChar w:fldCharType="begin"/>
            </w:r>
            <w:r w:rsidR="00272315">
              <w:rPr>
                <w:noProof/>
                <w:webHidden/>
              </w:rPr>
              <w:instrText xml:space="preserve"> PAGEREF _Toc403488509 \h </w:instrText>
            </w:r>
            <w:r w:rsidR="00272315">
              <w:rPr>
                <w:noProof/>
                <w:webHidden/>
              </w:rPr>
            </w:r>
            <w:r w:rsidR="00272315">
              <w:rPr>
                <w:noProof/>
                <w:webHidden/>
              </w:rPr>
              <w:fldChar w:fldCharType="separate"/>
            </w:r>
            <w:r w:rsidR="00272315">
              <w:rPr>
                <w:noProof/>
                <w:webHidden/>
              </w:rPr>
              <w:t>26</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10" w:history="1">
            <w:r w:rsidR="00272315" w:rsidRPr="005A0B03">
              <w:rPr>
                <w:rStyle w:val="Hyperlink"/>
                <w:rFonts w:ascii="Arial" w:hAnsi="Arial" w:cs="Arial"/>
                <w:i/>
                <w:noProof/>
              </w:rPr>
              <w:t>Experiment 2: Validation of uterine to vaginal relationships</w:t>
            </w:r>
            <w:r w:rsidR="00272315">
              <w:rPr>
                <w:noProof/>
                <w:webHidden/>
              </w:rPr>
              <w:tab/>
            </w:r>
            <w:r w:rsidR="00272315">
              <w:rPr>
                <w:noProof/>
                <w:webHidden/>
              </w:rPr>
              <w:fldChar w:fldCharType="begin"/>
            </w:r>
            <w:r w:rsidR="00272315">
              <w:rPr>
                <w:noProof/>
                <w:webHidden/>
              </w:rPr>
              <w:instrText xml:space="preserve"> PAGEREF _Toc403488510 \h </w:instrText>
            </w:r>
            <w:r w:rsidR="00272315">
              <w:rPr>
                <w:noProof/>
                <w:webHidden/>
              </w:rPr>
            </w:r>
            <w:r w:rsidR="00272315">
              <w:rPr>
                <w:noProof/>
                <w:webHidden/>
              </w:rPr>
              <w:fldChar w:fldCharType="separate"/>
            </w:r>
            <w:r w:rsidR="00272315">
              <w:rPr>
                <w:noProof/>
                <w:webHidden/>
              </w:rPr>
              <w:t>29</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11" w:history="1">
            <w:r w:rsidR="00272315" w:rsidRPr="005A0B03">
              <w:rPr>
                <w:rStyle w:val="Hyperlink"/>
                <w:rFonts w:ascii="Arial" w:hAnsi="Arial" w:cs="Arial"/>
                <w:i/>
                <w:noProof/>
              </w:rPr>
              <w:t>Experiment 3: The relationship of vaginal pH to pregnancy status of recipients</w:t>
            </w:r>
            <w:r w:rsidR="00272315">
              <w:rPr>
                <w:noProof/>
                <w:webHidden/>
              </w:rPr>
              <w:tab/>
            </w:r>
            <w:r w:rsidR="00272315">
              <w:rPr>
                <w:noProof/>
                <w:webHidden/>
              </w:rPr>
              <w:fldChar w:fldCharType="begin"/>
            </w:r>
            <w:r w:rsidR="00272315">
              <w:rPr>
                <w:noProof/>
                <w:webHidden/>
              </w:rPr>
              <w:instrText xml:space="preserve"> PAGEREF _Toc403488511 \h </w:instrText>
            </w:r>
            <w:r w:rsidR="00272315">
              <w:rPr>
                <w:noProof/>
                <w:webHidden/>
              </w:rPr>
            </w:r>
            <w:r w:rsidR="00272315">
              <w:rPr>
                <w:noProof/>
                <w:webHidden/>
              </w:rPr>
              <w:fldChar w:fldCharType="separate"/>
            </w:r>
            <w:r w:rsidR="00272315">
              <w:rPr>
                <w:noProof/>
                <w:webHidden/>
              </w:rPr>
              <w:t>30</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12" w:history="1">
            <w:r w:rsidR="00272315" w:rsidRPr="005A0B03">
              <w:rPr>
                <w:rStyle w:val="Hyperlink"/>
                <w:rFonts w:ascii="Arial" w:hAnsi="Arial" w:cs="Arial"/>
                <w:i/>
                <w:noProof/>
              </w:rPr>
              <w:t>Progesterone Assay</w:t>
            </w:r>
            <w:r w:rsidR="00272315">
              <w:rPr>
                <w:noProof/>
                <w:webHidden/>
              </w:rPr>
              <w:tab/>
            </w:r>
            <w:r w:rsidR="00272315">
              <w:rPr>
                <w:noProof/>
                <w:webHidden/>
              </w:rPr>
              <w:fldChar w:fldCharType="begin"/>
            </w:r>
            <w:r w:rsidR="00272315">
              <w:rPr>
                <w:noProof/>
                <w:webHidden/>
              </w:rPr>
              <w:instrText xml:space="preserve"> PAGEREF _Toc403488512 \h </w:instrText>
            </w:r>
            <w:r w:rsidR="00272315">
              <w:rPr>
                <w:noProof/>
                <w:webHidden/>
              </w:rPr>
            </w:r>
            <w:r w:rsidR="00272315">
              <w:rPr>
                <w:noProof/>
                <w:webHidden/>
              </w:rPr>
              <w:fldChar w:fldCharType="separate"/>
            </w:r>
            <w:r w:rsidR="00272315">
              <w:rPr>
                <w:noProof/>
                <w:webHidden/>
              </w:rPr>
              <w:t>32</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13" w:history="1">
            <w:r w:rsidR="00272315" w:rsidRPr="005A0B03">
              <w:rPr>
                <w:rStyle w:val="Hyperlink"/>
                <w:rFonts w:ascii="Arial" w:hAnsi="Arial" w:cs="Arial"/>
                <w:i/>
                <w:noProof/>
              </w:rPr>
              <w:t>Statistical Analysis</w:t>
            </w:r>
            <w:r w:rsidR="00272315">
              <w:rPr>
                <w:noProof/>
                <w:webHidden/>
              </w:rPr>
              <w:tab/>
            </w:r>
            <w:r w:rsidR="00272315">
              <w:rPr>
                <w:noProof/>
                <w:webHidden/>
              </w:rPr>
              <w:fldChar w:fldCharType="begin"/>
            </w:r>
            <w:r w:rsidR="00272315">
              <w:rPr>
                <w:noProof/>
                <w:webHidden/>
              </w:rPr>
              <w:instrText xml:space="preserve"> PAGEREF _Toc403488513 \h </w:instrText>
            </w:r>
            <w:r w:rsidR="00272315">
              <w:rPr>
                <w:noProof/>
                <w:webHidden/>
              </w:rPr>
            </w:r>
            <w:r w:rsidR="00272315">
              <w:rPr>
                <w:noProof/>
                <w:webHidden/>
              </w:rPr>
              <w:fldChar w:fldCharType="separate"/>
            </w:r>
            <w:r w:rsidR="00272315">
              <w:rPr>
                <w:noProof/>
                <w:webHidden/>
              </w:rPr>
              <w:t>32</w:t>
            </w:r>
            <w:r w:rsidR="00272315">
              <w:rPr>
                <w:noProof/>
                <w:webHidden/>
              </w:rPr>
              <w:fldChar w:fldCharType="end"/>
            </w:r>
          </w:hyperlink>
        </w:p>
        <w:p w:rsidR="00272315" w:rsidRDefault="00F42A76">
          <w:pPr>
            <w:pStyle w:val="TOC3"/>
            <w:tabs>
              <w:tab w:val="right" w:leader="dot" w:pos="9350"/>
            </w:tabs>
            <w:rPr>
              <w:noProof/>
            </w:rPr>
          </w:pPr>
          <w:hyperlink w:anchor="_Toc403488514" w:history="1">
            <w:r w:rsidR="00272315" w:rsidRPr="005A0B03">
              <w:rPr>
                <w:rStyle w:val="Hyperlink"/>
                <w:rFonts w:ascii="Arial" w:hAnsi="Arial" w:cs="Arial"/>
                <w:i/>
                <w:noProof/>
              </w:rPr>
              <w:t>Experiment 1: Determination of uterine to vaginal relationships</w:t>
            </w:r>
            <w:r w:rsidR="00272315">
              <w:rPr>
                <w:noProof/>
                <w:webHidden/>
              </w:rPr>
              <w:tab/>
            </w:r>
            <w:r w:rsidR="00272315">
              <w:rPr>
                <w:noProof/>
                <w:webHidden/>
              </w:rPr>
              <w:fldChar w:fldCharType="begin"/>
            </w:r>
            <w:r w:rsidR="00272315">
              <w:rPr>
                <w:noProof/>
                <w:webHidden/>
              </w:rPr>
              <w:instrText xml:space="preserve"> PAGEREF _Toc403488514 \h </w:instrText>
            </w:r>
            <w:r w:rsidR="00272315">
              <w:rPr>
                <w:noProof/>
                <w:webHidden/>
              </w:rPr>
            </w:r>
            <w:r w:rsidR="00272315">
              <w:rPr>
                <w:noProof/>
                <w:webHidden/>
              </w:rPr>
              <w:fldChar w:fldCharType="separate"/>
            </w:r>
            <w:r w:rsidR="00272315">
              <w:rPr>
                <w:noProof/>
                <w:webHidden/>
              </w:rPr>
              <w:t>32</w:t>
            </w:r>
            <w:r w:rsidR="00272315">
              <w:rPr>
                <w:noProof/>
                <w:webHidden/>
              </w:rPr>
              <w:fldChar w:fldCharType="end"/>
            </w:r>
          </w:hyperlink>
        </w:p>
        <w:p w:rsidR="00272315" w:rsidRDefault="00F42A76">
          <w:pPr>
            <w:pStyle w:val="TOC3"/>
            <w:tabs>
              <w:tab w:val="right" w:leader="dot" w:pos="9350"/>
            </w:tabs>
            <w:rPr>
              <w:noProof/>
            </w:rPr>
          </w:pPr>
          <w:hyperlink w:anchor="_Toc403488515" w:history="1">
            <w:r w:rsidR="00272315" w:rsidRPr="005A0B03">
              <w:rPr>
                <w:rStyle w:val="Hyperlink"/>
                <w:rFonts w:ascii="Arial" w:hAnsi="Arial" w:cs="Arial"/>
                <w:i/>
                <w:noProof/>
              </w:rPr>
              <w:t>Experiment 2: Validation of uterine to vaginal relationships</w:t>
            </w:r>
            <w:r w:rsidR="00272315">
              <w:rPr>
                <w:noProof/>
                <w:webHidden/>
              </w:rPr>
              <w:tab/>
            </w:r>
            <w:r w:rsidR="00272315">
              <w:rPr>
                <w:noProof/>
                <w:webHidden/>
              </w:rPr>
              <w:fldChar w:fldCharType="begin"/>
            </w:r>
            <w:r w:rsidR="00272315">
              <w:rPr>
                <w:noProof/>
                <w:webHidden/>
              </w:rPr>
              <w:instrText xml:space="preserve"> PAGEREF _Toc403488515 \h </w:instrText>
            </w:r>
            <w:r w:rsidR="00272315">
              <w:rPr>
                <w:noProof/>
                <w:webHidden/>
              </w:rPr>
            </w:r>
            <w:r w:rsidR="00272315">
              <w:rPr>
                <w:noProof/>
                <w:webHidden/>
              </w:rPr>
              <w:fldChar w:fldCharType="separate"/>
            </w:r>
            <w:r w:rsidR="00272315">
              <w:rPr>
                <w:noProof/>
                <w:webHidden/>
              </w:rPr>
              <w:t>33</w:t>
            </w:r>
            <w:r w:rsidR="00272315">
              <w:rPr>
                <w:noProof/>
                <w:webHidden/>
              </w:rPr>
              <w:fldChar w:fldCharType="end"/>
            </w:r>
          </w:hyperlink>
        </w:p>
        <w:p w:rsidR="00272315" w:rsidRDefault="00F42A76">
          <w:pPr>
            <w:pStyle w:val="TOC3"/>
            <w:tabs>
              <w:tab w:val="right" w:leader="dot" w:pos="9350"/>
            </w:tabs>
            <w:rPr>
              <w:noProof/>
            </w:rPr>
          </w:pPr>
          <w:hyperlink w:anchor="_Toc403488516" w:history="1">
            <w:r w:rsidR="00272315" w:rsidRPr="005A0B03">
              <w:rPr>
                <w:rStyle w:val="Hyperlink"/>
                <w:rFonts w:ascii="Arial" w:hAnsi="Arial" w:cs="Arial"/>
                <w:i/>
                <w:noProof/>
              </w:rPr>
              <w:t>Experiment 3: The relationship of vaginal pH to pregnancy status of recipients</w:t>
            </w:r>
            <w:r w:rsidR="00272315">
              <w:rPr>
                <w:noProof/>
                <w:webHidden/>
              </w:rPr>
              <w:tab/>
            </w:r>
            <w:r w:rsidR="00272315">
              <w:rPr>
                <w:noProof/>
                <w:webHidden/>
              </w:rPr>
              <w:fldChar w:fldCharType="begin"/>
            </w:r>
            <w:r w:rsidR="00272315">
              <w:rPr>
                <w:noProof/>
                <w:webHidden/>
              </w:rPr>
              <w:instrText xml:space="preserve"> PAGEREF _Toc403488516 \h </w:instrText>
            </w:r>
            <w:r w:rsidR="00272315">
              <w:rPr>
                <w:noProof/>
                <w:webHidden/>
              </w:rPr>
            </w:r>
            <w:r w:rsidR="00272315">
              <w:rPr>
                <w:noProof/>
                <w:webHidden/>
              </w:rPr>
              <w:fldChar w:fldCharType="separate"/>
            </w:r>
            <w:r w:rsidR="00272315">
              <w:rPr>
                <w:noProof/>
                <w:webHidden/>
              </w:rPr>
              <w:t>33</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17" w:history="1">
            <w:r w:rsidR="00272315" w:rsidRPr="005A0B03">
              <w:rPr>
                <w:rStyle w:val="Hyperlink"/>
                <w:rFonts w:ascii="Arial" w:hAnsi="Arial" w:cs="Arial"/>
                <w:i/>
                <w:noProof/>
              </w:rPr>
              <w:t>Results</w:t>
            </w:r>
            <w:r w:rsidR="00272315">
              <w:rPr>
                <w:noProof/>
                <w:webHidden/>
              </w:rPr>
              <w:tab/>
            </w:r>
            <w:r w:rsidR="00272315">
              <w:rPr>
                <w:noProof/>
                <w:webHidden/>
              </w:rPr>
              <w:fldChar w:fldCharType="begin"/>
            </w:r>
            <w:r w:rsidR="00272315">
              <w:rPr>
                <w:noProof/>
                <w:webHidden/>
              </w:rPr>
              <w:instrText xml:space="preserve"> PAGEREF _Toc403488517 \h </w:instrText>
            </w:r>
            <w:r w:rsidR="00272315">
              <w:rPr>
                <w:noProof/>
                <w:webHidden/>
              </w:rPr>
            </w:r>
            <w:r w:rsidR="00272315">
              <w:rPr>
                <w:noProof/>
                <w:webHidden/>
              </w:rPr>
              <w:fldChar w:fldCharType="separate"/>
            </w:r>
            <w:r w:rsidR="00272315">
              <w:rPr>
                <w:noProof/>
                <w:webHidden/>
              </w:rPr>
              <w:t>35</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18" w:history="1">
            <w:r w:rsidR="00272315" w:rsidRPr="005A0B03">
              <w:rPr>
                <w:rStyle w:val="Hyperlink"/>
                <w:rFonts w:ascii="Arial" w:hAnsi="Arial" w:cs="Arial"/>
                <w:i/>
                <w:noProof/>
              </w:rPr>
              <w:t>Experiment 1: Determination of uterine to vaginal relationships</w:t>
            </w:r>
            <w:r w:rsidR="00272315">
              <w:rPr>
                <w:noProof/>
                <w:webHidden/>
              </w:rPr>
              <w:tab/>
            </w:r>
            <w:r w:rsidR="00272315">
              <w:rPr>
                <w:noProof/>
                <w:webHidden/>
              </w:rPr>
              <w:fldChar w:fldCharType="begin"/>
            </w:r>
            <w:r w:rsidR="00272315">
              <w:rPr>
                <w:noProof/>
                <w:webHidden/>
              </w:rPr>
              <w:instrText xml:space="preserve"> PAGEREF _Toc403488518 \h </w:instrText>
            </w:r>
            <w:r w:rsidR="00272315">
              <w:rPr>
                <w:noProof/>
                <w:webHidden/>
              </w:rPr>
            </w:r>
            <w:r w:rsidR="00272315">
              <w:rPr>
                <w:noProof/>
                <w:webHidden/>
              </w:rPr>
              <w:fldChar w:fldCharType="separate"/>
            </w:r>
            <w:r w:rsidR="00272315">
              <w:rPr>
                <w:noProof/>
                <w:webHidden/>
              </w:rPr>
              <w:t>35</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19" w:history="1">
            <w:r w:rsidR="00272315" w:rsidRPr="005A0B03">
              <w:rPr>
                <w:rStyle w:val="Hyperlink"/>
                <w:rFonts w:ascii="Arial" w:hAnsi="Arial" w:cs="Arial"/>
                <w:i/>
                <w:noProof/>
              </w:rPr>
              <w:t>Experiment 2: Validation of uterine to vaginal relationships</w:t>
            </w:r>
            <w:r w:rsidR="00272315">
              <w:rPr>
                <w:noProof/>
                <w:webHidden/>
              </w:rPr>
              <w:tab/>
            </w:r>
            <w:r w:rsidR="00272315">
              <w:rPr>
                <w:noProof/>
                <w:webHidden/>
              </w:rPr>
              <w:fldChar w:fldCharType="begin"/>
            </w:r>
            <w:r w:rsidR="00272315">
              <w:rPr>
                <w:noProof/>
                <w:webHidden/>
              </w:rPr>
              <w:instrText xml:space="preserve"> PAGEREF _Toc403488519 \h </w:instrText>
            </w:r>
            <w:r w:rsidR="00272315">
              <w:rPr>
                <w:noProof/>
                <w:webHidden/>
              </w:rPr>
            </w:r>
            <w:r w:rsidR="00272315">
              <w:rPr>
                <w:noProof/>
                <w:webHidden/>
              </w:rPr>
              <w:fldChar w:fldCharType="separate"/>
            </w:r>
            <w:r w:rsidR="00272315">
              <w:rPr>
                <w:noProof/>
                <w:webHidden/>
              </w:rPr>
              <w:t>42</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20" w:history="1">
            <w:r w:rsidR="00272315" w:rsidRPr="005A0B03">
              <w:rPr>
                <w:rStyle w:val="Hyperlink"/>
                <w:rFonts w:ascii="Arial" w:hAnsi="Arial" w:cs="Arial"/>
                <w:i/>
                <w:noProof/>
              </w:rPr>
              <w:t>Experiment 3: The relationship of vaginal pH to pregnancy status of recipients</w:t>
            </w:r>
            <w:r w:rsidR="00272315">
              <w:rPr>
                <w:noProof/>
                <w:webHidden/>
              </w:rPr>
              <w:tab/>
            </w:r>
            <w:r w:rsidR="00272315">
              <w:rPr>
                <w:noProof/>
                <w:webHidden/>
              </w:rPr>
              <w:fldChar w:fldCharType="begin"/>
            </w:r>
            <w:r w:rsidR="00272315">
              <w:rPr>
                <w:noProof/>
                <w:webHidden/>
              </w:rPr>
              <w:instrText xml:space="preserve"> PAGEREF _Toc403488520 \h </w:instrText>
            </w:r>
            <w:r w:rsidR="00272315">
              <w:rPr>
                <w:noProof/>
                <w:webHidden/>
              </w:rPr>
            </w:r>
            <w:r w:rsidR="00272315">
              <w:rPr>
                <w:noProof/>
                <w:webHidden/>
              </w:rPr>
              <w:fldChar w:fldCharType="separate"/>
            </w:r>
            <w:r w:rsidR="00272315">
              <w:rPr>
                <w:noProof/>
                <w:webHidden/>
              </w:rPr>
              <w:t>1</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21" w:history="1">
            <w:r w:rsidR="00272315" w:rsidRPr="005A0B03">
              <w:rPr>
                <w:rStyle w:val="Hyperlink"/>
                <w:rFonts w:ascii="Arial" w:hAnsi="Arial" w:cs="Arial"/>
                <w:i/>
                <w:noProof/>
              </w:rPr>
              <w:t>Discussion</w:t>
            </w:r>
            <w:r w:rsidR="00272315">
              <w:rPr>
                <w:noProof/>
                <w:webHidden/>
              </w:rPr>
              <w:tab/>
            </w:r>
            <w:r w:rsidR="00272315">
              <w:rPr>
                <w:noProof/>
                <w:webHidden/>
              </w:rPr>
              <w:fldChar w:fldCharType="begin"/>
            </w:r>
            <w:r w:rsidR="00272315">
              <w:rPr>
                <w:noProof/>
                <w:webHidden/>
              </w:rPr>
              <w:instrText xml:space="preserve"> PAGEREF _Toc403488521 \h </w:instrText>
            </w:r>
            <w:r w:rsidR="00272315">
              <w:rPr>
                <w:noProof/>
                <w:webHidden/>
              </w:rPr>
            </w:r>
            <w:r w:rsidR="00272315">
              <w:rPr>
                <w:noProof/>
                <w:webHidden/>
              </w:rPr>
              <w:fldChar w:fldCharType="separate"/>
            </w:r>
            <w:r w:rsidR="00272315">
              <w:rPr>
                <w:noProof/>
                <w:webHidden/>
              </w:rPr>
              <w:t>11</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22" w:history="1">
            <w:r w:rsidR="00272315" w:rsidRPr="005A0B03">
              <w:rPr>
                <w:rStyle w:val="Hyperlink"/>
                <w:rFonts w:ascii="Arial" w:hAnsi="Arial" w:cs="Arial"/>
                <w:i/>
                <w:noProof/>
              </w:rPr>
              <w:t>Experiment 1: Determination of uterine to vaginal relationships</w:t>
            </w:r>
            <w:r w:rsidR="00272315">
              <w:rPr>
                <w:noProof/>
                <w:webHidden/>
              </w:rPr>
              <w:tab/>
            </w:r>
            <w:r w:rsidR="00272315">
              <w:rPr>
                <w:noProof/>
                <w:webHidden/>
              </w:rPr>
              <w:fldChar w:fldCharType="begin"/>
            </w:r>
            <w:r w:rsidR="00272315">
              <w:rPr>
                <w:noProof/>
                <w:webHidden/>
              </w:rPr>
              <w:instrText xml:space="preserve"> PAGEREF _Toc403488522 \h </w:instrText>
            </w:r>
            <w:r w:rsidR="00272315">
              <w:rPr>
                <w:noProof/>
                <w:webHidden/>
              </w:rPr>
            </w:r>
            <w:r w:rsidR="00272315">
              <w:rPr>
                <w:noProof/>
                <w:webHidden/>
              </w:rPr>
              <w:fldChar w:fldCharType="separate"/>
            </w:r>
            <w:r w:rsidR="00272315">
              <w:rPr>
                <w:noProof/>
                <w:webHidden/>
              </w:rPr>
              <w:t>12</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23" w:history="1">
            <w:r w:rsidR="00272315" w:rsidRPr="005A0B03">
              <w:rPr>
                <w:rStyle w:val="Hyperlink"/>
                <w:rFonts w:ascii="Arial" w:hAnsi="Arial" w:cs="Arial"/>
                <w:i/>
                <w:noProof/>
              </w:rPr>
              <w:t>Experiment 2: Validation of uterine to vaginal relationships</w:t>
            </w:r>
            <w:r w:rsidR="00272315">
              <w:rPr>
                <w:noProof/>
                <w:webHidden/>
              </w:rPr>
              <w:tab/>
            </w:r>
            <w:r w:rsidR="00272315">
              <w:rPr>
                <w:noProof/>
                <w:webHidden/>
              </w:rPr>
              <w:fldChar w:fldCharType="begin"/>
            </w:r>
            <w:r w:rsidR="00272315">
              <w:rPr>
                <w:noProof/>
                <w:webHidden/>
              </w:rPr>
              <w:instrText xml:space="preserve"> PAGEREF _Toc403488523 \h </w:instrText>
            </w:r>
            <w:r w:rsidR="00272315">
              <w:rPr>
                <w:noProof/>
                <w:webHidden/>
              </w:rPr>
            </w:r>
            <w:r w:rsidR="00272315">
              <w:rPr>
                <w:noProof/>
                <w:webHidden/>
              </w:rPr>
              <w:fldChar w:fldCharType="separate"/>
            </w:r>
            <w:r w:rsidR="00272315">
              <w:rPr>
                <w:noProof/>
                <w:webHidden/>
              </w:rPr>
              <w:t>15</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24" w:history="1">
            <w:r w:rsidR="00272315" w:rsidRPr="005A0B03">
              <w:rPr>
                <w:rStyle w:val="Hyperlink"/>
                <w:rFonts w:ascii="Arial" w:hAnsi="Arial" w:cs="Arial"/>
                <w:i/>
                <w:noProof/>
              </w:rPr>
              <w:t>Experiment 3: The relationship of vaginal pH to pregnancy status of recipients</w:t>
            </w:r>
            <w:r w:rsidR="00272315">
              <w:rPr>
                <w:noProof/>
                <w:webHidden/>
              </w:rPr>
              <w:tab/>
            </w:r>
            <w:r w:rsidR="00272315">
              <w:rPr>
                <w:noProof/>
                <w:webHidden/>
              </w:rPr>
              <w:fldChar w:fldCharType="begin"/>
            </w:r>
            <w:r w:rsidR="00272315">
              <w:rPr>
                <w:noProof/>
                <w:webHidden/>
              </w:rPr>
              <w:instrText xml:space="preserve"> PAGEREF _Toc403488524 \h </w:instrText>
            </w:r>
            <w:r w:rsidR="00272315">
              <w:rPr>
                <w:noProof/>
                <w:webHidden/>
              </w:rPr>
            </w:r>
            <w:r w:rsidR="00272315">
              <w:rPr>
                <w:noProof/>
                <w:webHidden/>
              </w:rPr>
              <w:fldChar w:fldCharType="separate"/>
            </w:r>
            <w:r w:rsidR="00272315">
              <w:rPr>
                <w:noProof/>
                <w:webHidden/>
              </w:rPr>
              <w:t>16</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25" w:history="1">
            <w:r w:rsidR="00272315" w:rsidRPr="005A0B03">
              <w:rPr>
                <w:rStyle w:val="Hyperlink"/>
                <w:rFonts w:ascii="Arial" w:hAnsi="Arial" w:cs="Arial"/>
                <w:i/>
                <w:noProof/>
              </w:rPr>
              <w:t>Conclusion</w:t>
            </w:r>
            <w:r w:rsidR="00272315">
              <w:rPr>
                <w:noProof/>
                <w:webHidden/>
              </w:rPr>
              <w:tab/>
            </w:r>
            <w:r w:rsidR="00272315">
              <w:rPr>
                <w:noProof/>
                <w:webHidden/>
              </w:rPr>
              <w:fldChar w:fldCharType="begin"/>
            </w:r>
            <w:r w:rsidR="00272315">
              <w:rPr>
                <w:noProof/>
                <w:webHidden/>
              </w:rPr>
              <w:instrText xml:space="preserve"> PAGEREF _Toc403488525 \h </w:instrText>
            </w:r>
            <w:r w:rsidR="00272315">
              <w:rPr>
                <w:noProof/>
                <w:webHidden/>
              </w:rPr>
            </w:r>
            <w:r w:rsidR="00272315">
              <w:rPr>
                <w:noProof/>
                <w:webHidden/>
              </w:rPr>
              <w:fldChar w:fldCharType="separate"/>
            </w:r>
            <w:r w:rsidR="00272315">
              <w:rPr>
                <w:noProof/>
                <w:webHidden/>
              </w:rPr>
              <w:t>19</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26" w:history="1">
            <w:r w:rsidR="00272315" w:rsidRPr="005A0B03">
              <w:rPr>
                <w:rStyle w:val="Hyperlink"/>
                <w:rFonts w:ascii="Arial" w:hAnsi="Arial" w:cs="Arial"/>
                <w:i/>
                <w:noProof/>
              </w:rPr>
              <w:t>Chapter 3. Association of Bacteria Presence on Uterine pH in Cattle</w:t>
            </w:r>
            <w:r w:rsidR="00272315">
              <w:rPr>
                <w:noProof/>
                <w:webHidden/>
              </w:rPr>
              <w:tab/>
            </w:r>
            <w:r w:rsidR="00272315">
              <w:rPr>
                <w:noProof/>
                <w:webHidden/>
              </w:rPr>
              <w:fldChar w:fldCharType="begin"/>
            </w:r>
            <w:r w:rsidR="00272315">
              <w:rPr>
                <w:noProof/>
                <w:webHidden/>
              </w:rPr>
              <w:instrText xml:space="preserve"> PAGEREF _Toc403488526 \h </w:instrText>
            </w:r>
            <w:r w:rsidR="00272315">
              <w:rPr>
                <w:noProof/>
                <w:webHidden/>
              </w:rPr>
            </w:r>
            <w:r w:rsidR="00272315">
              <w:rPr>
                <w:noProof/>
                <w:webHidden/>
              </w:rPr>
              <w:fldChar w:fldCharType="separate"/>
            </w:r>
            <w:r w:rsidR="00272315">
              <w:rPr>
                <w:noProof/>
                <w:webHidden/>
              </w:rPr>
              <w:t>21</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27" w:history="1">
            <w:r w:rsidR="00272315" w:rsidRPr="005A0B03">
              <w:rPr>
                <w:rStyle w:val="Hyperlink"/>
                <w:rFonts w:ascii="Arial" w:hAnsi="Arial" w:cs="Arial"/>
                <w:i/>
                <w:noProof/>
              </w:rPr>
              <w:t>Abstract</w:t>
            </w:r>
            <w:r w:rsidR="00272315">
              <w:rPr>
                <w:noProof/>
                <w:webHidden/>
              </w:rPr>
              <w:tab/>
            </w:r>
            <w:r w:rsidR="00272315">
              <w:rPr>
                <w:noProof/>
                <w:webHidden/>
              </w:rPr>
              <w:fldChar w:fldCharType="begin"/>
            </w:r>
            <w:r w:rsidR="00272315">
              <w:rPr>
                <w:noProof/>
                <w:webHidden/>
              </w:rPr>
              <w:instrText xml:space="preserve"> PAGEREF _Toc403488527 \h </w:instrText>
            </w:r>
            <w:r w:rsidR="00272315">
              <w:rPr>
                <w:noProof/>
                <w:webHidden/>
              </w:rPr>
            </w:r>
            <w:r w:rsidR="00272315">
              <w:rPr>
                <w:noProof/>
                <w:webHidden/>
              </w:rPr>
              <w:fldChar w:fldCharType="separate"/>
            </w:r>
            <w:r w:rsidR="00272315">
              <w:rPr>
                <w:noProof/>
                <w:webHidden/>
              </w:rPr>
              <w:t>22</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28" w:history="1">
            <w:r w:rsidR="00272315" w:rsidRPr="005A0B03">
              <w:rPr>
                <w:rStyle w:val="Hyperlink"/>
                <w:rFonts w:ascii="Arial" w:hAnsi="Arial" w:cs="Arial"/>
                <w:i/>
                <w:noProof/>
              </w:rPr>
              <w:t>Introduction</w:t>
            </w:r>
            <w:r w:rsidR="00272315">
              <w:rPr>
                <w:noProof/>
                <w:webHidden/>
              </w:rPr>
              <w:tab/>
            </w:r>
            <w:r w:rsidR="00272315">
              <w:rPr>
                <w:noProof/>
                <w:webHidden/>
              </w:rPr>
              <w:fldChar w:fldCharType="begin"/>
            </w:r>
            <w:r w:rsidR="00272315">
              <w:rPr>
                <w:noProof/>
                <w:webHidden/>
              </w:rPr>
              <w:instrText xml:space="preserve"> PAGEREF _Toc403488528 \h </w:instrText>
            </w:r>
            <w:r w:rsidR="00272315">
              <w:rPr>
                <w:noProof/>
                <w:webHidden/>
              </w:rPr>
            </w:r>
            <w:r w:rsidR="00272315">
              <w:rPr>
                <w:noProof/>
                <w:webHidden/>
              </w:rPr>
              <w:fldChar w:fldCharType="separate"/>
            </w:r>
            <w:r w:rsidR="00272315">
              <w:rPr>
                <w:noProof/>
                <w:webHidden/>
              </w:rPr>
              <w:t>23</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29" w:history="1">
            <w:r w:rsidR="00272315" w:rsidRPr="005A0B03">
              <w:rPr>
                <w:rStyle w:val="Hyperlink"/>
                <w:rFonts w:ascii="Arial" w:hAnsi="Arial" w:cs="Arial"/>
                <w:i/>
                <w:noProof/>
              </w:rPr>
              <w:t>Material and Methods</w:t>
            </w:r>
            <w:r w:rsidR="00272315">
              <w:rPr>
                <w:noProof/>
                <w:webHidden/>
              </w:rPr>
              <w:tab/>
            </w:r>
            <w:r w:rsidR="00272315">
              <w:rPr>
                <w:noProof/>
                <w:webHidden/>
              </w:rPr>
              <w:fldChar w:fldCharType="begin"/>
            </w:r>
            <w:r w:rsidR="00272315">
              <w:rPr>
                <w:noProof/>
                <w:webHidden/>
              </w:rPr>
              <w:instrText xml:space="preserve"> PAGEREF _Toc403488529 \h </w:instrText>
            </w:r>
            <w:r w:rsidR="00272315">
              <w:rPr>
                <w:noProof/>
                <w:webHidden/>
              </w:rPr>
            </w:r>
            <w:r w:rsidR="00272315">
              <w:rPr>
                <w:noProof/>
                <w:webHidden/>
              </w:rPr>
              <w:fldChar w:fldCharType="separate"/>
            </w:r>
            <w:r w:rsidR="00272315">
              <w:rPr>
                <w:noProof/>
                <w:webHidden/>
              </w:rPr>
              <w:t>24</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30" w:history="1">
            <w:r w:rsidR="00272315" w:rsidRPr="005A0B03">
              <w:rPr>
                <w:rStyle w:val="Hyperlink"/>
                <w:rFonts w:ascii="Arial" w:hAnsi="Arial" w:cs="Arial"/>
                <w:i/>
                <w:noProof/>
              </w:rPr>
              <w:t>Results</w:t>
            </w:r>
            <w:r w:rsidR="00272315">
              <w:rPr>
                <w:noProof/>
                <w:webHidden/>
              </w:rPr>
              <w:tab/>
            </w:r>
            <w:r w:rsidR="00272315">
              <w:rPr>
                <w:noProof/>
                <w:webHidden/>
              </w:rPr>
              <w:fldChar w:fldCharType="begin"/>
            </w:r>
            <w:r w:rsidR="00272315">
              <w:rPr>
                <w:noProof/>
                <w:webHidden/>
              </w:rPr>
              <w:instrText xml:space="preserve"> PAGEREF _Toc403488530 \h </w:instrText>
            </w:r>
            <w:r w:rsidR="00272315">
              <w:rPr>
                <w:noProof/>
                <w:webHidden/>
              </w:rPr>
            </w:r>
            <w:r w:rsidR="00272315">
              <w:rPr>
                <w:noProof/>
                <w:webHidden/>
              </w:rPr>
              <w:fldChar w:fldCharType="separate"/>
            </w:r>
            <w:r w:rsidR="00272315">
              <w:rPr>
                <w:noProof/>
                <w:webHidden/>
              </w:rPr>
              <w:t>27</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31" w:history="1">
            <w:r w:rsidR="00272315" w:rsidRPr="005A0B03">
              <w:rPr>
                <w:rStyle w:val="Hyperlink"/>
                <w:rFonts w:ascii="Arial" w:hAnsi="Arial" w:cs="Arial"/>
                <w:i/>
                <w:noProof/>
              </w:rPr>
              <w:t>Determination of uterine to vaginal pH and temperature relationships</w:t>
            </w:r>
            <w:r w:rsidR="00272315">
              <w:rPr>
                <w:noProof/>
                <w:webHidden/>
              </w:rPr>
              <w:tab/>
            </w:r>
            <w:r w:rsidR="00272315">
              <w:rPr>
                <w:noProof/>
                <w:webHidden/>
              </w:rPr>
              <w:fldChar w:fldCharType="begin"/>
            </w:r>
            <w:r w:rsidR="00272315">
              <w:rPr>
                <w:noProof/>
                <w:webHidden/>
              </w:rPr>
              <w:instrText xml:space="preserve"> PAGEREF _Toc403488531 \h </w:instrText>
            </w:r>
            <w:r w:rsidR="00272315">
              <w:rPr>
                <w:noProof/>
                <w:webHidden/>
              </w:rPr>
            </w:r>
            <w:r w:rsidR="00272315">
              <w:rPr>
                <w:noProof/>
                <w:webHidden/>
              </w:rPr>
              <w:fldChar w:fldCharType="separate"/>
            </w:r>
            <w:r w:rsidR="00272315">
              <w:rPr>
                <w:noProof/>
                <w:webHidden/>
              </w:rPr>
              <w:t>27</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32" w:history="1">
            <w:r w:rsidR="00272315" w:rsidRPr="005A0B03">
              <w:rPr>
                <w:rStyle w:val="Hyperlink"/>
                <w:rFonts w:ascii="Arial" w:hAnsi="Arial" w:cs="Arial"/>
                <w:i/>
                <w:noProof/>
              </w:rPr>
              <w:t>Determination of pH and temperature relationships with microflora growth</w:t>
            </w:r>
            <w:r w:rsidR="00272315">
              <w:rPr>
                <w:noProof/>
                <w:webHidden/>
              </w:rPr>
              <w:tab/>
            </w:r>
            <w:r w:rsidR="00272315">
              <w:rPr>
                <w:noProof/>
                <w:webHidden/>
              </w:rPr>
              <w:fldChar w:fldCharType="begin"/>
            </w:r>
            <w:r w:rsidR="00272315">
              <w:rPr>
                <w:noProof/>
                <w:webHidden/>
              </w:rPr>
              <w:instrText xml:space="preserve"> PAGEREF _Toc403488532 \h </w:instrText>
            </w:r>
            <w:r w:rsidR="00272315">
              <w:rPr>
                <w:noProof/>
                <w:webHidden/>
              </w:rPr>
            </w:r>
            <w:r w:rsidR="00272315">
              <w:rPr>
                <w:noProof/>
                <w:webHidden/>
              </w:rPr>
              <w:fldChar w:fldCharType="separate"/>
            </w:r>
            <w:r w:rsidR="00272315">
              <w:rPr>
                <w:noProof/>
                <w:webHidden/>
              </w:rPr>
              <w:t>30</w:t>
            </w:r>
            <w:r w:rsidR="00272315">
              <w:rPr>
                <w:noProof/>
                <w:webHidden/>
              </w:rPr>
              <w:fldChar w:fldCharType="end"/>
            </w:r>
          </w:hyperlink>
        </w:p>
        <w:p w:rsidR="00272315" w:rsidRDefault="00F42A76">
          <w:pPr>
            <w:pStyle w:val="TOC2"/>
            <w:tabs>
              <w:tab w:val="right" w:leader="dot" w:pos="9350"/>
            </w:tabs>
            <w:rPr>
              <w:rFonts w:eastAsiaTheme="minorEastAsia"/>
              <w:noProof/>
            </w:rPr>
          </w:pPr>
          <w:hyperlink w:anchor="_Toc403488533" w:history="1">
            <w:r w:rsidR="00272315" w:rsidRPr="005A0B03">
              <w:rPr>
                <w:rStyle w:val="Hyperlink"/>
                <w:rFonts w:ascii="Arial" w:hAnsi="Arial" w:cs="Arial"/>
                <w:i/>
                <w:noProof/>
              </w:rPr>
              <w:t>Analysis of progesterone influences on reproductive tract pH and bacteria growth.</w:t>
            </w:r>
            <w:r w:rsidR="00272315">
              <w:rPr>
                <w:noProof/>
                <w:webHidden/>
              </w:rPr>
              <w:tab/>
            </w:r>
            <w:r w:rsidR="00272315">
              <w:rPr>
                <w:noProof/>
                <w:webHidden/>
              </w:rPr>
              <w:fldChar w:fldCharType="begin"/>
            </w:r>
            <w:r w:rsidR="00272315">
              <w:rPr>
                <w:noProof/>
                <w:webHidden/>
              </w:rPr>
              <w:instrText xml:space="preserve"> PAGEREF _Toc403488533 \h </w:instrText>
            </w:r>
            <w:r w:rsidR="00272315">
              <w:rPr>
                <w:noProof/>
                <w:webHidden/>
              </w:rPr>
            </w:r>
            <w:r w:rsidR="00272315">
              <w:rPr>
                <w:noProof/>
                <w:webHidden/>
              </w:rPr>
              <w:fldChar w:fldCharType="separate"/>
            </w:r>
            <w:r w:rsidR="00272315">
              <w:rPr>
                <w:noProof/>
                <w:webHidden/>
              </w:rPr>
              <w:t>43</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34" w:history="1">
            <w:r w:rsidR="00272315" w:rsidRPr="005A0B03">
              <w:rPr>
                <w:rStyle w:val="Hyperlink"/>
                <w:rFonts w:ascii="Arial" w:hAnsi="Arial" w:cs="Arial"/>
                <w:i/>
                <w:noProof/>
              </w:rPr>
              <w:t>Discussion</w:t>
            </w:r>
            <w:r w:rsidR="00272315">
              <w:rPr>
                <w:noProof/>
                <w:webHidden/>
              </w:rPr>
              <w:tab/>
            </w:r>
            <w:r w:rsidR="00272315">
              <w:rPr>
                <w:noProof/>
                <w:webHidden/>
              </w:rPr>
              <w:fldChar w:fldCharType="begin"/>
            </w:r>
            <w:r w:rsidR="00272315">
              <w:rPr>
                <w:noProof/>
                <w:webHidden/>
              </w:rPr>
              <w:instrText xml:space="preserve"> PAGEREF _Toc403488534 \h </w:instrText>
            </w:r>
            <w:r w:rsidR="00272315">
              <w:rPr>
                <w:noProof/>
                <w:webHidden/>
              </w:rPr>
            </w:r>
            <w:r w:rsidR="00272315">
              <w:rPr>
                <w:noProof/>
                <w:webHidden/>
              </w:rPr>
              <w:fldChar w:fldCharType="separate"/>
            </w:r>
            <w:r w:rsidR="00272315">
              <w:rPr>
                <w:noProof/>
                <w:webHidden/>
              </w:rPr>
              <w:t>43</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35" w:history="1">
            <w:r w:rsidR="00272315" w:rsidRPr="005A0B03">
              <w:rPr>
                <w:rStyle w:val="Hyperlink"/>
                <w:rFonts w:ascii="Arial" w:hAnsi="Arial" w:cs="Arial"/>
                <w:i/>
                <w:noProof/>
              </w:rPr>
              <w:t>Conclusion</w:t>
            </w:r>
            <w:r w:rsidR="00272315">
              <w:rPr>
                <w:noProof/>
                <w:webHidden/>
              </w:rPr>
              <w:tab/>
            </w:r>
            <w:r w:rsidR="00272315">
              <w:rPr>
                <w:noProof/>
                <w:webHidden/>
              </w:rPr>
              <w:fldChar w:fldCharType="begin"/>
            </w:r>
            <w:r w:rsidR="00272315">
              <w:rPr>
                <w:noProof/>
                <w:webHidden/>
              </w:rPr>
              <w:instrText xml:space="preserve"> PAGEREF _Toc403488535 \h </w:instrText>
            </w:r>
            <w:r w:rsidR="00272315">
              <w:rPr>
                <w:noProof/>
                <w:webHidden/>
              </w:rPr>
            </w:r>
            <w:r w:rsidR="00272315">
              <w:rPr>
                <w:noProof/>
                <w:webHidden/>
              </w:rPr>
              <w:fldChar w:fldCharType="separate"/>
            </w:r>
            <w:r w:rsidR="00272315">
              <w:rPr>
                <w:noProof/>
                <w:webHidden/>
              </w:rPr>
              <w:t>47</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36" w:history="1">
            <w:r w:rsidR="00272315" w:rsidRPr="005A0B03">
              <w:rPr>
                <w:rStyle w:val="Hyperlink"/>
                <w:rFonts w:ascii="Arial" w:hAnsi="Arial" w:cs="Arial"/>
                <w:i/>
                <w:noProof/>
              </w:rPr>
              <w:t>Chapter 4. Research Summary</w:t>
            </w:r>
            <w:r w:rsidR="00272315">
              <w:rPr>
                <w:noProof/>
                <w:webHidden/>
              </w:rPr>
              <w:tab/>
            </w:r>
            <w:r w:rsidR="00272315">
              <w:rPr>
                <w:noProof/>
                <w:webHidden/>
              </w:rPr>
              <w:fldChar w:fldCharType="begin"/>
            </w:r>
            <w:r w:rsidR="00272315">
              <w:rPr>
                <w:noProof/>
                <w:webHidden/>
              </w:rPr>
              <w:instrText xml:space="preserve"> PAGEREF _Toc403488536 \h </w:instrText>
            </w:r>
            <w:r w:rsidR="00272315">
              <w:rPr>
                <w:noProof/>
                <w:webHidden/>
              </w:rPr>
            </w:r>
            <w:r w:rsidR="00272315">
              <w:rPr>
                <w:noProof/>
                <w:webHidden/>
              </w:rPr>
              <w:fldChar w:fldCharType="separate"/>
            </w:r>
            <w:r w:rsidR="00272315">
              <w:rPr>
                <w:noProof/>
                <w:webHidden/>
              </w:rPr>
              <w:t>48</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37" w:history="1">
            <w:r w:rsidR="00272315" w:rsidRPr="005A0B03">
              <w:rPr>
                <w:rStyle w:val="Hyperlink"/>
                <w:rFonts w:ascii="Arial" w:hAnsi="Arial" w:cs="Arial"/>
                <w:i/>
                <w:noProof/>
              </w:rPr>
              <w:t>Literature Cited</w:t>
            </w:r>
            <w:r w:rsidR="00272315">
              <w:rPr>
                <w:noProof/>
                <w:webHidden/>
              </w:rPr>
              <w:tab/>
            </w:r>
            <w:r w:rsidR="00272315">
              <w:rPr>
                <w:noProof/>
                <w:webHidden/>
              </w:rPr>
              <w:fldChar w:fldCharType="begin"/>
            </w:r>
            <w:r w:rsidR="00272315">
              <w:rPr>
                <w:noProof/>
                <w:webHidden/>
              </w:rPr>
              <w:instrText xml:space="preserve"> PAGEREF _Toc403488537 \h </w:instrText>
            </w:r>
            <w:r w:rsidR="00272315">
              <w:rPr>
                <w:noProof/>
                <w:webHidden/>
              </w:rPr>
            </w:r>
            <w:r w:rsidR="00272315">
              <w:rPr>
                <w:noProof/>
                <w:webHidden/>
              </w:rPr>
              <w:fldChar w:fldCharType="separate"/>
            </w:r>
            <w:r w:rsidR="00272315">
              <w:rPr>
                <w:noProof/>
                <w:webHidden/>
              </w:rPr>
              <w:t>51</w:t>
            </w:r>
            <w:r w:rsidR="00272315">
              <w:rPr>
                <w:noProof/>
                <w:webHidden/>
              </w:rPr>
              <w:fldChar w:fldCharType="end"/>
            </w:r>
          </w:hyperlink>
        </w:p>
        <w:p w:rsidR="00272315" w:rsidRDefault="00F42A76">
          <w:pPr>
            <w:pStyle w:val="TOC1"/>
            <w:tabs>
              <w:tab w:val="right" w:leader="dot" w:pos="9350"/>
            </w:tabs>
            <w:rPr>
              <w:rFonts w:eastAsiaTheme="minorEastAsia"/>
              <w:noProof/>
            </w:rPr>
          </w:pPr>
          <w:hyperlink w:anchor="_Toc403488538" w:history="1">
            <w:r w:rsidR="00272315" w:rsidRPr="005A0B03">
              <w:rPr>
                <w:rStyle w:val="Hyperlink"/>
                <w:rFonts w:ascii="Arial" w:hAnsi="Arial" w:cs="Arial"/>
                <w:i/>
                <w:noProof/>
              </w:rPr>
              <w:t>Vita</w:t>
            </w:r>
            <w:r w:rsidR="00272315">
              <w:rPr>
                <w:noProof/>
                <w:webHidden/>
              </w:rPr>
              <w:tab/>
            </w:r>
            <w:r w:rsidR="00272315">
              <w:rPr>
                <w:noProof/>
                <w:webHidden/>
              </w:rPr>
              <w:fldChar w:fldCharType="begin"/>
            </w:r>
            <w:r w:rsidR="00272315">
              <w:rPr>
                <w:noProof/>
                <w:webHidden/>
              </w:rPr>
              <w:instrText xml:space="preserve"> PAGEREF _Toc403488538 \h </w:instrText>
            </w:r>
            <w:r w:rsidR="00272315">
              <w:rPr>
                <w:noProof/>
                <w:webHidden/>
              </w:rPr>
            </w:r>
            <w:r w:rsidR="00272315">
              <w:rPr>
                <w:noProof/>
                <w:webHidden/>
              </w:rPr>
              <w:fldChar w:fldCharType="separate"/>
            </w:r>
            <w:r w:rsidR="00272315">
              <w:rPr>
                <w:noProof/>
                <w:webHidden/>
              </w:rPr>
              <w:t>66</w:t>
            </w:r>
            <w:r w:rsidR="00272315">
              <w:rPr>
                <w:noProof/>
                <w:webHidden/>
              </w:rPr>
              <w:fldChar w:fldCharType="end"/>
            </w:r>
          </w:hyperlink>
        </w:p>
        <w:p w:rsidR="008513F6" w:rsidRPr="00BB0488" w:rsidRDefault="008513F6">
          <w:r w:rsidRPr="00BB0488">
            <w:rPr>
              <w:rFonts w:ascii="Arial" w:hAnsi="Arial" w:cs="Arial"/>
              <w:b/>
              <w:bCs/>
              <w:noProof/>
              <w:sz w:val="24"/>
              <w:szCs w:val="24"/>
            </w:rPr>
            <w:fldChar w:fldCharType="end"/>
          </w:r>
        </w:p>
      </w:sdtContent>
    </w:sdt>
    <w:p w:rsidR="008513F6" w:rsidRDefault="008513F6">
      <w:pPr>
        <w:pStyle w:val="TableofFigures"/>
        <w:tabs>
          <w:tab w:val="right" w:leader="dot" w:pos="9350"/>
        </w:tabs>
      </w:pPr>
    </w:p>
    <w:p w:rsidR="00664AFE" w:rsidRDefault="00664AFE" w:rsidP="00664AFE"/>
    <w:p w:rsidR="004C626E" w:rsidRDefault="004C626E" w:rsidP="00664AFE">
      <w:pPr>
        <w:jc w:val="center"/>
      </w:pPr>
    </w:p>
    <w:p w:rsidR="00272315" w:rsidRDefault="00272315" w:rsidP="00664AFE">
      <w:pPr>
        <w:jc w:val="center"/>
      </w:pPr>
    </w:p>
    <w:p w:rsidR="00272315" w:rsidRDefault="00272315" w:rsidP="00664AFE">
      <w:pPr>
        <w:jc w:val="center"/>
        <w:rPr>
          <w:rFonts w:ascii="Arial" w:hAnsi="Arial" w:cs="Arial"/>
          <w:b/>
          <w:sz w:val="24"/>
          <w:szCs w:val="24"/>
        </w:rPr>
      </w:pPr>
    </w:p>
    <w:p w:rsidR="00664AFE" w:rsidRPr="001825B8" w:rsidRDefault="00664AFE" w:rsidP="00664AFE">
      <w:pPr>
        <w:jc w:val="center"/>
        <w:rPr>
          <w:rFonts w:ascii="Arial" w:hAnsi="Arial" w:cs="Arial"/>
          <w:b/>
          <w:sz w:val="24"/>
          <w:szCs w:val="24"/>
        </w:rPr>
      </w:pPr>
      <w:r w:rsidRPr="001825B8">
        <w:rPr>
          <w:rFonts w:ascii="Arial" w:hAnsi="Arial" w:cs="Arial"/>
          <w:b/>
          <w:sz w:val="24"/>
          <w:szCs w:val="24"/>
        </w:rPr>
        <w:lastRenderedPageBreak/>
        <w:t>List of Tables</w:t>
      </w:r>
    </w:p>
    <w:p w:rsidR="00272315" w:rsidRPr="00272315" w:rsidRDefault="00664AFE" w:rsidP="002E104E">
      <w:pPr>
        <w:pStyle w:val="TableofFigures"/>
        <w:tabs>
          <w:tab w:val="right" w:leader="dot" w:pos="9350"/>
        </w:tabs>
        <w:rPr>
          <w:noProof/>
        </w:rPr>
      </w:pPr>
      <w:r w:rsidRPr="00272315">
        <w:rPr>
          <w:rFonts w:cs="Arial"/>
          <w:szCs w:val="24"/>
        </w:rPr>
        <w:fldChar w:fldCharType="begin"/>
      </w:r>
      <w:r w:rsidRPr="00272315">
        <w:rPr>
          <w:rFonts w:cs="Arial"/>
          <w:szCs w:val="24"/>
        </w:rPr>
        <w:instrText xml:space="preserve"> TOC \c "Table" </w:instrText>
      </w:r>
      <w:r w:rsidRPr="00272315">
        <w:rPr>
          <w:rFonts w:cs="Arial"/>
          <w:szCs w:val="24"/>
        </w:rPr>
        <w:fldChar w:fldCharType="separate"/>
      </w:r>
      <w:r w:rsidR="000C0D5B" w:rsidRPr="00272315">
        <w:rPr>
          <w:rFonts w:cs="Arial"/>
          <w:noProof/>
        </w:rPr>
        <w:t>Table 1.1 Uterine infection classification and their associated definitions (Sheldon et al. 2006).</w:t>
      </w:r>
      <w:r w:rsidR="000C0D5B" w:rsidRPr="00272315">
        <w:rPr>
          <w:noProof/>
        </w:rPr>
        <w:tab/>
      </w:r>
      <w:r w:rsidR="000C0D5B" w:rsidRPr="00272315">
        <w:rPr>
          <w:noProof/>
        </w:rPr>
        <w:fldChar w:fldCharType="begin"/>
      </w:r>
      <w:r w:rsidR="000C0D5B" w:rsidRPr="00272315">
        <w:rPr>
          <w:noProof/>
        </w:rPr>
        <w:instrText xml:space="preserve"> PAGEREF _Toc403419950 \h </w:instrText>
      </w:r>
      <w:r w:rsidR="000C0D5B" w:rsidRPr="00272315">
        <w:rPr>
          <w:noProof/>
        </w:rPr>
      </w:r>
      <w:r w:rsidR="000C0D5B" w:rsidRPr="00272315">
        <w:rPr>
          <w:noProof/>
        </w:rPr>
        <w:fldChar w:fldCharType="separate"/>
      </w:r>
      <w:r w:rsidR="000C0D5B" w:rsidRPr="00272315">
        <w:rPr>
          <w:noProof/>
        </w:rPr>
        <w:t>11</w:t>
      </w:r>
      <w:r w:rsidR="000C0D5B" w:rsidRPr="00272315">
        <w:rPr>
          <w:noProof/>
        </w:rPr>
        <w:fldChar w:fldCharType="end"/>
      </w:r>
      <w:r w:rsidRPr="00272315">
        <w:rPr>
          <w:rFonts w:cs="Arial"/>
          <w:szCs w:val="24"/>
        </w:rPr>
        <w:fldChar w:fldCharType="end"/>
      </w:r>
      <w:r w:rsidR="00272315" w:rsidRPr="00272315">
        <w:rPr>
          <w:rFonts w:cs="Arial"/>
          <w:szCs w:val="24"/>
        </w:rPr>
        <w:fldChar w:fldCharType="begin"/>
      </w:r>
      <w:r w:rsidR="00272315" w:rsidRPr="00272315">
        <w:rPr>
          <w:rFonts w:cs="Arial"/>
          <w:szCs w:val="24"/>
        </w:rPr>
        <w:instrText xml:space="preserve"> TOC \h \z \c "Table 2." </w:instrText>
      </w:r>
      <w:r w:rsidR="00272315" w:rsidRPr="00272315">
        <w:rPr>
          <w:rFonts w:cs="Arial"/>
          <w:szCs w:val="24"/>
        </w:rPr>
        <w:fldChar w:fldCharType="separate"/>
      </w:r>
    </w:p>
    <w:p w:rsidR="00272315" w:rsidRPr="00272315" w:rsidRDefault="00F42A76">
      <w:pPr>
        <w:pStyle w:val="TableofFigures"/>
        <w:tabs>
          <w:tab w:val="right" w:leader="dot" w:pos="9350"/>
        </w:tabs>
        <w:rPr>
          <w:rFonts w:asciiTheme="minorHAnsi" w:eastAsiaTheme="minorEastAsia" w:hAnsiTheme="minorHAnsi"/>
          <w:noProof/>
          <w:sz w:val="22"/>
        </w:rPr>
      </w:pPr>
      <w:hyperlink w:anchor="_Toc403488389" w:history="1">
        <w:r w:rsidR="00272315" w:rsidRPr="00272315">
          <w:rPr>
            <w:rStyle w:val="Hyperlink"/>
            <w:rFonts w:cs="Arial"/>
            <w:noProof/>
          </w:rPr>
          <w:t xml:space="preserve">Table 2.1 Correlation and associated </w:t>
        </w:r>
        <w:r w:rsidR="00272315" w:rsidRPr="00272315">
          <w:rPr>
            <w:rStyle w:val="Hyperlink"/>
            <w:rFonts w:cs="Arial"/>
            <w:i/>
            <w:noProof/>
          </w:rPr>
          <w:t>p</w:t>
        </w:r>
        <w:r w:rsidR="00272315" w:rsidRPr="00272315">
          <w:rPr>
            <w:rStyle w:val="Hyperlink"/>
            <w:rFonts w:cs="Arial"/>
            <w:noProof/>
          </w:rPr>
          <w:t xml:space="preserve"> values of selected pH and temperature values between compartments of the bovine reproductive tract</w:t>
        </w:r>
        <w:r w:rsidR="00272315" w:rsidRPr="00272315">
          <w:rPr>
            <w:noProof/>
            <w:webHidden/>
          </w:rPr>
          <w:tab/>
        </w:r>
        <w:r w:rsidR="00272315" w:rsidRPr="00272315">
          <w:rPr>
            <w:noProof/>
            <w:webHidden/>
          </w:rPr>
          <w:fldChar w:fldCharType="begin"/>
        </w:r>
        <w:r w:rsidR="00272315" w:rsidRPr="00272315">
          <w:rPr>
            <w:noProof/>
            <w:webHidden/>
          </w:rPr>
          <w:instrText xml:space="preserve"> PAGEREF _Toc403488389 \h </w:instrText>
        </w:r>
        <w:r w:rsidR="00272315" w:rsidRPr="00272315">
          <w:rPr>
            <w:noProof/>
            <w:webHidden/>
          </w:rPr>
        </w:r>
        <w:r w:rsidR="00272315" w:rsidRPr="00272315">
          <w:rPr>
            <w:noProof/>
            <w:webHidden/>
          </w:rPr>
          <w:fldChar w:fldCharType="separate"/>
        </w:r>
        <w:r w:rsidR="00272315" w:rsidRPr="00272315">
          <w:rPr>
            <w:noProof/>
            <w:webHidden/>
          </w:rPr>
          <w:t>40</w:t>
        </w:r>
        <w:r w:rsidR="00272315" w:rsidRPr="00272315">
          <w:rPr>
            <w:noProof/>
            <w:webHidden/>
          </w:rPr>
          <w:fldChar w:fldCharType="end"/>
        </w:r>
      </w:hyperlink>
    </w:p>
    <w:p w:rsidR="001939B2" w:rsidRPr="00272315" w:rsidRDefault="00F42A76" w:rsidP="002E104E">
      <w:pPr>
        <w:pStyle w:val="TableofFigures"/>
        <w:tabs>
          <w:tab w:val="right" w:leader="dot" w:pos="9350"/>
        </w:tabs>
        <w:rPr>
          <w:rFonts w:cs="Arial"/>
          <w:szCs w:val="24"/>
        </w:rPr>
      </w:pPr>
      <w:hyperlink w:anchor="_Toc403488390" w:history="1">
        <w:r w:rsidR="00272315" w:rsidRPr="00272315">
          <w:rPr>
            <w:rStyle w:val="Hyperlink"/>
            <w:rFonts w:cs="Arial"/>
            <w:noProof/>
          </w:rPr>
          <w:t xml:space="preserve">Table 2.2 Results of pH and temperature correlation analysis and means vagina, ipsilateral uterine horn, and contralateral uterine horn.  Correlation r values and associated </w:t>
        </w:r>
        <w:r w:rsidR="00272315" w:rsidRPr="00272315">
          <w:rPr>
            <w:rStyle w:val="Hyperlink"/>
            <w:rFonts w:cs="Arial"/>
            <w:i/>
            <w:noProof/>
          </w:rPr>
          <w:t>p</w:t>
        </w:r>
        <w:r w:rsidR="00272315" w:rsidRPr="00272315">
          <w:rPr>
            <w:rStyle w:val="Hyperlink"/>
            <w:rFonts w:cs="Arial"/>
            <w:noProof/>
          </w:rPr>
          <w:t xml:space="preserve"> values of pH and temperature within compartments of the bovine reproductive tract. Locations means are presented as the mean average in that location ± standard error of the mean (SEM).</w:t>
        </w:r>
        <w:r w:rsidR="00272315" w:rsidRPr="00272315">
          <w:rPr>
            <w:noProof/>
            <w:webHidden/>
          </w:rPr>
          <w:tab/>
        </w:r>
        <w:r w:rsidR="00272315" w:rsidRPr="00272315">
          <w:rPr>
            <w:noProof/>
            <w:webHidden/>
          </w:rPr>
          <w:fldChar w:fldCharType="begin"/>
        </w:r>
        <w:r w:rsidR="00272315" w:rsidRPr="00272315">
          <w:rPr>
            <w:noProof/>
            <w:webHidden/>
          </w:rPr>
          <w:instrText xml:space="preserve"> PAGEREF _Toc403488390 \h </w:instrText>
        </w:r>
        <w:r w:rsidR="00272315" w:rsidRPr="00272315">
          <w:rPr>
            <w:noProof/>
            <w:webHidden/>
          </w:rPr>
        </w:r>
        <w:r w:rsidR="00272315" w:rsidRPr="00272315">
          <w:rPr>
            <w:noProof/>
            <w:webHidden/>
          </w:rPr>
          <w:fldChar w:fldCharType="separate"/>
        </w:r>
        <w:r w:rsidR="00272315" w:rsidRPr="00272315">
          <w:rPr>
            <w:noProof/>
            <w:webHidden/>
          </w:rPr>
          <w:t>1</w:t>
        </w:r>
        <w:r w:rsidR="00272315" w:rsidRPr="00272315">
          <w:rPr>
            <w:noProof/>
            <w:webHidden/>
          </w:rPr>
          <w:fldChar w:fldCharType="end"/>
        </w:r>
      </w:hyperlink>
      <w:r w:rsidR="00272315" w:rsidRPr="00272315">
        <w:rPr>
          <w:rFonts w:cs="Arial"/>
          <w:szCs w:val="24"/>
        </w:rPr>
        <w:fldChar w:fldCharType="end"/>
      </w:r>
    </w:p>
    <w:p w:rsidR="000C0D5B" w:rsidRPr="00272315" w:rsidRDefault="00664AFE">
      <w:pPr>
        <w:pStyle w:val="TableofFigures"/>
        <w:tabs>
          <w:tab w:val="right" w:leader="dot" w:pos="9350"/>
        </w:tabs>
        <w:rPr>
          <w:rFonts w:asciiTheme="minorHAnsi" w:eastAsiaTheme="minorEastAsia" w:hAnsiTheme="minorHAnsi"/>
          <w:noProof/>
          <w:sz w:val="22"/>
        </w:rPr>
      </w:pPr>
      <w:r w:rsidRPr="00272315">
        <w:rPr>
          <w:rFonts w:cs="Arial"/>
          <w:szCs w:val="24"/>
        </w:rPr>
        <w:fldChar w:fldCharType="begin"/>
      </w:r>
      <w:r w:rsidRPr="00272315">
        <w:rPr>
          <w:rFonts w:cs="Arial"/>
          <w:szCs w:val="24"/>
        </w:rPr>
        <w:instrText xml:space="preserve"> TOC \f F \c "Table 3." </w:instrText>
      </w:r>
      <w:r w:rsidRPr="00272315">
        <w:rPr>
          <w:rFonts w:cs="Arial"/>
          <w:szCs w:val="24"/>
        </w:rPr>
        <w:fldChar w:fldCharType="separate"/>
      </w:r>
      <w:r w:rsidR="000C0D5B" w:rsidRPr="00272315">
        <w:rPr>
          <w:rFonts w:cs="Arial"/>
          <w:noProof/>
        </w:rPr>
        <w:t xml:space="preserve">Table 3.1. Correlation and associated </w:t>
      </w:r>
      <w:r w:rsidR="000C0D5B" w:rsidRPr="00272315">
        <w:rPr>
          <w:rFonts w:cs="Arial"/>
          <w:i/>
          <w:noProof/>
        </w:rPr>
        <w:t>p</w:t>
      </w:r>
      <w:r w:rsidR="000C0D5B" w:rsidRPr="00272315">
        <w:rPr>
          <w:rFonts w:cs="Arial"/>
          <w:noProof/>
        </w:rPr>
        <w:t xml:space="preserve"> values of pH and temperature within compartments of the bovine reproductive tract.</w:t>
      </w:r>
      <w:r w:rsidR="000C0D5B" w:rsidRPr="00272315">
        <w:rPr>
          <w:noProof/>
        </w:rPr>
        <w:tab/>
      </w:r>
      <w:r w:rsidR="000C0D5B" w:rsidRPr="00272315">
        <w:rPr>
          <w:noProof/>
        </w:rPr>
        <w:fldChar w:fldCharType="begin"/>
      </w:r>
      <w:r w:rsidR="000C0D5B" w:rsidRPr="00272315">
        <w:rPr>
          <w:noProof/>
        </w:rPr>
        <w:instrText xml:space="preserve"> PAGEREF _Toc403419951 \h </w:instrText>
      </w:r>
      <w:r w:rsidR="000C0D5B" w:rsidRPr="00272315">
        <w:rPr>
          <w:noProof/>
        </w:rPr>
      </w:r>
      <w:r w:rsidR="000C0D5B" w:rsidRPr="00272315">
        <w:rPr>
          <w:noProof/>
        </w:rPr>
        <w:fldChar w:fldCharType="separate"/>
      </w:r>
      <w:r w:rsidR="000C0D5B" w:rsidRPr="00272315">
        <w:rPr>
          <w:noProof/>
        </w:rPr>
        <w:t>28</w:t>
      </w:r>
      <w:r w:rsidR="000C0D5B" w:rsidRPr="00272315">
        <w:rPr>
          <w:noProof/>
        </w:rPr>
        <w:fldChar w:fldCharType="end"/>
      </w:r>
    </w:p>
    <w:p w:rsidR="000C0D5B" w:rsidRPr="00272315" w:rsidRDefault="000C0D5B">
      <w:pPr>
        <w:pStyle w:val="TableofFigures"/>
        <w:tabs>
          <w:tab w:val="right" w:leader="dot" w:pos="9350"/>
        </w:tabs>
        <w:rPr>
          <w:rFonts w:asciiTheme="minorHAnsi" w:eastAsiaTheme="minorEastAsia" w:hAnsiTheme="minorHAnsi"/>
          <w:noProof/>
          <w:sz w:val="22"/>
        </w:rPr>
      </w:pPr>
      <w:r w:rsidRPr="00272315">
        <w:rPr>
          <w:rFonts w:cs="Arial"/>
          <w:noProof/>
        </w:rPr>
        <w:t>Table 3.2. Reproductive tract pH values across various locations.</w:t>
      </w:r>
      <w:r w:rsidRPr="00272315">
        <w:rPr>
          <w:noProof/>
        </w:rPr>
        <w:tab/>
      </w:r>
      <w:r w:rsidRPr="00272315">
        <w:rPr>
          <w:noProof/>
        </w:rPr>
        <w:fldChar w:fldCharType="begin"/>
      </w:r>
      <w:r w:rsidRPr="00272315">
        <w:rPr>
          <w:noProof/>
        </w:rPr>
        <w:instrText xml:space="preserve"> PAGEREF _Toc403419952 \h </w:instrText>
      </w:r>
      <w:r w:rsidRPr="00272315">
        <w:rPr>
          <w:noProof/>
        </w:rPr>
      </w:r>
      <w:r w:rsidRPr="00272315">
        <w:rPr>
          <w:noProof/>
        </w:rPr>
        <w:fldChar w:fldCharType="separate"/>
      </w:r>
      <w:r w:rsidRPr="00272315">
        <w:rPr>
          <w:noProof/>
        </w:rPr>
        <w:t>31</w:t>
      </w:r>
      <w:r w:rsidRPr="00272315">
        <w:rPr>
          <w:noProof/>
        </w:rPr>
        <w:fldChar w:fldCharType="end"/>
      </w:r>
    </w:p>
    <w:p w:rsidR="000C0D5B" w:rsidRPr="00272315" w:rsidRDefault="000C0D5B">
      <w:pPr>
        <w:pStyle w:val="TableofFigures"/>
        <w:tabs>
          <w:tab w:val="right" w:leader="dot" w:pos="9350"/>
        </w:tabs>
        <w:rPr>
          <w:rFonts w:asciiTheme="minorHAnsi" w:eastAsiaTheme="minorEastAsia" w:hAnsiTheme="minorHAnsi"/>
          <w:noProof/>
          <w:sz w:val="22"/>
        </w:rPr>
      </w:pPr>
      <w:r w:rsidRPr="00272315">
        <w:rPr>
          <w:rFonts w:cs="Arial"/>
          <w:noProof/>
        </w:rPr>
        <w:t xml:space="preserve">Table 3.3. Correlation and associated </w:t>
      </w:r>
      <w:r w:rsidRPr="00272315">
        <w:rPr>
          <w:rFonts w:cs="Arial"/>
          <w:i/>
          <w:noProof/>
        </w:rPr>
        <w:t>p</w:t>
      </w:r>
      <w:r w:rsidRPr="00272315">
        <w:rPr>
          <w:rFonts w:cs="Arial"/>
          <w:noProof/>
        </w:rPr>
        <w:t xml:space="preserve"> values of vaginal pH, vaginal temperature and ipsilateral horn temperature with bacteria load within selected compartments of the bovine reproductive tract.</w:t>
      </w:r>
      <w:r w:rsidRPr="00272315">
        <w:rPr>
          <w:noProof/>
        </w:rPr>
        <w:tab/>
      </w:r>
      <w:r w:rsidRPr="00272315">
        <w:rPr>
          <w:noProof/>
        </w:rPr>
        <w:fldChar w:fldCharType="begin"/>
      </w:r>
      <w:r w:rsidRPr="00272315">
        <w:rPr>
          <w:noProof/>
        </w:rPr>
        <w:instrText xml:space="preserve"> PAGEREF _Toc403419953 \h </w:instrText>
      </w:r>
      <w:r w:rsidRPr="00272315">
        <w:rPr>
          <w:noProof/>
        </w:rPr>
      </w:r>
      <w:r w:rsidRPr="00272315">
        <w:rPr>
          <w:noProof/>
        </w:rPr>
        <w:fldChar w:fldCharType="separate"/>
      </w:r>
      <w:r w:rsidRPr="00272315">
        <w:rPr>
          <w:noProof/>
        </w:rPr>
        <w:t>35</w:t>
      </w:r>
      <w:r w:rsidRPr="00272315">
        <w:rPr>
          <w:noProof/>
        </w:rPr>
        <w:fldChar w:fldCharType="end"/>
      </w:r>
    </w:p>
    <w:p w:rsidR="000C0D5B" w:rsidRPr="00272315" w:rsidRDefault="000C0D5B">
      <w:pPr>
        <w:pStyle w:val="TableofFigures"/>
        <w:tabs>
          <w:tab w:val="right" w:leader="dot" w:pos="9350"/>
        </w:tabs>
        <w:rPr>
          <w:rFonts w:asciiTheme="minorHAnsi" w:eastAsiaTheme="minorEastAsia" w:hAnsiTheme="minorHAnsi"/>
          <w:noProof/>
          <w:sz w:val="22"/>
        </w:rPr>
      </w:pPr>
      <w:r w:rsidRPr="00272315">
        <w:rPr>
          <w:rFonts w:cs="Arial"/>
          <w:noProof/>
        </w:rPr>
        <w:t>Table 3.4. Correlations of vagina bacteria growth with ipsilateral horn pH values.</w:t>
      </w:r>
      <w:r w:rsidRPr="00272315">
        <w:rPr>
          <w:noProof/>
        </w:rPr>
        <w:tab/>
      </w:r>
      <w:r w:rsidRPr="00272315">
        <w:rPr>
          <w:noProof/>
        </w:rPr>
        <w:fldChar w:fldCharType="begin"/>
      </w:r>
      <w:r w:rsidRPr="00272315">
        <w:rPr>
          <w:noProof/>
        </w:rPr>
        <w:instrText xml:space="preserve"> PAGEREF _Toc403419954 \h </w:instrText>
      </w:r>
      <w:r w:rsidRPr="00272315">
        <w:rPr>
          <w:noProof/>
        </w:rPr>
      </w:r>
      <w:r w:rsidRPr="00272315">
        <w:rPr>
          <w:noProof/>
        </w:rPr>
        <w:fldChar w:fldCharType="separate"/>
      </w:r>
      <w:r w:rsidRPr="00272315">
        <w:rPr>
          <w:noProof/>
        </w:rPr>
        <w:t>36</w:t>
      </w:r>
      <w:r w:rsidRPr="00272315">
        <w:rPr>
          <w:noProof/>
        </w:rPr>
        <w:fldChar w:fldCharType="end"/>
      </w:r>
    </w:p>
    <w:p w:rsidR="000C0D5B" w:rsidRPr="00272315" w:rsidRDefault="000C0D5B">
      <w:pPr>
        <w:pStyle w:val="TableofFigures"/>
        <w:tabs>
          <w:tab w:val="right" w:leader="dot" w:pos="9350"/>
        </w:tabs>
        <w:rPr>
          <w:rFonts w:asciiTheme="minorHAnsi" w:eastAsiaTheme="minorEastAsia" w:hAnsiTheme="minorHAnsi"/>
          <w:noProof/>
          <w:sz w:val="22"/>
        </w:rPr>
      </w:pPr>
      <w:r w:rsidRPr="00272315">
        <w:rPr>
          <w:rFonts w:cs="Arial"/>
          <w:noProof/>
        </w:rPr>
        <w:t xml:space="preserve">Table 3.5. Correlation and associated </w:t>
      </w:r>
      <w:r w:rsidRPr="00272315">
        <w:rPr>
          <w:rFonts w:cs="Arial"/>
          <w:i/>
          <w:noProof/>
        </w:rPr>
        <w:t>p</w:t>
      </w:r>
      <w:r w:rsidRPr="00272315">
        <w:rPr>
          <w:rFonts w:cs="Arial"/>
          <w:noProof/>
        </w:rPr>
        <w:t xml:space="preserve"> values of serum progesterone concentration with selected pH values, corpus luteum volume, and bacteria growth variables.</w:t>
      </w:r>
      <w:r w:rsidRPr="00272315">
        <w:rPr>
          <w:noProof/>
        </w:rPr>
        <w:tab/>
      </w:r>
      <w:r w:rsidRPr="00272315">
        <w:rPr>
          <w:noProof/>
        </w:rPr>
        <w:fldChar w:fldCharType="begin"/>
      </w:r>
      <w:r w:rsidRPr="00272315">
        <w:rPr>
          <w:noProof/>
        </w:rPr>
        <w:instrText xml:space="preserve"> PAGEREF _Toc403419955 \h </w:instrText>
      </w:r>
      <w:r w:rsidRPr="00272315">
        <w:rPr>
          <w:noProof/>
        </w:rPr>
      </w:r>
      <w:r w:rsidRPr="00272315">
        <w:rPr>
          <w:noProof/>
        </w:rPr>
        <w:fldChar w:fldCharType="separate"/>
      </w:r>
      <w:r w:rsidRPr="00272315">
        <w:rPr>
          <w:noProof/>
        </w:rPr>
        <w:t>42</w:t>
      </w:r>
      <w:r w:rsidRPr="00272315">
        <w:rPr>
          <w:noProof/>
        </w:rPr>
        <w:fldChar w:fldCharType="end"/>
      </w:r>
    </w:p>
    <w:p w:rsidR="008513F6" w:rsidRDefault="00664AFE" w:rsidP="002E104E">
      <w:pPr>
        <w:jc w:val="center"/>
        <w:rPr>
          <w:rFonts w:cs="Arial"/>
          <w:b/>
          <w:szCs w:val="24"/>
        </w:rPr>
      </w:pPr>
      <w:r w:rsidRPr="00272315">
        <w:rPr>
          <w:rFonts w:ascii="Arial" w:hAnsi="Arial" w:cs="Arial"/>
          <w:sz w:val="24"/>
          <w:szCs w:val="24"/>
        </w:rPr>
        <w:fldChar w:fldCharType="end"/>
      </w:r>
    </w:p>
    <w:p w:rsidR="0070411F" w:rsidRDefault="0070411F" w:rsidP="002E104E">
      <w:pPr>
        <w:jc w:val="center"/>
        <w:rPr>
          <w:rFonts w:cs="Arial"/>
          <w:b/>
          <w:szCs w:val="24"/>
        </w:rPr>
      </w:pPr>
    </w:p>
    <w:p w:rsidR="0070411F" w:rsidRDefault="0070411F" w:rsidP="002E104E">
      <w:pPr>
        <w:jc w:val="center"/>
        <w:rPr>
          <w:rFonts w:cs="Arial"/>
          <w:b/>
          <w:szCs w:val="24"/>
        </w:rPr>
      </w:pPr>
    </w:p>
    <w:p w:rsidR="0070411F" w:rsidRDefault="0070411F" w:rsidP="002E104E">
      <w:pPr>
        <w:jc w:val="center"/>
        <w:rPr>
          <w:rFonts w:cs="Arial"/>
          <w:b/>
          <w:szCs w:val="24"/>
        </w:rPr>
      </w:pPr>
    </w:p>
    <w:p w:rsidR="0070411F" w:rsidRDefault="0070411F" w:rsidP="002E104E">
      <w:pPr>
        <w:jc w:val="center"/>
        <w:rPr>
          <w:rFonts w:cs="Arial"/>
          <w:b/>
          <w:szCs w:val="24"/>
        </w:rPr>
      </w:pPr>
    </w:p>
    <w:p w:rsidR="0070411F" w:rsidRDefault="0070411F" w:rsidP="002E104E">
      <w:pPr>
        <w:jc w:val="center"/>
        <w:rPr>
          <w:rFonts w:cs="Arial"/>
          <w:b/>
          <w:szCs w:val="24"/>
        </w:rPr>
      </w:pPr>
    </w:p>
    <w:p w:rsidR="00272315" w:rsidRDefault="00272315" w:rsidP="002E104E">
      <w:pPr>
        <w:jc w:val="center"/>
        <w:rPr>
          <w:rFonts w:cs="Arial"/>
          <w:b/>
          <w:szCs w:val="24"/>
        </w:rPr>
      </w:pPr>
    </w:p>
    <w:p w:rsidR="0070411F" w:rsidRDefault="0070411F" w:rsidP="002E104E">
      <w:pPr>
        <w:jc w:val="center"/>
        <w:rPr>
          <w:rFonts w:cs="Arial"/>
          <w:b/>
          <w:szCs w:val="24"/>
        </w:rPr>
      </w:pPr>
    </w:p>
    <w:p w:rsidR="00272315" w:rsidRDefault="00272315" w:rsidP="002E104E">
      <w:pPr>
        <w:jc w:val="center"/>
        <w:rPr>
          <w:rFonts w:cs="Arial"/>
          <w:b/>
          <w:szCs w:val="24"/>
        </w:rPr>
      </w:pPr>
    </w:p>
    <w:p w:rsidR="00272315" w:rsidRDefault="00272315" w:rsidP="002E104E">
      <w:pPr>
        <w:jc w:val="center"/>
        <w:rPr>
          <w:rFonts w:cs="Arial"/>
          <w:b/>
          <w:szCs w:val="24"/>
        </w:rPr>
      </w:pPr>
    </w:p>
    <w:p w:rsidR="0070411F" w:rsidRPr="0070411F" w:rsidRDefault="0070411F" w:rsidP="002E104E">
      <w:pPr>
        <w:jc w:val="center"/>
        <w:rPr>
          <w:rFonts w:ascii="Arial" w:hAnsi="Arial" w:cs="Arial"/>
          <w:b/>
          <w:sz w:val="24"/>
          <w:szCs w:val="24"/>
        </w:rPr>
      </w:pPr>
      <w:r w:rsidRPr="0070411F">
        <w:rPr>
          <w:rFonts w:ascii="Arial" w:hAnsi="Arial" w:cs="Arial"/>
          <w:b/>
          <w:sz w:val="24"/>
          <w:szCs w:val="24"/>
        </w:rPr>
        <w:lastRenderedPageBreak/>
        <w:t>List</w:t>
      </w:r>
      <w:r>
        <w:rPr>
          <w:rFonts w:ascii="Arial" w:hAnsi="Arial" w:cs="Arial"/>
          <w:b/>
          <w:sz w:val="24"/>
          <w:szCs w:val="24"/>
        </w:rPr>
        <w:t xml:space="preserve"> of Figures</w:t>
      </w:r>
    </w:p>
    <w:p w:rsidR="000C0D5B" w:rsidRPr="00272315" w:rsidRDefault="001A7013" w:rsidP="00272315">
      <w:pPr>
        <w:pStyle w:val="TableofFigures"/>
        <w:tabs>
          <w:tab w:val="right" w:leader="dot" w:pos="9350"/>
        </w:tabs>
        <w:spacing w:line="240" w:lineRule="auto"/>
        <w:rPr>
          <w:rFonts w:asciiTheme="minorHAnsi" w:eastAsiaTheme="minorEastAsia" w:hAnsiTheme="minorHAnsi"/>
          <w:noProof/>
          <w:sz w:val="22"/>
        </w:rPr>
      </w:pPr>
      <w:r w:rsidRPr="00272315">
        <w:fldChar w:fldCharType="begin"/>
      </w:r>
      <w:r w:rsidRPr="00272315">
        <w:instrText xml:space="preserve"> TOC \c "Figure 1." </w:instrText>
      </w:r>
      <w:r w:rsidRPr="00272315">
        <w:fldChar w:fldCharType="separate"/>
      </w:r>
      <w:r w:rsidR="000C0D5B" w:rsidRPr="00272315">
        <w:rPr>
          <w:rFonts w:cs="Arial"/>
          <w:noProof/>
        </w:rPr>
        <w:t>Figure 1.1 Timeline of involution in the cow. Adapted from Kiracofe (1980).</w:t>
      </w:r>
      <w:r w:rsidR="000C0D5B" w:rsidRPr="00272315">
        <w:rPr>
          <w:noProof/>
        </w:rPr>
        <w:tab/>
      </w:r>
      <w:r w:rsidR="000C0D5B" w:rsidRPr="00272315">
        <w:rPr>
          <w:noProof/>
        </w:rPr>
        <w:fldChar w:fldCharType="begin"/>
      </w:r>
      <w:r w:rsidR="000C0D5B" w:rsidRPr="00272315">
        <w:rPr>
          <w:noProof/>
        </w:rPr>
        <w:instrText xml:space="preserve"> PAGEREF _Toc403419956 \h </w:instrText>
      </w:r>
      <w:r w:rsidR="000C0D5B" w:rsidRPr="00272315">
        <w:rPr>
          <w:noProof/>
        </w:rPr>
      </w:r>
      <w:r w:rsidR="000C0D5B" w:rsidRPr="00272315">
        <w:rPr>
          <w:noProof/>
        </w:rPr>
        <w:fldChar w:fldCharType="separate"/>
      </w:r>
      <w:r w:rsidR="000C0D5B" w:rsidRPr="00272315">
        <w:rPr>
          <w:noProof/>
        </w:rPr>
        <w:t>4</w:t>
      </w:r>
      <w:r w:rsidR="000C0D5B" w:rsidRPr="00272315">
        <w:rPr>
          <w:noProof/>
        </w:rPr>
        <w:fldChar w:fldCharType="end"/>
      </w:r>
    </w:p>
    <w:p w:rsidR="000C0D5B" w:rsidRPr="00272315" w:rsidRDefault="000C0D5B" w:rsidP="00272315">
      <w:pPr>
        <w:pStyle w:val="TableofFigures"/>
        <w:tabs>
          <w:tab w:val="right" w:leader="dot" w:pos="9350"/>
        </w:tabs>
        <w:spacing w:line="240" w:lineRule="auto"/>
        <w:rPr>
          <w:noProof/>
        </w:rPr>
      </w:pPr>
      <w:r w:rsidRPr="00272315">
        <w:rPr>
          <w:rFonts w:cs="Arial"/>
          <w:noProof/>
        </w:rPr>
        <w:t>Figure 1.2 Luteolytic feedback loop between the uterine epithelium production of PGF2α and CL derived oxytocin.</w:t>
      </w:r>
      <w:r w:rsidRPr="00272315">
        <w:rPr>
          <w:noProof/>
        </w:rPr>
        <w:tab/>
      </w:r>
      <w:r w:rsidRPr="00272315">
        <w:rPr>
          <w:noProof/>
        </w:rPr>
        <w:fldChar w:fldCharType="begin"/>
      </w:r>
      <w:r w:rsidRPr="00272315">
        <w:rPr>
          <w:noProof/>
        </w:rPr>
        <w:instrText xml:space="preserve"> PAGEREF _Toc403419957 \h </w:instrText>
      </w:r>
      <w:r w:rsidRPr="00272315">
        <w:rPr>
          <w:noProof/>
        </w:rPr>
      </w:r>
      <w:r w:rsidRPr="00272315">
        <w:rPr>
          <w:noProof/>
        </w:rPr>
        <w:fldChar w:fldCharType="separate"/>
      </w:r>
      <w:r w:rsidRPr="00272315">
        <w:rPr>
          <w:noProof/>
        </w:rPr>
        <w:t>11</w:t>
      </w:r>
      <w:r w:rsidRPr="00272315">
        <w:rPr>
          <w:noProof/>
        </w:rPr>
        <w:fldChar w:fldCharType="end"/>
      </w:r>
      <w:r w:rsidR="001A7013" w:rsidRPr="00272315">
        <w:fldChar w:fldCharType="end"/>
      </w:r>
      <w:r w:rsidR="001A7013" w:rsidRPr="00272315">
        <w:fldChar w:fldCharType="begin"/>
      </w:r>
      <w:r w:rsidR="001A7013" w:rsidRPr="00272315">
        <w:instrText xml:space="preserve"> TOC \c "Figure 2." </w:instrText>
      </w:r>
      <w:r w:rsidR="001A7013" w:rsidRPr="00272315">
        <w:fldChar w:fldCharType="separate"/>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2.1 Schematic of uterine pH probe in retrofitted embryo transfer sheath.</w:t>
      </w:r>
      <w:r w:rsidRPr="00272315">
        <w:rPr>
          <w:noProof/>
        </w:rPr>
        <w:tab/>
      </w:r>
      <w:r w:rsidRPr="00272315">
        <w:rPr>
          <w:noProof/>
        </w:rPr>
        <w:fldChar w:fldCharType="begin"/>
      </w:r>
      <w:r w:rsidRPr="00272315">
        <w:rPr>
          <w:noProof/>
        </w:rPr>
        <w:instrText xml:space="preserve"> PAGEREF _Toc403419958 \h </w:instrText>
      </w:r>
      <w:r w:rsidRPr="00272315">
        <w:rPr>
          <w:noProof/>
        </w:rPr>
      </w:r>
      <w:r w:rsidRPr="00272315">
        <w:rPr>
          <w:noProof/>
        </w:rPr>
        <w:fldChar w:fldCharType="separate"/>
      </w:r>
      <w:r w:rsidRPr="00272315">
        <w:rPr>
          <w:noProof/>
        </w:rPr>
        <w:t>26</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2.2 Diagram of locations within the reproductive tract where pH and temperature measurements were recorded. Location A and B corresponds to the approximate locations of pH and temperature measurements within the ipsilateral uterine horn and cranial vagina, respectively.</w:t>
      </w:r>
      <w:r w:rsidRPr="00272315">
        <w:rPr>
          <w:noProof/>
        </w:rPr>
        <w:tab/>
      </w:r>
      <w:r w:rsidRPr="00272315">
        <w:rPr>
          <w:noProof/>
        </w:rPr>
        <w:fldChar w:fldCharType="begin"/>
      </w:r>
      <w:r w:rsidRPr="00272315">
        <w:rPr>
          <w:noProof/>
        </w:rPr>
        <w:instrText xml:space="preserve"> PAGEREF _Toc403419959 \h </w:instrText>
      </w:r>
      <w:r w:rsidRPr="00272315">
        <w:rPr>
          <w:noProof/>
        </w:rPr>
      </w:r>
      <w:r w:rsidRPr="00272315">
        <w:rPr>
          <w:noProof/>
        </w:rPr>
        <w:fldChar w:fldCharType="separate"/>
      </w:r>
      <w:r w:rsidRPr="00272315">
        <w:rPr>
          <w:noProof/>
        </w:rPr>
        <w:t>28</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2.3 Diagram of locations within the reproductive tract where pH and temperature measurements were recorded. Location A, B, and C corresponds to the approximate locations of pH and temperature measurements within the ipsilateral uterine horn, contralateral uterine horn, and cranial vagina, respectively.</w:t>
      </w:r>
      <w:r w:rsidRPr="00272315">
        <w:rPr>
          <w:noProof/>
        </w:rPr>
        <w:tab/>
      </w:r>
      <w:r w:rsidRPr="00272315">
        <w:rPr>
          <w:noProof/>
        </w:rPr>
        <w:fldChar w:fldCharType="begin"/>
      </w:r>
      <w:r w:rsidRPr="00272315">
        <w:rPr>
          <w:noProof/>
        </w:rPr>
        <w:instrText xml:space="preserve"> PAGEREF _Toc403419960 \h </w:instrText>
      </w:r>
      <w:r w:rsidRPr="00272315">
        <w:rPr>
          <w:noProof/>
        </w:rPr>
      </w:r>
      <w:r w:rsidRPr="00272315">
        <w:rPr>
          <w:noProof/>
        </w:rPr>
        <w:fldChar w:fldCharType="separate"/>
      </w:r>
      <w:r w:rsidRPr="00272315">
        <w:rPr>
          <w:noProof/>
        </w:rPr>
        <w:t>30</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2.4 pH values of the vagina and ipsilateral uterine horn for pregnant and non-pregnant recipient animals. Bars within groups did not differ (</w:t>
      </w:r>
      <w:r w:rsidRPr="00272315">
        <w:rPr>
          <w:rFonts w:cs="Arial"/>
          <w:i/>
          <w:noProof/>
        </w:rPr>
        <w:t>P</w:t>
      </w:r>
      <w:r w:rsidRPr="00272315">
        <w:rPr>
          <w:rFonts w:cs="Arial"/>
          <w:noProof/>
        </w:rPr>
        <w:t xml:space="preserve"> = 0.37 and 0.98, vagina and ipsilateral uterine horn, respectively). Pooled SEM = 0.08 and 0.07, vagina and ipsilateral uterine horn, respectively.</w:t>
      </w:r>
      <w:r w:rsidRPr="00272315">
        <w:rPr>
          <w:noProof/>
        </w:rPr>
        <w:tab/>
      </w:r>
      <w:r w:rsidRPr="00272315">
        <w:rPr>
          <w:noProof/>
        </w:rPr>
        <w:fldChar w:fldCharType="begin"/>
      </w:r>
      <w:r w:rsidRPr="00272315">
        <w:rPr>
          <w:noProof/>
        </w:rPr>
        <w:instrText xml:space="preserve"> PAGEREF _Toc403419961 \h </w:instrText>
      </w:r>
      <w:r w:rsidRPr="00272315">
        <w:rPr>
          <w:noProof/>
        </w:rPr>
      </w:r>
      <w:r w:rsidRPr="00272315">
        <w:rPr>
          <w:noProof/>
        </w:rPr>
        <w:fldChar w:fldCharType="separate"/>
      </w:r>
      <w:r w:rsidRPr="00272315">
        <w:rPr>
          <w:noProof/>
        </w:rPr>
        <w:t>36</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2.5 Temperature values of the rectum, vagina, and ipsilateral uterine horn for pregnant and non-pregnant recipient animals. Bars within groups did not differ (</w:t>
      </w:r>
      <w:r w:rsidRPr="00272315">
        <w:rPr>
          <w:rFonts w:cs="Arial"/>
          <w:i/>
          <w:noProof/>
        </w:rPr>
        <w:t>P</w:t>
      </w:r>
      <w:r w:rsidRPr="00272315">
        <w:rPr>
          <w:rFonts w:cs="Arial"/>
          <w:noProof/>
        </w:rPr>
        <w:t xml:space="preserve"> = 0.91, 0.58, and 0.93, rectum, vagina, and ipsilateral uterine horn, respectively). Pooled SEM = 0.06, 1.60, and 0.63, rectum, vagina, and ipsilateral uterine horn, respectively.</w:t>
      </w:r>
      <w:r w:rsidRPr="00272315">
        <w:rPr>
          <w:noProof/>
        </w:rPr>
        <w:tab/>
      </w:r>
      <w:r w:rsidRPr="00272315">
        <w:rPr>
          <w:noProof/>
        </w:rPr>
        <w:fldChar w:fldCharType="begin"/>
      </w:r>
      <w:r w:rsidRPr="00272315">
        <w:rPr>
          <w:noProof/>
        </w:rPr>
        <w:instrText xml:space="preserve"> PAGEREF _Toc403419962 \h </w:instrText>
      </w:r>
      <w:r w:rsidRPr="00272315">
        <w:rPr>
          <w:noProof/>
        </w:rPr>
      </w:r>
      <w:r w:rsidRPr="00272315">
        <w:rPr>
          <w:noProof/>
        </w:rPr>
        <w:fldChar w:fldCharType="separate"/>
      </w:r>
      <w:r w:rsidRPr="00272315">
        <w:rPr>
          <w:noProof/>
        </w:rPr>
        <w:t>37</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2.6 Pregnancy rates of recipients based on pH of the vagina and ipsilateral uterine horn pH values separated into groups based on data distribution into the upper, middle, and lower quartiles. For vagina pH high = 8.29 and higher, middle = 7.78 to 8.28, and low = 7.77 and lower; ipsilateral uterine horn pH high = 7.70 and higher, middle = 7.21 to 7.69, and low = 7.20 and lower.  Bars within groups did not differ (</w:t>
      </w:r>
      <w:r w:rsidRPr="00272315">
        <w:rPr>
          <w:rFonts w:cs="Arial"/>
          <w:i/>
          <w:noProof/>
        </w:rPr>
        <w:t>P</w:t>
      </w:r>
      <w:r w:rsidRPr="00272315">
        <w:rPr>
          <w:rFonts w:cs="Arial"/>
          <w:noProof/>
        </w:rPr>
        <w:t xml:space="preserve"> = 0.45 and 0.77, vagina and ipsilateral uterine horn, respectively). Pooled SEM = 0.11 and 0.13, vagina, and ipsilateral uterine horn, respectively.</w:t>
      </w:r>
      <w:r w:rsidRPr="00272315">
        <w:rPr>
          <w:noProof/>
        </w:rPr>
        <w:tab/>
      </w:r>
      <w:r w:rsidRPr="00272315">
        <w:rPr>
          <w:noProof/>
        </w:rPr>
        <w:fldChar w:fldCharType="begin"/>
      </w:r>
      <w:r w:rsidRPr="00272315">
        <w:rPr>
          <w:noProof/>
        </w:rPr>
        <w:instrText xml:space="preserve"> PAGEREF _Toc403419963 \h </w:instrText>
      </w:r>
      <w:r w:rsidRPr="00272315">
        <w:rPr>
          <w:noProof/>
        </w:rPr>
      </w:r>
      <w:r w:rsidRPr="00272315">
        <w:rPr>
          <w:noProof/>
        </w:rPr>
        <w:fldChar w:fldCharType="separate"/>
      </w:r>
      <w:r w:rsidRPr="00272315">
        <w:rPr>
          <w:noProof/>
        </w:rPr>
        <w:t>38</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2.7 Pregnancy rates of recipients based on temperature of the rectum, vagina, and ipsilateral uterine horn with temperature values separated into groups based on data distribution into the upper, middle, and lower quartiles. For rectal temperature high = 39.17 and higher, middle = 38.68 to 39.16, and low = 38.67 an lower; vagina temperature high = 37.97 and higher, middle = 31.61 to 37.96, and low = 31.60 and lower; ipsilateral uterine horn temperature high = 38.28 and higher, middle = 31.81 to 38.27, and low = 31.80 and lower.  Bars within groups did not differ (</w:t>
      </w:r>
      <w:r w:rsidRPr="00272315">
        <w:rPr>
          <w:rFonts w:cs="Arial"/>
          <w:i/>
          <w:noProof/>
        </w:rPr>
        <w:t>P</w:t>
      </w:r>
      <w:r w:rsidRPr="00272315">
        <w:rPr>
          <w:rFonts w:cs="Arial"/>
          <w:noProof/>
        </w:rPr>
        <w:t xml:space="preserve"> = 0.60, 0.50, and 0.86, rectum, vagina, and ipsilateral uterine horn, respectively). Pooled SEM = 0.09, 0.1 and 0.1, rectum, vagina, and ipsilateral uterine horn, respectively.</w:t>
      </w:r>
      <w:r w:rsidRPr="00272315">
        <w:rPr>
          <w:noProof/>
        </w:rPr>
        <w:tab/>
      </w:r>
      <w:r w:rsidRPr="00272315">
        <w:rPr>
          <w:noProof/>
        </w:rPr>
        <w:fldChar w:fldCharType="begin"/>
      </w:r>
      <w:r w:rsidRPr="00272315">
        <w:rPr>
          <w:noProof/>
        </w:rPr>
        <w:instrText xml:space="preserve"> PAGEREF _Toc403419964 \h </w:instrText>
      </w:r>
      <w:r w:rsidRPr="00272315">
        <w:rPr>
          <w:noProof/>
        </w:rPr>
      </w:r>
      <w:r w:rsidRPr="00272315">
        <w:rPr>
          <w:noProof/>
        </w:rPr>
        <w:fldChar w:fldCharType="separate"/>
      </w:r>
      <w:r w:rsidRPr="00272315">
        <w:rPr>
          <w:noProof/>
        </w:rPr>
        <w:t>39</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2.8 Pregnancy rate (%) of recipient animals in which reproductive tract pH measurements were taken compared to recipients that did not have pH measurements recorded (positive controls). Bars within treatments with different superscripts differed (</w:t>
      </w:r>
      <w:r w:rsidRPr="00272315">
        <w:rPr>
          <w:rFonts w:cs="Arial"/>
          <w:noProof/>
          <w:vertAlign w:val="superscript"/>
        </w:rPr>
        <w:t>a,b</w:t>
      </w:r>
      <w:r w:rsidRPr="00272315">
        <w:rPr>
          <w:rFonts w:cs="Arial"/>
          <w:noProof/>
        </w:rPr>
        <w:t xml:space="preserve"> </w:t>
      </w:r>
      <w:r w:rsidRPr="00272315">
        <w:rPr>
          <w:rFonts w:cs="Arial"/>
          <w:i/>
          <w:noProof/>
        </w:rPr>
        <w:t>P</w:t>
      </w:r>
      <w:r w:rsidRPr="00272315">
        <w:rPr>
          <w:rFonts w:cs="Arial"/>
          <w:noProof/>
        </w:rPr>
        <w:t xml:space="preserve"> = 0.03). Pooled SEM = 0.06.</w:t>
      </w:r>
      <w:r w:rsidRPr="00272315">
        <w:rPr>
          <w:noProof/>
        </w:rPr>
        <w:tab/>
      </w:r>
      <w:r w:rsidRPr="00272315">
        <w:rPr>
          <w:noProof/>
        </w:rPr>
        <w:fldChar w:fldCharType="begin"/>
      </w:r>
      <w:r w:rsidRPr="00272315">
        <w:rPr>
          <w:noProof/>
        </w:rPr>
        <w:instrText xml:space="preserve"> PAGEREF _Toc403419965 \h </w:instrText>
      </w:r>
      <w:r w:rsidRPr="00272315">
        <w:rPr>
          <w:noProof/>
        </w:rPr>
      </w:r>
      <w:r w:rsidRPr="00272315">
        <w:rPr>
          <w:noProof/>
        </w:rPr>
        <w:fldChar w:fldCharType="separate"/>
      </w:r>
      <w:r w:rsidRPr="00272315">
        <w:rPr>
          <w:noProof/>
        </w:rPr>
        <w:t>41</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2.9 pH values of the vagina (measured with field probe) for pregnant and non-pregnant recipient animals. Bars did not differ (</w:t>
      </w:r>
      <w:r w:rsidRPr="00272315">
        <w:rPr>
          <w:rFonts w:cs="Arial"/>
          <w:i/>
          <w:noProof/>
        </w:rPr>
        <w:t>P</w:t>
      </w:r>
      <w:r w:rsidRPr="00272315">
        <w:rPr>
          <w:rFonts w:cs="Arial"/>
          <w:noProof/>
        </w:rPr>
        <w:t xml:space="preserve"> = 0.88). Pooled SEM = 0.04.</w:t>
      </w:r>
      <w:r w:rsidRPr="00272315">
        <w:rPr>
          <w:noProof/>
        </w:rPr>
        <w:tab/>
      </w:r>
      <w:r w:rsidRPr="00272315">
        <w:rPr>
          <w:noProof/>
        </w:rPr>
        <w:fldChar w:fldCharType="begin"/>
      </w:r>
      <w:r w:rsidRPr="00272315">
        <w:rPr>
          <w:noProof/>
        </w:rPr>
        <w:instrText xml:space="preserve"> PAGEREF _Toc403419966 \h </w:instrText>
      </w:r>
      <w:r w:rsidRPr="00272315">
        <w:rPr>
          <w:noProof/>
        </w:rPr>
      </w:r>
      <w:r w:rsidRPr="00272315">
        <w:rPr>
          <w:noProof/>
        </w:rPr>
        <w:fldChar w:fldCharType="separate"/>
      </w:r>
      <w:r w:rsidRPr="00272315">
        <w:rPr>
          <w:noProof/>
        </w:rPr>
        <w:t>2</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2.10 Temperature values of the rectum, vagina for pregnant and non-pregnant recipient animals. Bars within groups did not differ (</w:t>
      </w:r>
      <w:r w:rsidRPr="00272315">
        <w:rPr>
          <w:rFonts w:cs="Arial"/>
          <w:i/>
          <w:noProof/>
        </w:rPr>
        <w:t>P</w:t>
      </w:r>
      <w:r w:rsidRPr="00272315">
        <w:rPr>
          <w:rFonts w:cs="Arial"/>
          <w:noProof/>
        </w:rPr>
        <w:t xml:space="preserve"> = 0.60 and 0.81, rectal and vagina temperature respectively). Pooled SEM = 0.13 and 0.24, respectively.</w:t>
      </w:r>
      <w:r w:rsidRPr="00272315">
        <w:rPr>
          <w:noProof/>
        </w:rPr>
        <w:tab/>
      </w:r>
      <w:r w:rsidRPr="00272315">
        <w:rPr>
          <w:noProof/>
        </w:rPr>
        <w:fldChar w:fldCharType="begin"/>
      </w:r>
      <w:r w:rsidRPr="00272315">
        <w:rPr>
          <w:noProof/>
        </w:rPr>
        <w:instrText xml:space="preserve"> PAGEREF _Toc403419967 \h </w:instrText>
      </w:r>
      <w:r w:rsidRPr="00272315">
        <w:rPr>
          <w:noProof/>
        </w:rPr>
      </w:r>
      <w:r w:rsidRPr="00272315">
        <w:rPr>
          <w:noProof/>
        </w:rPr>
        <w:fldChar w:fldCharType="separate"/>
      </w:r>
      <w:r w:rsidRPr="00272315">
        <w:rPr>
          <w:noProof/>
        </w:rPr>
        <w:t>3</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lastRenderedPageBreak/>
        <w:t xml:space="preserve">Figure 2.11 Likelihood plot predicting the probability of pregnancy for recipient animals over a vaginal pH range of 6.5 to 8. Slope = -3.44 ± 2.43; </w:t>
      </w:r>
      <w:r w:rsidRPr="00272315">
        <w:rPr>
          <w:rFonts w:cs="Arial"/>
          <w:i/>
          <w:noProof/>
        </w:rPr>
        <w:t>P</w:t>
      </w:r>
      <w:r w:rsidRPr="00272315">
        <w:rPr>
          <w:rFonts w:cs="Arial"/>
          <w:noProof/>
        </w:rPr>
        <w:t xml:space="preserve"> = 0.15</w:t>
      </w:r>
      <w:r w:rsidRPr="00272315">
        <w:rPr>
          <w:noProof/>
        </w:rPr>
        <w:tab/>
      </w:r>
      <w:r w:rsidRPr="00272315">
        <w:rPr>
          <w:noProof/>
        </w:rPr>
        <w:fldChar w:fldCharType="begin"/>
      </w:r>
      <w:r w:rsidRPr="00272315">
        <w:rPr>
          <w:noProof/>
        </w:rPr>
        <w:instrText xml:space="preserve"> PAGEREF _Toc403419968 \h </w:instrText>
      </w:r>
      <w:r w:rsidRPr="00272315">
        <w:rPr>
          <w:noProof/>
        </w:rPr>
      </w:r>
      <w:r w:rsidRPr="00272315">
        <w:rPr>
          <w:noProof/>
        </w:rPr>
        <w:fldChar w:fldCharType="separate"/>
      </w:r>
      <w:r w:rsidRPr="00272315">
        <w:rPr>
          <w:noProof/>
        </w:rPr>
        <w:t>4</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 xml:space="preserve">Figure 2.12 Likelihood plot predicting the probability of pregnancy for recipient animals over a vaginal temperature range of 32 to 39°C. Slope = -0.13 ± 0.12; </w:t>
      </w:r>
      <w:r w:rsidRPr="00272315">
        <w:rPr>
          <w:rFonts w:cs="Arial"/>
          <w:i/>
          <w:noProof/>
        </w:rPr>
        <w:t>P</w:t>
      </w:r>
      <w:r w:rsidRPr="00272315">
        <w:rPr>
          <w:rFonts w:cs="Arial"/>
          <w:noProof/>
        </w:rPr>
        <w:t xml:space="preserve"> = 0.30.</w:t>
      </w:r>
      <w:r w:rsidRPr="00272315">
        <w:rPr>
          <w:noProof/>
        </w:rPr>
        <w:tab/>
      </w:r>
      <w:r w:rsidRPr="00272315">
        <w:rPr>
          <w:noProof/>
        </w:rPr>
        <w:fldChar w:fldCharType="begin"/>
      </w:r>
      <w:r w:rsidRPr="00272315">
        <w:rPr>
          <w:noProof/>
        </w:rPr>
        <w:instrText xml:space="preserve"> PAGEREF _Toc403419969 \h </w:instrText>
      </w:r>
      <w:r w:rsidRPr="00272315">
        <w:rPr>
          <w:noProof/>
        </w:rPr>
      </w:r>
      <w:r w:rsidRPr="00272315">
        <w:rPr>
          <w:noProof/>
        </w:rPr>
        <w:fldChar w:fldCharType="separate"/>
      </w:r>
      <w:r w:rsidRPr="00272315">
        <w:rPr>
          <w:noProof/>
        </w:rPr>
        <w:t>5</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 xml:space="preserve">Figure 2.13 Likelihood plot predicting the probability of pregnancy for recipient animals over a rectal temperature range of 37 to 41°C. Slope = -1.13 ± 0.77; </w:t>
      </w:r>
      <w:r w:rsidRPr="00272315">
        <w:rPr>
          <w:rFonts w:cs="Arial"/>
          <w:i/>
          <w:noProof/>
        </w:rPr>
        <w:t>P</w:t>
      </w:r>
      <w:r w:rsidRPr="00272315">
        <w:rPr>
          <w:rFonts w:cs="Arial"/>
          <w:noProof/>
        </w:rPr>
        <w:t xml:space="preserve"> = 0.15.</w:t>
      </w:r>
      <w:r w:rsidRPr="00272315">
        <w:rPr>
          <w:noProof/>
        </w:rPr>
        <w:tab/>
      </w:r>
      <w:r w:rsidRPr="00272315">
        <w:rPr>
          <w:noProof/>
        </w:rPr>
        <w:fldChar w:fldCharType="begin"/>
      </w:r>
      <w:r w:rsidRPr="00272315">
        <w:rPr>
          <w:noProof/>
        </w:rPr>
        <w:instrText xml:space="preserve"> PAGEREF _Toc403419970 \h </w:instrText>
      </w:r>
      <w:r w:rsidRPr="00272315">
        <w:rPr>
          <w:noProof/>
        </w:rPr>
      </w:r>
      <w:r w:rsidRPr="00272315">
        <w:rPr>
          <w:noProof/>
        </w:rPr>
        <w:fldChar w:fldCharType="separate"/>
      </w:r>
      <w:r w:rsidRPr="00272315">
        <w:rPr>
          <w:noProof/>
        </w:rPr>
        <w:t>6</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2.14</w:t>
      </w:r>
      <w:r w:rsidRPr="00272315">
        <w:rPr>
          <w:noProof/>
        </w:rPr>
        <w:t xml:space="preserve"> </w:t>
      </w:r>
      <w:r w:rsidRPr="00272315">
        <w:rPr>
          <w:rFonts w:cs="Arial"/>
          <w:noProof/>
        </w:rPr>
        <w:t>Pregnancy rate (%) of recipient animals in which reproductive tract pH measurements were grouped into acidic, neutral, or alkaline pHs. Bars within treatments did not differ (</w:t>
      </w:r>
      <w:r w:rsidRPr="00272315">
        <w:rPr>
          <w:rFonts w:cs="Arial"/>
          <w:i/>
          <w:noProof/>
        </w:rPr>
        <w:t>P</w:t>
      </w:r>
      <w:r w:rsidRPr="00272315">
        <w:rPr>
          <w:rFonts w:cs="Arial"/>
          <w:noProof/>
        </w:rPr>
        <w:t xml:space="preserve"> = 0.42). Pooled SEM = 0.09.</w:t>
      </w:r>
      <w:r w:rsidRPr="00272315">
        <w:rPr>
          <w:noProof/>
        </w:rPr>
        <w:tab/>
      </w:r>
      <w:r w:rsidRPr="00272315">
        <w:rPr>
          <w:noProof/>
        </w:rPr>
        <w:fldChar w:fldCharType="begin"/>
      </w:r>
      <w:r w:rsidRPr="00272315">
        <w:rPr>
          <w:noProof/>
        </w:rPr>
        <w:instrText xml:space="preserve"> PAGEREF _Toc403419971 \h </w:instrText>
      </w:r>
      <w:r w:rsidRPr="00272315">
        <w:rPr>
          <w:noProof/>
        </w:rPr>
      </w:r>
      <w:r w:rsidRPr="00272315">
        <w:rPr>
          <w:noProof/>
        </w:rPr>
        <w:fldChar w:fldCharType="separate"/>
      </w:r>
      <w:r w:rsidRPr="00272315">
        <w:rPr>
          <w:noProof/>
        </w:rPr>
        <w:t>7</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2.15 Pregnancy rates of recipients based on temperature of the rectum, vagina, temperature values separated into groups. Bars within groups did not differ (</w:t>
      </w:r>
      <w:r w:rsidRPr="00272315">
        <w:rPr>
          <w:rFonts w:cs="Arial"/>
          <w:i/>
          <w:noProof/>
        </w:rPr>
        <w:t>P</w:t>
      </w:r>
      <w:r w:rsidRPr="00272315">
        <w:rPr>
          <w:rFonts w:cs="Arial"/>
          <w:noProof/>
        </w:rPr>
        <w:t xml:space="preserve"> = 0.92 and 0.16, rectum and vagina). Pooled SEM = 0.07 and 0.06, rectum and vagina, respectively.</w:t>
      </w:r>
      <w:r w:rsidRPr="00272315">
        <w:rPr>
          <w:noProof/>
        </w:rPr>
        <w:tab/>
      </w:r>
      <w:r w:rsidRPr="00272315">
        <w:rPr>
          <w:noProof/>
        </w:rPr>
        <w:fldChar w:fldCharType="begin"/>
      </w:r>
      <w:r w:rsidRPr="00272315">
        <w:rPr>
          <w:noProof/>
        </w:rPr>
        <w:instrText xml:space="preserve"> PAGEREF _Toc403419972 \h </w:instrText>
      </w:r>
      <w:r w:rsidRPr="00272315">
        <w:rPr>
          <w:noProof/>
        </w:rPr>
      </w:r>
      <w:r w:rsidRPr="00272315">
        <w:rPr>
          <w:noProof/>
        </w:rPr>
        <w:fldChar w:fldCharType="separate"/>
      </w:r>
      <w:r w:rsidRPr="00272315">
        <w:rPr>
          <w:noProof/>
        </w:rPr>
        <w:t>8</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2.16</w:t>
      </w:r>
      <w:r w:rsidRPr="00272315">
        <w:rPr>
          <w:noProof/>
        </w:rPr>
        <w:t xml:space="preserve"> </w:t>
      </w:r>
      <w:r w:rsidRPr="00272315">
        <w:rPr>
          <w:rFonts w:cs="Arial"/>
          <w:noProof/>
        </w:rPr>
        <w:t>Pregnancy rate (%) of recipient animals based on horn location in which the embryo was transferred. Bars within treatments with different superscripts differed (</w:t>
      </w:r>
      <w:r w:rsidRPr="00272315">
        <w:rPr>
          <w:rFonts w:cs="Arial"/>
          <w:noProof/>
          <w:vertAlign w:val="superscript"/>
        </w:rPr>
        <w:t>a,b</w:t>
      </w:r>
      <w:r w:rsidRPr="00272315">
        <w:rPr>
          <w:rFonts w:cs="Arial"/>
          <w:noProof/>
        </w:rPr>
        <w:t xml:space="preserve"> </w:t>
      </w:r>
      <w:r w:rsidRPr="00272315">
        <w:rPr>
          <w:rFonts w:cs="Arial"/>
          <w:i/>
          <w:noProof/>
        </w:rPr>
        <w:t>P</w:t>
      </w:r>
      <w:r w:rsidRPr="00272315">
        <w:rPr>
          <w:rFonts w:cs="Arial"/>
          <w:noProof/>
        </w:rPr>
        <w:t xml:space="preserve"> = 0.08). Pooled SEM = 0.06.</w:t>
      </w:r>
      <w:r w:rsidRPr="00272315">
        <w:rPr>
          <w:noProof/>
        </w:rPr>
        <w:tab/>
      </w:r>
      <w:r w:rsidRPr="00272315">
        <w:rPr>
          <w:noProof/>
        </w:rPr>
        <w:fldChar w:fldCharType="begin"/>
      </w:r>
      <w:r w:rsidRPr="00272315">
        <w:rPr>
          <w:noProof/>
        </w:rPr>
        <w:instrText xml:space="preserve"> PAGEREF _Toc403419973 \h </w:instrText>
      </w:r>
      <w:r w:rsidRPr="00272315">
        <w:rPr>
          <w:noProof/>
        </w:rPr>
      </w:r>
      <w:r w:rsidRPr="00272315">
        <w:rPr>
          <w:noProof/>
        </w:rPr>
        <w:fldChar w:fldCharType="separate"/>
      </w:r>
      <w:r w:rsidRPr="00272315">
        <w:rPr>
          <w:noProof/>
        </w:rPr>
        <w:t>9</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2.17 Pregnancy rate (%) of recipient animals based on transfer scores. Bars within treatments with different superscripts differed (</w:t>
      </w:r>
      <w:r w:rsidRPr="00272315">
        <w:rPr>
          <w:rFonts w:cs="Arial"/>
          <w:noProof/>
          <w:vertAlign w:val="superscript"/>
        </w:rPr>
        <w:t>a,b</w:t>
      </w:r>
      <w:r w:rsidRPr="00272315">
        <w:rPr>
          <w:rFonts w:cs="Arial"/>
          <w:noProof/>
        </w:rPr>
        <w:t xml:space="preserve"> </w:t>
      </w:r>
      <w:r w:rsidRPr="00272315">
        <w:rPr>
          <w:rFonts w:cs="Arial"/>
          <w:i/>
          <w:noProof/>
        </w:rPr>
        <w:t>P</w:t>
      </w:r>
      <w:r w:rsidRPr="00272315">
        <w:rPr>
          <w:rFonts w:cs="Arial"/>
          <w:noProof/>
        </w:rPr>
        <w:t xml:space="preserve"> = 0.07). Pooled SEM = 0.06.</w:t>
      </w:r>
      <w:r w:rsidRPr="00272315">
        <w:rPr>
          <w:noProof/>
        </w:rPr>
        <w:tab/>
      </w:r>
      <w:r w:rsidRPr="00272315">
        <w:rPr>
          <w:noProof/>
        </w:rPr>
        <w:fldChar w:fldCharType="begin"/>
      </w:r>
      <w:r w:rsidRPr="00272315">
        <w:rPr>
          <w:noProof/>
        </w:rPr>
        <w:instrText xml:space="preserve"> PAGEREF _Toc403419974 \h </w:instrText>
      </w:r>
      <w:r w:rsidRPr="00272315">
        <w:rPr>
          <w:noProof/>
        </w:rPr>
      </w:r>
      <w:r w:rsidRPr="00272315">
        <w:rPr>
          <w:noProof/>
        </w:rPr>
        <w:fldChar w:fldCharType="separate"/>
      </w:r>
      <w:r w:rsidRPr="00272315">
        <w:rPr>
          <w:noProof/>
        </w:rPr>
        <w:t>10</w:t>
      </w:r>
      <w:r w:rsidRPr="00272315">
        <w:rPr>
          <w:noProof/>
        </w:rPr>
        <w:fldChar w:fldCharType="end"/>
      </w:r>
    </w:p>
    <w:p w:rsidR="000C0D5B" w:rsidRPr="00272315" w:rsidRDefault="000C0D5B" w:rsidP="00272315">
      <w:pPr>
        <w:pStyle w:val="TableofFigures"/>
        <w:tabs>
          <w:tab w:val="right" w:leader="dot" w:pos="9350"/>
        </w:tabs>
        <w:spacing w:line="240" w:lineRule="auto"/>
        <w:rPr>
          <w:noProof/>
        </w:rPr>
      </w:pPr>
      <w:r w:rsidRPr="00272315">
        <w:rPr>
          <w:rFonts w:cs="Arial"/>
          <w:noProof/>
        </w:rPr>
        <w:t>Figure 2.18</w:t>
      </w:r>
      <w:r w:rsidRPr="00272315">
        <w:rPr>
          <w:noProof/>
        </w:rPr>
        <w:t xml:space="preserve"> </w:t>
      </w:r>
      <w:r w:rsidRPr="00272315">
        <w:rPr>
          <w:rFonts w:cs="Arial"/>
          <w:noProof/>
        </w:rPr>
        <w:t>Pregnancy rate (%) of recipient animals based on time (minutes) required to complete transfer and collect data. Bars within treatments with differ (</w:t>
      </w:r>
      <w:r w:rsidRPr="00272315">
        <w:rPr>
          <w:rFonts w:cs="Arial"/>
          <w:noProof/>
          <w:vertAlign w:val="superscript"/>
        </w:rPr>
        <w:t>a,b</w:t>
      </w:r>
      <w:r w:rsidRPr="00272315">
        <w:rPr>
          <w:rFonts w:cs="Arial"/>
          <w:noProof/>
        </w:rPr>
        <w:t xml:space="preserve"> , </w:t>
      </w:r>
      <w:r w:rsidRPr="00272315">
        <w:rPr>
          <w:rFonts w:cs="Arial"/>
          <w:i/>
          <w:noProof/>
        </w:rPr>
        <w:t>P</w:t>
      </w:r>
      <w:r w:rsidRPr="00272315">
        <w:rPr>
          <w:rFonts w:cs="Arial"/>
          <w:noProof/>
        </w:rPr>
        <w:t xml:space="preserve"> = 0.02). Pooled SEM = 0.07.</w:t>
      </w:r>
      <w:r w:rsidRPr="00272315">
        <w:rPr>
          <w:noProof/>
        </w:rPr>
        <w:tab/>
      </w:r>
      <w:r w:rsidRPr="00272315">
        <w:rPr>
          <w:noProof/>
        </w:rPr>
        <w:fldChar w:fldCharType="begin"/>
      </w:r>
      <w:r w:rsidRPr="00272315">
        <w:rPr>
          <w:noProof/>
        </w:rPr>
        <w:instrText xml:space="preserve"> PAGEREF _Toc403419975 \h </w:instrText>
      </w:r>
      <w:r w:rsidRPr="00272315">
        <w:rPr>
          <w:noProof/>
        </w:rPr>
      </w:r>
      <w:r w:rsidRPr="00272315">
        <w:rPr>
          <w:noProof/>
        </w:rPr>
        <w:fldChar w:fldCharType="separate"/>
      </w:r>
      <w:r w:rsidRPr="00272315">
        <w:rPr>
          <w:noProof/>
        </w:rPr>
        <w:t>11</w:t>
      </w:r>
      <w:r w:rsidRPr="00272315">
        <w:rPr>
          <w:noProof/>
        </w:rPr>
        <w:fldChar w:fldCharType="end"/>
      </w:r>
      <w:r w:rsidR="001A7013" w:rsidRPr="00272315">
        <w:fldChar w:fldCharType="end"/>
      </w:r>
      <w:r w:rsidR="001A7013" w:rsidRPr="00272315">
        <w:fldChar w:fldCharType="begin"/>
      </w:r>
      <w:r w:rsidR="001A7013" w:rsidRPr="00272315">
        <w:instrText xml:space="preserve"> TOC \c "Figure 3." </w:instrText>
      </w:r>
      <w:r w:rsidR="001A7013" w:rsidRPr="00272315">
        <w:fldChar w:fldCharType="separate"/>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3.1. Regression analysis results of anaerobic bacteria growth influence on pH values of specified reproductive tract compartments. The slope of the lines differed (</w:t>
      </w:r>
      <w:r w:rsidRPr="00272315">
        <w:rPr>
          <w:rFonts w:cs="Arial"/>
          <w:i/>
          <w:noProof/>
        </w:rPr>
        <w:t xml:space="preserve">P </w:t>
      </w:r>
      <w:r w:rsidRPr="00272315">
        <w:rPr>
          <w:rFonts w:cs="Arial"/>
          <w:noProof/>
        </w:rPr>
        <w:t>= 0.02).</w:t>
      </w:r>
      <w:r w:rsidRPr="00272315">
        <w:rPr>
          <w:noProof/>
        </w:rPr>
        <w:tab/>
      </w:r>
      <w:r w:rsidRPr="00272315">
        <w:rPr>
          <w:noProof/>
        </w:rPr>
        <w:fldChar w:fldCharType="begin"/>
      </w:r>
      <w:r w:rsidRPr="00272315">
        <w:rPr>
          <w:noProof/>
        </w:rPr>
        <w:instrText xml:space="preserve"> PAGEREF _Toc403419976 \h </w:instrText>
      </w:r>
      <w:r w:rsidRPr="00272315">
        <w:rPr>
          <w:noProof/>
        </w:rPr>
      </w:r>
      <w:r w:rsidRPr="00272315">
        <w:rPr>
          <w:noProof/>
        </w:rPr>
        <w:fldChar w:fldCharType="separate"/>
      </w:r>
      <w:r w:rsidRPr="00272315">
        <w:rPr>
          <w:noProof/>
        </w:rPr>
        <w:t>32</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3.2. Regression analysis results of ipsilateral horn anaerobic bacteria growth influence on ipsilateral horn pH values. The slope of the lines did not differ (</w:t>
      </w:r>
      <w:r w:rsidRPr="00272315">
        <w:rPr>
          <w:rFonts w:cs="Arial"/>
          <w:i/>
          <w:noProof/>
        </w:rPr>
        <w:t xml:space="preserve">P </w:t>
      </w:r>
      <w:r w:rsidRPr="00272315">
        <w:rPr>
          <w:rFonts w:cs="Arial"/>
          <w:noProof/>
        </w:rPr>
        <w:t>= 0.29).</w:t>
      </w:r>
      <w:r w:rsidRPr="00272315">
        <w:rPr>
          <w:noProof/>
        </w:rPr>
        <w:tab/>
      </w:r>
      <w:r w:rsidRPr="00272315">
        <w:rPr>
          <w:noProof/>
        </w:rPr>
        <w:fldChar w:fldCharType="begin"/>
      </w:r>
      <w:r w:rsidRPr="00272315">
        <w:rPr>
          <w:noProof/>
        </w:rPr>
        <w:instrText xml:space="preserve"> PAGEREF _Toc403419977 \h </w:instrText>
      </w:r>
      <w:r w:rsidRPr="00272315">
        <w:rPr>
          <w:noProof/>
        </w:rPr>
      </w:r>
      <w:r w:rsidRPr="00272315">
        <w:rPr>
          <w:noProof/>
        </w:rPr>
        <w:fldChar w:fldCharType="separate"/>
      </w:r>
      <w:r w:rsidRPr="00272315">
        <w:rPr>
          <w:noProof/>
        </w:rPr>
        <w:t>33</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3.3. Bacteria growth by type of bacteria within compartments of the reproductive tract. Bars within treatments with different superscripts differed (</w:t>
      </w:r>
      <w:r w:rsidRPr="00272315">
        <w:rPr>
          <w:rFonts w:cs="Arial"/>
          <w:noProof/>
          <w:vertAlign w:val="superscript"/>
        </w:rPr>
        <w:t>a,b;c,d;e,f</w:t>
      </w:r>
      <w:r w:rsidRPr="00272315">
        <w:rPr>
          <w:rFonts w:cs="Arial"/>
          <w:noProof/>
        </w:rPr>
        <w:t xml:space="preserve"> </w:t>
      </w:r>
      <w:r w:rsidRPr="00272315">
        <w:rPr>
          <w:rFonts w:cs="Arial"/>
          <w:i/>
          <w:noProof/>
        </w:rPr>
        <w:t>P</w:t>
      </w:r>
      <w:r w:rsidRPr="00272315">
        <w:rPr>
          <w:rFonts w:cs="Arial"/>
          <w:noProof/>
        </w:rPr>
        <w:t xml:space="preserve"> &lt; 0.0001). Pooled SEM = 0.21, 0.17, 0.09 (aerobic, anaerobic, gram negative, respectively).</w:t>
      </w:r>
      <w:r w:rsidRPr="00272315">
        <w:rPr>
          <w:noProof/>
        </w:rPr>
        <w:tab/>
      </w:r>
      <w:r w:rsidRPr="00272315">
        <w:rPr>
          <w:noProof/>
        </w:rPr>
        <w:fldChar w:fldCharType="begin"/>
      </w:r>
      <w:r w:rsidRPr="00272315">
        <w:rPr>
          <w:noProof/>
        </w:rPr>
        <w:instrText xml:space="preserve"> PAGEREF _Toc403419978 \h </w:instrText>
      </w:r>
      <w:r w:rsidRPr="00272315">
        <w:rPr>
          <w:noProof/>
        </w:rPr>
      </w:r>
      <w:r w:rsidRPr="00272315">
        <w:rPr>
          <w:noProof/>
        </w:rPr>
        <w:fldChar w:fldCharType="separate"/>
      </w:r>
      <w:r w:rsidRPr="00272315">
        <w:rPr>
          <w:noProof/>
        </w:rPr>
        <w:t>34</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3.4. Ipsilateral horn pH values based collection day. Bars with different superscripts differed (</w:t>
      </w:r>
      <w:r w:rsidRPr="00272315">
        <w:rPr>
          <w:rFonts w:cs="Arial"/>
          <w:noProof/>
          <w:vertAlign w:val="superscript"/>
        </w:rPr>
        <w:t xml:space="preserve">a,b,c,d </w:t>
      </w:r>
      <w:r w:rsidRPr="00272315">
        <w:rPr>
          <w:rFonts w:cs="Arial"/>
          <w:i/>
          <w:noProof/>
        </w:rPr>
        <w:t>P</w:t>
      </w:r>
      <w:r w:rsidRPr="00272315">
        <w:rPr>
          <w:rFonts w:cs="Arial"/>
          <w:noProof/>
        </w:rPr>
        <w:t xml:space="preserve"> = 0.0002). Pooled SEM = 0.05.</w:t>
      </w:r>
      <w:r w:rsidRPr="00272315">
        <w:rPr>
          <w:noProof/>
        </w:rPr>
        <w:tab/>
      </w:r>
      <w:r w:rsidRPr="00272315">
        <w:rPr>
          <w:noProof/>
        </w:rPr>
        <w:fldChar w:fldCharType="begin"/>
      </w:r>
      <w:r w:rsidRPr="00272315">
        <w:rPr>
          <w:noProof/>
        </w:rPr>
        <w:instrText xml:space="preserve"> PAGEREF _Toc403419979 \h </w:instrText>
      </w:r>
      <w:r w:rsidRPr="00272315">
        <w:rPr>
          <w:noProof/>
        </w:rPr>
      </w:r>
      <w:r w:rsidRPr="00272315">
        <w:rPr>
          <w:noProof/>
        </w:rPr>
        <w:fldChar w:fldCharType="separate"/>
      </w:r>
      <w:r w:rsidRPr="00272315">
        <w:rPr>
          <w:noProof/>
        </w:rPr>
        <w:t>37</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3.5. Vaginal pH values based on collection day. Bars with different superscripts differed (</w:t>
      </w:r>
      <w:r w:rsidRPr="00272315">
        <w:rPr>
          <w:rFonts w:cs="Arial"/>
          <w:noProof/>
          <w:vertAlign w:val="superscript"/>
        </w:rPr>
        <w:t xml:space="preserve">a,b </w:t>
      </w:r>
      <w:r w:rsidRPr="00272315">
        <w:rPr>
          <w:rFonts w:cs="Arial"/>
          <w:i/>
          <w:noProof/>
        </w:rPr>
        <w:t>P</w:t>
      </w:r>
      <w:r w:rsidRPr="00272315">
        <w:rPr>
          <w:rFonts w:cs="Arial"/>
          <w:noProof/>
        </w:rPr>
        <w:t xml:space="preserve"> = 0.04). Pooled SEM = 0.14.</w:t>
      </w:r>
      <w:r w:rsidRPr="00272315">
        <w:rPr>
          <w:noProof/>
        </w:rPr>
        <w:tab/>
      </w:r>
      <w:r w:rsidRPr="00272315">
        <w:rPr>
          <w:noProof/>
        </w:rPr>
        <w:fldChar w:fldCharType="begin"/>
      </w:r>
      <w:r w:rsidRPr="00272315">
        <w:rPr>
          <w:noProof/>
        </w:rPr>
        <w:instrText xml:space="preserve"> PAGEREF _Toc403419980 \h </w:instrText>
      </w:r>
      <w:r w:rsidRPr="00272315">
        <w:rPr>
          <w:noProof/>
        </w:rPr>
      </w:r>
      <w:r w:rsidRPr="00272315">
        <w:rPr>
          <w:noProof/>
        </w:rPr>
        <w:fldChar w:fldCharType="separate"/>
      </w:r>
      <w:r w:rsidRPr="00272315">
        <w:rPr>
          <w:noProof/>
        </w:rPr>
        <w:t>38</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3.6. Impact of reproductive tract size score on ipsilateral and vaginal pH values. Bars within treatments did not differ (</w:t>
      </w:r>
      <w:r w:rsidRPr="00272315">
        <w:rPr>
          <w:rFonts w:cs="Arial"/>
          <w:i/>
          <w:noProof/>
        </w:rPr>
        <w:t>P</w:t>
      </w:r>
      <w:r w:rsidRPr="00272315">
        <w:rPr>
          <w:rFonts w:cs="Arial"/>
          <w:noProof/>
        </w:rPr>
        <w:t xml:space="preserve"> = 0.39, 0.53; ipsilateral and vagina, respectively). Pooled SEM = 0.05, 0.12 (ipsilateral and vagina, respectively).</w:t>
      </w:r>
      <w:r w:rsidRPr="00272315">
        <w:rPr>
          <w:noProof/>
        </w:rPr>
        <w:tab/>
      </w:r>
      <w:r w:rsidRPr="00272315">
        <w:rPr>
          <w:noProof/>
        </w:rPr>
        <w:fldChar w:fldCharType="begin"/>
      </w:r>
      <w:r w:rsidRPr="00272315">
        <w:rPr>
          <w:noProof/>
        </w:rPr>
        <w:instrText xml:space="preserve"> PAGEREF _Toc403419981 \h </w:instrText>
      </w:r>
      <w:r w:rsidRPr="00272315">
        <w:rPr>
          <w:noProof/>
        </w:rPr>
      </w:r>
      <w:r w:rsidRPr="00272315">
        <w:rPr>
          <w:noProof/>
        </w:rPr>
        <w:fldChar w:fldCharType="separate"/>
      </w:r>
      <w:r w:rsidRPr="00272315">
        <w:rPr>
          <w:noProof/>
        </w:rPr>
        <w:t>39</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3.7. Impact of reproductive tract size score on ipsilateral horn bacteria colony growth. Bars within treatments do not differ (</w:t>
      </w:r>
      <w:r w:rsidRPr="00272315">
        <w:rPr>
          <w:rFonts w:cs="Arial"/>
          <w:i/>
          <w:noProof/>
        </w:rPr>
        <w:t>P</w:t>
      </w:r>
      <w:r w:rsidRPr="00272315">
        <w:rPr>
          <w:rFonts w:cs="Arial"/>
          <w:noProof/>
        </w:rPr>
        <w:t xml:space="preserve"> = 0.55, 0.92, 0.62; aerobic, anaerobic, gram negative, respectively). Pooled SEM = 0.41, 0.30, 0.15 (aerobic, anaerobic, gram negative, respectively).</w:t>
      </w:r>
      <w:r w:rsidRPr="00272315">
        <w:rPr>
          <w:noProof/>
        </w:rPr>
        <w:tab/>
      </w:r>
      <w:r w:rsidRPr="00272315">
        <w:rPr>
          <w:noProof/>
        </w:rPr>
        <w:fldChar w:fldCharType="begin"/>
      </w:r>
      <w:r w:rsidRPr="00272315">
        <w:rPr>
          <w:noProof/>
        </w:rPr>
        <w:instrText xml:space="preserve"> PAGEREF _Toc403419982 \h </w:instrText>
      </w:r>
      <w:r w:rsidRPr="00272315">
        <w:rPr>
          <w:noProof/>
        </w:rPr>
      </w:r>
      <w:r w:rsidRPr="00272315">
        <w:rPr>
          <w:noProof/>
        </w:rPr>
        <w:fldChar w:fldCharType="separate"/>
      </w:r>
      <w:r w:rsidRPr="00272315">
        <w:rPr>
          <w:noProof/>
        </w:rPr>
        <w:t>40</w:t>
      </w:r>
      <w:r w:rsidRPr="00272315">
        <w:rPr>
          <w:noProof/>
        </w:rPr>
        <w:fldChar w:fldCharType="end"/>
      </w:r>
    </w:p>
    <w:p w:rsidR="000C0D5B" w:rsidRPr="00272315" w:rsidRDefault="000C0D5B" w:rsidP="00272315">
      <w:pPr>
        <w:pStyle w:val="TableofFigures"/>
        <w:tabs>
          <w:tab w:val="right" w:leader="dot" w:pos="9350"/>
        </w:tabs>
        <w:spacing w:line="240" w:lineRule="auto"/>
        <w:rPr>
          <w:rFonts w:asciiTheme="minorHAnsi" w:eastAsiaTheme="minorEastAsia" w:hAnsiTheme="minorHAnsi"/>
          <w:noProof/>
          <w:sz w:val="22"/>
        </w:rPr>
      </w:pPr>
      <w:r w:rsidRPr="00272315">
        <w:rPr>
          <w:rFonts w:cs="Arial"/>
          <w:noProof/>
        </w:rPr>
        <w:t>Figure 3.8. Impact of reproductive tract size score on vagina bacteria colony growth. Bars within treatments do not differ (</w:t>
      </w:r>
      <w:r w:rsidRPr="00272315">
        <w:rPr>
          <w:rFonts w:cs="Arial"/>
          <w:i/>
          <w:noProof/>
        </w:rPr>
        <w:t>P</w:t>
      </w:r>
      <w:r w:rsidRPr="00272315">
        <w:rPr>
          <w:rFonts w:cs="Arial"/>
          <w:noProof/>
        </w:rPr>
        <w:t xml:space="preserve"> = 0.55, 0.76, 0.53; aerobic, anaerobic, gram negative, respectively). Pooled SEM = 0.42, 0.60, 0.45 (aerobic, anaerobic, gram negative, respectively).</w:t>
      </w:r>
      <w:r w:rsidRPr="00272315">
        <w:rPr>
          <w:noProof/>
        </w:rPr>
        <w:tab/>
      </w:r>
      <w:r w:rsidRPr="00272315">
        <w:rPr>
          <w:noProof/>
        </w:rPr>
        <w:fldChar w:fldCharType="begin"/>
      </w:r>
      <w:r w:rsidRPr="00272315">
        <w:rPr>
          <w:noProof/>
        </w:rPr>
        <w:instrText xml:space="preserve"> PAGEREF _Toc403419983 \h </w:instrText>
      </w:r>
      <w:r w:rsidRPr="00272315">
        <w:rPr>
          <w:noProof/>
        </w:rPr>
      </w:r>
      <w:r w:rsidRPr="00272315">
        <w:rPr>
          <w:noProof/>
        </w:rPr>
        <w:fldChar w:fldCharType="separate"/>
      </w:r>
      <w:r w:rsidRPr="00272315">
        <w:rPr>
          <w:noProof/>
        </w:rPr>
        <w:t>41</w:t>
      </w:r>
      <w:r w:rsidRPr="00272315">
        <w:rPr>
          <w:noProof/>
        </w:rPr>
        <w:fldChar w:fldCharType="end"/>
      </w:r>
    </w:p>
    <w:p w:rsidR="00AE1923" w:rsidRDefault="001A7013" w:rsidP="00272315">
      <w:pPr>
        <w:pStyle w:val="TableofFigures"/>
        <w:tabs>
          <w:tab w:val="right" w:leader="dot" w:pos="9350"/>
        </w:tabs>
        <w:spacing w:line="240" w:lineRule="auto"/>
      </w:pPr>
      <w:r w:rsidRPr="00272315">
        <w:fldChar w:fldCharType="end"/>
      </w:r>
    </w:p>
    <w:p w:rsidR="002E4A3F" w:rsidRDefault="002E4A3F" w:rsidP="001825B8">
      <w:pPr>
        <w:pStyle w:val="Heading1"/>
        <w:rPr>
          <w:rFonts w:ascii="Arial" w:hAnsi="Arial" w:cs="Arial"/>
          <w:i/>
          <w:color w:val="auto"/>
          <w:sz w:val="24"/>
          <w:szCs w:val="24"/>
        </w:rPr>
      </w:pPr>
      <w:bookmarkStart w:id="0" w:name="_Toc403488485"/>
      <w:r w:rsidRPr="001825B8">
        <w:rPr>
          <w:rFonts w:ascii="Arial" w:hAnsi="Arial" w:cs="Arial"/>
          <w:i/>
          <w:color w:val="auto"/>
          <w:sz w:val="24"/>
          <w:szCs w:val="24"/>
        </w:rPr>
        <w:lastRenderedPageBreak/>
        <w:t>Introduction</w:t>
      </w:r>
      <w:bookmarkEnd w:id="0"/>
    </w:p>
    <w:p w:rsidR="001825B8" w:rsidRPr="001825B8" w:rsidRDefault="001825B8" w:rsidP="001825B8">
      <w:pPr>
        <w:pStyle w:val="NoSpacing"/>
      </w:pPr>
    </w:p>
    <w:p w:rsidR="002851CC" w:rsidRDefault="00CE4F97" w:rsidP="003115B3">
      <w:pPr>
        <w:pStyle w:val="NoSpacing"/>
        <w:spacing w:line="360" w:lineRule="auto"/>
        <w:rPr>
          <w:rFonts w:ascii="Arial" w:hAnsi="Arial" w:cs="Arial"/>
          <w:sz w:val="24"/>
          <w:szCs w:val="24"/>
        </w:rPr>
      </w:pPr>
      <w:r w:rsidRPr="00663D55">
        <w:rPr>
          <w:rFonts w:ascii="Arial" w:hAnsi="Arial" w:cs="Arial"/>
          <w:sz w:val="24"/>
          <w:szCs w:val="24"/>
        </w:rPr>
        <w:tab/>
      </w:r>
      <w:r w:rsidR="005F1C2B" w:rsidRPr="00663D55">
        <w:rPr>
          <w:rFonts w:ascii="Arial" w:hAnsi="Arial" w:cs="Arial"/>
          <w:sz w:val="24"/>
          <w:szCs w:val="24"/>
        </w:rPr>
        <w:t>World census estimates place the global population of the year 2050 between 9 to 10 billion people</w:t>
      </w:r>
      <w:r w:rsidR="006467B6" w:rsidRPr="00663D55">
        <w:rPr>
          <w:rFonts w:ascii="Arial" w:hAnsi="Arial" w:cs="Arial"/>
          <w:sz w:val="24"/>
          <w:szCs w:val="24"/>
        </w:rPr>
        <w:t xml:space="preserve"> (Unites States Census Bureau</w:t>
      </w:r>
      <w:r w:rsidR="005F1C2B" w:rsidRPr="00663D55">
        <w:rPr>
          <w:rFonts w:ascii="Arial" w:hAnsi="Arial" w:cs="Arial"/>
          <w:sz w:val="24"/>
          <w:szCs w:val="24"/>
        </w:rPr>
        <w:t xml:space="preserve"> 2013)</w:t>
      </w:r>
      <w:r w:rsidR="005F1C2B" w:rsidRPr="00663D55">
        <w:rPr>
          <w:rFonts w:ascii="Arial" w:hAnsi="Arial" w:cs="Arial"/>
          <w:sz w:val="24"/>
          <w:szCs w:val="24"/>
        </w:rPr>
        <w:fldChar w:fldCharType="begin"/>
      </w:r>
      <w:r w:rsidR="00BA02F1">
        <w:rPr>
          <w:rFonts w:ascii="Arial" w:hAnsi="Arial" w:cs="Arial"/>
          <w:sz w:val="24"/>
          <w:szCs w:val="24"/>
        </w:rPr>
        <w:instrText xml:space="preserve"> ADDIN EN.CITE &lt;EndNote&gt;&lt;Cite Hidden="1"&gt;&lt;Year&gt;2013&lt;/Year&gt;&lt;RecNum&gt;596&lt;/RecNum&gt;&lt;record&gt;&lt;rec-number&gt;596&lt;/rec-number&gt;&lt;foreign-keys&gt;&lt;key app="EN" db-id="rafdfxt9hvapdbe2x035dtx6z2esaaz502f0" timestamp="1407777168"&gt;596&lt;/key&gt;&lt;/foreign-keys&gt;&lt;ref-type name="Journal Article"&gt;17&lt;/ref-type&gt;&lt;contributors&gt;&lt;authors&gt;&lt;author&gt;United States Government&lt;/author&gt;&lt;/authors&gt;&lt;/contributors&gt;&lt;titles&gt;&lt;title&gt;United States Census Bureau&lt;/title&gt;&lt;/titles&gt;&lt;dates&gt;&lt;year&gt;2013&lt;/year&gt;&lt;/dates&gt;&lt;urls&gt;&lt;/urls&gt;&lt;/record&gt;&lt;/Cite&gt;&lt;/EndNote&gt;</w:instrText>
      </w:r>
      <w:r w:rsidR="005F1C2B" w:rsidRPr="00663D55">
        <w:rPr>
          <w:rFonts w:ascii="Arial" w:hAnsi="Arial" w:cs="Arial"/>
          <w:sz w:val="24"/>
          <w:szCs w:val="24"/>
        </w:rPr>
        <w:fldChar w:fldCharType="end"/>
      </w:r>
      <w:r w:rsidR="005F1C2B" w:rsidRPr="00663D55">
        <w:rPr>
          <w:rFonts w:ascii="Arial" w:hAnsi="Arial" w:cs="Arial"/>
          <w:sz w:val="24"/>
          <w:szCs w:val="24"/>
        </w:rPr>
        <w:t>, and thus a greater demand for agriculture products will be required</w:t>
      </w:r>
      <w:r w:rsidR="00F234BA" w:rsidRPr="00663D55">
        <w:rPr>
          <w:rFonts w:ascii="Arial" w:hAnsi="Arial" w:cs="Arial"/>
          <w:sz w:val="24"/>
          <w:szCs w:val="24"/>
        </w:rPr>
        <w:t xml:space="preserve"> with less land and water available</w:t>
      </w:r>
      <w:r w:rsidR="005F1C2B" w:rsidRPr="00663D55">
        <w:rPr>
          <w:rFonts w:ascii="Arial" w:hAnsi="Arial" w:cs="Arial"/>
          <w:sz w:val="24"/>
          <w:szCs w:val="24"/>
        </w:rPr>
        <w:t>. Therefore, the need to improve cattle efficiency through increased fertility and gains in genetic improvements will be demanded.  C</w:t>
      </w:r>
      <w:r w:rsidR="009641C8" w:rsidRPr="00663D55">
        <w:rPr>
          <w:rFonts w:ascii="Arial" w:hAnsi="Arial" w:cs="Arial"/>
          <w:sz w:val="24"/>
          <w:szCs w:val="24"/>
        </w:rPr>
        <w:t>attle producers have enjoyed the benefits of the commercial</w:t>
      </w:r>
      <w:r w:rsidR="005F1C2B" w:rsidRPr="00663D55">
        <w:rPr>
          <w:rFonts w:ascii="Arial" w:hAnsi="Arial" w:cs="Arial"/>
          <w:sz w:val="24"/>
          <w:szCs w:val="24"/>
        </w:rPr>
        <w:t xml:space="preserve"> embryo transfer</w:t>
      </w:r>
      <w:r w:rsidR="009641C8" w:rsidRPr="00663D55">
        <w:rPr>
          <w:rFonts w:ascii="Arial" w:hAnsi="Arial" w:cs="Arial"/>
          <w:sz w:val="24"/>
          <w:szCs w:val="24"/>
        </w:rPr>
        <w:t xml:space="preserve"> industry for several decades </w:t>
      </w:r>
      <w:r w:rsidR="009641C8" w:rsidRPr="00663D55">
        <w:rPr>
          <w:rFonts w:ascii="Arial" w:hAnsi="Arial" w:cs="Arial"/>
          <w:sz w:val="24"/>
          <w:szCs w:val="24"/>
        </w:rPr>
        <w:fldChar w:fldCharType="begin">
          <w:fldData xml:space="preserve">PEVuZE5vdGU+PENpdGU+PEF1dGhvcj5TZWlkZWw8L0F1dGhvcj48WWVhcj4xOTg1PC9ZZWFyPjxS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PEVuZE5vdGU+PENpdGU+PEF1dGhvcj5TZWlkZWw8L0F1dGhvcj48WWVhcj4xOTg1PC9ZZWFyPjxS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009641C8" w:rsidRPr="00663D55">
        <w:rPr>
          <w:rFonts w:ascii="Arial" w:hAnsi="Arial" w:cs="Arial"/>
          <w:sz w:val="24"/>
          <w:szCs w:val="24"/>
        </w:rPr>
      </w:r>
      <w:r w:rsidR="009641C8" w:rsidRPr="00663D55">
        <w:rPr>
          <w:rFonts w:ascii="Arial" w:hAnsi="Arial" w:cs="Arial"/>
          <w:sz w:val="24"/>
          <w:szCs w:val="24"/>
        </w:rPr>
        <w:fldChar w:fldCharType="separate"/>
      </w:r>
      <w:r w:rsidR="00A06EC2" w:rsidRPr="00663D55">
        <w:rPr>
          <w:rFonts w:ascii="Arial" w:hAnsi="Arial" w:cs="Arial"/>
          <w:noProof/>
          <w:sz w:val="24"/>
          <w:szCs w:val="24"/>
        </w:rPr>
        <w:t>(Seidel</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1985; Hasler 2001; Betteridge 2003; Seidel and Elsden 2003; Hasler 2006)</w:t>
      </w:r>
      <w:r w:rsidR="009641C8" w:rsidRPr="00663D55">
        <w:rPr>
          <w:rFonts w:ascii="Arial" w:hAnsi="Arial" w:cs="Arial"/>
          <w:sz w:val="24"/>
          <w:szCs w:val="24"/>
        </w:rPr>
        <w:fldChar w:fldCharType="end"/>
      </w:r>
      <w:r w:rsidR="009641C8" w:rsidRPr="00663D55">
        <w:rPr>
          <w:rFonts w:ascii="Arial" w:hAnsi="Arial" w:cs="Arial"/>
          <w:sz w:val="24"/>
          <w:szCs w:val="24"/>
        </w:rPr>
        <w:t xml:space="preserve">, unfortunately these benefits also come with the frustrations of stagnant improvements in the recovery of viable embryos </w:t>
      </w:r>
      <w:r w:rsidR="009641C8" w:rsidRPr="00663D55">
        <w:rPr>
          <w:rFonts w:ascii="Arial" w:hAnsi="Arial" w:cs="Arial"/>
          <w:sz w:val="24"/>
          <w:szCs w:val="24"/>
        </w:rPr>
        <w:fldChar w:fldCharType="begin">
          <w:fldData xml:space="preserve">PEVuZE5vdGU+PENpdGU+PEF1dGhvcj5IYXNsZXI8L0F1dGhvcj48WWVhcj4yMDAxPC9ZZWFyPjxS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PEVuZE5vdGU+PENpdGU+PEF1dGhvcj5IYXNsZXI8L0F1dGhvcj48WWVhcj4yMDAxPC9ZZWFyPjxS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009641C8" w:rsidRPr="00663D55">
        <w:rPr>
          <w:rFonts w:ascii="Arial" w:hAnsi="Arial" w:cs="Arial"/>
          <w:sz w:val="24"/>
          <w:szCs w:val="24"/>
        </w:rPr>
      </w:r>
      <w:r w:rsidR="009641C8" w:rsidRPr="00663D55">
        <w:rPr>
          <w:rFonts w:ascii="Arial" w:hAnsi="Arial" w:cs="Arial"/>
          <w:sz w:val="24"/>
          <w:szCs w:val="24"/>
        </w:rPr>
        <w:fldChar w:fldCharType="separate"/>
      </w:r>
      <w:r w:rsidR="00A06EC2" w:rsidRPr="00663D55">
        <w:rPr>
          <w:rFonts w:ascii="Arial" w:hAnsi="Arial" w:cs="Arial"/>
          <w:noProof/>
          <w:sz w:val="24"/>
          <w:szCs w:val="24"/>
        </w:rPr>
        <w:t>(Hasler 2001; Hasler 2004; Stroud and Hasler 2006)</w:t>
      </w:r>
      <w:r w:rsidR="009641C8" w:rsidRPr="00663D55">
        <w:rPr>
          <w:rFonts w:ascii="Arial" w:hAnsi="Arial" w:cs="Arial"/>
          <w:sz w:val="24"/>
          <w:szCs w:val="24"/>
        </w:rPr>
        <w:fldChar w:fldCharType="end"/>
      </w:r>
      <w:r w:rsidR="002515FC" w:rsidRPr="00663D55">
        <w:rPr>
          <w:rFonts w:ascii="Arial" w:hAnsi="Arial" w:cs="Arial"/>
          <w:sz w:val="24"/>
          <w:szCs w:val="24"/>
        </w:rPr>
        <w:t xml:space="preserve"> and the inability to identify suitable recipient animals </w:t>
      </w:r>
      <w:r w:rsidR="002515FC" w:rsidRPr="00663D55">
        <w:rPr>
          <w:rFonts w:ascii="Arial" w:hAnsi="Arial" w:cs="Arial"/>
          <w:sz w:val="24"/>
          <w:szCs w:val="24"/>
        </w:rPr>
        <w:fldChar w:fldCharType="begin"/>
      </w:r>
      <w:r w:rsidR="0050314D" w:rsidRPr="00663D55">
        <w:rPr>
          <w:rFonts w:ascii="Arial" w:hAnsi="Arial" w:cs="Arial"/>
          <w:sz w:val="24"/>
          <w:szCs w:val="24"/>
        </w:rPr>
        <w:instrText xml:space="preserve"> ADDIN EN.CITE &lt;EndNote&gt;&lt;Cite&gt;&lt;Author&gt;Stroud&lt;/Author&gt;&lt;Year&gt;2006&lt;/Year&gt;&lt;RecNum&gt;384&lt;/RecNum&gt;&lt;DisplayText&gt;(McMillan 1998; Stroud and Hasler 2006)&lt;/DisplayText&gt;&lt;record&gt;&lt;rec-number&gt;384&lt;/rec-number&gt;&lt;foreign-keys&gt;&lt;key app="EN" db-id="rafdfxt9hvapdbe2x035dtx6z2esaaz502f0" timestamp="1362853505"&gt;384&lt;/key&gt;&lt;/foreign-keys&gt;&lt;ref-type name="Journal Article"&gt;17&lt;/ref-type&gt;&lt;contributors&gt;&lt;authors&gt;&lt;author&gt;Stroud, B&lt;/author&gt;&lt;author&gt;Hasler, JF&lt;/author&gt;&lt;/authors&gt;&lt;/contributors&gt;&lt;titles&gt;&lt;title&gt;Dissecting why superovulation and embryo transfer usually work on some farms but not on others&lt;/title&gt;&lt;secondary-title&gt;Theriogenology&lt;/secondary-title&gt;&lt;/titles&gt;&lt;periodical&gt;&lt;full-title&gt;Theriogenology&lt;/full-title&gt;&lt;/periodical&gt;&lt;pages&gt;65-76&lt;/pages&gt;&lt;volume&gt;65&lt;/volume&gt;&lt;number&gt;1&lt;/number&gt;&lt;dates&gt;&lt;year&gt;2006&lt;/year&gt;&lt;/dates&gt;&lt;isbn&gt;0093-691X&lt;/isbn&gt;&lt;urls&gt;&lt;/urls&gt;&lt;/record&gt;&lt;/Cite&gt;&lt;Cite&gt;&lt;Author&gt;McMillan&lt;/Author&gt;&lt;Year&gt;1998&lt;/Year&gt;&lt;RecNum&gt;244&lt;/RecNum&gt;&lt;record&gt;&lt;rec-number&gt;244&lt;/rec-number&gt;&lt;foreign-keys&gt;&lt;key app="EN" db-id="rafdfxt9hvapdbe2x035dtx6z2esaaz502f0" timestamp="1291736907"&gt;244&lt;/key&gt;&lt;/foreign-keys&gt;&lt;ref-type name="Journal Article"&gt;17&lt;/ref-type&gt;&lt;contributors&gt;&lt;authors&gt;&lt;author&gt;McMillan, WH&lt;/author&gt;&lt;/authors&gt;&lt;/contributors&gt;&lt;titles&gt;&lt;title&gt;Statistical models predicting embryo survival to term in cattle after embryo transfer&lt;/title&gt;&lt;secondary-title&gt;Theriogenology&lt;/secondary-title&gt;&lt;/titles&gt;&lt;periodical&gt;&lt;full-title&gt;Theriogenology&lt;/full-title&gt;&lt;/periodical&gt;&lt;pages&gt;1053-1070&lt;/pages&gt;&lt;volume&gt;50&lt;/volume&gt;&lt;number&gt;7&lt;/number&gt;&lt;dates&gt;&lt;year&gt;1998&lt;/year&gt;&lt;/dates&gt;&lt;publisher&gt;Elsevier&lt;/publisher&gt;&lt;isbn&gt;0093-691X&lt;/isbn&gt;&lt;urls&gt;&lt;/urls&gt;&lt;/record&gt;&lt;/Cite&gt;&lt;/EndNote&gt;</w:instrText>
      </w:r>
      <w:r w:rsidR="002515FC" w:rsidRPr="00663D55">
        <w:rPr>
          <w:rFonts w:ascii="Arial" w:hAnsi="Arial" w:cs="Arial"/>
          <w:sz w:val="24"/>
          <w:szCs w:val="24"/>
        </w:rPr>
        <w:fldChar w:fldCharType="separate"/>
      </w:r>
      <w:r w:rsidR="0050314D" w:rsidRPr="00663D55">
        <w:rPr>
          <w:rFonts w:ascii="Arial" w:hAnsi="Arial" w:cs="Arial"/>
          <w:noProof/>
          <w:sz w:val="24"/>
          <w:szCs w:val="24"/>
        </w:rPr>
        <w:t>(McMillan 1998; Stroud and Hasler 2006)</w:t>
      </w:r>
      <w:r w:rsidR="002515FC" w:rsidRPr="00663D55">
        <w:rPr>
          <w:rFonts w:ascii="Arial" w:hAnsi="Arial" w:cs="Arial"/>
          <w:sz w:val="24"/>
          <w:szCs w:val="24"/>
        </w:rPr>
        <w:fldChar w:fldCharType="end"/>
      </w:r>
      <w:r w:rsidR="002515FC" w:rsidRPr="00663D55">
        <w:rPr>
          <w:rFonts w:ascii="Arial" w:hAnsi="Arial" w:cs="Arial"/>
          <w:sz w:val="24"/>
          <w:szCs w:val="24"/>
        </w:rPr>
        <w:t xml:space="preserve">. </w:t>
      </w:r>
    </w:p>
    <w:p w:rsidR="002851CC" w:rsidRDefault="002851CC" w:rsidP="003115B3">
      <w:pPr>
        <w:pStyle w:val="NoSpacing"/>
        <w:spacing w:line="360" w:lineRule="auto"/>
        <w:rPr>
          <w:rFonts w:ascii="Arial" w:hAnsi="Arial" w:cs="Arial"/>
          <w:sz w:val="24"/>
          <w:szCs w:val="24"/>
        </w:rPr>
      </w:pPr>
      <w:r>
        <w:rPr>
          <w:rFonts w:ascii="Arial" w:hAnsi="Arial" w:cs="Arial"/>
          <w:sz w:val="24"/>
          <w:szCs w:val="24"/>
        </w:rPr>
        <w:tab/>
      </w:r>
      <w:r w:rsidR="002515FC" w:rsidRPr="00663D55">
        <w:rPr>
          <w:rFonts w:ascii="Arial" w:hAnsi="Arial" w:cs="Arial"/>
          <w:sz w:val="24"/>
          <w:szCs w:val="24"/>
        </w:rPr>
        <w:t xml:space="preserve">While a great deal of research </w:t>
      </w:r>
      <w:r>
        <w:rPr>
          <w:rFonts w:ascii="Arial" w:hAnsi="Arial" w:cs="Arial"/>
          <w:sz w:val="24"/>
          <w:szCs w:val="24"/>
        </w:rPr>
        <w:t>has</w:t>
      </w:r>
      <w:r w:rsidR="002515FC" w:rsidRPr="00663D55">
        <w:rPr>
          <w:rFonts w:ascii="Arial" w:hAnsi="Arial" w:cs="Arial"/>
          <w:sz w:val="24"/>
          <w:szCs w:val="24"/>
        </w:rPr>
        <w:t xml:space="preserve"> focused on the donor </w:t>
      </w:r>
      <w:r w:rsidR="00F234BA" w:rsidRPr="00663D55">
        <w:rPr>
          <w:rFonts w:ascii="Arial" w:hAnsi="Arial" w:cs="Arial"/>
          <w:sz w:val="24"/>
          <w:szCs w:val="24"/>
        </w:rPr>
        <w:t>animal</w:t>
      </w:r>
      <w:r w:rsidR="002515FC" w:rsidRPr="00663D55">
        <w:rPr>
          <w:rFonts w:ascii="Arial" w:hAnsi="Arial" w:cs="Arial"/>
          <w:sz w:val="24"/>
          <w:szCs w:val="24"/>
        </w:rPr>
        <w:t>, semen</w:t>
      </w:r>
      <w:r w:rsidR="00F234BA" w:rsidRPr="00663D55">
        <w:rPr>
          <w:rFonts w:ascii="Arial" w:hAnsi="Arial" w:cs="Arial"/>
          <w:sz w:val="24"/>
          <w:szCs w:val="24"/>
        </w:rPr>
        <w:t xml:space="preserve"> quality</w:t>
      </w:r>
      <w:r w:rsidR="002515FC" w:rsidRPr="00663D55">
        <w:rPr>
          <w:rFonts w:ascii="Arial" w:hAnsi="Arial" w:cs="Arial"/>
          <w:sz w:val="24"/>
          <w:szCs w:val="24"/>
        </w:rPr>
        <w:t xml:space="preserve">, superovulation protocols and </w:t>
      </w:r>
      <w:r w:rsidR="00C23E7D" w:rsidRPr="00663D55">
        <w:rPr>
          <w:rFonts w:ascii="Arial" w:hAnsi="Arial" w:cs="Arial"/>
          <w:sz w:val="24"/>
          <w:szCs w:val="24"/>
        </w:rPr>
        <w:t>pharmaceuticals</w:t>
      </w:r>
      <w:r w:rsidR="002515FC" w:rsidRPr="00663D55">
        <w:rPr>
          <w:rFonts w:ascii="Arial" w:hAnsi="Arial" w:cs="Arial"/>
          <w:sz w:val="24"/>
          <w:szCs w:val="24"/>
        </w:rPr>
        <w:t xml:space="preserve"> </w:t>
      </w:r>
      <w:r w:rsidR="002515FC" w:rsidRPr="00663D55">
        <w:rPr>
          <w:rFonts w:ascii="Arial" w:hAnsi="Arial" w:cs="Arial"/>
          <w:sz w:val="24"/>
          <w:szCs w:val="24"/>
        </w:rPr>
        <w:fldChar w:fldCharType="begin">
          <w:fldData xml:space="preserve">PEVuZE5vdGU+PENpdGU+PEF1dGhvcj5TZWlkZWw8L0F1dGhvcj48WWVhcj4yMDAzPC9ZZWFyPjxS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PEVuZE5vdGU+PENpdGU+PEF1dGhvcj5TZWlkZWw8L0F1dGhvcj48WWVhcj4yMDAzPC9ZZWFyPjxS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002515FC" w:rsidRPr="00663D55">
        <w:rPr>
          <w:rFonts w:ascii="Arial" w:hAnsi="Arial" w:cs="Arial"/>
          <w:sz w:val="24"/>
          <w:szCs w:val="24"/>
        </w:rPr>
      </w:r>
      <w:r w:rsidR="002515FC" w:rsidRPr="00663D55">
        <w:rPr>
          <w:rFonts w:ascii="Arial" w:hAnsi="Arial" w:cs="Arial"/>
          <w:sz w:val="24"/>
          <w:szCs w:val="24"/>
        </w:rPr>
        <w:fldChar w:fldCharType="separate"/>
      </w:r>
      <w:r w:rsidR="00A06EC2" w:rsidRPr="00663D55">
        <w:rPr>
          <w:rFonts w:ascii="Arial" w:hAnsi="Arial" w:cs="Arial"/>
          <w:noProof/>
          <w:sz w:val="24"/>
          <w:szCs w:val="24"/>
        </w:rPr>
        <w:t>(Seidel and Elsden 2003; Hasler 2004; Hasler 2006; Stroud and Hasler 2006)</w:t>
      </w:r>
      <w:r w:rsidR="002515FC" w:rsidRPr="00663D55">
        <w:rPr>
          <w:rFonts w:ascii="Arial" w:hAnsi="Arial" w:cs="Arial"/>
          <w:sz w:val="24"/>
          <w:szCs w:val="24"/>
        </w:rPr>
        <w:fldChar w:fldCharType="end"/>
      </w:r>
      <w:r w:rsidR="002515FC" w:rsidRPr="00663D55">
        <w:rPr>
          <w:rFonts w:ascii="Arial" w:hAnsi="Arial" w:cs="Arial"/>
          <w:sz w:val="24"/>
          <w:szCs w:val="24"/>
        </w:rPr>
        <w:t>, little effort has been directed at</w:t>
      </w:r>
      <w:r w:rsidR="00F234BA" w:rsidRPr="00663D55">
        <w:rPr>
          <w:rFonts w:ascii="Arial" w:hAnsi="Arial" w:cs="Arial"/>
          <w:sz w:val="24"/>
          <w:szCs w:val="24"/>
        </w:rPr>
        <w:t xml:space="preserve"> optimizing</w:t>
      </w:r>
      <w:r w:rsidR="002515FC" w:rsidRPr="00663D55">
        <w:rPr>
          <w:rFonts w:ascii="Arial" w:hAnsi="Arial" w:cs="Arial"/>
          <w:sz w:val="24"/>
          <w:szCs w:val="24"/>
        </w:rPr>
        <w:t xml:space="preserve"> the recipient in terms of uterine environment. This is despite the statistical understanding that the recipient animal is a major source of pregnancy loss in an embryo transfer program </w:t>
      </w:r>
      <w:r w:rsidR="002515FC" w:rsidRPr="00663D55">
        <w:rPr>
          <w:rFonts w:ascii="Arial" w:hAnsi="Arial" w:cs="Arial"/>
          <w:sz w:val="24"/>
          <w:szCs w:val="24"/>
        </w:rPr>
        <w:fldChar w:fldCharType="begin"/>
      </w:r>
      <w:r w:rsidR="002515FC" w:rsidRPr="00663D55">
        <w:rPr>
          <w:rFonts w:ascii="Arial" w:hAnsi="Arial" w:cs="Arial"/>
          <w:sz w:val="24"/>
          <w:szCs w:val="24"/>
        </w:rPr>
        <w:instrText xml:space="preserve"> ADDIN EN.CITE &lt;EndNote&gt;&lt;Cite&gt;&lt;Author&gt;McMillan&lt;/Author&gt;&lt;Year&gt;1998&lt;/Year&gt;&lt;RecNum&gt;244&lt;/RecNum&gt;&lt;DisplayText&gt;(McMillan 1998)&lt;/DisplayText&gt;&lt;record&gt;&lt;rec-number&gt;244&lt;/rec-number&gt;&lt;foreign-keys&gt;&lt;key app="EN" db-id="rafdfxt9hvapdbe2x035dtx6z2esaaz502f0" timestamp="1291736907"&gt;244&lt;/key&gt;&lt;/foreign-keys&gt;&lt;ref-type name="Journal Article"&gt;17&lt;/ref-type&gt;&lt;contributors&gt;&lt;authors&gt;&lt;author&gt;McMillan, WH&lt;/author&gt;&lt;/authors&gt;&lt;/contributors&gt;&lt;titles&gt;&lt;title&gt;Statistical models predicting embryo survival to term in cattle after embryo transfer&lt;/title&gt;&lt;secondary-title&gt;Theriogenology&lt;/secondary-title&gt;&lt;/titles&gt;&lt;periodical&gt;&lt;full-title&gt;Theriogenology&lt;/full-title&gt;&lt;/periodical&gt;&lt;pages&gt;1053-1070&lt;/pages&gt;&lt;volume&gt;50&lt;/volume&gt;&lt;number&gt;7&lt;/number&gt;&lt;dates&gt;&lt;year&gt;1998&lt;/year&gt;&lt;/dates&gt;&lt;publisher&gt;Elsevier&lt;/publisher&gt;&lt;isbn&gt;0093-691X&lt;/isbn&gt;&lt;urls&gt;&lt;/urls&gt;&lt;/record&gt;&lt;/Cite&gt;&lt;/EndNote&gt;</w:instrText>
      </w:r>
      <w:r w:rsidR="002515FC" w:rsidRPr="00663D55">
        <w:rPr>
          <w:rFonts w:ascii="Arial" w:hAnsi="Arial" w:cs="Arial"/>
          <w:sz w:val="24"/>
          <w:szCs w:val="24"/>
        </w:rPr>
        <w:fldChar w:fldCharType="separate"/>
      </w:r>
      <w:r w:rsidR="002515FC" w:rsidRPr="00663D55">
        <w:rPr>
          <w:rFonts w:ascii="Arial" w:hAnsi="Arial" w:cs="Arial"/>
          <w:noProof/>
          <w:sz w:val="24"/>
          <w:szCs w:val="24"/>
        </w:rPr>
        <w:t>(McMillan 1998)</w:t>
      </w:r>
      <w:r w:rsidR="002515FC" w:rsidRPr="00663D55">
        <w:rPr>
          <w:rFonts w:ascii="Arial" w:hAnsi="Arial" w:cs="Arial"/>
          <w:sz w:val="24"/>
          <w:szCs w:val="24"/>
        </w:rPr>
        <w:fldChar w:fldCharType="end"/>
      </w:r>
      <w:r w:rsidR="002515FC" w:rsidRPr="00663D55">
        <w:rPr>
          <w:rFonts w:ascii="Arial" w:hAnsi="Arial" w:cs="Arial"/>
          <w:sz w:val="24"/>
          <w:szCs w:val="24"/>
        </w:rPr>
        <w:t>. Furthermore, the impact of nutrition on the uterine environment has been clearly demonstrated by numerous groups</w:t>
      </w:r>
      <w:r w:rsidR="00A10F27" w:rsidRPr="00663D55">
        <w:rPr>
          <w:rFonts w:ascii="Arial" w:hAnsi="Arial" w:cs="Arial"/>
          <w:sz w:val="24"/>
          <w:szCs w:val="24"/>
        </w:rPr>
        <w:t xml:space="preserve"> and most notably by Elrod and Butler</w:t>
      </w:r>
      <w:r w:rsidR="002515FC" w:rsidRPr="00663D55">
        <w:rPr>
          <w:rFonts w:ascii="Arial" w:hAnsi="Arial" w:cs="Arial"/>
          <w:sz w:val="24"/>
          <w:szCs w:val="24"/>
        </w:rPr>
        <w:t xml:space="preserve">  </w:t>
      </w:r>
      <w:r w:rsidR="002515FC" w:rsidRPr="00663D55">
        <w:rPr>
          <w:rFonts w:ascii="Arial" w:hAnsi="Arial" w:cs="Arial"/>
          <w:sz w:val="24"/>
          <w:szCs w:val="24"/>
        </w:rPr>
        <w:fldChar w:fldCharType="begin"/>
      </w:r>
      <w:r w:rsidR="00A10F27" w:rsidRPr="00663D55">
        <w:rPr>
          <w:rFonts w:ascii="Arial" w:hAnsi="Arial" w:cs="Arial"/>
          <w:sz w:val="24"/>
          <w:szCs w:val="24"/>
        </w:rPr>
        <w:instrText xml:space="preserve"> ADDIN EN.CITE &lt;EndNote&gt;&lt;Cite ExcludeAuth="1"&gt;&lt;Author&gt;Elrod&lt;/Author&gt;&lt;Year&gt;1993&lt;/Year&gt;&lt;RecNum&gt;262&lt;/RecNum&gt;&lt;DisplayText&gt;(1993)&lt;/DisplayText&gt;&lt;record&gt;&lt;rec-number&gt;262&lt;/rec-number&gt;&lt;foreign-keys&gt;&lt;key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002515FC" w:rsidRPr="00663D55">
        <w:rPr>
          <w:rFonts w:ascii="Arial" w:hAnsi="Arial" w:cs="Arial"/>
          <w:sz w:val="24"/>
          <w:szCs w:val="24"/>
        </w:rPr>
        <w:fldChar w:fldCharType="separate"/>
      </w:r>
      <w:r w:rsidR="00A10F27" w:rsidRPr="00663D55">
        <w:rPr>
          <w:rFonts w:ascii="Arial" w:hAnsi="Arial" w:cs="Arial"/>
          <w:noProof/>
          <w:sz w:val="24"/>
          <w:szCs w:val="24"/>
        </w:rPr>
        <w:t>(1993)</w:t>
      </w:r>
      <w:r w:rsidR="002515FC" w:rsidRPr="00663D55">
        <w:rPr>
          <w:rFonts w:ascii="Arial" w:hAnsi="Arial" w:cs="Arial"/>
          <w:sz w:val="24"/>
          <w:szCs w:val="24"/>
        </w:rPr>
        <w:fldChar w:fldCharType="end"/>
      </w:r>
      <w:r w:rsidR="00A10F27" w:rsidRPr="00663D55">
        <w:rPr>
          <w:rFonts w:ascii="Arial" w:hAnsi="Arial" w:cs="Arial"/>
          <w:sz w:val="24"/>
          <w:szCs w:val="24"/>
        </w:rPr>
        <w:t xml:space="preserve">. Their </w:t>
      </w:r>
      <w:r w:rsidR="00F234BA" w:rsidRPr="00663D55">
        <w:rPr>
          <w:rFonts w:ascii="Arial" w:hAnsi="Arial" w:cs="Arial"/>
          <w:sz w:val="24"/>
          <w:szCs w:val="24"/>
        </w:rPr>
        <w:t>research</w:t>
      </w:r>
      <w:r w:rsidR="00A10F27" w:rsidRPr="00663D55">
        <w:rPr>
          <w:rFonts w:ascii="Arial" w:hAnsi="Arial" w:cs="Arial"/>
          <w:sz w:val="24"/>
          <w:szCs w:val="24"/>
        </w:rPr>
        <w:t xml:space="preserve"> showed the impac</w:t>
      </w:r>
      <w:r w:rsidR="00F234BA" w:rsidRPr="00663D55">
        <w:rPr>
          <w:rFonts w:ascii="Arial" w:hAnsi="Arial" w:cs="Arial"/>
          <w:sz w:val="24"/>
          <w:szCs w:val="24"/>
        </w:rPr>
        <w:t>t of dietary crude protein on</w:t>
      </w:r>
      <w:r w:rsidR="00A10F27" w:rsidRPr="00663D55">
        <w:rPr>
          <w:rFonts w:ascii="Arial" w:hAnsi="Arial" w:cs="Arial"/>
          <w:sz w:val="24"/>
          <w:szCs w:val="24"/>
        </w:rPr>
        <w:t xml:space="preserve"> pH of the uterus and subsequent fertility </w:t>
      </w:r>
      <w:r w:rsidR="00A10F27" w:rsidRPr="00663D55">
        <w:rPr>
          <w:rFonts w:ascii="Arial" w:hAnsi="Arial" w:cs="Arial"/>
          <w:sz w:val="24"/>
          <w:szCs w:val="24"/>
        </w:rPr>
        <w:fldChar w:fldCharType="begin"/>
      </w:r>
      <w:r w:rsidR="00A10F27" w:rsidRPr="00663D55">
        <w:rPr>
          <w:rFonts w:ascii="Arial" w:hAnsi="Arial" w:cs="Arial"/>
          <w:sz w:val="24"/>
          <w:szCs w:val="24"/>
        </w:rPr>
        <w:instrText xml:space="preserve"> ADDIN EN.CITE &lt;EndNote&gt;&lt;Cite&gt;&lt;Author&gt;Elrod&lt;/Author&gt;&lt;Year&gt;1993&lt;/Year&gt;&lt;RecNum&gt;262&lt;/RecNum&gt;&lt;DisplayText&gt;(Elrod and Butler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00A10F27" w:rsidRPr="00663D55">
        <w:rPr>
          <w:rFonts w:ascii="Arial" w:hAnsi="Arial" w:cs="Arial"/>
          <w:sz w:val="24"/>
          <w:szCs w:val="24"/>
        </w:rPr>
        <w:fldChar w:fldCharType="separate"/>
      </w:r>
      <w:r w:rsidR="00A10F27" w:rsidRPr="00663D55">
        <w:rPr>
          <w:rFonts w:ascii="Arial" w:hAnsi="Arial" w:cs="Arial"/>
          <w:noProof/>
          <w:sz w:val="24"/>
          <w:szCs w:val="24"/>
        </w:rPr>
        <w:t>(Elrod and Butler 1993)</w:t>
      </w:r>
      <w:r w:rsidR="00A10F27" w:rsidRPr="00663D55">
        <w:rPr>
          <w:rFonts w:ascii="Arial" w:hAnsi="Arial" w:cs="Arial"/>
          <w:sz w:val="24"/>
          <w:szCs w:val="24"/>
        </w:rPr>
        <w:fldChar w:fldCharType="end"/>
      </w:r>
      <w:r w:rsidR="00A10F27" w:rsidRPr="00663D55">
        <w:rPr>
          <w:rFonts w:ascii="Arial" w:hAnsi="Arial" w:cs="Arial"/>
          <w:sz w:val="24"/>
          <w:szCs w:val="24"/>
        </w:rPr>
        <w:t xml:space="preserve">. In addition, several </w:t>
      </w:r>
      <w:r w:rsidR="00A10F27" w:rsidRPr="00663D55">
        <w:rPr>
          <w:rFonts w:ascii="Arial" w:hAnsi="Arial" w:cs="Arial"/>
          <w:i/>
          <w:sz w:val="24"/>
          <w:szCs w:val="24"/>
        </w:rPr>
        <w:t>in vitro</w:t>
      </w:r>
      <w:r w:rsidR="00A10F27" w:rsidRPr="00663D55">
        <w:rPr>
          <w:rFonts w:ascii="Arial" w:hAnsi="Arial" w:cs="Arial"/>
          <w:sz w:val="24"/>
          <w:szCs w:val="24"/>
        </w:rPr>
        <w:t xml:space="preserve"> groups have demonstrated the sensitivity of culture</w:t>
      </w:r>
      <w:r w:rsidR="00044599" w:rsidRPr="00663D55">
        <w:rPr>
          <w:rFonts w:ascii="Arial" w:hAnsi="Arial" w:cs="Arial"/>
          <w:sz w:val="24"/>
          <w:szCs w:val="24"/>
        </w:rPr>
        <w:t>d</w:t>
      </w:r>
      <w:r w:rsidR="00A10F27" w:rsidRPr="00663D55">
        <w:rPr>
          <w:rFonts w:ascii="Arial" w:hAnsi="Arial" w:cs="Arial"/>
          <w:sz w:val="24"/>
          <w:szCs w:val="24"/>
        </w:rPr>
        <w:t xml:space="preserve"> embryos to changes in pH</w:t>
      </w:r>
      <w:r w:rsidR="00044599" w:rsidRPr="00663D55">
        <w:rPr>
          <w:rFonts w:ascii="Arial" w:hAnsi="Arial" w:cs="Arial"/>
          <w:sz w:val="24"/>
          <w:szCs w:val="24"/>
        </w:rPr>
        <w:t xml:space="preserve"> in multiple species including human, mice, hamster and bovine</w:t>
      </w:r>
      <w:r w:rsidR="00A10F27" w:rsidRPr="00663D55">
        <w:rPr>
          <w:rFonts w:ascii="Arial" w:hAnsi="Arial" w:cs="Arial"/>
          <w:sz w:val="24"/>
          <w:szCs w:val="24"/>
        </w:rPr>
        <w:t xml:space="preserve"> </w:t>
      </w:r>
      <w:r w:rsidR="00A10F27" w:rsidRPr="00663D55">
        <w:rPr>
          <w:rFonts w:ascii="Arial" w:hAnsi="Arial" w:cs="Arial"/>
          <w:sz w:val="24"/>
          <w:szCs w:val="24"/>
        </w:rPr>
        <w:fldChar w:fldCharType="begin">
          <w:fldData xml:space="preserve">PEVuZE5vdGU+PENpdGU+PEF1dGhvcj5PY29uPC9BdXRob3I+PFllYXI+MjAwMzwvWWVhcj48UmVj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PEVuZE5vdGU+PENpdGU+PEF1dGhvcj5PY29uPC9BdXRob3I+PFllYXI+MjAwMzwvWWVhcj48UmVj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00A10F27" w:rsidRPr="00663D55">
        <w:rPr>
          <w:rFonts w:ascii="Arial" w:hAnsi="Arial" w:cs="Arial"/>
          <w:sz w:val="24"/>
          <w:szCs w:val="24"/>
        </w:rPr>
      </w:r>
      <w:r w:rsidR="00A10F27" w:rsidRPr="00663D55">
        <w:rPr>
          <w:rFonts w:ascii="Arial" w:hAnsi="Arial" w:cs="Arial"/>
          <w:sz w:val="24"/>
          <w:szCs w:val="24"/>
        </w:rPr>
        <w:fldChar w:fldCharType="separate"/>
      </w:r>
      <w:r w:rsidR="00A06EC2" w:rsidRPr="00663D55">
        <w:rPr>
          <w:rFonts w:ascii="Arial" w:hAnsi="Arial" w:cs="Arial"/>
          <w:noProof/>
          <w:sz w:val="24"/>
          <w:szCs w:val="24"/>
        </w:rPr>
        <w:t>(Dale</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1998; Edwards</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1998; Lane</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1998; Lane and Bavister 1999; Squirrell</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 Ocon and Hansen 2003; Pool 2004)</w:t>
      </w:r>
      <w:r w:rsidR="00A10F27" w:rsidRPr="00663D55">
        <w:rPr>
          <w:rFonts w:ascii="Arial" w:hAnsi="Arial" w:cs="Arial"/>
          <w:sz w:val="24"/>
          <w:szCs w:val="24"/>
        </w:rPr>
        <w:fldChar w:fldCharType="end"/>
      </w:r>
      <w:r w:rsidR="00044599" w:rsidRPr="00663D55">
        <w:rPr>
          <w:rFonts w:ascii="Arial" w:hAnsi="Arial" w:cs="Arial"/>
          <w:sz w:val="24"/>
          <w:szCs w:val="24"/>
        </w:rPr>
        <w:t>. It has also been documented that a disruption in uterine pH prior to or at standing estrus through the addition of supplemental pharmacological agents leads to altered fertility in artificial insemination programs</w:t>
      </w:r>
      <w:r>
        <w:rPr>
          <w:rFonts w:ascii="Arial" w:hAnsi="Arial" w:cs="Arial"/>
          <w:sz w:val="24"/>
          <w:szCs w:val="24"/>
        </w:rPr>
        <w:t xml:space="preserve"> </w:t>
      </w:r>
      <w:r w:rsidR="00044599"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&lt;EndNote&gt;&lt;Cite&gt;&lt;Author&gt;Perry&lt;/Author&gt;&lt;Year&gt;2008&lt;/Year&gt;&lt;RecNum&gt;260&lt;/RecNum&gt;&lt;DisplayText&gt;(Perry and Perry 2008b; Perry and Perry 2008a)&lt;/DisplayText&gt;&lt;record&gt;&lt;rec-number&gt;260&lt;/rec-number&gt;&lt;foreign-keys&gt;&lt;key app="EN" db-id="rafdfxt9hvapdbe2x035dtx6z2esaaz502f0" timestamp="1291748331"&gt;260&lt;/key&gt;&lt;/foreign-keys&gt;&lt;ref-type name="Journal Article"&gt;17&lt;/ref-type&gt;&lt;contributors&gt;&lt;authors&gt;&lt;author&gt;Perry, GA&lt;/author&gt;&lt;author&gt;Perry, BL&lt;/author&gt;&lt;/authors&gt;&lt;/contributors&gt;&lt;titles&gt;&lt;title&gt;Effects of standing estrus and supplemental estradiol on changes in uterine pH during a fixed-time artificial insemination protocol&lt;/title&gt;&lt;secondary-title&gt;Journal of Animal Science&lt;/secondary-title&gt;&lt;/titles&gt;&lt;periodical&gt;&lt;full-title&gt;Journal of Animal Science&lt;/full-title&gt;&lt;/periodical&gt;&lt;pages&gt;2928&lt;/pages&gt;&lt;volume&gt;86&lt;/volume&gt;&lt;number&gt;11&lt;/number&gt;&lt;dates&gt;&lt;year&gt;2008&lt;/year&gt;&lt;/dates&gt;&lt;publisher&gt;Am Soc Animal Sci&lt;/publisher&gt;&lt;urls&gt;&lt;/urls&gt;&lt;/record&gt;&lt;/Cite&gt;&lt;Cite&gt;&lt;Author&gt;Perry&lt;/Author&gt;&lt;Year&gt;2008&lt;/Year&gt;&lt;RecNum&gt;261&lt;/RecNum&gt;&lt;record&gt;&lt;rec-number&gt;261&lt;/rec-number&gt;&lt;foreign-keys&gt;&lt;key app="EN" db-id="rafdfxt9hvapdbe2x035dtx6z2esaaz502f0" timestamp="1291748368"&gt;261&lt;/key&gt;&lt;/foreign-keys&gt;&lt;ref-type name="Journal Article"&gt;17&lt;/ref-type&gt;&lt;contributors&gt;&lt;authors&gt;&lt;author&gt;Perry, GA&lt;/author&gt;&lt;author&gt;Perry, BL&lt;/author&gt;&lt;/authors&gt;&lt;/contributors&gt;&lt;titles&gt;&lt;title&gt;Effect of preovulatory concentrations of estradiol and initiation of standing estrus on uterine pH in beef cows&lt;/title&gt;&lt;secondary-title&gt;Domestic Animal Endocrinology&lt;/secondary-title&gt;&lt;/titles&gt;&lt;periodical&gt;&lt;full-title&gt;Domestic animal endocrinology&lt;/full-title&gt;&lt;/periodical&gt;&lt;pages&gt;333-338&lt;/pages&gt;&lt;volume&gt;34&lt;/volume&gt;&lt;number&gt;3&lt;/number&gt;&lt;dates&gt;&lt;year&gt;2008&lt;/year&gt;&lt;/dates&gt;&lt;publisher&gt;Elsevier&lt;/publisher&gt;&lt;isbn&gt;0739-7240&lt;/isbn&gt;&lt;urls&gt;&lt;/urls&gt;&lt;/record&gt;&lt;/Cite&gt;&lt;/EndNote&gt;</w:instrText>
      </w:r>
      <w:r w:rsidR="00044599" w:rsidRPr="00663D55">
        <w:rPr>
          <w:rFonts w:ascii="Arial" w:hAnsi="Arial" w:cs="Arial"/>
          <w:sz w:val="24"/>
          <w:szCs w:val="24"/>
        </w:rPr>
        <w:fldChar w:fldCharType="separate"/>
      </w:r>
      <w:r w:rsidR="00A06EC2" w:rsidRPr="00663D55">
        <w:rPr>
          <w:rFonts w:ascii="Arial" w:hAnsi="Arial" w:cs="Arial"/>
          <w:noProof/>
          <w:sz w:val="24"/>
          <w:szCs w:val="24"/>
        </w:rPr>
        <w:t>(Perry and Perry 2008b; Perry and Perry 2008a)</w:t>
      </w:r>
      <w:r w:rsidR="00044599" w:rsidRPr="00663D55">
        <w:rPr>
          <w:rFonts w:ascii="Arial" w:hAnsi="Arial" w:cs="Arial"/>
          <w:sz w:val="24"/>
          <w:szCs w:val="24"/>
        </w:rPr>
        <w:fldChar w:fldCharType="end"/>
      </w:r>
      <w:r w:rsidR="00044599" w:rsidRPr="00663D55">
        <w:rPr>
          <w:rFonts w:ascii="Arial" w:hAnsi="Arial" w:cs="Arial"/>
          <w:sz w:val="24"/>
          <w:szCs w:val="24"/>
        </w:rPr>
        <w:t>.</w:t>
      </w:r>
      <w:r w:rsidR="00053BB9" w:rsidRPr="00663D55">
        <w:rPr>
          <w:rFonts w:ascii="Arial" w:hAnsi="Arial" w:cs="Arial"/>
          <w:sz w:val="24"/>
          <w:szCs w:val="24"/>
        </w:rPr>
        <w:t xml:space="preserve"> </w:t>
      </w:r>
    </w:p>
    <w:p w:rsidR="009641C8" w:rsidRPr="00663D55" w:rsidRDefault="002851CC" w:rsidP="003115B3">
      <w:pPr>
        <w:pStyle w:val="NoSpacing"/>
        <w:spacing w:line="360" w:lineRule="auto"/>
        <w:rPr>
          <w:rFonts w:ascii="Arial" w:hAnsi="Arial" w:cs="Arial"/>
          <w:sz w:val="24"/>
          <w:szCs w:val="24"/>
        </w:rPr>
      </w:pPr>
      <w:r>
        <w:rPr>
          <w:rFonts w:ascii="Arial" w:hAnsi="Arial" w:cs="Arial"/>
          <w:sz w:val="24"/>
          <w:szCs w:val="24"/>
        </w:rPr>
        <w:tab/>
      </w:r>
      <w:r w:rsidR="00053BB9" w:rsidRPr="00663D55">
        <w:rPr>
          <w:rFonts w:ascii="Arial" w:hAnsi="Arial" w:cs="Arial"/>
          <w:sz w:val="24"/>
          <w:szCs w:val="24"/>
        </w:rPr>
        <w:t xml:space="preserve">Beyond nutrition and synchronization </w:t>
      </w:r>
      <w:r w:rsidR="00C23E7D" w:rsidRPr="00663D55">
        <w:rPr>
          <w:rFonts w:ascii="Arial" w:hAnsi="Arial" w:cs="Arial"/>
          <w:sz w:val="24"/>
          <w:szCs w:val="24"/>
        </w:rPr>
        <w:t>pharmaceuticals</w:t>
      </w:r>
      <w:r w:rsidR="00053BB9" w:rsidRPr="00663D55">
        <w:rPr>
          <w:rFonts w:ascii="Arial" w:hAnsi="Arial" w:cs="Arial"/>
          <w:sz w:val="24"/>
          <w:szCs w:val="24"/>
        </w:rPr>
        <w:t xml:space="preserve">, natural factors may also play a role in the pH of the reproductive tract that may influence fertility. A small amount of literature exists to indicate pH differences in the uterus when differing species of bacteria are present depending on stage of estrous cycle </w:t>
      </w:r>
      <w:r w:rsidR="00053BB9"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&lt;EndNote&gt;&lt;Cite&gt;&lt;Author&gt;Ozenc&lt;/Author&gt;&lt;Year&gt;2010&lt;/Year&gt;&lt;RecNum&gt;276&lt;/RecNum&gt;&lt;DisplayText&gt;(Ozenc&lt;style face="italic"&gt; et al.&lt;/style&gt; 2010)&lt;/DisplayText&gt;&lt;record&gt;&lt;rec-number&gt;276&lt;/rec-number&gt;&lt;foreign-keys&gt;&lt;key app="EN" db-id="rafdfxt9hvapdbe2x035dtx6z2esaaz502f0" timestamp="1296757761"&gt;276&lt;/key&gt;&lt;/foreign-keys&gt;&lt;ref-type name="Journal Article"&gt;17&lt;/ref-type&gt;&lt;contributors&gt;&lt;authors&gt;&lt;author&gt;Ozenc, E.&lt;/author&gt;&lt;author&gt;Seker, E.&lt;/author&gt;&lt;author&gt;Dogan, N.&lt;/author&gt;&lt;/authors&gt;&lt;/contributors&gt;&lt;auth-address&gt;[Ozenc, Erhan] Afyon Kocatepe Univ, Dept Obstet &amp;amp; Gynaecol, Fac Vet Med, Afyon, Turkey. [Seker, Esra] Afyon Kocatepe Univ, Dept Microbiol, Fac Vet Med, Afyon, Turkey. [Dogan, Nurhan] Afyon Kocatepe Univ, Dept Biostat, Fac Vet Med, Afyon, Turkey.&amp;#xD;Ozenc, E, Afyon Kocatepe Univ, Dept Obstet &amp;amp; Gynaecol, Fac Vet Med, Afyon, Turkey.&lt;/auth-address&gt;&lt;titles&gt;&lt;title&gt;The Effect of Bacterial Flora on Uterine pH Values, Observed During the Estrous Cycle, Gestation and in the Cases of Clinical Metritis in Cows&lt;/title&gt;&lt;secondary-title&gt;Journal of Animal and Veterinary Advances&lt;/secondary-title&gt;&lt;alt-title&gt;J. Anim. Vet. Adv.&lt;/alt-title&gt;&lt;/titles&gt;&lt;periodical&gt;&lt;full-title&gt;Journal of Animal and Veterinary Advances&lt;/full-title&gt;&lt;/periodical&gt;&lt;pages&gt;3000-3004&lt;/pages&gt;&lt;volume&gt;9&lt;/volume&gt;&lt;number&gt;23&lt;/number&gt;&lt;keywords&gt;&lt;keyword&gt;Cattle&lt;/keyword&gt;&lt;keyword&gt;uterus&lt;/keyword&gt;&lt;keyword&gt;pH&lt;/keyword&gt;&lt;keyword&gt;estrous cycle&lt;/keyword&gt;&lt;keyword&gt;metritis&lt;/keyword&gt;&lt;keyword&gt;pregnancy&lt;/keyword&gt;&lt;keyword&gt;dairy-cows&lt;/keyword&gt;&lt;keyword&gt;escherichia-coli&lt;/keyword&gt;&lt;keyword&gt;oviduct&lt;/keyword&gt;&lt;keyword&gt;protein&lt;/keyword&gt;&lt;keyword&gt;cattle&lt;/keyword&gt;&lt;keyword&gt;fluid&lt;/keyword&gt;&lt;keyword&gt;abnormalities&lt;/keyword&gt;&lt;keyword&gt;pregnancy&lt;/keyword&gt;&lt;keyword&gt;uterus&lt;/keyword&gt;&lt;keyword&gt;bovine&lt;/keyword&gt;&lt;/keywords&gt;&lt;dates&gt;&lt;year&gt;2010&lt;/year&gt;&lt;/dates&gt;&lt;isbn&gt;1680-5593&lt;/isbn&gt;&lt;accession-num&gt;ISI:000284784500020&lt;/accession-num&gt;&lt;work-type&gt;Article&lt;/work-type&gt;&lt;urls&gt;&lt;related-urls&gt;&lt;url&gt;&amp;lt;Go to ISI&amp;gt;://000284784500020&lt;/url&gt;&lt;/related-urls&gt;&lt;/urls&gt;&lt;language&gt;English&lt;/language&gt;&lt;/record&gt;&lt;/Cite&gt;&lt;/EndNote&gt;</w:instrText>
      </w:r>
      <w:r w:rsidR="00053BB9" w:rsidRPr="00663D55">
        <w:rPr>
          <w:rFonts w:ascii="Arial" w:hAnsi="Arial" w:cs="Arial"/>
          <w:sz w:val="24"/>
          <w:szCs w:val="24"/>
        </w:rPr>
        <w:fldChar w:fldCharType="separate"/>
      </w:r>
      <w:r w:rsidR="00A06EC2" w:rsidRPr="00663D55">
        <w:rPr>
          <w:rFonts w:ascii="Arial" w:hAnsi="Arial" w:cs="Arial"/>
          <w:noProof/>
          <w:sz w:val="24"/>
          <w:szCs w:val="24"/>
        </w:rPr>
        <w:t>(Ozenc</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2010)</w:t>
      </w:r>
      <w:r w:rsidR="00053BB9" w:rsidRPr="00663D55">
        <w:rPr>
          <w:rFonts w:ascii="Arial" w:hAnsi="Arial" w:cs="Arial"/>
          <w:sz w:val="24"/>
          <w:szCs w:val="24"/>
        </w:rPr>
        <w:fldChar w:fldCharType="end"/>
      </w:r>
      <w:r w:rsidR="00053BB9" w:rsidRPr="00663D55">
        <w:rPr>
          <w:rFonts w:ascii="Arial" w:hAnsi="Arial" w:cs="Arial"/>
          <w:sz w:val="24"/>
          <w:szCs w:val="24"/>
        </w:rPr>
        <w:t xml:space="preserve">.  </w:t>
      </w:r>
      <w:r w:rsidR="00053BB9" w:rsidRPr="00663D55">
        <w:rPr>
          <w:rFonts w:ascii="Arial" w:hAnsi="Arial" w:cs="Arial"/>
          <w:sz w:val="24"/>
          <w:szCs w:val="24"/>
        </w:rPr>
        <w:lastRenderedPageBreak/>
        <w:t>However, what is not known is the ideal pH range of the uterus that will allow for early embryonic development at day 7</w:t>
      </w:r>
      <w:r w:rsidR="00C23E7D" w:rsidRPr="00663D55">
        <w:rPr>
          <w:rFonts w:ascii="Arial" w:hAnsi="Arial" w:cs="Arial"/>
          <w:sz w:val="24"/>
          <w:szCs w:val="24"/>
        </w:rPr>
        <w:t xml:space="preserve"> of the estrous cycle</w:t>
      </w:r>
      <w:r w:rsidR="00053BB9" w:rsidRPr="00663D55">
        <w:rPr>
          <w:rFonts w:ascii="Arial" w:hAnsi="Arial" w:cs="Arial"/>
          <w:sz w:val="24"/>
          <w:szCs w:val="24"/>
        </w:rPr>
        <w:t xml:space="preserve"> in the bovine</w:t>
      </w:r>
      <w:r w:rsidR="00C23E7D" w:rsidRPr="00663D55">
        <w:rPr>
          <w:rFonts w:ascii="Arial" w:hAnsi="Arial" w:cs="Arial"/>
          <w:sz w:val="24"/>
          <w:szCs w:val="24"/>
        </w:rPr>
        <w:t xml:space="preserve"> when embryos are transferred</w:t>
      </w:r>
      <w:r w:rsidR="00053BB9" w:rsidRPr="00663D55">
        <w:rPr>
          <w:rFonts w:ascii="Arial" w:hAnsi="Arial" w:cs="Arial"/>
          <w:sz w:val="24"/>
          <w:szCs w:val="24"/>
        </w:rPr>
        <w:t xml:space="preserve">. Furthermore, is the uterine pH correlated to the vaginal pH to allow this to be </w:t>
      </w:r>
      <w:r w:rsidR="00CE4F97" w:rsidRPr="00663D55">
        <w:rPr>
          <w:rFonts w:ascii="Arial" w:hAnsi="Arial" w:cs="Arial"/>
          <w:sz w:val="24"/>
          <w:szCs w:val="24"/>
        </w:rPr>
        <w:t>utilized</w:t>
      </w:r>
      <w:r w:rsidR="00053BB9" w:rsidRPr="00663D55">
        <w:rPr>
          <w:rFonts w:ascii="Arial" w:hAnsi="Arial" w:cs="Arial"/>
          <w:sz w:val="24"/>
          <w:szCs w:val="24"/>
        </w:rPr>
        <w:t xml:space="preserve"> as a recipient </w:t>
      </w:r>
      <w:r w:rsidR="00CE4F97" w:rsidRPr="00663D55">
        <w:rPr>
          <w:rFonts w:ascii="Arial" w:hAnsi="Arial" w:cs="Arial"/>
          <w:sz w:val="24"/>
          <w:szCs w:val="24"/>
        </w:rPr>
        <w:t>selection</w:t>
      </w:r>
      <w:r w:rsidR="00053BB9" w:rsidRPr="00663D55">
        <w:rPr>
          <w:rFonts w:ascii="Arial" w:hAnsi="Arial" w:cs="Arial"/>
          <w:sz w:val="24"/>
          <w:szCs w:val="24"/>
        </w:rPr>
        <w:t xml:space="preserve"> tool to aid the commercial industry? Finally, </w:t>
      </w:r>
      <w:r w:rsidR="00AE17DC" w:rsidRPr="00663D55">
        <w:rPr>
          <w:rFonts w:ascii="Arial" w:hAnsi="Arial" w:cs="Arial"/>
          <w:sz w:val="24"/>
          <w:szCs w:val="24"/>
        </w:rPr>
        <w:t>do varying bacterial loads</w:t>
      </w:r>
      <w:r w:rsidR="00F234BA" w:rsidRPr="00663D55">
        <w:rPr>
          <w:rFonts w:ascii="Arial" w:hAnsi="Arial" w:cs="Arial"/>
          <w:sz w:val="24"/>
          <w:szCs w:val="24"/>
        </w:rPr>
        <w:t xml:space="preserve"> impact</w:t>
      </w:r>
      <w:r w:rsidR="00053BB9" w:rsidRPr="00663D55">
        <w:rPr>
          <w:rFonts w:ascii="Arial" w:hAnsi="Arial" w:cs="Arial"/>
          <w:sz w:val="24"/>
          <w:szCs w:val="24"/>
        </w:rPr>
        <w:t xml:space="preserve"> pH of the uterus</w:t>
      </w:r>
      <w:r w:rsidR="00F234BA" w:rsidRPr="00663D55">
        <w:rPr>
          <w:rFonts w:ascii="Arial" w:hAnsi="Arial" w:cs="Arial"/>
          <w:sz w:val="24"/>
          <w:szCs w:val="24"/>
        </w:rPr>
        <w:t>;</w:t>
      </w:r>
      <w:r w:rsidR="00053BB9" w:rsidRPr="00663D55">
        <w:rPr>
          <w:rFonts w:ascii="Arial" w:hAnsi="Arial" w:cs="Arial"/>
          <w:sz w:val="24"/>
          <w:szCs w:val="24"/>
        </w:rPr>
        <w:t xml:space="preserve"> and </w:t>
      </w:r>
      <w:r w:rsidR="00F234BA" w:rsidRPr="00663D55">
        <w:rPr>
          <w:rFonts w:ascii="Arial" w:hAnsi="Arial" w:cs="Arial"/>
          <w:sz w:val="24"/>
          <w:szCs w:val="24"/>
        </w:rPr>
        <w:t>thus preventing</w:t>
      </w:r>
      <w:r w:rsidR="00053BB9" w:rsidRPr="00663D55">
        <w:rPr>
          <w:rFonts w:ascii="Arial" w:hAnsi="Arial" w:cs="Arial"/>
          <w:sz w:val="24"/>
          <w:szCs w:val="24"/>
        </w:rPr>
        <w:t xml:space="preserve"> </w:t>
      </w:r>
      <w:r w:rsidR="00CE4F97" w:rsidRPr="00663D55">
        <w:rPr>
          <w:rFonts w:ascii="Arial" w:hAnsi="Arial" w:cs="Arial"/>
          <w:sz w:val="24"/>
          <w:szCs w:val="24"/>
        </w:rPr>
        <w:t>recipient</w:t>
      </w:r>
      <w:r w:rsidR="00053BB9" w:rsidRPr="00663D55">
        <w:rPr>
          <w:rFonts w:ascii="Arial" w:hAnsi="Arial" w:cs="Arial"/>
          <w:sz w:val="24"/>
          <w:szCs w:val="24"/>
        </w:rPr>
        <w:t xml:space="preserve"> animal</w:t>
      </w:r>
      <w:r w:rsidR="00F234BA" w:rsidRPr="00663D55">
        <w:rPr>
          <w:rFonts w:ascii="Arial" w:hAnsi="Arial" w:cs="Arial"/>
          <w:sz w:val="24"/>
          <w:szCs w:val="24"/>
        </w:rPr>
        <w:t>s</w:t>
      </w:r>
      <w:r w:rsidR="00053BB9" w:rsidRPr="00663D55">
        <w:rPr>
          <w:rFonts w:ascii="Arial" w:hAnsi="Arial" w:cs="Arial"/>
          <w:sz w:val="24"/>
          <w:szCs w:val="24"/>
        </w:rPr>
        <w:t xml:space="preserve"> from establishing a successful pregnancy?</w:t>
      </w:r>
    </w:p>
    <w:p w:rsidR="006D5E52" w:rsidRPr="00663D55" w:rsidRDefault="002E6C77" w:rsidP="003115B3">
      <w:pPr>
        <w:pStyle w:val="NoSpacing"/>
        <w:spacing w:line="360" w:lineRule="auto"/>
        <w:rPr>
          <w:rFonts w:ascii="Arial" w:hAnsi="Arial" w:cs="Arial"/>
          <w:sz w:val="24"/>
          <w:szCs w:val="24"/>
        </w:rPr>
      </w:pPr>
      <w:r w:rsidRPr="00663D55">
        <w:rPr>
          <w:rFonts w:ascii="Arial" w:hAnsi="Arial" w:cs="Arial"/>
          <w:sz w:val="24"/>
          <w:szCs w:val="24"/>
        </w:rPr>
        <w:tab/>
        <w:t>Currently, recipient animals are identified</w:t>
      </w:r>
      <w:r w:rsidR="002851CC">
        <w:rPr>
          <w:rFonts w:ascii="Arial" w:hAnsi="Arial" w:cs="Arial"/>
          <w:sz w:val="24"/>
          <w:szCs w:val="24"/>
        </w:rPr>
        <w:t xml:space="preserve"> as acceptable</w:t>
      </w:r>
      <w:r w:rsidRPr="00663D55">
        <w:rPr>
          <w:rFonts w:ascii="Arial" w:hAnsi="Arial" w:cs="Arial"/>
          <w:sz w:val="24"/>
          <w:szCs w:val="24"/>
        </w:rPr>
        <w:t xml:space="preserve"> solely o</w:t>
      </w:r>
      <w:r w:rsidR="006D5E52" w:rsidRPr="00663D55">
        <w:rPr>
          <w:rFonts w:ascii="Arial" w:hAnsi="Arial" w:cs="Arial"/>
          <w:sz w:val="24"/>
          <w:szCs w:val="24"/>
        </w:rPr>
        <w:t>f</w:t>
      </w:r>
      <w:r w:rsidRPr="00663D55">
        <w:rPr>
          <w:rFonts w:ascii="Arial" w:hAnsi="Arial" w:cs="Arial"/>
          <w:sz w:val="24"/>
          <w:szCs w:val="24"/>
        </w:rPr>
        <w:t xml:space="preserve">f the display of estrus and the presence of a corpus luteum on the ovary. These subjective measurements can lead to the embryo being transferred to an animal that possess a uterine environment that is unfavorable for embryonic development. </w:t>
      </w:r>
      <w:r w:rsidR="006358FF" w:rsidRPr="00663D55">
        <w:rPr>
          <w:rFonts w:ascii="Arial" w:hAnsi="Arial" w:cs="Arial"/>
          <w:sz w:val="24"/>
          <w:szCs w:val="24"/>
        </w:rPr>
        <w:t xml:space="preserve">The recipient animal has been clearly defined as the largest contributor to embryo transfer pregnancy success or failure </w:t>
      </w:r>
      <w:r w:rsidR="006358FF" w:rsidRPr="00663D55">
        <w:rPr>
          <w:rFonts w:ascii="Arial" w:hAnsi="Arial" w:cs="Arial"/>
          <w:sz w:val="24"/>
          <w:szCs w:val="24"/>
        </w:rPr>
        <w:fldChar w:fldCharType="begin"/>
      </w:r>
      <w:r w:rsidR="006358FF" w:rsidRPr="00663D55">
        <w:rPr>
          <w:rFonts w:ascii="Arial" w:hAnsi="Arial" w:cs="Arial"/>
          <w:sz w:val="24"/>
          <w:szCs w:val="24"/>
        </w:rPr>
        <w:instrText xml:space="preserve"> ADDIN EN.CITE &lt;EndNote&gt;&lt;Cite&gt;&lt;Author&gt;McMillan&lt;/Author&gt;&lt;Year&gt;1998&lt;/Year&gt;&lt;RecNum&gt;244&lt;/RecNum&gt;&lt;DisplayText&gt;(McMillan 1998)&lt;/DisplayText&gt;&lt;record&gt;&lt;rec-number&gt;244&lt;/rec-number&gt;&lt;foreign-keys&gt;&lt;key app="EN" db-id="rafdfxt9hvapdbe2x035dtx6z2esaaz502f0" timestamp="1291736907"&gt;244&lt;/key&gt;&lt;/foreign-keys&gt;&lt;ref-type name="Journal Article"&gt;17&lt;/ref-type&gt;&lt;contributors&gt;&lt;authors&gt;&lt;author&gt;McMillan, WH&lt;/author&gt;&lt;/authors&gt;&lt;/contributors&gt;&lt;titles&gt;&lt;title&gt;Statistical models predicting embryo survival to term in cattle after embryo transfer&lt;/title&gt;&lt;secondary-title&gt;Theriogenology&lt;/secondary-title&gt;&lt;/titles&gt;&lt;periodical&gt;&lt;full-title&gt;Theriogenology&lt;/full-title&gt;&lt;/periodical&gt;&lt;pages&gt;1053-1070&lt;/pages&gt;&lt;volume&gt;50&lt;/volume&gt;&lt;number&gt;7&lt;/number&gt;&lt;dates&gt;&lt;year&gt;1998&lt;/year&gt;&lt;/dates&gt;&lt;publisher&gt;Elsevier&lt;/publisher&gt;&lt;isbn&gt;0093-691X&lt;/isbn&gt;&lt;urls&gt;&lt;/urls&gt;&lt;/record&gt;&lt;/Cite&gt;&lt;/EndNote&gt;</w:instrText>
      </w:r>
      <w:r w:rsidR="006358FF" w:rsidRPr="00663D55">
        <w:rPr>
          <w:rFonts w:ascii="Arial" w:hAnsi="Arial" w:cs="Arial"/>
          <w:sz w:val="24"/>
          <w:szCs w:val="24"/>
        </w:rPr>
        <w:fldChar w:fldCharType="separate"/>
      </w:r>
      <w:r w:rsidR="006358FF" w:rsidRPr="00663D55">
        <w:rPr>
          <w:rFonts w:ascii="Arial" w:hAnsi="Arial" w:cs="Arial"/>
          <w:noProof/>
          <w:sz w:val="24"/>
          <w:szCs w:val="24"/>
        </w:rPr>
        <w:t>(McMillan 1998)</w:t>
      </w:r>
      <w:r w:rsidR="006358FF" w:rsidRPr="00663D55">
        <w:rPr>
          <w:rFonts w:ascii="Arial" w:hAnsi="Arial" w:cs="Arial"/>
          <w:sz w:val="24"/>
          <w:szCs w:val="24"/>
        </w:rPr>
        <w:fldChar w:fldCharType="end"/>
      </w:r>
      <w:r w:rsidR="006358FF" w:rsidRPr="00663D55">
        <w:rPr>
          <w:rFonts w:ascii="Arial" w:hAnsi="Arial" w:cs="Arial"/>
          <w:sz w:val="24"/>
          <w:szCs w:val="24"/>
        </w:rPr>
        <w:t>. In addition, se</w:t>
      </w:r>
      <w:r w:rsidR="006D5E52" w:rsidRPr="00663D55">
        <w:rPr>
          <w:rFonts w:ascii="Arial" w:hAnsi="Arial" w:cs="Arial"/>
          <w:sz w:val="24"/>
          <w:szCs w:val="24"/>
        </w:rPr>
        <w:t>veral current embryo practitioners</w:t>
      </w:r>
      <w:r w:rsidR="006358FF" w:rsidRPr="00663D55">
        <w:rPr>
          <w:rFonts w:ascii="Arial" w:hAnsi="Arial" w:cs="Arial"/>
          <w:sz w:val="24"/>
          <w:szCs w:val="24"/>
        </w:rPr>
        <w:t xml:space="preserve"> and company </w:t>
      </w:r>
      <w:r w:rsidR="006D5E52" w:rsidRPr="00663D55">
        <w:rPr>
          <w:rFonts w:ascii="Arial" w:hAnsi="Arial" w:cs="Arial"/>
          <w:sz w:val="24"/>
          <w:szCs w:val="24"/>
        </w:rPr>
        <w:t>representatives</w:t>
      </w:r>
      <w:r w:rsidR="006358FF" w:rsidRPr="00663D55">
        <w:rPr>
          <w:rFonts w:ascii="Arial" w:hAnsi="Arial" w:cs="Arial"/>
          <w:sz w:val="24"/>
          <w:szCs w:val="24"/>
        </w:rPr>
        <w:t xml:space="preserve"> have identified the </w:t>
      </w:r>
      <w:r w:rsidR="002851CC">
        <w:rPr>
          <w:rFonts w:ascii="Arial" w:hAnsi="Arial" w:cs="Arial"/>
          <w:sz w:val="24"/>
          <w:szCs w:val="24"/>
        </w:rPr>
        <w:t>non-pregnant</w:t>
      </w:r>
      <w:r w:rsidR="006358FF" w:rsidRPr="00663D55">
        <w:rPr>
          <w:rFonts w:ascii="Arial" w:hAnsi="Arial" w:cs="Arial"/>
          <w:sz w:val="24"/>
          <w:szCs w:val="24"/>
        </w:rPr>
        <w:t xml:space="preserve"> recipient animal as the biggest cost in an embryo transfer program (Sam Edwards; personal communication) with the number of </w:t>
      </w:r>
      <w:r w:rsidR="002851CC">
        <w:rPr>
          <w:rFonts w:ascii="Arial" w:hAnsi="Arial" w:cs="Arial"/>
          <w:sz w:val="24"/>
          <w:szCs w:val="24"/>
        </w:rPr>
        <w:t xml:space="preserve">non-pregnant </w:t>
      </w:r>
      <w:r w:rsidR="006358FF" w:rsidRPr="00663D55">
        <w:rPr>
          <w:rFonts w:ascii="Arial" w:hAnsi="Arial" w:cs="Arial"/>
          <w:sz w:val="24"/>
          <w:szCs w:val="24"/>
        </w:rPr>
        <w:t xml:space="preserve">days being the most crucial (Cary Crow, </w:t>
      </w:r>
      <w:proofErr w:type="spellStart"/>
      <w:r w:rsidR="006358FF" w:rsidRPr="00663D55">
        <w:rPr>
          <w:rFonts w:ascii="Arial" w:hAnsi="Arial" w:cs="Arial"/>
          <w:sz w:val="24"/>
          <w:szCs w:val="24"/>
        </w:rPr>
        <w:t>Trans</w:t>
      </w:r>
      <w:r w:rsidR="00F234BA" w:rsidRPr="00663D55">
        <w:rPr>
          <w:rFonts w:ascii="Arial" w:hAnsi="Arial" w:cs="Arial"/>
          <w:sz w:val="24"/>
          <w:szCs w:val="24"/>
        </w:rPr>
        <w:t>Ova</w:t>
      </w:r>
      <w:proofErr w:type="spellEnd"/>
      <w:r w:rsidR="00F234BA" w:rsidRPr="00663D55">
        <w:rPr>
          <w:rFonts w:ascii="Arial" w:hAnsi="Arial" w:cs="Arial"/>
          <w:sz w:val="24"/>
          <w:szCs w:val="24"/>
        </w:rPr>
        <w:t>; personal communication). Utilizing</w:t>
      </w:r>
      <w:r w:rsidR="006358FF" w:rsidRPr="00663D55">
        <w:rPr>
          <w:rFonts w:ascii="Arial" w:hAnsi="Arial" w:cs="Arial"/>
          <w:sz w:val="24"/>
          <w:szCs w:val="24"/>
        </w:rPr>
        <w:t xml:space="preserve"> today’s current market</w:t>
      </w:r>
      <w:r w:rsidR="00F234BA" w:rsidRPr="00663D55">
        <w:rPr>
          <w:rFonts w:ascii="Arial" w:hAnsi="Arial" w:cs="Arial"/>
          <w:sz w:val="24"/>
          <w:szCs w:val="24"/>
        </w:rPr>
        <w:t xml:space="preserve"> prices for</w:t>
      </w:r>
      <w:r w:rsidR="006358FF" w:rsidRPr="00663D55">
        <w:rPr>
          <w:rFonts w:ascii="Arial" w:hAnsi="Arial" w:cs="Arial"/>
          <w:sz w:val="24"/>
          <w:szCs w:val="24"/>
        </w:rPr>
        <w:t xml:space="preserve"> slaughter cow</w:t>
      </w:r>
      <w:r w:rsidR="00F234BA" w:rsidRPr="00663D55">
        <w:rPr>
          <w:rFonts w:ascii="Arial" w:hAnsi="Arial" w:cs="Arial"/>
          <w:sz w:val="24"/>
          <w:szCs w:val="24"/>
        </w:rPr>
        <w:t>s</w:t>
      </w:r>
      <w:r w:rsidR="006358FF" w:rsidRPr="00663D55">
        <w:rPr>
          <w:rFonts w:ascii="Arial" w:hAnsi="Arial" w:cs="Arial"/>
          <w:sz w:val="24"/>
          <w:szCs w:val="24"/>
        </w:rPr>
        <w:t xml:space="preserve"> and assuming an additional 20% increase in value</w:t>
      </w:r>
      <w:r w:rsidR="00F234BA" w:rsidRPr="00663D55">
        <w:rPr>
          <w:rFonts w:ascii="Arial" w:hAnsi="Arial" w:cs="Arial"/>
          <w:sz w:val="24"/>
          <w:szCs w:val="24"/>
        </w:rPr>
        <w:t xml:space="preserve"> </w:t>
      </w:r>
      <w:r w:rsidR="00F234BA"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&lt;EndNote&gt;&lt;Cite&gt;&lt;Author&gt;Beltrame&lt;/Author&gt;&lt;Year&gt;2007&lt;/Year&gt;&lt;RecNum&gt;513&lt;/RecNum&gt;&lt;DisplayText&gt;(Beltrame&lt;style face="italic"&gt; et al.&lt;/style&gt; 2007)&lt;/DisplayText&gt;&lt;record&gt;&lt;rec-number&gt;513&lt;/rec-number&gt;&lt;foreign-keys&gt;&lt;key app="EN" db-id="rafdfxt9hvapdbe2x035dtx6z2esaaz502f0" timestamp="1400871554"&gt;513&lt;/key&gt;&lt;/foreign-keys&gt;&lt;ref-type name="Journal Article"&gt;17&lt;/ref-type&gt;&lt;contributors&gt;&lt;authors&gt;&lt;author&gt;Beltrame, Renato Travassos&lt;/author&gt;&lt;author&gt;Barioni, Luis Gustavo&lt;/author&gt;&lt;author&gt;Maestri, Breno Dala&lt;/author&gt;&lt;author&gt;Quirino, Celia Raquel&lt;/author&gt;&lt;/authors&gt;&lt;/contributors&gt;&lt;titles&gt;&lt;title&gt;Economic optimization of the number of recipients in bovine embryo transfer programs&lt;/title&gt;&lt;secondary-title&gt;Scientia Agricola&lt;/secondary-title&gt;&lt;/titles&gt;&lt;periodical&gt;&lt;full-title&gt;Scientia Agricola&lt;/full-title&gt;&lt;/periodical&gt;&lt;pages&gt;221-226&lt;/pages&gt;&lt;volume&gt;64&lt;/volume&gt;&lt;number&gt;3&lt;/number&gt;&lt;dates&gt;&lt;year&gt;2007&lt;/year&gt;&lt;/dates&gt;&lt;isbn&gt;0103-9016&lt;/isbn&gt;&lt;urls&gt;&lt;/urls&gt;&lt;/record&gt;&lt;/Cite&gt;&lt;/EndNote&gt;</w:instrText>
      </w:r>
      <w:r w:rsidR="00F234BA" w:rsidRPr="00663D55">
        <w:rPr>
          <w:rFonts w:ascii="Arial" w:hAnsi="Arial" w:cs="Arial"/>
          <w:sz w:val="24"/>
          <w:szCs w:val="24"/>
        </w:rPr>
        <w:fldChar w:fldCharType="separate"/>
      </w:r>
      <w:r w:rsidR="00A06EC2" w:rsidRPr="00663D55">
        <w:rPr>
          <w:rFonts w:ascii="Arial" w:hAnsi="Arial" w:cs="Arial"/>
          <w:noProof/>
          <w:sz w:val="24"/>
          <w:szCs w:val="24"/>
        </w:rPr>
        <w:t>(Beltrame</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2007)</w:t>
      </w:r>
      <w:r w:rsidR="00F234BA" w:rsidRPr="00663D55">
        <w:rPr>
          <w:rFonts w:ascii="Arial" w:hAnsi="Arial" w:cs="Arial"/>
          <w:sz w:val="24"/>
          <w:szCs w:val="24"/>
        </w:rPr>
        <w:fldChar w:fldCharType="end"/>
      </w:r>
      <w:r w:rsidR="006358FF" w:rsidRPr="00663D55">
        <w:rPr>
          <w:rFonts w:ascii="Arial" w:hAnsi="Arial" w:cs="Arial"/>
          <w:sz w:val="24"/>
          <w:szCs w:val="24"/>
        </w:rPr>
        <w:t xml:space="preserve"> to identify higher quality recipient animals, </w:t>
      </w:r>
      <w:r w:rsidR="00F234BA" w:rsidRPr="00663D55">
        <w:rPr>
          <w:rFonts w:ascii="Arial" w:hAnsi="Arial" w:cs="Arial"/>
          <w:sz w:val="24"/>
          <w:szCs w:val="24"/>
        </w:rPr>
        <w:t>would lead</w:t>
      </w:r>
      <w:r w:rsidR="006358FF" w:rsidRPr="00663D55">
        <w:rPr>
          <w:rFonts w:ascii="Arial" w:hAnsi="Arial" w:cs="Arial"/>
          <w:sz w:val="24"/>
          <w:szCs w:val="24"/>
        </w:rPr>
        <w:t xml:space="preserve"> to an initial purchase cost of $1740. In addition, the cost of synchronizing, transferring, and a minimum of 45 days on feed prior to first transfer leads to an estimated $2056 </w:t>
      </w:r>
      <w:r w:rsidR="006D5E52" w:rsidRPr="00663D55">
        <w:rPr>
          <w:rFonts w:ascii="Arial" w:hAnsi="Arial" w:cs="Arial"/>
          <w:sz w:val="24"/>
          <w:szCs w:val="24"/>
        </w:rPr>
        <w:t xml:space="preserve">initial cost. </w:t>
      </w:r>
      <w:r w:rsidR="00C23E7D" w:rsidRPr="00663D55">
        <w:rPr>
          <w:rFonts w:ascii="Arial" w:hAnsi="Arial" w:cs="Arial"/>
          <w:sz w:val="24"/>
          <w:szCs w:val="24"/>
        </w:rPr>
        <w:t xml:space="preserve">Additionally, the potential cost of the offspring must be considered and could easily be in the thousands of dollars. </w:t>
      </w:r>
      <w:r w:rsidR="006D5E52" w:rsidRPr="00663D55">
        <w:rPr>
          <w:rFonts w:ascii="Arial" w:hAnsi="Arial" w:cs="Arial"/>
          <w:sz w:val="24"/>
          <w:szCs w:val="24"/>
        </w:rPr>
        <w:t xml:space="preserve">In contrast to this, several commercial entities exist that offer embryo owners the option to purchase pregnant recipient animals or a live weaned embryo calf without the purchase of the recipient. These options may be a better </w:t>
      </w:r>
      <w:r w:rsidR="00C23E7D" w:rsidRPr="00663D55">
        <w:rPr>
          <w:rFonts w:ascii="Arial" w:hAnsi="Arial" w:cs="Arial"/>
          <w:sz w:val="24"/>
          <w:szCs w:val="24"/>
        </w:rPr>
        <w:t>choice</w:t>
      </w:r>
      <w:r w:rsidR="006D5E52" w:rsidRPr="00663D55">
        <w:rPr>
          <w:rFonts w:ascii="Arial" w:hAnsi="Arial" w:cs="Arial"/>
          <w:sz w:val="24"/>
          <w:szCs w:val="24"/>
        </w:rPr>
        <w:t xml:space="preserve"> for the embryo owner, but the recipient manager still incurs the above costs and obstacles associated with the recipient animal. Thus</w:t>
      </w:r>
      <w:r w:rsidR="00F234BA" w:rsidRPr="00663D55">
        <w:rPr>
          <w:rFonts w:ascii="Arial" w:hAnsi="Arial" w:cs="Arial"/>
          <w:sz w:val="24"/>
          <w:szCs w:val="24"/>
        </w:rPr>
        <w:t>,</w:t>
      </w:r>
      <w:r w:rsidR="006D5E52" w:rsidRPr="00663D55">
        <w:rPr>
          <w:rFonts w:ascii="Arial" w:hAnsi="Arial" w:cs="Arial"/>
          <w:sz w:val="24"/>
          <w:szCs w:val="24"/>
        </w:rPr>
        <w:t xml:space="preserve"> a recipient animal failing to become pregnant represents a very large and real economic burden on the profitability of an embryo transfer program.</w:t>
      </w:r>
    </w:p>
    <w:p w:rsidR="002E6C77" w:rsidRPr="00663D55" w:rsidRDefault="006D5E52" w:rsidP="003115B3">
      <w:pPr>
        <w:pStyle w:val="NoSpacing"/>
        <w:spacing w:line="360" w:lineRule="auto"/>
        <w:rPr>
          <w:rFonts w:ascii="Arial" w:hAnsi="Arial" w:cs="Arial"/>
          <w:sz w:val="24"/>
          <w:szCs w:val="24"/>
        </w:rPr>
      </w:pPr>
      <w:r w:rsidRPr="00663D55">
        <w:rPr>
          <w:rFonts w:ascii="Arial" w:hAnsi="Arial" w:cs="Arial"/>
          <w:sz w:val="24"/>
          <w:szCs w:val="24"/>
        </w:rPr>
        <w:tab/>
      </w:r>
      <w:r w:rsidR="00C23E7D" w:rsidRPr="00663D55">
        <w:rPr>
          <w:rFonts w:ascii="Arial" w:hAnsi="Arial" w:cs="Arial"/>
          <w:sz w:val="24"/>
          <w:szCs w:val="24"/>
        </w:rPr>
        <w:t xml:space="preserve">The central hypothesis of the current dissertation is that pregnancy status following embryo transfer of recipients is determined by uterine pH (as a reflection of uterine health). </w:t>
      </w:r>
      <w:r w:rsidRPr="00663D55">
        <w:rPr>
          <w:rFonts w:ascii="Arial" w:hAnsi="Arial" w:cs="Arial"/>
          <w:sz w:val="24"/>
          <w:szCs w:val="24"/>
        </w:rPr>
        <w:t>Thus</w:t>
      </w:r>
      <w:r w:rsidR="002851CC">
        <w:rPr>
          <w:rFonts w:ascii="Arial" w:hAnsi="Arial" w:cs="Arial"/>
          <w:sz w:val="24"/>
          <w:szCs w:val="24"/>
        </w:rPr>
        <w:t>,</w:t>
      </w:r>
      <w:r w:rsidRPr="00663D55">
        <w:rPr>
          <w:rFonts w:ascii="Arial" w:hAnsi="Arial" w:cs="Arial"/>
          <w:sz w:val="24"/>
          <w:szCs w:val="24"/>
        </w:rPr>
        <w:t xml:space="preserve"> the </w:t>
      </w:r>
      <w:r w:rsidR="00C23E7D" w:rsidRPr="00663D55">
        <w:rPr>
          <w:rFonts w:ascii="Arial" w:hAnsi="Arial" w:cs="Arial"/>
          <w:sz w:val="24"/>
          <w:szCs w:val="24"/>
        </w:rPr>
        <w:t>aim of the current dissertation is</w:t>
      </w:r>
      <w:r w:rsidRPr="00663D55">
        <w:rPr>
          <w:rFonts w:ascii="Arial" w:hAnsi="Arial" w:cs="Arial"/>
          <w:sz w:val="24"/>
          <w:szCs w:val="24"/>
        </w:rPr>
        <w:t xml:space="preserve"> to better characterize the environment of the recipient </w:t>
      </w:r>
      <w:r w:rsidR="007B27EA" w:rsidRPr="00663D55">
        <w:rPr>
          <w:rFonts w:ascii="Arial" w:hAnsi="Arial" w:cs="Arial"/>
          <w:sz w:val="24"/>
          <w:szCs w:val="24"/>
        </w:rPr>
        <w:t>uterus</w:t>
      </w:r>
      <w:r w:rsidRPr="00663D55">
        <w:rPr>
          <w:rFonts w:ascii="Arial" w:hAnsi="Arial" w:cs="Arial"/>
          <w:sz w:val="24"/>
          <w:szCs w:val="24"/>
        </w:rPr>
        <w:t xml:space="preserve">. </w:t>
      </w:r>
      <w:r w:rsidR="00C23E7D" w:rsidRPr="00663D55">
        <w:rPr>
          <w:rFonts w:ascii="Arial" w:hAnsi="Arial" w:cs="Arial"/>
          <w:sz w:val="24"/>
          <w:szCs w:val="24"/>
        </w:rPr>
        <w:t>T</w:t>
      </w:r>
      <w:r w:rsidRPr="00663D55">
        <w:rPr>
          <w:rFonts w:ascii="Arial" w:hAnsi="Arial" w:cs="Arial"/>
          <w:sz w:val="24"/>
          <w:szCs w:val="24"/>
        </w:rPr>
        <w:t xml:space="preserve">he first milestone </w:t>
      </w:r>
      <w:r w:rsidR="00C23E7D" w:rsidRPr="00663D55">
        <w:rPr>
          <w:rFonts w:ascii="Arial" w:hAnsi="Arial" w:cs="Arial"/>
          <w:sz w:val="24"/>
          <w:szCs w:val="24"/>
        </w:rPr>
        <w:t xml:space="preserve">was to </w:t>
      </w:r>
      <w:r w:rsidRPr="00663D55">
        <w:rPr>
          <w:rFonts w:ascii="Arial" w:hAnsi="Arial" w:cs="Arial"/>
          <w:sz w:val="24"/>
          <w:szCs w:val="24"/>
        </w:rPr>
        <w:t xml:space="preserve">determine if </w:t>
      </w:r>
      <w:r w:rsidR="00C23E7D" w:rsidRPr="00663D55">
        <w:rPr>
          <w:rFonts w:ascii="Arial" w:hAnsi="Arial" w:cs="Arial"/>
          <w:sz w:val="24"/>
          <w:szCs w:val="24"/>
        </w:rPr>
        <w:t xml:space="preserve">pH values </w:t>
      </w:r>
      <w:r w:rsidR="00C23E7D" w:rsidRPr="00663D55">
        <w:rPr>
          <w:rFonts w:ascii="Arial" w:hAnsi="Arial" w:cs="Arial"/>
          <w:sz w:val="24"/>
          <w:szCs w:val="24"/>
        </w:rPr>
        <w:lastRenderedPageBreak/>
        <w:t xml:space="preserve">are </w:t>
      </w:r>
      <w:r w:rsidRPr="00663D55">
        <w:rPr>
          <w:rFonts w:ascii="Arial" w:hAnsi="Arial" w:cs="Arial"/>
          <w:sz w:val="24"/>
          <w:szCs w:val="24"/>
        </w:rPr>
        <w:t>correlated to any other compartment</w:t>
      </w:r>
      <w:r w:rsidR="00F234BA" w:rsidRPr="00663D55">
        <w:rPr>
          <w:rFonts w:ascii="Arial" w:hAnsi="Arial" w:cs="Arial"/>
          <w:sz w:val="24"/>
          <w:szCs w:val="24"/>
        </w:rPr>
        <w:t>s</w:t>
      </w:r>
      <w:r w:rsidRPr="00663D55">
        <w:rPr>
          <w:rFonts w:ascii="Arial" w:hAnsi="Arial" w:cs="Arial"/>
          <w:sz w:val="24"/>
          <w:szCs w:val="24"/>
        </w:rPr>
        <w:t xml:space="preserve"> of the reproductive tract</w:t>
      </w:r>
      <w:r w:rsidR="00C23E7D" w:rsidRPr="00663D55">
        <w:rPr>
          <w:rFonts w:ascii="Arial" w:hAnsi="Arial" w:cs="Arial"/>
          <w:sz w:val="24"/>
          <w:szCs w:val="24"/>
        </w:rPr>
        <w:t xml:space="preserve"> (upper third of uterine horn versus vagina). Secondly, milestone two</w:t>
      </w:r>
      <w:r w:rsidRPr="00663D55">
        <w:rPr>
          <w:rFonts w:ascii="Arial" w:hAnsi="Arial" w:cs="Arial"/>
          <w:sz w:val="24"/>
          <w:szCs w:val="24"/>
        </w:rPr>
        <w:t xml:space="preserve"> </w:t>
      </w:r>
      <w:r w:rsidR="002742E7" w:rsidRPr="00663D55">
        <w:rPr>
          <w:rFonts w:ascii="Arial" w:hAnsi="Arial" w:cs="Arial"/>
          <w:sz w:val="24"/>
          <w:szCs w:val="24"/>
        </w:rPr>
        <w:t>evaluate</w:t>
      </w:r>
      <w:r w:rsidR="00C23E7D" w:rsidRPr="00663D55">
        <w:rPr>
          <w:rFonts w:ascii="Arial" w:hAnsi="Arial" w:cs="Arial"/>
          <w:sz w:val="24"/>
          <w:szCs w:val="24"/>
        </w:rPr>
        <w:t>d</w:t>
      </w:r>
      <w:r w:rsidRPr="00663D55">
        <w:rPr>
          <w:rFonts w:ascii="Arial" w:hAnsi="Arial" w:cs="Arial"/>
          <w:sz w:val="24"/>
          <w:szCs w:val="24"/>
        </w:rPr>
        <w:t xml:space="preserve"> the impact that</w:t>
      </w:r>
      <w:r w:rsidR="00C23E7D" w:rsidRPr="00663D55">
        <w:rPr>
          <w:rFonts w:ascii="Arial" w:hAnsi="Arial" w:cs="Arial"/>
          <w:sz w:val="24"/>
          <w:szCs w:val="24"/>
        </w:rPr>
        <w:t xml:space="preserve"> vaginal</w:t>
      </w:r>
      <w:r w:rsidRPr="00663D55">
        <w:rPr>
          <w:rFonts w:ascii="Arial" w:hAnsi="Arial" w:cs="Arial"/>
          <w:sz w:val="24"/>
          <w:szCs w:val="24"/>
        </w:rPr>
        <w:t xml:space="preserve"> pH ha</w:t>
      </w:r>
      <w:r w:rsidR="00C23E7D" w:rsidRPr="00663D55">
        <w:rPr>
          <w:rFonts w:ascii="Arial" w:hAnsi="Arial" w:cs="Arial"/>
          <w:sz w:val="24"/>
          <w:szCs w:val="24"/>
        </w:rPr>
        <w:t>d</w:t>
      </w:r>
      <w:r w:rsidRPr="00663D55">
        <w:rPr>
          <w:rFonts w:ascii="Arial" w:hAnsi="Arial" w:cs="Arial"/>
          <w:sz w:val="24"/>
          <w:szCs w:val="24"/>
        </w:rPr>
        <w:t xml:space="preserve"> on the pregnancy rate o</w:t>
      </w:r>
      <w:r w:rsidR="007B27EA" w:rsidRPr="00663D55">
        <w:rPr>
          <w:rFonts w:ascii="Arial" w:hAnsi="Arial" w:cs="Arial"/>
          <w:sz w:val="24"/>
          <w:szCs w:val="24"/>
        </w:rPr>
        <w:t>f</w:t>
      </w:r>
      <w:r w:rsidR="00C23E7D" w:rsidRPr="00663D55">
        <w:rPr>
          <w:rFonts w:ascii="Arial" w:hAnsi="Arial" w:cs="Arial"/>
          <w:sz w:val="24"/>
          <w:szCs w:val="24"/>
        </w:rPr>
        <w:t xml:space="preserve"> recipient animals. F</w:t>
      </w:r>
      <w:r w:rsidRPr="00663D55">
        <w:rPr>
          <w:rFonts w:ascii="Arial" w:hAnsi="Arial" w:cs="Arial"/>
          <w:sz w:val="24"/>
          <w:szCs w:val="24"/>
        </w:rPr>
        <w:t>inally</w:t>
      </w:r>
      <w:r w:rsidR="00F234BA" w:rsidRPr="00663D55">
        <w:rPr>
          <w:rFonts w:ascii="Arial" w:hAnsi="Arial" w:cs="Arial"/>
          <w:sz w:val="24"/>
          <w:szCs w:val="24"/>
        </w:rPr>
        <w:t>,</w:t>
      </w:r>
      <w:r w:rsidRPr="00663D55">
        <w:rPr>
          <w:rFonts w:ascii="Arial" w:hAnsi="Arial" w:cs="Arial"/>
          <w:sz w:val="24"/>
          <w:szCs w:val="24"/>
        </w:rPr>
        <w:t xml:space="preserve"> milestone three evaluate</w:t>
      </w:r>
      <w:r w:rsidR="00E52E81" w:rsidRPr="00663D55">
        <w:rPr>
          <w:rFonts w:ascii="Arial" w:hAnsi="Arial" w:cs="Arial"/>
          <w:sz w:val="24"/>
          <w:szCs w:val="24"/>
        </w:rPr>
        <w:t>d</w:t>
      </w:r>
      <w:r w:rsidRPr="00663D55">
        <w:rPr>
          <w:rFonts w:ascii="Arial" w:hAnsi="Arial" w:cs="Arial"/>
          <w:sz w:val="24"/>
          <w:szCs w:val="24"/>
        </w:rPr>
        <w:t xml:space="preserve"> the relationship of pH in varying compartments of the reproductive tract with a great</w:t>
      </w:r>
      <w:r w:rsidR="007B27EA" w:rsidRPr="00663D55">
        <w:rPr>
          <w:rFonts w:ascii="Arial" w:hAnsi="Arial" w:cs="Arial"/>
          <w:sz w:val="24"/>
          <w:szCs w:val="24"/>
        </w:rPr>
        <w:t>er</w:t>
      </w:r>
      <w:r w:rsidRPr="00663D55">
        <w:rPr>
          <w:rFonts w:ascii="Arial" w:hAnsi="Arial" w:cs="Arial"/>
          <w:sz w:val="24"/>
          <w:szCs w:val="24"/>
        </w:rPr>
        <w:t xml:space="preserve"> focus </w:t>
      </w:r>
      <w:r w:rsidR="00E52E81" w:rsidRPr="00663D55">
        <w:rPr>
          <w:rFonts w:ascii="Arial" w:hAnsi="Arial" w:cs="Arial"/>
          <w:sz w:val="24"/>
          <w:szCs w:val="24"/>
        </w:rPr>
        <w:t xml:space="preserve">on </w:t>
      </w:r>
      <w:r w:rsidR="002742E7" w:rsidRPr="00663D55">
        <w:rPr>
          <w:rFonts w:ascii="Arial" w:hAnsi="Arial" w:cs="Arial"/>
          <w:sz w:val="24"/>
          <w:szCs w:val="24"/>
        </w:rPr>
        <w:t>bacterial load. Essentially, the ultimate goal is to gain a better understanding</w:t>
      </w:r>
      <w:r w:rsidR="00E52E81" w:rsidRPr="00663D55">
        <w:rPr>
          <w:rFonts w:ascii="Arial" w:hAnsi="Arial" w:cs="Arial"/>
          <w:sz w:val="24"/>
          <w:szCs w:val="24"/>
        </w:rPr>
        <w:t xml:space="preserve"> of the uterine environment of </w:t>
      </w:r>
      <w:r w:rsidR="002742E7" w:rsidRPr="00663D55">
        <w:rPr>
          <w:rFonts w:ascii="Arial" w:hAnsi="Arial" w:cs="Arial"/>
          <w:sz w:val="24"/>
          <w:szCs w:val="24"/>
        </w:rPr>
        <w:t xml:space="preserve">recipient cows in order to minimize the negative financial impact these </w:t>
      </w:r>
      <w:r w:rsidR="00E52E81" w:rsidRPr="00663D55">
        <w:rPr>
          <w:rFonts w:ascii="Arial" w:hAnsi="Arial" w:cs="Arial"/>
          <w:sz w:val="24"/>
          <w:szCs w:val="24"/>
        </w:rPr>
        <w:t>non-pregnant</w:t>
      </w:r>
      <w:r w:rsidR="002742E7" w:rsidRPr="00663D55">
        <w:rPr>
          <w:rFonts w:ascii="Arial" w:hAnsi="Arial" w:cs="Arial"/>
          <w:sz w:val="24"/>
          <w:szCs w:val="24"/>
        </w:rPr>
        <w:t xml:space="preserve"> animals</w:t>
      </w:r>
      <w:r w:rsidR="007B27EA" w:rsidRPr="00663D55">
        <w:rPr>
          <w:rFonts w:ascii="Arial" w:hAnsi="Arial" w:cs="Arial"/>
          <w:sz w:val="24"/>
          <w:szCs w:val="24"/>
        </w:rPr>
        <w:t xml:space="preserve"> have</w:t>
      </w:r>
      <w:r w:rsidR="002742E7" w:rsidRPr="00663D55">
        <w:rPr>
          <w:rFonts w:ascii="Arial" w:hAnsi="Arial" w:cs="Arial"/>
          <w:sz w:val="24"/>
          <w:szCs w:val="24"/>
        </w:rPr>
        <w:t xml:space="preserve"> on embryo transfer programs. </w:t>
      </w:r>
      <w:r w:rsidR="006358FF" w:rsidRPr="00663D55">
        <w:rPr>
          <w:rFonts w:ascii="Arial" w:hAnsi="Arial" w:cs="Arial"/>
          <w:sz w:val="24"/>
          <w:szCs w:val="24"/>
        </w:rPr>
        <w:t xml:space="preserve"> </w:t>
      </w:r>
    </w:p>
    <w:p w:rsidR="002E4A3F" w:rsidRPr="00663D55" w:rsidRDefault="002E4A3F" w:rsidP="003115B3">
      <w:pPr>
        <w:pStyle w:val="NoSpacing"/>
        <w:spacing w:line="360" w:lineRule="auto"/>
        <w:rPr>
          <w:rFonts w:ascii="Arial" w:hAnsi="Arial" w:cs="Arial"/>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E52E81">
      <w:pPr>
        <w:pStyle w:val="NoSpacing"/>
        <w:spacing w:line="360" w:lineRule="auto"/>
        <w:jc w:val="center"/>
        <w:rPr>
          <w:rFonts w:ascii="Arial" w:hAnsi="Arial" w:cs="Arial"/>
          <w:b/>
          <w:i/>
          <w:sz w:val="24"/>
          <w:szCs w:val="24"/>
        </w:rPr>
      </w:pPr>
    </w:p>
    <w:p w:rsidR="00C43A10" w:rsidRPr="00663D55" w:rsidRDefault="00C43A10" w:rsidP="00E52E81">
      <w:pPr>
        <w:pStyle w:val="NoSpacing"/>
        <w:spacing w:line="360" w:lineRule="auto"/>
        <w:jc w:val="center"/>
        <w:rPr>
          <w:rFonts w:ascii="Arial" w:hAnsi="Arial" w:cs="Arial"/>
          <w:b/>
          <w:i/>
          <w:sz w:val="24"/>
          <w:szCs w:val="24"/>
        </w:rPr>
      </w:pPr>
    </w:p>
    <w:p w:rsidR="00EB6786" w:rsidRDefault="00EB6786" w:rsidP="00E52E81">
      <w:pPr>
        <w:pStyle w:val="NoSpacing"/>
        <w:spacing w:line="360" w:lineRule="auto"/>
        <w:jc w:val="center"/>
        <w:rPr>
          <w:rFonts w:ascii="Arial" w:hAnsi="Arial" w:cs="Arial"/>
          <w:b/>
          <w:i/>
          <w:sz w:val="24"/>
          <w:szCs w:val="24"/>
        </w:rPr>
        <w:sectPr w:rsidR="00EB6786" w:rsidSect="00D0672F">
          <w:footerReference w:type="default" r:id="rId8"/>
          <w:pgSz w:w="12240" w:h="15840" w:code="1"/>
          <w:pgMar w:top="1440" w:right="1440" w:bottom="1440" w:left="1440" w:header="720" w:footer="720" w:gutter="0"/>
          <w:pgNumType w:fmt="lowerRoman" w:start="1"/>
          <w:cols w:space="720"/>
          <w:titlePg/>
          <w:docGrid w:linePitch="360"/>
        </w:sectPr>
      </w:pPr>
    </w:p>
    <w:p w:rsidR="00E52E81" w:rsidRPr="00663D55" w:rsidRDefault="00E52E81" w:rsidP="00E52E81">
      <w:pPr>
        <w:pStyle w:val="NoSpacing"/>
        <w:spacing w:line="360" w:lineRule="auto"/>
        <w:jc w:val="center"/>
        <w:rPr>
          <w:rFonts w:ascii="Arial" w:hAnsi="Arial" w:cs="Arial"/>
          <w:b/>
          <w:i/>
          <w:sz w:val="24"/>
          <w:szCs w:val="24"/>
        </w:rPr>
      </w:pPr>
    </w:p>
    <w:p w:rsidR="00CD7F97" w:rsidRDefault="00CD7F97" w:rsidP="004370A5">
      <w:pPr>
        <w:pStyle w:val="Heading1"/>
        <w:jc w:val="center"/>
        <w:rPr>
          <w:rFonts w:ascii="Arial" w:hAnsi="Arial" w:cs="Arial"/>
          <w:i/>
          <w:color w:val="auto"/>
          <w:sz w:val="24"/>
          <w:szCs w:val="24"/>
        </w:rPr>
      </w:pPr>
    </w:p>
    <w:p w:rsidR="00CD7F97" w:rsidRDefault="00CD7F97" w:rsidP="004370A5">
      <w:pPr>
        <w:pStyle w:val="Heading1"/>
        <w:jc w:val="center"/>
        <w:rPr>
          <w:rFonts w:ascii="Arial" w:hAnsi="Arial" w:cs="Arial"/>
          <w:i/>
          <w:color w:val="auto"/>
          <w:sz w:val="24"/>
          <w:szCs w:val="24"/>
        </w:rPr>
      </w:pPr>
    </w:p>
    <w:p w:rsidR="00CD7F97" w:rsidRDefault="00CD7F97" w:rsidP="004370A5">
      <w:pPr>
        <w:pStyle w:val="Heading1"/>
        <w:jc w:val="center"/>
        <w:rPr>
          <w:rFonts w:ascii="Arial" w:hAnsi="Arial" w:cs="Arial"/>
          <w:i/>
          <w:color w:val="auto"/>
          <w:sz w:val="24"/>
          <w:szCs w:val="24"/>
        </w:rPr>
      </w:pPr>
    </w:p>
    <w:p w:rsidR="00CD7F97" w:rsidRDefault="00CD7F97" w:rsidP="004370A5">
      <w:pPr>
        <w:pStyle w:val="Heading1"/>
        <w:jc w:val="center"/>
        <w:rPr>
          <w:rFonts w:ascii="Arial" w:hAnsi="Arial" w:cs="Arial"/>
          <w:i/>
          <w:color w:val="auto"/>
          <w:sz w:val="24"/>
          <w:szCs w:val="24"/>
        </w:rPr>
      </w:pPr>
    </w:p>
    <w:p w:rsidR="00CD7F97" w:rsidRDefault="00CD7F97" w:rsidP="004370A5">
      <w:pPr>
        <w:pStyle w:val="Heading1"/>
        <w:jc w:val="center"/>
        <w:rPr>
          <w:rFonts w:ascii="Arial" w:hAnsi="Arial" w:cs="Arial"/>
          <w:i/>
          <w:color w:val="auto"/>
          <w:sz w:val="24"/>
          <w:szCs w:val="24"/>
        </w:rPr>
      </w:pPr>
    </w:p>
    <w:p w:rsidR="00CD7F97" w:rsidRDefault="00CD7F97" w:rsidP="004370A5">
      <w:pPr>
        <w:pStyle w:val="Heading1"/>
        <w:jc w:val="center"/>
        <w:rPr>
          <w:rFonts w:ascii="Arial" w:hAnsi="Arial" w:cs="Arial"/>
          <w:i/>
          <w:color w:val="auto"/>
          <w:sz w:val="24"/>
          <w:szCs w:val="24"/>
        </w:rPr>
      </w:pPr>
    </w:p>
    <w:p w:rsidR="00CD7F97" w:rsidRDefault="00CD7F97" w:rsidP="004370A5">
      <w:pPr>
        <w:pStyle w:val="Heading1"/>
        <w:jc w:val="center"/>
        <w:rPr>
          <w:rFonts w:ascii="Arial" w:hAnsi="Arial" w:cs="Arial"/>
          <w:i/>
          <w:color w:val="auto"/>
          <w:sz w:val="24"/>
          <w:szCs w:val="24"/>
        </w:rPr>
      </w:pPr>
    </w:p>
    <w:p w:rsidR="00E52E81" w:rsidRPr="004370A5" w:rsidRDefault="00A61563" w:rsidP="004370A5">
      <w:pPr>
        <w:pStyle w:val="Heading1"/>
        <w:jc w:val="center"/>
        <w:rPr>
          <w:rFonts w:ascii="Arial" w:hAnsi="Arial" w:cs="Arial"/>
          <w:i/>
          <w:color w:val="auto"/>
          <w:sz w:val="24"/>
          <w:szCs w:val="24"/>
        </w:rPr>
      </w:pPr>
      <w:bookmarkStart w:id="1" w:name="_Toc403488486"/>
      <w:proofErr w:type="gramStart"/>
      <w:r w:rsidRPr="004370A5">
        <w:rPr>
          <w:rFonts w:ascii="Arial" w:hAnsi="Arial" w:cs="Arial"/>
          <w:i/>
          <w:color w:val="auto"/>
          <w:sz w:val="24"/>
          <w:szCs w:val="24"/>
        </w:rPr>
        <w:t>Chapter 1</w:t>
      </w:r>
      <w:r w:rsidR="00F05351" w:rsidRPr="004370A5">
        <w:rPr>
          <w:rFonts w:ascii="Arial" w:hAnsi="Arial" w:cs="Arial"/>
          <w:i/>
          <w:color w:val="auto"/>
          <w:sz w:val="24"/>
          <w:szCs w:val="24"/>
        </w:rPr>
        <w:t>.</w:t>
      </w:r>
      <w:proofErr w:type="gramEnd"/>
      <w:r w:rsidR="00F05351" w:rsidRPr="004370A5">
        <w:rPr>
          <w:rFonts w:ascii="Arial" w:hAnsi="Arial" w:cs="Arial"/>
          <w:i/>
          <w:color w:val="auto"/>
          <w:sz w:val="24"/>
          <w:szCs w:val="24"/>
        </w:rPr>
        <w:t xml:space="preserve"> </w:t>
      </w:r>
      <w:r w:rsidR="00E52E81" w:rsidRPr="004370A5">
        <w:rPr>
          <w:rFonts w:ascii="Arial" w:hAnsi="Arial" w:cs="Arial"/>
          <w:i/>
          <w:color w:val="auto"/>
          <w:sz w:val="24"/>
          <w:szCs w:val="24"/>
        </w:rPr>
        <w:t>Literature Review</w:t>
      </w:r>
      <w:bookmarkEnd w:id="1"/>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E52E81" w:rsidRPr="00663D55" w:rsidRDefault="00E52E81" w:rsidP="003115B3">
      <w:pPr>
        <w:pStyle w:val="NoSpacing"/>
        <w:spacing w:line="360" w:lineRule="auto"/>
        <w:rPr>
          <w:rFonts w:ascii="Arial" w:hAnsi="Arial" w:cs="Arial"/>
          <w:b/>
          <w:i/>
          <w:sz w:val="24"/>
          <w:szCs w:val="24"/>
        </w:rPr>
      </w:pPr>
    </w:p>
    <w:p w:rsidR="00B62CC9" w:rsidRDefault="00B62CC9" w:rsidP="003115B3">
      <w:pPr>
        <w:pStyle w:val="NoSpacing"/>
        <w:spacing w:line="360" w:lineRule="auto"/>
        <w:rPr>
          <w:rFonts w:ascii="Arial" w:hAnsi="Arial" w:cs="Arial"/>
          <w:b/>
          <w:i/>
          <w:sz w:val="24"/>
          <w:szCs w:val="24"/>
        </w:rPr>
      </w:pPr>
    </w:p>
    <w:p w:rsidR="00B62CC9" w:rsidRPr="00663D55" w:rsidRDefault="00B62CC9" w:rsidP="003115B3">
      <w:pPr>
        <w:pStyle w:val="NoSpacing"/>
        <w:spacing w:line="360" w:lineRule="auto"/>
        <w:rPr>
          <w:rFonts w:ascii="Arial" w:hAnsi="Arial" w:cs="Arial"/>
          <w:b/>
          <w:i/>
          <w:sz w:val="24"/>
          <w:szCs w:val="24"/>
        </w:rPr>
      </w:pPr>
    </w:p>
    <w:p w:rsidR="00E52E81" w:rsidRPr="00663D55" w:rsidRDefault="00EE4F5E" w:rsidP="003115B3">
      <w:pPr>
        <w:pStyle w:val="NoSpacing"/>
        <w:spacing w:line="360" w:lineRule="auto"/>
        <w:rPr>
          <w:rFonts w:ascii="Arial" w:hAnsi="Arial" w:cs="Arial"/>
          <w:sz w:val="24"/>
          <w:szCs w:val="24"/>
        </w:rPr>
      </w:pPr>
      <w:r w:rsidRPr="00663D55">
        <w:rPr>
          <w:rFonts w:ascii="Arial" w:hAnsi="Arial" w:cs="Arial"/>
          <w:sz w:val="24"/>
          <w:szCs w:val="24"/>
        </w:rPr>
        <w:lastRenderedPageBreak/>
        <w:tab/>
      </w:r>
      <w:r w:rsidR="00E52E81" w:rsidRPr="00663D55">
        <w:rPr>
          <w:rFonts w:ascii="Arial" w:hAnsi="Arial" w:cs="Arial"/>
          <w:sz w:val="24"/>
          <w:szCs w:val="24"/>
        </w:rPr>
        <w:t xml:space="preserve">First an understanding of the basic uterine structure and environment must be discussed to gain an appreciation for the normal events that occur in this fascinating organ. Then the impacts of pH on uterine health and fertility can be explored. Ultimately, the interactive effects of pH, nutrition, and bacteria on fertility will be discussed. </w:t>
      </w:r>
    </w:p>
    <w:p w:rsidR="004370A5" w:rsidRPr="004370A5" w:rsidRDefault="002E4A3F" w:rsidP="004370A5">
      <w:pPr>
        <w:pStyle w:val="Heading2"/>
        <w:spacing w:line="360" w:lineRule="auto"/>
        <w:rPr>
          <w:rFonts w:ascii="Arial" w:hAnsi="Arial" w:cs="Arial"/>
          <w:i/>
          <w:color w:val="auto"/>
          <w:sz w:val="24"/>
          <w:szCs w:val="24"/>
        </w:rPr>
      </w:pPr>
      <w:bookmarkStart w:id="2" w:name="_Toc403488487"/>
      <w:r w:rsidRPr="004370A5">
        <w:rPr>
          <w:rFonts w:ascii="Arial" w:hAnsi="Arial" w:cs="Arial"/>
          <w:i/>
          <w:color w:val="auto"/>
          <w:sz w:val="24"/>
          <w:szCs w:val="24"/>
        </w:rPr>
        <w:t xml:space="preserve">Uterine </w:t>
      </w:r>
      <w:r w:rsidR="00551F86" w:rsidRPr="004370A5">
        <w:rPr>
          <w:rFonts w:ascii="Arial" w:hAnsi="Arial" w:cs="Arial"/>
          <w:i/>
          <w:color w:val="auto"/>
          <w:sz w:val="24"/>
          <w:szCs w:val="24"/>
        </w:rPr>
        <w:t>Environment</w:t>
      </w:r>
      <w:bookmarkEnd w:id="2"/>
    </w:p>
    <w:p w:rsidR="00E57ED6" w:rsidRDefault="00E57ED6" w:rsidP="007A74B4">
      <w:pPr>
        <w:pStyle w:val="Heading2"/>
        <w:rPr>
          <w:rFonts w:ascii="Arial" w:hAnsi="Arial" w:cs="Arial"/>
          <w:i/>
          <w:color w:val="auto"/>
          <w:sz w:val="24"/>
          <w:szCs w:val="24"/>
        </w:rPr>
      </w:pPr>
      <w:bookmarkStart w:id="3" w:name="_Toc403488488"/>
      <w:r w:rsidRPr="007A74B4">
        <w:rPr>
          <w:rFonts w:ascii="Arial" w:hAnsi="Arial" w:cs="Arial"/>
          <w:i/>
          <w:color w:val="auto"/>
          <w:sz w:val="24"/>
          <w:szCs w:val="24"/>
        </w:rPr>
        <w:t>Basic Uterine Structure</w:t>
      </w:r>
      <w:bookmarkEnd w:id="3"/>
    </w:p>
    <w:p w:rsidR="00CD7F97" w:rsidRPr="00CD7F97" w:rsidRDefault="00CD7F97" w:rsidP="001825B8">
      <w:pPr>
        <w:pStyle w:val="NoSpacing"/>
      </w:pPr>
    </w:p>
    <w:p w:rsidR="002E4A3F" w:rsidRPr="00663D55" w:rsidRDefault="002E4A3F" w:rsidP="003115B3">
      <w:pPr>
        <w:pStyle w:val="NoSpacing"/>
        <w:spacing w:line="360" w:lineRule="auto"/>
        <w:rPr>
          <w:rFonts w:ascii="Arial" w:hAnsi="Arial" w:cs="Arial"/>
          <w:sz w:val="24"/>
          <w:szCs w:val="24"/>
        </w:rPr>
      </w:pPr>
      <w:r w:rsidRPr="00663D55">
        <w:rPr>
          <w:rFonts w:ascii="Arial" w:hAnsi="Arial" w:cs="Arial"/>
          <w:sz w:val="24"/>
          <w:szCs w:val="24"/>
        </w:rPr>
        <w:tab/>
        <w:t xml:space="preserve">The uterus is a dynamic reproductive organ that is continually in varying states of transition. These periods include </w:t>
      </w:r>
      <w:proofErr w:type="spellStart"/>
      <w:r w:rsidRPr="00663D55">
        <w:rPr>
          <w:rFonts w:ascii="Arial" w:hAnsi="Arial" w:cs="Arial"/>
          <w:sz w:val="24"/>
          <w:szCs w:val="24"/>
        </w:rPr>
        <w:t>prepubertial</w:t>
      </w:r>
      <w:proofErr w:type="spellEnd"/>
      <w:r w:rsidRPr="00663D55">
        <w:rPr>
          <w:rFonts w:ascii="Arial" w:hAnsi="Arial" w:cs="Arial"/>
          <w:sz w:val="24"/>
          <w:szCs w:val="24"/>
        </w:rPr>
        <w:t xml:space="preserve"> development, transition to puberty and subsequent change in endocrine status, </w:t>
      </w:r>
      <w:r w:rsidR="00D16EE8">
        <w:rPr>
          <w:rFonts w:ascii="Arial" w:hAnsi="Arial" w:cs="Arial"/>
          <w:sz w:val="24"/>
          <w:szCs w:val="24"/>
        </w:rPr>
        <w:t>cyclicity</w:t>
      </w:r>
      <w:r w:rsidRPr="00663D55">
        <w:rPr>
          <w:rFonts w:ascii="Arial" w:hAnsi="Arial" w:cs="Arial"/>
          <w:sz w:val="24"/>
          <w:szCs w:val="24"/>
        </w:rPr>
        <w:t xml:space="preserve"> driven by ovarian structures, pregnancy, parturition, and involution. </w:t>
      </w:r>
      <w:r w:rsidR="007A392F" w:rsidRPr="00663D55">
        <w:rPr>
          <w:rFonts w:ascii="Arial" w:hAnsi="Arial" w:cs="Arial"/>
          <w:sz w:val="24"/>
          <w:szCs w:val="24"/>
        </w:rPr>
        <w:t>Ultimately</w:t>
      </w:r>
      <w:r w:rsidR="00303370" w:rsidRPr="00663D55">
        <w:rPr>
          <w:rFonts w:ascii="Arial" w:hAnsi="Arial" w:cs="Arial"/>
          <w:sz w:val="24"/>
          <w:szCs w:val="24"/>
        </w:rPr>
        <w:t>,</w:t>
      </w:r>
      <w:r w:rsidR="007A392F" w:rsidRPr="00663D55">
        <w:rPr>
          <w:rFonts w:ascii="Arial" w:hAnsi="Arial" w:cs="Arial"/>
          <w:sz w:val="24"/>
          <w:szCs w:val="24"/>
        </w:rPr>
        <w:t xml:space="preserve"> these changes in</w:t>
      </w:r>
      <w:r w:rsidRPr="00663D55">
        <w:rPr>
          <w:rFonts w:ascii="Arial" w:hAnsi="Arial" w:cs="Arial"/>
          <w:sz w:val="24"/>
          <w:szCs w:val="24"/>
        </w:rPr>
        <w:t xml:space="preserve"> uterine environment drive the ability of a female to become pregnant. In addition, these changes make it difficult to define what it means for a female to have a “normal” uterine environment. Normalcy is truly a relative term and will vary depending on what time point is being discussed. </w:t>
      </w:r>
    </w:p>
    <w:p w:rsidR="00BC42BF" w:rsidRPr="00663D55" w:rsidRDefault="007A392F" w:rsidP="003115B3">
      <w:pPr>
        <w:pStyle w:val="NoSpacing"/>
        <w:spacing w:line="360" w:lineRule="auto"/>
        <w:rPr>
          <w:rFonts w:ascii="Arial" w:hAnsi="Arial" w:cs="Arial"/>
          <w:sz w:val="24"/>
          <w:szCs w:val="24"/>
        </w:rPr>
      </w:pPr>
      <w:r w:rsidRPr="00663D55">
        <w:rPr>
          <w:rFonts w:ascii="Arial" w:hAnsi="Arial" w:cs="Arial"/>
          <w:sz w:val="24"/>
          <w:szCs w:val="24"/>
        </w:rPr>
        <w:tab/>
        <w:t xml:space="preserve">It is generally accepted that the uterus is responsible for providing the necessary nutrients and proper </w:t>
      </w:r>
      <w:r w:rsidR="004C2267" w:rsidRPr="00663D55">
        <w:rPr>
          <w:rFonts w:ascii="Arial" w:hAnsi="Arial" w:cs="Arial"/>
          <w:sz w:val="24"/>
          <w:szCs w:val="24"/>
        </w:rPr>
        <w:t>environment</w:t>
      </w:r>
      <w:r w:rsidRPr="00663D55">
        <w:rPr>
          <w:rFonts w:ascii="Arial" w:hAnsi="Arial" w:cs="Arial"/>
          <w:sz w:val="24"/>
          <w:szCs w:val="24"/>
        </w:rPr>
        <w:t xml:space="preserve"> needed for embryo and fetal development. In fact, this point was first made by Aristotle in the third century BC and again by William Harvey in the 17</w:t>
      </w:r>
      <w:r w:rsidRPr="00663D55">
        <w:rPr>
          <w:rFonts w:ascii="Arial" w:hAnsi="Arial" w:cs="Arial"/>
          <w:sz w:val="24"/>
          <w:szCs w:val="24"/>
          <w:vertAlign w:val="superscript"/>
        </w:rPr>
        <w:t>th</w:t>
      </w:r>
      <w:r w:rsidRPr="00663D55">
        <w:rPr>
          <w:rFonts w:ascii="Arial" w:hAnsi="Arial" w:cs="Arial"/>
          <w:sz w:val="24"/>
          <w:szCs w:val="24"/>
        </w:rPr>
        <w:t xml:space="preserve"> century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&lt;EndNote&gt;&lt;Cite&gt;&lt;Author&gt;Gray&lt;/Author&gt;&lt;Year&gt;2001&lt;/Year&gt;&lt;RecNum&gt;528&lt;/RecNum&gt;&lt;DisplayText&gt;(Gray&lt;style face="italic"&gt; et al.&lt;/style&gt; 2001a; Spencer and Bazer 2004)&lt;/DisplayText&gt;&lt;record&gt;&lt;rec-number&gt;528&lt;/rec-number&gt;&lt;foreign-keys&gt;&lt;key app="EN" db-id="rafdfxt9hvapdbe2x035dtx6z2esaaz502f0" timestamp="1404412167"&gt;528&lt;/key&gt;&lt;/foreign-keys&gt;&lt;ref-type name="Journal Article"&gt;17&lt;/ref-type&gt;&lt;contributors&gt;&lt;authors&gt;&lt;author&gt;Gray, C Allison&lt;/author&gt;&lt;author&gt;Bartol, Frank F&lt;/author&gt;&lt;author&gt;Tarleton, Becky J&lt;/author&gt;&lt;author&gt;Wiley, Anne A&lt;/author&gt;&lt;author&gt;Johnson, Greg A&lt;/author&gt;&lt;author&gt;Bazer, Fuller W&lt;/author&gt;&lt;author&gt;Spencer, Thomas E&lt;/author&gt;&lt;/authors&gt;&lt;/contributors&gt;&lt;titles&gt;&lt;title&gt;Developmental biology of uterine glands&lt;/title&gt;&lt;secondary-title&gt;Biology of Reproduction&lt;/secondary-title&gt;&lt;/titles&gt;&lt;periodical&gt;&lt;full-title&gt;Biology of Reproduction&lt;/full-title&gt;&lt;/periodical&gt;&lt;pages&gt;1311-1323&lt;/pages&gt;&lt;volume&gt;65&lt;/volume&gt;&lt;number&gt;5&lt;/number&gt;&lt;dates&gt;&lt;year&gt;2001&lt;/year&gt;&lt;/dates&gt;&lt;isbn&gt;0006-3363&lt;/isbn&gt;&lt;urls&gt;&lt;/urls&gt;&lt;/record&gt;&lt;/Cite&gt;&lt;Cite&gt;&lt;Author&gt;Spencer&lt;/Author&gt;&lt;Year&gt;2004&lt;/Year&gt;&lt;RecNum&gt;529&lt;/RecNum&gt;&lt;record&gt;&lt;rec-number&gt;529&lt;/rec-number&gt;&lt;foreign-keys&gt;&lt;key app="EN" db-id="rafdfxt9hvapdbe2x035dtx6z2esaaz502f0" timestamp="1404412421"&gt;529&lt;/key&gt;&lt;/foreign-keys&gt;&lt;ref-type name="Journal Article"&gt;17&lt;/ref-type&gt;&lt;contributors&gt;&lt;authors&gt;&lt;author&gt;Spencer, TE&lt;/author&gt;&lt;author&gt;Bazer, FW&lt;/author&gt;&lt;/authors&gt;&lt;/contributors&gt;&lt;titles&gt;&lt;title&gt;Uterine and placental factors regulating conceptus growth in domestic animals&lt;/title&gt;&lt;secondary-title&gt;Journal of Animal Science&lt;/secondary-title&gt;&lt;/titles&gt;&lt;periodical&gt;&lt;full-title&gt;Journal of Animal Science&lt;/full-title&gt;&lt;/periodical&gt;&lt;pages&gt;E4-E13&lt;/pages&gt;&lt;volume&gt;82&lt;/volume&gt;&lt;number&gt;13 suppl&lt;/number&gt;&lt;dates&gt;&lt;year&gt;2004&lt;/year&gt;&lt;/dates&gt;&lt;isbn&gt;0021-8812&lt;/isbn&gt;&lt;urls&gt;&lt;/urls&gt;&lt;/record&gt;&lt;/Cite&gt;&lt;/EndNote&gt;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2001a; Spencer and Bazer 2004)</w:t>
      </w:r>
      <w:r w:rsidRPr="00663D55">
        <w:rPr>
          <w:rFonts w:ascii="Arial" w:hAnsi="Arial" w:cs="Arial"/>
          <w:sz w:val="24"/>
          <w:szCs w:val="24"/>
        </w:rPr>
        <w:fldChar w:fldCharType="end"/>
      </w:r>
      <w:r w:rsidRPr="00663D55">
        <w:rPr>
          <w:rFonts w:ascii="Arial" w:hAnsi="Arial" w:cs="Arial"/>
          <w:sz w:val="24"/>
          <w:szCs w:val="24"/>
        </w:rPr>
        <w:t xml:space="preserve">. The uterus is comprised of two distinct layers, the endometrium and the myometrium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&lt;EndNote&gt;&lt;Cite&gt;&lt;Author&gt;Gray&lt;/Author&gt;&lt;Year&gt;2001&lt;/Year&gt;&lt;RecNum&gt;528&lt;/RecNum&gt;&lt;DisplayText&gt;(Gray&lt;style face="italic"&gt; et al.&lt;/style&gt; 2001a; Spencer and Bazer 2004)&lt;/DisplayText&gt;&lt;record&gt;&lt;rec-number&gt;528&lt;/rec-number&gt;&lt;foreign-keys&gt;&lt;key app="EN" db-id="rafdfxt9hvapdbe2x035dtx6z2esaaz502f0" timestamp="1404412167"&gt;528&lt;/key&gt;&lt;/foreign-keys&gt;&lt;ref-type name="Journal Article"&gt;17&lt;/ref-type&gt;&lt;contributors&gt;&lt;authors&gt;&lt;author&gt;Gray, C Allison&lt;/author&gt;&lt;author&gt;Bartol, Frank F&lt;/author&gt;&lt;author&gt;Tarleton, Becky J&lt;/author&gt;&lt;author&gt;Wiley, Anne A&lt;/author&gt;&lt;author&gt;Johnson, Greg A&lt;/author&gt;&lt;author&gt;Bazer, Fuller W&lt;/author&gt;&lt;author&gt;Spencer, Thomas E&lt;/author&gt;&lt;/authors&gt;&lt;/contributors&gt;&lt;titles&gt;&lt;title&gt;Developmental biology of uterine glands&lt;/title&gt;&lt;secondary-title&gt;Biology of Reproduction&lt;/secondary-title&gt;&lt;/titles&gt;&lt;periodical&gt;&lt;full-title&gt;Biology of Reproduction&lt;/full-title&gt;&lt;/periodical&gt;&lt;pages&gt;1311-1323&lt;/pages&gt;&lt;volume&gt;65&lt;/volume&gt;&lt;number&gt;5&lt;/number&gt;&lt;dates&gt;&lt;year&gt;2001&lt;/year&gt;&lt;/dates&gt;&lt;isbn&gt;0006-3363&lt;/isbn&gt;&lt;urls&gt;&lt;/urls&gt;&lt;/record&gt;&lt;/Cite&gt;&lt;Cite&gt;&lt;Author&gt;Spencer&lt;/Author&gt;&lt;Year&gt;2004&lt;/Year&gt;&lt;RecNum&gt;529&lt;/RecNum&gt;&lt;record&gt;&lt;rec-number&gt;529&lt;/rec-number&gt;&lt;foreign-keys&gt;&lt;key app="EN" db-id="rafdfxt9hvapdbe2x035dtx6z2esaaz502f0" timestamp="1404412421"&gt;529&lt;/key&gt;&lt;/foreign-keys&gt;&lt;ref-type name="Journal Article"&gt;17&lt;/ref-type&gt;&lt;contributors&gt;&lt;authors&gt;&lt;author&gt;Spencer, TE&lt;/author&gt;&lt;author&gt;Bazer, FW&lt;/author&gt;&lt;/authors&gt;&lt;/contributors&gt;&lt;titles&gt;&lt;title&gt;Uterine and placental factors regulating conceptus growth in domestic animals&lt;/title&gt;&lt;secondary-title&gt;Journal of Animal Science&lt;/secondary-title&gt;&lt;/titles&gt;&lt;periodical&gt;&lt;full-title&gt;Journal of Animal Science&lt;/full-title&gt;&lt;/periodical&gt;&lt;pages&gt;E4-E13&lt;/pages&gt;&lt;volume&gt;82&lt;/volume&gt;&lt;number&gt;13 suppl&lt;/number&gt;&lt;dates&gt;&lt;year&gt;2004&lt;/year&gt;&lt;/dates&gt;&lt;isbn&gt;0021-8812&lt;/isbn&gt;&lt;urls&gt;&lt;/urls&gt;&lt;/record&gt;&lt;/Cite&gt;&lt;/EndNote&gt;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2001a; Spencer and Bazer 2004)</w:t>
      </w:r>
      <w:r w:rsidRPr="00663D55">
        <w:rPr>
          <w:rFonts w:ascii="Arial" w:hAnsi="Arial" w:cs="Arial"/>
          <w:sz w:val="24"/>
          <w:szCs w:val="24"/>
        </w:rPr>
        <w:fldChar w:fldCharType="end"/>
      </w:r>
      <w:r w:rsidRPr="00663D55">
        <w:rPr>
          <w:rFonts w:ascii="Arial" w:hAnsi="Arial" w:cs="Arial"/>
          <w:sz w:val="24"/>
          <w:szCs w:val="24"/>
        </w:rPr>
        <w:t xml:space="preserve">. The endometrium </w:t>
      </w:r>
      <w:r w:rsidR="004C2267" w:rsidRPr="00663D55">
        <w:rPr>
          <w:rFonts w:ascii="Arial" w:hAnsi="Arial" w:cs="Arial"/>
          <w:sz w:val="24"/>
          <w:szCs w:val="24"/>
        </w:rPr>
        <w:t>consists</w:t>
      </w:r>
      <w:r w:rsidRPr="00663D55">
        <w:rPr>
          <w:rFonts w:ascii="Arial" w:hAnsi="Arial" w:cs="Arial"/>
          <w:sz w:val="24"/>
          <w:szCs w:val="24"/>
        </w:rPr>
        <w:t xml:space="preserve"> of the mucosal cells that line the innermost compartment of the uterus separating the musculature from the uterine lumen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&lt;EndNote&gt;&lt;Cite&gt;&lt;Author&gt;Gray&lt;/Author&gt;&lt;Year&gt;2001&lt;/Year&gt;&lt;RecNum&gt;528&lt;/RecNum&gt;&lt;DisplayText&gt;(Gray&lt;style face="italic"&gt; et al.&lt;/style&gt; 2001a; Spencer and Bazer 2004)&lt;/DisplayText&gt;&lt;record&gt;&lt;rec-number&gt;528&lt;/rec-number&gt;&lt;foreign-keys&gt;&lt;key app="EN" db-id="rafdfxt9hvapdbe2x035dtx6z2esaaz502f0" timestamp="1404412167"&gt;528&lt;/key&gt;&lt;/foreign-keys&gt;&lt;ref-type name="Journal Article"&gt;17&lt;/ref-type&gt;&lt;contributors&gt;&lt;authors&gt;&lt;author&gt;Gray, C Allison&lt;/author&gt;&lt;author&gt;Bartol, Frank F&lt;/author&gt;&lt;author&gt;Tarleton, Becky J&lt;/author&gt;&lt;author&gt;Wiley, Anne A&lt;/author&gt;&lt;author&gt;Johnson, Greg A&lt;/author&gt;&lt;author&gt;Bazer, Fuller W&lt;/author&gt;&lt;author&gt;Spencer, Thomas E&lt;/author&gt;&lt;/authors&gt;&lt;/contributors&gt;&lt;titles&gt;&lt;title&gt;Developmental biology of uterine glands&lt;/title&gt;&lt;secondary-title&gt;Biology of Reproduction&lt;/secondary-title&gt;&lt;/titles&gt;&lt;periodical&gt;&lt;full-title&gt;Biology of Reproduction&lt;/full-title&gt;&lt;/periodical&gt;&lt;pages&gt;1311-1323&lt;/pages&gt;&lt;volume&gt;65&lt;/volume&gt;&lt;number&gt;5&lt;/number&gt;&lt;dates&gt;&lt;year&gt;2001&lt;/year&gt;&lt;/dates&gt;&lt;isbn&gt;0006-3363&lt;/isbn&gt;&lt;urls&gt;&lt;/urls&gt;&lt;/record&gt;&lt;/Cite&gt;&lt;Cite&gt;&lt;Author&gt;Spencer&lt;/Author&gt;&lt;Year&gt;2004&lt;/Year&gt;&lt;RecNum&gt;529&lt;/RecNum&gt;&lt;record&gt;&lt;rec-number&gt;529&lt;/rec-number&gt;&lt;foreign-keys&gt;&lt;key app="EN" db-id="rafdfxt9hvapdbe2x035dtx6z2esaaz502f0" timestamp="1404412421"&gt;529&lt;/key&gt;&lt;/foreign-keys&gt;&lt;ref-type name="Journal Article"&gt;17&lt;/ref-type&gt;&lt;contributors&gt;&lt;authors&gt;&lt;author&gt;Spencer, TE&lt;/author&gt;&lt;author&gt;Bazer, FW&lt;/author&gt;&lt;/authors&gt;&lt;/contributors&gt;&lt;titles&gt;&lt;title&gt;Uterine and placental factors regulating conceptus growth in domestic animals&lt;/title&gt;&lt;secondary-title&gt;Journal of Animal Science&lt;/secondary-title&gt;&lt;/titles&gt;&lt;periodical&gt;&lt;full-title&gt;Journal of Animal Science&lt;/full-title&gt;&lt;/periodical&gt;&lt;pages&gt;E4-E13&lt;/pages&gt;&lt;volume&gt;82&lt;/volume&gt;&lt;number&gt;13 suppl&lt;/number&gt;&lt;dates&gt;&lt;year&gt;2004&lt;/year&gt;&lt;/dates&gt;&lt;isbn&gt;0021-8812&lt;/isbn&gt;&lt;urls&gt;&lt;/urls&gt;&lt;/record&gt;&lt;/Cite&gt;&lt;/EndNote&gt;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2001a; Spencer and Bazer 2004)</w:t>
      </w:r>
      <w:r w:rsidRPr="00663D55">
        <w:rPr>
          <w:rFonts w:ascii="Arial" w:hAnsi="Arial" w:cs="Arial"/>
          <w:sz w:val="24"/>
          <w:szCs w:val="24"/>
        </w:rPr>
        <w:fldChar w:fldCharType="end"/>
      </w:r>
      <w:r w:rsidRPr="00663D55">
        <w:rPr>
          <w:rFonts w:ascii="Arial" w:hAnsi="Arial" w:cs="Arial"/>
          <w:sz w:val="24"/>
          <w:szCs w:val="24"/>
        </w:rPr>
        <w:t xml:space="preserve">. This is also the layer that is responsible for </w:t>
      </w:r>
      <w:r w:rsidR="004C2267" w:rsidRPr="00663D55">
        <w:rPr>
          <w:rFonts w:ascii="Arial" w:hAnsi="Arial" w:cs="Arial"/>
          <w:sz w:val="24"/>
          <w:szCs w:val="24"/>
        </w:rPr>
        <w:t>attachment</w:t>
      </w:r>
      <w:r w:rsidRPr="00663D55">
        <w:rPr>
          <w:rFonts w:ascii="Arial" w:hAnsi="Arial" w:cs="Arial"/>
          <w:sz w:val="24"/>
          <w:szCs w:val="24"/>
        </w:rPr>
        <w:t xml:space="preserve"> of the developing embryo during early pregnancy </w:t>
      </w:r>
      <w:r w:rsidRPr="00663D55">
        <w:rPr>
          <w:rFonts w:ascii="Arial" w:hAnsi="Arial" w:cs="Arial"/>
          <w:sz w:val="24"/>
          <w:szCs w:val="24"/>
        </w:rPr>
        <w:fldChar w:fldCharType="begin"/>
      </w:r>
      <w:r w:rsidR="00885F80" w:rsidRPr="00663D55">
        <w:rPr>
          <w:rFonts w:ascii="Arial" w:hAnsi="Arial" w:cs="Arial"/>
          <w:sz w:val="24"/>
          <w:szCs w:val="24"/>
        </w:rPr>
        <w:instrText xml:space="preserve"> ADDIN EN.CITE &lt;EndNote&gt;&lt;Cite&gt;&lt;Author&gt;Guillomot&lt;/Author&gt;&lt;Year&gt;1982&lt;/Year&gt;&lt;RecNum&gt;531&lt;/RecNum&gt;&lt;DisplayText&gt;(Guillomot and Guay 1982; Spencer and Bazer 2004)&lt;/DisplayText&gt;&lt;record&gt;&lt;rec-number&gt;531&lt;/rec-number&gt;&lt;foreign-keys&gt;&lt;key app="EN" db-id="rafdfxt9hvapdbe2x035dtx6z2esaaz502f0" timestamp="1404419962"&gt;531&lt;/key&gt;&lt;/foreign-keys&gt;&lt;ref-type name="Journal Article"&gt;17&lt;/ref-type&gt;&lt;contributors&gt;&lt;authors&gt;&lt;author&gt;Guillomot, Michel&lt;/author&gt;&lt;author&gt;Guay, Patrick&lt;/author&gt;&lt;/authors&gt;&lt;/contributors&gt;&lt;titles&gt;&lt;title&gt;Ultrastructural features of the cell surfaces of uterine and trophoblastic epithelia during embryo attachment in the cow&lt;/title&gt;&lt;secondary-title&gt;The Anatomical Record&lt;/secondary-title&gt;&lt;/titles&gt;&lt;periodical&gt;&lt;full-title&gt;The Anatomical Record&lt;/full-title&gt;&lt;/periodical&gt;&lt;pages&gt;315-322&lt;/pages&gt;&lt;volume&gt;204&lt;/volume&gt;&lt;number&gt;4&lt;/number&gt;&lt;dates&gt;&lt;year&gt;1982&lt;/year&gt;&lt;/dates&gt;&lt;isbn&gt;1097-0185&lt;/isbn&gt;&lt;urls&gt;&lt;/urls&gt;&lt;/record&gt;&lt;/Cite&gt;&lt;Cite&gt;&lt;Author&gt;Spencer&lt;/Author&gt;&lt;Year&gt;2004&lt;/Year&gt;&lt;RecNum&gt;529&lt;/RecNum&gt;&lt;record&gt;&lt;rec-number&gt;529&lt;/rec-number&gt;&lt;foreign-keys&gt;&lt;key app="EN" db-id="rafdfxt9hvapdbe2x035dtx6z2esaaz502f0" timestamp="1404412421"&gt;529&lt;/key&gt;&lt;/foreign-keys&gt;&lt;ref-type name="Journal Article"&gt;17&lt;/ref-type&gt;&lt;contributors&gt;&lt;authors&gt;&lt;author&gt;Spencer, TE&lt;/author&gt;&lt;author&gt;Bazer, FW&lt;/author&gt;&lt;/authors&gt;&lt;/contributors&gt;&lt;titles&gt;&lt;title&gt;Uterine and placental factors regulating conceptus growth in domestic animals&lt;/title&gt;&lt;secondary-title&gt;Journal of Animal Science&lt;/secondary-title&gt;&lt;/titles&gt;&lt;periodical&gt;&lt;full-title&gt;Journal of Animal Science&lt;/full-title&gt;&lt;/periodical&gt;&lt;pages&gt;E4-E13&lt;/pages&gt;&lt;volume&gt;82&lt;/volume&gt;&lt;number&gt;13 suppl&lt;/number&gt;&lt;dates&gt;&lt;year&gt;2004&lt;/year&gt;&lt;/dates&gt;&lt;isbn&gt;0021-8812&lt;/isbn&gt;&lt;urls&gt;&lt;/urls&gt;&lt;/record&gt;&lt;/Cite&gt;&lt;/EndNote&gt;</w:instrText>
      </w:r>
      <w:r w:rsidRPr="00663D55">
        <w:rPr>
          <w:rFonts w:ascii="Arial" w:hAnsi="Arial" w:cs="Arial"/>
          <w:sz w:val="24"/>
          <w:szCs w:val="24"/>
        </w:rPr>
        <w:fldChar w:fldCharType="separate"/>
      </w:r>
      <w:r w:rsidR="0050314D" w:rsidRPr="00663D55">
        <w:rPr>
          <w:rFonts w:ascii="Arial" w:hAnsi="Arial" w:cs="Arial"/>
          <w:noProof/>
          <w:sz w:val="24"/>
          <w:szCs w:val="24"/>
        </w:rPr>
        <w:t>(Guillomot and Guay 1982; Spencer and Bazer 2004)</w:t>
      </w:r>
      <w:r w:rsidRPr="00663D55">
        <w:rPr>
          <w:rFonts w:ascii="Arial" w:hAnsi="Arial" w:cs="Arial"/>
          <w:sz w:val="24"/>
          <w:szCs w:val="24"/>
        </w:rPr>
        <w:fldChar w:fldCharType="end"/>
      </w:r>
      <w:r w:rsidR="004C2267" w:rsidRPr="00663D55">
        <w:rPr>
          <w:rFonts w:ascii="Arial" w:hAnsi="Arial" w:cs="Arial"/>
          <w:sz w:val="24"/>
          <w:szCs w:val="24"/>
        </w:rPr>
        <w:t xml:space="preserve">. In fact, the hypothesis exists that the attachment of an early embryo to the luminal epithelium permits its elongation </w:t>
      </w:r>
      <w:r w:rsidR="004C2267" w:rsidRPr="00663D55">
        <w:rPr>
          <w:rFonts w:ascii="Arial" w:hAnsi="Arial" w:cs="Arial"/>
          <w:sz w:val="24"/>
          <w:szCs w:val="24"/>
        </w:rPr>
        <w:fldChar w:fldCharType="begin"/>
      </w:r>
      <w:r w:rsidR="00885F80" w:rsidRPr="00663D55">
        <w:rPr>
          <w:rFonts w:ascii="Arial" w:hAnsi="Arial" w:cs="Arial"/>
          <w:sz w:val="24"/>
          <w:szCs w:val="24"/>
        </w:rPr>
        <w:instrText xml:space="preserve"> ADDIN EN.CITE &lt;EndNote&gt;&lt;Cite&gt;&lt;Author&gt;Spencer&lt;/Author&gt;&lt;Year&gt;2004&lt;/Year&gt;&lt;RecNum&gt;529&lt;/RecNum&gt;&lt;DisplayText&gt;(Spencer and Bazer 2004)&lt;/DisplayText&gt;&lt;record&gt;&lt;rec-number&gt;529&lt;/rec-number&gt;&lt;foreign-keys&gt;&lt;key app="EN" db-id="rafdfxt9hvapdbe2x035dtx6z2esaaz502f0" timestamp="1404412421"&gt;529&lt;/key&gt;&lt;/foreign-keys&gt;&lt;ref-type name="Journal Article"&gt;17&lt;/ref-type&gt;&lt;contributors&gt;&lt;authors&gt;&lt;author&gt;Spencer, TE&lt;/author&gt;&lt;author&gt;Bazer, FW&lt;/author&gt;&lt;/authors&gt;&lt;/contributors&gt;&lt;titles&gt;&lt;title&gt;Uterine and placental factors regulating conceptus growth in domestic animals&lt;/title&gt;&lt;secondary-title&gt;Journal of Animal Science&lt;/secondary-title&gt;&lt;/titles&gt;&lt;periodical&gt;&lt;full-title&gt;Journal of Animal Science&lt;/full-title&gt;&lt;/periodical&gt;&lt;pages&gt;E4-E13&lt;/pages&gt;&lt;volume&gt;82&lt;/volume&gt;&lt;number&gt;13 suppl&lt;/number&gt;&lt;dates&gt;&lt;year&gt;2004&lt;/year&gt;&lt;/dates&gt;&lt;isbn&gt;0021-8812&lt;/isbn&gt;&lt;urls&gt;&lt;/urls&gt;&lt;/record&gt;&lt;/Cite&gt;&lt;/EndNote&gt;</w:instrText>
      </w:r>
      <w:r w:rsidR="004C2267" w:rsidRPr="00663D55">
        <w:rPr>
          <w:rFonts w:ascii="Arial" w:hAnsi="Arial" w:cs="Arial"/>
          <w:sz w:val="24"/>
          <w:szCs w:val="24"/>
        </w:rPr>
        <w:fldChar w:fldCharType="separate"/>
      </w:r>
      <w:r w:rsidR="004C2267" w:rsidRPr="00663D55">
        <w:rPr>
          <w:rFonts w:ascii="Arial" w:hAnsi="Arial" w:cs="Arial"/>
          <w:noProof/>
          <w:sz w:val="24"/>
          <w:szCs w:val="24"/>
        </w:rPr>
        <w:t>(Spencer and Bazer 2004)</w:t>
      </w:r>
      <w:r w:rsidR="004C2267" w:rsidRPr="00663D55">
        <w:rPr>
          <w:rFonts w:ascii="Arial" w:hAnsi="Arial" w:cs="Arial"/>
          <w:sz w:val="24"/>
          <w:szCs w:val="24"/>
        </w:rPr>
        <w:fldChar w:fldCharType="end"/>
      </w:r>
      <w:r w:rsidR="004C2267" w:rsidRPr="00663D55">
        <w:rPr>
          <w:rFonts w:ascii="Arial" w:hAnsi="Arial" w:cs="Arial"/>
          <w:sz w:val="24"/>
          <w:szCs w:val="24"/>
        </w:rPr>
        <w:t>.</w:t>
      </w:r>
      <w:r w:rsidR="00551F86" w:rsidRPr="00663D55">
        <w:rPr>
          <w:rFonts w:ascii="Arial" w:hAnsi="Arial" w:cs="Arial"/>
          <w:sz w:val="24"/>
          <w:szCs w:val="24"/>
        </w:rPr>
        <w:t xml:space="preserve"> Furthermore, a vast amount of evidence exists to indicate that without the glandular component of the endometrium, pregnancy will not be possible </w:t>
      </w:r>
      <w:r w:rsidR="00551F86" w:rsidRPr="00663D55">
        <w:rPr>
          <w:rFonts w:ascii="Arial" w:hAnsi="Arial" w:cs="Arial"/>
          <w:sz w:val="24"/>
          <w:szCs w:val="24"/>
        </w:rPr>
        <w:fldChar w:fldCharType="begin">
          <w:fldData xml:space="preserve">PEVuZE5vdGU+PENpdGU+PEF1dGhvcj5HcmF5PC9BdXRob3I+PFllYXI+MjAwMDwvWWVhcj48UmVj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PEVuZE5vdGU+PENpdGU+PEF1dGhvcj5HcmF5PC9BdXRob3I+PFllYXI+MjAwMDwvWWVhcj48UmVj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00551F86" w:rsidRPr="00663D55">
        <w:rPr>
          <w:rFonts w:ascii="Arial" w:hAnsi="Arial" w:cs="Arial"/>
          <w:sz w:val="24"/>
          <w:szCs w:val="24"/>
        </w:rPr>
      </w:r>
      <w:r w:rsidR="00551F86" w:rsidRPr="00663D55">
        <w:rPr>
          <w:rFonts w:ascii="Arial" w:hAnsi="Arial" w:cs="Arial"/>
          <w:sz w:val="24"/>
          <w:szCs w:val="24"/>
        </w:rPr>
        <w:fldChar w:fldCharType="separate"/>
      </w:r>
      <w:r w:rsidR="00A06EC2" w:rsidRPr="00663D55">
        <w:rPr>
          <w:rFonts w:ascii="Arial" w:hAnsi="Arial" w:cs="Arial"/>
          <w:noProof/>
          <w:sz w:val="24"/>
          <w:szCs w:val="24"/>
        </w:rPr>
        <w:t>(Gray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2000; 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2001b; 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2001c; 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w:t>
      </w:r>
      <w:r w:rsidR="00551F86" w:rsidRPr="00663D55">
        <w:rPr>
          <w:rFonts w:ascii="Arial" w:hAnsi="Arial" w:cs="Arial"/>
          <w:sz w:val="24"/>
          <w:szCs w:val="24"/>
        </w:rPr>
        <w:fldChar w:fldCharType="end"/>
      </w:r>
      <w:r w:rsidR="00780CD5" w:rsidRPr="00663D55">
        <w:rPr>
          <w:rFonts w:ascii="Arial" w:hAnsi="Arial" w:cs="Arial"/>
          <w:sz w:val="24"/>
          <w:szCs w:val="24"/>
        </w:rPr>
        <w:t>. In contras</w:t>
      </w:r>
      <w:r w:rsidR="00551F86" w:rsidRPr="00663D55">
        <w:rPr>
          <w:rFonts w:ascii="Arial" w:hAnsi="Arial" w:cs="Arial"/>
          <w:sz w:val="24"/>
          <w:szCs w:val="24"/>
        </w:rPr>
        <w:t xml:space="preserve">t, the </w:t>
      </w:r>
      <w:r w:rsidR="004C2267" w:rsidRPr="00663D55">
        <w:rPr>
          <w:rFonts w:ascii="Arial" w:hAnsi="Arial" w:cs="Arial"/>
          <w:sz w:val="24"/>
          <w:szCs w:val="24"/>
        </w:rPr>
        <w:t>myometrium consists of smooth muscles and is responsible for providing the uterine contractions</w:t>
      </w:r>
      <w:r w:rsidR="00D16EE8">
        <w:rPr>
          <w:rFonts w:ascii="Arial" w:hAnsi="Arial" w:cs="Arial"/>
          <w:sz w:val="24"/>
          <w:szCs w:val="24"/>
        </w:rPr>
        <w:t xml:space="preserve"> needed during parturition</w:t>
      </w:r>
      <w:r w:rsidR="004C2267" w:rsidRPr="00663D55">
        <w:rPr>
          <w:rFonts w:ascii="Arial" w:hAnsi="Arial" w:cs="Arial"/>
          <w:sz w:val="24"/>
          <w:szCs w:val="24"/>
        </w:rPr>
        <w:t xml:space="preserve"> </w:t>
      </w:r>
      <w:r w:rsidR="004C2267"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&lt;EndNote&gt;&lt;Cite&gt;&lt;Author&gt;Gray&lt;/Author&gt;&lt;Year&gt;2001&lt;/Year&gt;&lt;RecNum&gt;528&lt;/RecNum&gt;&lt;DisplayText&gt;(Gray&lt;style face="italic"&gt; et al.&lt;/style&gt; 2001a; Spencer and Bazer 2004)&lt;/DisplayText&gt;&lt;record&gt;&lt;rec-number&gt;528&lt;/rec-number&gt;&lt;foreign-keys&gt;&lt;key app="EN" db-id="rafdfxt9hvapdbe2x035dtx6z2esaaz502f0" timestamp="1404412167"&gt;528&lt;/key&gt;&lt;/foreign-keys&gt;&lt;ref-type name="Journal Article"&gt;17&lt;/ref-type&gt;&lt;contributors&gt;&lt;authors&gt;&lt;author&gt;Gray, C Allison&lt;/author&gt;&lt;author&gt;Bartol, Frank F&lt;/author&gt;&lt;author&gt;Tarleton, Becky J&lt;/author&gt;&lt;author&gt;Wiley, Anne A&lt;/author&gt;&lt;author&gt;Johnson, Greg A&lt;/author&gt;&lt;author&gt;Bazer, Fuller W&lt;/author&gt;&lt;author&gt;Spencer, Thomas E&lt;/author&gt;&lt;/authors&gt;&lt;/contributors&gt;&lt;titles&gt;&lt;title&gt;Developmental biology of uterine glands&lt;/title&gt;&lt;secondary-title&gt;Biology of Reproduction&lt;/secondary-title&gt;&lt;/titles&gt;&lt;periodical&gt;&lt;full-title&gt;Biology of Reproduction&lt;/full-title&gt;&lt;/periodical&gt;&lt;pages&gt;1311-1323&lt;/pages&gt;&lt;volume&gt;65&lt;/volume&gt;&lt;number&gt;5&lt;/number&gt;&lt;dates&gt;&lt;year&gt;2001&lt;/year&gt;&lt;/dates&gt;&lt;isbn&gt;0006-3363&lt;/isbn&gt;&lt;urls&gt;&lt;/urls&gt;&lt;/record&gt;&lt;/Cite&gt;&lt;Cite&gt;&lt;Author&gt;Spencer&lt;/Author&gt;&lt;Year&gt;2004&lt;/Year&gt;&lt;RecNum&gt;529&lt;/RecNum&gt;&lt;record&gt;&lt;rec-number&gt;529&lt;/rec-number&gt;&lt;foreign-keys&gt;&lt;key app="EN" db-id="rafdfxt9hvapdbe2x035dtx6z2esaaz502f0" timestamp="1404412421"&gt;529&lt;/key&gt;&lt;/foreign-keys&gt;&lt;ref-type name="Journal Article"&gt;17&lt;/ref-type&gt;&lt;contributors&gt;&lt;authors&gt;&lt;author&gt;Spencer, TE&lt;/author&gt;&lt;author&gt;Bazer, FW&lt;/author&gt;&lt;/authors&gt;&lt;/contributors&gt;&lt;titles&gt;&lt;title&gt;Uterine and placental factors regulating conceptus growth in domestic animals&lt;/title&gt;&lt;secondary-title&gt;Journal of Animal Science&lt;/secondary-title&gt;&lt;/titles&gt;&lt;periodical&gt;&lt;full-title&gt;Journal of Animal Science&lt;/full-title&gt;&lt;/periodical&gt;&lt;pages&gt;E4-E13&lt;/pages&gt;&lt;volume&gt;82&lt;/volume&gt;&lt;number&gt;13 suppl&lt;/number&gt;&lt;dates&gt;&lt;year&gt;2004&lt;/year&gt;&lt;/dates&gt;&lt;isbn&gt;0021-8812&lt;/isbn&gt;&lt;urls&gt;&lt;/urls&gt;&lt;/record&gt;&lt;/Cite&gt;&lt;/EndNote&gt;</w:instrText>
      </w:r>
      <w:r w:rsidR="004C2267" w:rsidRPr="00663D55">
        <w:rPr>
          <w:rFonts w:ascii="Arial" w:hAnsi="Arial" w:cs="Arial"/>
          <w:sz w:val="24"/>
          <w:szCs w:val="24"/>
        </w:rPr>
        <w:fldChar w:fldCharType="separate"/>
      </w:r>
      <w:r w:rsidR="00A06EC2" w:rsidRPr="00663D55">
        <w:rPr>
          <w:rFonts w:ascii="Arial" w:hAnsi="Arial" w:cs="Arial"/>
          <w:noProof/>
          <w:sz w:val="24"/>
          <w:szCs w:val="24"/>
        </w:rPr>
        <w:t>(Gray</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2001a; Spencer and Bazer 2004)</w:t>
      </w:r>
      <w:r w:rsidR="004C2267" w:rsidRPr="00663D55">
        <w:rPr>
          <w:rFonts w:ascii="Arial" w:hAnsi="Arial" w:cs="Arial"/>
          <w:sz w:val="24"/>
          <w:szCs w:val="24"/>
        </w:rPr>
        <w:fldChar w:fldCharType="end"/>
      </w:r>
      <w:r w:rsidR="004C2267" w:rsidRPr="00663D55">
        <w:rPr>
          <w:rFonts w:ascii="Arial" w:hAnsi="Arial" w:cs="Arial"/>
          <w:sz w:val="24"/>
          <w:szCs w:val="24"/>
        </w:rPr>
        <w:t>.</w:t>
      </w:r>
      <w:r w:rsidR="00551F86" w:rsidRPr="00663D55">
        <w:rPr>
          <w:rFonts w:ascii="Arial" w:hAnsi="Arial" w:cs="Arial"/>
          <w:sz w:val="24"/>
          <w:szCs w:val="24"/>
        </w:rPr>
        <w:t xml:space="preserve"> Its role in maintaining a </w:t>
      </w:r>
      <w:r w:rsidR="00551F86" w:rsidRPr="00663D55">
        <w:rPr>
          <w:rFonts w:ascii="Arial" w:hAnsi="Arial" w:cs="Arial"/>
          <w:sz w:val="24"/>
          <w:szCs w:val="24"/>
        </w:rPr>
        <w:lastRenderedPageBreak/>
        <w:t xml:space="preserve">normal </w:t>
      </w:r>
      <w:r w:rsidR="001540F6" w:rsidRPr="00663D55">
        <w:rPr>
          <w:rFonts w:ascii="Arial" w:hAnsi="Arial" w:cs="Arial"/>
          <w:sz w:val="24"/>
          <w:szCs w:val="24"/>
        </w:rPr>
        <w:t xml:space="preserve"> luminal environment</w:t>
      </w:r>
      <w:r w:rsidR="00551F86" w:rsidRPr="00663D55">
        <w:rPr>
          <w:rFonts w:ascii="Arial" w:hAnsi="Arial" w:cs="Arial"/>
          <w:sz w:val="24"/>
          <w:szCs w:val="24"/>
        </w:rPr>
        <w:t xml:space="preserve"> is limited </w:t>
      </w:r>
      <w:r w:rsidR="00BC42BF" w:rsidRPr="00663D55">
        <w:rPr>
          <w:rFonts w:ascii="Arial" w:hAnsi="Arial" w:cs="Arial"/>
          <w:sz w:val="24"/>
          <w:szCs w:val="24"/>
        </w:rPr>
        <w:t>and it has been proven that estrogen (E</w:t>
      </w:r>
      <w:r w:rsidR="00BC42BF" w:rsidRPr="00663D55">
        <w:rPr>
          <w:rFonts w:ascii="Arial" w:hAnsi="Arial" w:cs="Arial"/>
          <w:sz w:val="24"/>
          <w:szCs w:val="24"/>
          <w:vertAlign w:val="subscript"/>
        </w:rPr>
        <w:t>2</w:t>
      </w:r>
      <w:r w:rsidR="00BC42BF" w:rsidRPr="00663D55">
        <w:rPr>
          <w:rFonts w:ascii="Arial" w:hAnsi="Arial" w:cs="Arial"/>
          <w:sz w:val="24"/>
          <w:szCs w:val="24"/>
        </w:rPr>
        <w:t>) and progesterone (P</w:t>
      </w:r>
      <w:r w:rsidR="00BC42BF" w:rsidRPr="00663D55">
        <w:rPr>
          <w:rFonts w:ascii="Arial" w:hAnsi="Arial" w:cs="Arial"/>
          <w:sz w:val="24"/>
          <w:szCs w:val="24"/>
          <w:vertAlign w:val="subscript"/>
        </w:rPr>
        <w:t>4)</w:t>
      </w:r>
      <w:r w:rsidR="00BC42BF" w:rsidRPr="00663D55">
        <w:rPr>
          <w:rFonts w:ascii="Arial" w:hAnsi="Arial" w:cs="Arial"/>
          <w:sz w:val="24"/>
          <w:szCs w:val="24"/>
        </w:rPr>
        <w:t xml:space="preserve"> receptors are predominantly located in the cells of the endometrium and not the myometrium </w:t>
      </w:r>
      <w:r w:rsidR="00BC42BF"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&lt;EndNote&gt;&lt;Cite&gt;&lt;Author&gt;Boos&lt;/Author&gt;&lt;Year&gt;1996&lt;/Year&gt;&lt;RecNum&gt;530&lt;/RecNum&gt;&lt;DisplayText&gt;(Boos&lt;style face="italic"&gt; et al.&lt;/style&gt; 1996)&lt;/DisplayText&gt;&lt;record&gt;&lt;rec-number&gt;530&lt;/rec-number&gt;&lt;foreign-keys&gt;&lt;key app="EN" db-id="rafdfxt9hvapdbe2x035dtx6z2esaaz502f0" timestamp="1404413416"&gt;530&lt;/key&gt;&lt;/foreign-keys&gt;&lt;ref-type name="Journal Article"&gt;17&lt;/ref-type&gt;&lt;contributors&gt;&lt;authors&gt;&lt;author&gt;Boos, A.&lt;/author&gt;&lt;author&gt;Meyer, W.&lt;/author&gt;&lt;author&gt;Schwarz, R.&lt;/author&gt;&lt;author&gt;Grunert, E.&lt;/author&gt;&lt;/authors&gt;&lt;/contributors&gt;&lt;titles&gt;&lt;title&gt;Immunohistochemical assessment of oestrogen receptor and progesterone receptor distribution in biopsy samples of the bovine endometrium collected throughout the oestrous cycle&lt;/title&gt;&lt;secondary-title&gt;Animal Reproduction Science&lt;/secondary-title&gt;&lt;/titles&gt;&lt;periodical&gt;&lt;full-title&gt;Animal Reproduction Science&lt;/full-title&gt;&lt;/periodical&gt;&lt;pages&gt;11-21&lt;/pages&gt;&lt;volume&gt;44&lt;/volume&gt;&lt;number&gt;1&lt;/number&gt;&lt;keywords&gt;&lt;keyword&gt;Cattle-endocrinology&lt;/keyword&gt;&lt;keyword&gt;Oestrogen receptors&lt;/keyword&gt;&lt;keyword&gt;Progesterone receptors&lt;/keyword&gt;&lt;keyword&gt;Endometrium&lt;/keyword&gt;&lt;keyword&gt;Oestrous cycle&lt;/keyword&gt;&lt;keyword&gt;Immunohistochemistry&lt;/keyword&gt;&lt;/keywords&gt;&lt;dates&gt;&lt;year&gt;1996&lt;/year&gt;&lt;pub-dates&gt;&lt;date&gt;8//&lt;/date&gt;&lt;/pub-dates&gt;&lt;/dates&gt;&lt;isbn&gt;0378-4320&lt;/isbn&gt;&lt;urls&gt;&lt;related-urls&gt;&lt;url&gt;http://www.sciencedirect.com/science/article/pii/0378432096014923&lt;/url&gt;&lt;/related-urls&gt;&lt;/urls&gt;&lt;electronic-resource-num&gt;http://dx.doi.org/10.1016/0378-4320(96)01492-3&lt;/electronic-resource-num&gt;&lt;/record&gt;&lt;/Cite&gt;&lt;/EndNote&gt;</w:instrText>
      </w:r>
      <w:r w:rsidR="00BC42BF" w:rsidRPr="00663D55">
        <w:rPr>
          <w:rFonts w:ascii="Arial" w:hAnsi="Arial" w:cs="Arial"/>
          <w:sz w:val="24"/>
          <w:szCs w:val="24"/>
        </w:rPr>
        <w:fldChar w:fldCharType="separate"/>
      </w:r>
      <w:r w:rsidR="00A06EC2" w:rsidRPr="00663D55">
        <w:rPr>
          <w:rFonts w:ascii="Arial" w:hAnsi="Arial" w:cs="Arial"/>
          <w:noProof/>
          <w:sz w:val="24"/>
          <w:szCs w:val="24"/>
        </w:rPr>
        <w:t>(Boos</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1996)</w:t>
      </w:r>
      <w:r w:rsidR="00BC42BF" w:rsidRPr="00663D55">
        <w:rPr>
          <w:rFonts w:ascii="Arial" w:hAnsi="Arial" w:cs="Arial"/>
          <w:sz w:val="24"/>
          <w:szCs w:val="24"/>
        </w:rPr>
        <w:fldChar w:fldCharType="end"/>
      </w:r>
      <w:r w:rsidR="00BC42BF" w:rsidRPr="00663D55">
        <w:rPr>
          <w:rFonts w:ascii="Arial" w:hAnsi="Arial" w:cs="Arial"/>
          <w:sz w:val="24"/>
          <w:szCs w:val="24"/>
        </w:rPr>
        <w:t>.</w:t>
      </w:r>
    </w:p>
    <w:p w:rsidR="00E866F8" w:rsidRDefault="00E866F8" w:rsidP="007A74B4">
      <w:pPr>
        <w:pStyle w:val="Heading2"/>
        <w:rPr>
          <w:rFonts w:ascii="Arial" w:hAnsi="Arial" w:cs="Arial"/>
          <w:i/>
          <w:color w:val="auto"/>
          <w:sz w:val="24"/>
          <w:szCs w:val="24"/>
        </w:rPr>
      </w:pPr>
      <w:bookmarkStart w:id="4" w:name="_Toc403488489"/>
      <w:r w:rsidRPr="007A74B4">
        <w:rPr>
          <w:rFonts w:ascii="Arial" w:hAnsi="Arial" w:cs="Arial"/>
          <w:i/>
          <w:color w:val="auto"/>
          <w:sz w:val="24"/>
          <w:szCs w:val="24"/>
        </w:rPr>
        <w:t>Uterine Involution</w:t>
      </w:r>
      <w:bookmarkEnd w:id="4"/>
    </w:p>
    <w:p w:rsidR="00CD7F97" w:rsidRPr="00CD7F97" w:rsidRDefault="00CD7F97" w:rsidP="001825B8">
      <w:pPr>
        <w:pStyle w:val="NoSpacing"/>
      </w:pPr>
    </w:p>
    <w:p w:rsidR="00CD7F97" w:rsidRPr="00CD7F97" w:rsidRDefault="00551F86" w:rsidP="003115B3">
      <w:pPr>
        <w:pStyle w:val="NoSpacing"/>
        <w:spacing w:line="360" w:lineRule="auto"/>
        <w:rPr>
          <w:rFonts w:ascii="Arial" w:hAnsi="Arial" w:cs="Arial"/>
          <w:sz w:val="24"/>
          <w:szCs w:val="24"/>
        </w:rPr>
      </w:pPr>
      <w:r w:rsidRPr="00663D55">
        <w:rPr>
          <w:rFonts w:ascii="Arial" w:hAnsi="Arial" w:cs="Arial"/>
          <w:sz w:val="24"/>
          <w:szCs w:val="24"/>
        </w:rPr>
        <w:tab/>
      </w:r>
      <w:r w:rsidR="00303370" w:rsidRPr="00663D55">
        <w:rPr>
          <w:rFonts w:ascii="Arial" w:hAnsi="Arial" w:cs="Arial"/>
          <w:sz w:val="24"/>
          <w:szCs w:val="24"/>
        </w:rPr>
        <w:t xml:space="preserve">Within the beef industry, multiparous animals are preferred as recipients </w:t>
      </w:r>
      <w:r w:rsidR="00F234BA" w:rsidRPr="00663D55">
        <w:rPr>
          <w:rFonts w:ascii="Arial" w:hAnsi="Arial" w:cs="Arial"/>
          <w:sz w:val="24"/>
          <w:szCs w:val="24"/>
        </w:rPr>
        <w:t>since</w:t>
      </w:r>
      <w:r w:rsidR="00303370" w:rsidRPr="00663D55">
        <w:rPr>
          <w:rFonts w:ascii="Arial" w:hAnsi="Arial" w:cs="Arial"/>
          <w:sz w:val="24"/>
          <w:szCs w:val="24"/>
        </w:rPr>
        <w:t xml:space="preserve"> questions regarding maternal ability and specifically lactation ability have been answered. Thus i</w:t>
      </w:r>
      <w:r w:rsidRPr="00663D55">
        <w:rPr>
          <w:rFonts w:ascii="Arial" w:hAnsi="Arial" w:cs="Arial"/>
          <w:sz w:val="24"/>
          <w:szCs w:val="24"/>
        </w:rPr>
        <w:t xml:space="preserve">n the case of the recipient animal, the “normal” uterine environment typically begins with her ability to undergo uterine involution following parturition. This time point is important due to the fact that a recipient cow’s uterus has a defined period of time to involute before she </w:t>
      </w:r>
      <w:r w:rsidR="00D16EE8">
        <w:rPr>
          <w:rFonts w:ascii="Arial" w:hAnsi="Arial" w:cs="Arial"/>
          <w:sz w:val="24"/>
          <w:szCs w:val="24"/>
        </w:rPr>
        <w:t>can receive an embryo</w:t>
      </w:r>
      <w:r w:rsidRPr="00663D55">
        <w:rPr>
          <w:rFonts w:ascii="Arial" w:hAnsi="Arial" w:cs="Arial"/>
          <w:sz w:val="24"/>
          <w:szCs w:val="24"/>
        </w:rPr>
        <w:t>. If the uterus fails to fulfill the necessary procedures</w:t>
      </w:r>
      <w:r w:rsidR="00D16EE8">
        <w:rPr>
          <w:rFonts w:ascii="Arial" w:hAnsi="Arial" w:cs="Arial"/>
          <w:sz w:val="24"/>
          <w:szCs w:val="24"/>
        </w:rPr>
        <w:t xml:space="preserve"> during involution</w:t>
      </w:r>
      <w:r w:rsidRPr="00663D55">
        <w:rPr>
          <w:rFonts w:ascii="Arial" w:hAnsi="Arial" w:cs="Arial"/>
          <w:sz w:val="24"/>
          <w:szCs w:val="24"/>
        </w:rPr>
        <w:t xml:space="preserve"> then subsequent fertility can be impacted.</w:t>
      </w:r>
      <w:r w:rsidR="00A80E65" w:rsidRPr="00663D55">
        <w:rPr>
          <w:rFonts w:ascii="Arial" w:hAnsi="Arial" w:cs="Arial"/>
          <w:sz w:val="24"/>
          <w:szCs w:val="24"/>
        </w:rPr>
        <w:t xml:space="preserve"> Even during</w:t>
      </w:r>
      <w:r w:rsidR="00237893" w:rsidRPr="00663D55">
        <w:rPr>
          <w:rFonts w:ascii="Arial" w:hAnsi="Arial" w:cs="Arial"/>
          <w:sz w:val="24"/>
          <w:szCs w:val="24"/>
        </w:rPr>
        <w:t xml:space="preserve"> parturition that is characterized as normal, the uterus undergoes varying levels of trauma. In cases of dystocia or retained placentas, the incidence of delayed uterine involution and increased bacteria contamination increase </w:t>
      </w:r>
      <w:r w:rsidR="00237893" w:rsidRPr="00663D55">
        <w:rPr>
          <w:rFonts w:ascii="Arial" w:hAnsi="Arial" w:cs="Arial"/>
          <w:sz w:val="24"/>
          <w:szCs w:val="24"/>
        </w:rPr>
        <w:fldChar w:fldCharType="begin">
          <w:fldData xml:space="preserve">PEVuZE5vdGU+PENpdGU+PEF1dGhvcj5LaXJhY29mZTwvQXV0aG9yPjxZZWFyPjE5ODA8L1llYXI+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</w:fldData>
        </w:fldChar>
      </w:r>
      <w:r w:rsidR="00A13F62">
        <w:rPr>
          <w:rFonts w:ascii="Arial" w:hAnsi="Arial" w:cs="Arial"/>
          <w:sz w:val="24"/>
          <w:szCs w:val="24"/>
        </w:rPr>
        <w:instrText xml:space="preserve"> ADDIN EN.CITE </w:instrText>
      </w:r>
      <w:r w:rsidR="00A13F62">
        <w:rPr>
          <w:rFonts w:ascii="Arial" w:hAnsi="Arial" w:cs="Arial"/>
          <w:sz w:val="24"/>
          <w:szCs w:val="24"/>
        </w:rPr>
        <w:fldChar w:fldCharType="begin">
          <w:fldData xml:space="preserve">PEVuZE5vdGU+PENpdGU+PEF1dGhvcj5LaXJhY29mZTwvQXV0aG9yPjxZZWFyPjE5ODA8L1llYXI+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</w:fldData>
        </w:fldChar>
      </w:r>
      <w:r w:rsidR="00A13F62">
        <w:rPr>
          <w:rFonts w:ascii="Arial" w:hAnsi="Arial" w:cs="Arial"/>
          <w:sz w:val="24"/>
          <w:szCs w:val="24"/>
        </w:rPr>
        <w:instrText xml:space="preserve"> ADDIN EN.CITE.DATA </w:instrText>
      </w:r>
      <w:r w:rsidR="00A13F62">
        <w:rPr>
          <w:rFonts w:ascii="Arial" w:hAnsi="Arial" w:cs="Arial"/>
          <w:sz w:val="24"/>
          <w:szCs w:val="24"/>
        </w:rPr>
      </w:r>
      <w:r w:rsidR="00A13F62">
        <w:rPr>
          <w:rFonts w:ascii="Arial" w:hAnsi="Arial" w:cs="Arial"/>
          <w:sz w:val="24"/>
          <w:szCs w:val="24"/>
        </w:rPr>
        <w:fldChar w:fldCharType="end"/>
      </w:r>
      <w:r w:rsidR="00237893" w:rsidRPr="00663D55">
        <w:rPr>
          <w:rFonts w:ascii="Arial" w:hAnsi="Arial" w:cs="Arial"/>
          <w:sz w:val="24"/>
          <w:szCs w:val="24"/>
        </w:rPr>
      </w:r>
      <w:r w:rsidR="00237893" w:rsidRPr="00663D55">
        <w:rPr>
          <w:rFonts w:ascii="Arial" w:hAnsi="Arial" w:cs="Arial"/>
          <w:sz w:val="24"/>
          <w:szCs w:val="24"/>
        </w:rPr>
        <w:fldChar w:fldCharType="separate"/>
      </w:r>
      <w:r w:rsidR="00A06EC2" w:rsidRPr="00663D55">
        <w:rPr>
          <w:rFonts w:ascii="Arial" w:hAnsi="Arial" w:cs="Arial"/>
          <w:noProof/>
          <w:sz w:val="24"/>
          <w:szCs w:val="24"/>
        </w:rPr>
        <w:t>(Kiracofe 1980; Leslie 1983; 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2008b)</w:t>
      </w:r>
      <w:r w:rsidR="00237893" w:rsidRPr="00663D55">
        <w:rPr>
          <w:rFonts w:ascii="Arial" w:hAnsi="Arial" w:cs="Arial"/>
          <w:sz w:val="24"/>
          <w:szCs w:val="24"/>
        </w:rPr>
        <w:fldChar w:fldCharType="end"/>
      </w:r>
      <w:r w:rsidR="00237893" w:rsidRPr="00663D55">
        <w:rPr>
          <w:rFonts w:ascii="Arial" w:hAnsi="Arial" w:cs="Arial"/>
          <w:sz w:val="24"/>
          <w:szCs w:val="24"/>
        </w:rPr>
        <w:t xml:space="preserve">. Sheldon et al. </w:t>
      </w:r>
      <w:r w:rsidR="00237893" w:rsidRPr="00663D55">
        <w:rPr>
          <w:rFonts w:ascii="Arial" w:hAnsi="Arial" w:cs="Arial"/>
          <w:sz w:val="24"/>
          <w:szCs w:val="24"/>
        </w:rPr>
        <w:fldChar w:fldCharType="begin"/>
      </w:r>
      <w:r w:rsidR="0050314D" w:rsidRPr="00663D55">
        <w:rPr>
          <w:rFonts w:ascii="Arial" w:hAnsi="Arial" w:cs="Arial"/>
          <w:sz w:val="24"/>
          <w:szCs w:val="24"/>
        </w:rPr>
        <w:instrText xml:space="preserve"> ADDIN EN.CITE &lt;EndNote&gt;&lt;Cite ExcludeAuth="1"&gt;&lt;Author&gt;Sheldon&lt;/Author&gt;&lt;Year&gt;2008&lt;/Year&gt;&lt;RecNum&gt;536&lt;/RecNum&gt;&lt;DisplayText&gt;(2008b)&lt;/DisplayText&gt;&lt;record&gt;&lt;rec-number&gt;536&lt;/rec-number&gt;&lt;foreign-keys&gt;&lt;key app="EN" db-id="rafdfxt9hvapdbe2x035dtx6z2esaaz502f0" timestamp="1404422341"&gt;536&lt;/key&gt;&lt;/foreign-keys&gt;&lt;ref-type name="Journal Article"&gt;17&lt;/ref-type&gt;&lt;contributors&gt;&lt;authors&gt;&lt;author&gt;Sheldon, I Martin&lt;/author&gt;&lt;author&gt;Williams, Erin J&lt;/author&gt;&lt;author&gt;Miller, Aleisha NA&lt;/author&gt;&lt;author&gt;Nash, Deborah M&lt;/author&gt;&lt;author&gt;Herath, Shan&lt;/author&gt;&lt;/authors&gt;&lt;/contributors&gt;&lt;titles&gt;&lt;title&gt;Uterine diseases in cattle after parturition&lt;/title&gt;&lt;secondary-title&gt;The Veterinary Journal&lt;/secondary-title&gt;&lt;/titles&gt;&lt;periodical&gt;&lt;full-title&gt;The Veterinary Journal&lt;/full-title&gt;&lt;/periodical&gt;&lt;pages&gt;115-121&lt;/pages&gt;&lt;volume&gt;176&lt;/volume&gt;&lt;number&gt;1&lt;/number&gt;&lt;dates&gt;&lt;year&gt;2008&lt;/year&gt;&lt;/dates&gt;&lt;isbn&gt;1090-0233&lt;/isbn&gt;&lt;urls&gt;&lt;/urls&gt;&lt;/record&gt;&lt;/Cite&gt;&lt;/EndNote&gt;</w:instrText>
      </w:r>
      <w:r w:rsidR="00237893" w:rsidRPr="00663D55">
        <w:rPr>
          <w:rFonts w:ascii="Arial" w:hAnsi="Arial" w:cs="Arial"/>
          <w:sz w:val="24"/>
          <w:szCs w:val="24"/>
        </w:rPr>
        <w:fldChar w:fldCharType="separate"/>
      </w:r>
      <w:r w:rsidR="0050314D" w:rsidRPr="00663D55">
        <w:rPr>
          <w:rFonts w:ascii="Arial" w:hAnsi="Arial" w:cs="Arial"/>
          <w:noProof/>
          <w:sz w:val="24"/>
          <w:szCs w:val="24"/>
        </w:rPr>
        <w:t>(2008b)</w:t>
      </w:r>
      <w:r w:rsidR="00237893" w:rsidRPr="00663D55">
        <w:rPr>
          <w:rFonts w:ascii="Arial" w:hAnsi="Arial" w:cs="Arial"/>
          <w:sz w:val="24"/>
          <w:szCs w:val="24"/>
        </w:rPr>
        <w:fldChar w:fldCharType="end"/>
      </w:r>
      <w:r w:rsidR="00237893" w:rsidRPr="00663D55">
        <w:rPr>
          <w:rFonts w:ascii="Arial" w:hAnsi="Arial" w:cs="Arial"/>
          <w:sz w:val="24"/>
          <w:szCs w:val="24"/>
        </w:rPr>
        <w:t xml:space="preserve"> outlined the required steps for a female following parturition that must occur to prepare herself for a subsequent pregnancy. These events included uterine involution, regeneration of the endometrium, elimination of bacterial contamination of the uterus, and return</w:t>
      </w:r>
      <w:r w:rsidR="00303370" w:rsidRPr="00663D55">
        <w:rPr>
          <w:rFonts w:ascii="Arial" w:hAnsi="Arial" w:cs="Arial"/>
          <w:sz w:val="24"/>
          <w:szCs w:val="24"/>
        </w:rPr>
        <w:t xml:space="preserve"> to ovarian cyclical activity. Th</w:t>
      </w:r>
      <w:r w:rsidR="00237893" w:rsidRPr="00663D55">
        <w:rPr>
          <w:rFonts w:ascii="Arial" w:hAnsi="Arial" w:cs="Arial"/>
          <w:sz w:val="24"/>
          <w:szCs w:val="24"/>
        </w:rPr>
        <w:t>e</w:t>
      </w:r>
      <w:r w:rsidR="00303370" w:rsidRPr="00663D55">
        <w:rPr>
          <w:rFonts w:ascii="Arial" w:hAnsi="Arial" w:cs="Arial"/>
          <w:sz w:val="24"/>
          <w:szCs w:val="24"/>
        </w:rPr>
        <w:t>y further define</w:t>
      </w:r>
      <w:r w:rsidR="00237893" w:rsidRPr="00663D55">
        <w:rPr>
          <w:rFonts w:ascii="Arial" w:hAnsi="Arial" w:cs="Arial"/>
          <w:sz w:val="24"/>
          <w:szCs w:val="24"/>
        </w:rPr>
        <w:t xml:space="preserve"> involution as the physical shrinkage, necrosis and sloughing of car</w:t>
      </w:r>
      <w:r w:rsidR="00513053" w:rsidRPr="00663D55">
        <w:rPr>
          <w:rFonts w:ascii="Arial" w:hAnsi="Arial" w:cs="Arial"/>
          <w:sz w:val="24"/>
          <w:szCs w:val="24"/>
        </w:rPr>
        <w:t xml:space="preserve">uncles </w:t>
      </w:r>
      <w:r w:rsidR="00237893" w:rsidRPr="00663D55">
        <w:rPr>
          <w:rFonts w:ascii="Arial" w:hAnsi="Arial" w:cs="Arial"/>
          <w:sz w:val="24"/>
          <w:szCs w:val="24"/>
        </w:rPr>
        <w:t>and regeneration of the endometrium. Involution length can vary by species</w:t>
      </w:r>
      <w:r w:rsidR="00513053" w:rsidRPr="00663D55">
        <w:rPr>
          <w:rFonts w:ascii="Arial" w:hAnsi="Arial" w:cs="Arial"/>
          <w:sz w:val="24"/>
          <w:szCs w:val="24"/>
        </w:rPr>
        <w:t>, health status, and endocrine environment of the female</w:t>
      </w:r>
      <w:r w:rsidR="00303370" w:rsidRPr="00663D55">
        <w:rPr>
          <w:rFonts w:ascii="Arial" w:hAnsi="Arial" w:cs="Arial"/>
          <w:sz w:val="24"/>
          <w:szCs w:val="24"/>
        </w:rPr>
        <w:t xml:space="preserve"> </w:t>
      </w:r>
      <w:r w:rsidR="00303370"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&lt;EndNote&gt;&lt;Cite&gt;&lt;Author&gt;Sheldon&lt;/Author&gt;&lt;Year&gt;2008&lt;/Year&gt;&lt;RecNum&gt;536&lt;/RecNum&gt;&lt;DisplayText&gt;(Sheldon&lt;style face="italic"&gt; et al.&lt;/style&gt; 2008b)&lt;/DisplayText&gt;&lt;record&gt;&lt;rec-number&gt;536&lt;/rec-number&gt;&lt;foreign-keys&gt;&lt;key app="EN" db-id="rafdfxt9hvapdbe2x035dtx6z2esaaz502f0" timestamp="1404422341"&gt;536&lt;/key&gt;&lt;/foreign-keys&gt;&lt;ref-type name="Journal Article"&gt;17&lt;/ref-type&gt;&lt;contributors&gt;&lt;authors&gt;&lt;author&gt;Sheldon, I Martin&lt;/author&gt;&lt;author&gt;Williams, Erin J&lt;/author&gt;&lt;author&gt;Miller, Aleisha NA&lt;/author&gt;&lt;author&gt;Nash, Deborah M&lt;/author&gt;&lt;author&gt;Herath, Shan&lt;/author&gt;&lt;/authors&gt;&lt;/contributors&gt;&lt;titles&gt;&lt;title&gt;Uterine diseases in cattle after parturition&lt;/title&gt;&lt;secondary-title&gt;The Veterinary Journal&lt;/secondary-title&gt;&lt;/titles&gt;&lt;periodical&gt;&lt;full-title&gt;The Veterinary Journal&lt;/full-title&gt;&lt;/periodical&gt;&lt;pages&gt;115-121&lt;/pages&gt;&lt;volume&gt;176&lt;/volume&gt;&lt;number&gt;1&lt;/number&gt;&lt;dates&gt;&lt;year&gt;2008&lt;/year&gt;&lt;/dates&gt;&lt;isbn&gt;1090-0233&lt;/isbn&gt;&lt;urls&gt;&lt;/urls&gt;&lt;/record&gt;&lt;/Cite&gt;&lt;/EndNote&gt;</w:instrText>
      </w:r>
      <w:r w:rsidR="00303370" w:rsidRPr="00663D55">
        <w:rPr>
          <w:rFonts w:ascii="Arial" w:hAnsi="Arial" w:cs="Arial"/>
          <w:sz w:val="24"/>
          <w:szCs w:val="24"/>
        </w:rPr>
        <w:fldChar w:fldCharType="separate"/>
      </w:r>
      <w:r w:rsidR="00A06EC2" w:rsidRPr="00663D55">
        <w:rPr>
          <w:rFonts w:ascii="Arial" w:hAnsi="Arial" w:cs="Arial"/>
          <w:noProof/>
          <w:sz w:val="24"/>
          <w:szCs w:val="24"/>
        </w:rPr>
        <w:t>(Sheldon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2008b)</w:t>
      </w:r>
      <w:r w:rsidR="00303370" w:rsidRPr="00663D55">
        <w:rPr>
          <w:rFonts w:ascii="Arial" w:hAnsi="Arial" w:cs="Arial"/>
          <w:sz w:val="24"/>
          <w:szCs w:val="24"/>
        </w:rPr>
        <w:fldChar w:fldCharType="end"/>
      </w:r>
      <w:r w:rsidR="00513053" w:rsidRPr="00663D55">
        <w:rPr>
          <w:rFonts w:ascii="Arial" w:hAnsi="Arial" w:cs="Arial"/>
          <w:sz w:val="24"/>
          <w:szCs w:val="24"/>
        </w:rPr>
        <w:t xml:space="preserve">. </w:t>
      </w:r>
      <w:r w:rsidR="00F261C6" w:rsidRPr="00663D55">
        <w:rPr>
          <w:rFonts w:ascii="Arial" w:hAnsi="Arial" w:cs="Arial"/>
          <w:sz w:val="24"/>
          <w:szCs w:val="24"/>
        </w:rPr>
        <w:t xml:space="preserve">In order for a cow to maintain a 365 day calving interval and assuming a gestation length average of 285 days, a recipient animal has 80 days postpartum to complete involution and become pregnant again. This timeline becomes even shorter when </w:t>
      </w:r>
      <w:r w:rsidR="00D531EE" w:rsidRPr="00663D55">
        <w:rPr>
          <w:rFonts w:ascii="Arial" w:hAnsi="Arial" w:cs="Arial"/>
          <w:sz w:val="24"/>
          <w:szCs w:val="24"/>
        </w:rPr>
        <w:t>an estimated involution time is</w:t>
      </w:r>
      <w:r w:rsidR="00F261C6" w:rsidRPr="00663D55">
        <w:rPr>
          <w:rFonts w:ascii="Arial" w:hAnsi="Arial" w:cs="Arial"/>
          <w:sz w:val="24"/>
          <w:szCs w:val="24"/>
        </w:rPr>
        <w:t xml:space="preserve"> subtracted from those 80 days. The time needed from involution</w:t>
      </w:r>
      <w:r w:rsidR="00A80E65" w:rsidRPr="00663D55">
        <w:rPr>
          <w:rFonts w:ascii="Arial" w:hAnsi="Arial" w:cs="Arial"/>
          <w:sz w:val="24"/>
          <w:szCs w:val="24"/>
        </w:rPr>
        <w:t xml:space="preserve"> (figure 1</w:t>
      </w:r>
      <w:r w:rsidR="0068348C" w:rsidRPr="00663D55">
        <w:rPr>
          <w:rFonts w:ascii="Arial" w:hAnsi="Arial" w:cs="Arial"/>
          <w:sz w:val="24"/>
          <w:szCs w:val="24"/>
        </w:rPr>
        <w:t>.1</w:t>
      </w:r>
      <w:r w:rsidR="00A80E65" w:rsidRPr="00663D55">
        <w:rPr>
          <w:rFonts w:ascii="Arial" w:hAnsi="Arial" w:cs="Arial"/>
          <w:sz w:val="24"/>
          <w:szCs w:val="24"/>
        </w:rPr>
        <w:t>)</w:t>
      </w:r>
      <w:r w:rsidR="00F261C6" w:rsidRPr="00663D55">
        <w:rPr>
          <w:rFonts w:ascii="Arial" w:hAnsi="Arial" w:cs="Arial"/>
          <w:sz w:val="24"/>
          <w:szCs w:val="24"/>
        </w:rPr>
        <w:t xml:space="preserve"> varies among </w:t>
      </w:r>
      <w:r w:rsidR="00303370" w:rsidRPr="00663D55">
        <w:rPr>
          <w:rFonts w:ascii="Arial" w:hAnsi="Arial" w:cs="Arial"/>
          <w:sz w:val="24"/>
          <w:szCs w:val="24"/>
        </w:rPr>
        <w:t>authors</w:t>
      </w:r>
      <w:r w:rsidR="00F261C6" w:rsidRPr="00663D55">
        <w:rPr>
          <w:rFonts w:ascii="Arial" w:hAnsi="Arial" w:cs="Arial"/>
          <w:sz w:val="24"/>
          <w:szCs w:val="24"/>
        </w:rPr>
        <w:t xml:space="preserve"> but has been reported</w:t>
      </w:r>
      <w:r w:rsidR="00303370" w:rsidRPr="00663D55">
        <w:rPr>
          <w:rFonts w:ascii="Arial" w:hAnsi="Arial" w:cs="Arial"/>
          <w:sz w:val="24"/>
          <w:szCs w:val="24"/>
        </w:rPr>
        <w:t xml:space="preserve"> to</w:t>
      </w:r>
      <w:r w:rsidR="00F261C6" w:rsidRPr="00663D55">
        <w:rPr>
          <w:rFonts w:ascii="Arial" w:hAnsi="Arial" w:cs="Arial"/>
          <w:sz w:val="24"/>
          <w:szCs w:val="24"/>
        </w:rPr>
        <w:t xml:space="preserve"> range from 16 to 60 days </w:t>
      </w:r>
      <w:r w:rsidR="00F261C6" w:rsidRPr="00663D55">
        <w:rPr>
          <w:rFonts w:ascii="Arial" w:hAnsi="Arial" w:cs="Arial"/>
          <w:sz w:val="24"/>
          <w:szCs w:val="24"/>
        </w:rPr>
        <w:fldChar w:fldCharType="begin">
          <w:fldData xml:space="preserve">PEVuZE5vdGU+PENpdGU+PEF1dGhvcj5MaW5kZWxsPC9BdXRob3I+PFllYXI+MTk4MjwvWWVhcj48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</w:fldData>
        </w:fldChar>
      </w:r>
      <w:r w:rsidR="00A13F62">
        <w:rPr>
          <w:rFonts w:ascii="Arial" w:hAnsi="Arial" w:cs="Arial"/>
          <w:sz w:val="24"/>
          <w:szCs w:val="24"/>
        </w:rPr>
        <w:instrText xml:space="preserve"> ADDIN EN.CITE </w:instrText>
      </w:r>
      <w:r w:rsidR="00A13F62">
        <w:rPr>
          <w:rFonts w:ascii="Arial" w:hAnsi="Arial" w:cs="Arial"/>
          <w:sz w:val="24"/>
          <w:szCs w:val="24"/>
        </w:rPr>
        <w:fldChar w:fldCharType="begin">
          <w:fldData xml:space="preserve">PEVuZE5vdGU+PENpdGU+PEF1dGhvcj5MaW5kZWxsPC9BdXRob3I+PFllYXI+MTk4MjwvWWVhcj48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</w:fldData>
        </w:fldChar>
      </w:r>
      <w:r w:rsidR="00A13F62">
        <w:rPr>
          <w:rFonts w:ascii="Arial" w:hAnsi="Arial" w:cs="Arial"/>
          <w:sz w:val="24"/>
          <w:szCs w:val="24"/>
        </w:rPr>
        <w:instrText xml:space="preserve"> ADDIN EN.CITE.DATA </w:instrText>
      </w:r>
      <w:r w:rsidR="00A13F62">
        <w:rPr>
          <w:rFonts w:ascii="Arial" w:hAnsi="Arial" w:cs="Arial"/>
          <w:sz w:val="24"/>
          <w:szCs w:val="24"/>
        </w:rPr>
      </w:r>
      <w:r w:rsidR="00A13F62">
        <w:rPr>
          <w:rFonts w:ascii="Arial" w:hAnsi="Arial" w:cs="Arial"/>
          <w:sz w:val="24"/>
          <w:szCs w:val="24"/>
        </w:rPr>
        <w:fldChar w:fldCharType="end"/>
      </w:r>
      <w:r w:rsidR="00F261C6" w:rsidRPr="00663D55">
        <w:rPr>
          <w:rFonts w:ascii="Arial" w:hAnsi="Arial" w:cs="Arial"/>
          <w:sz w:val="24"/>
          <w:szCs w:val="24"/>
        </w:rPr>
      </w:r>
      <w:r w:rsidR="00F261C6" w:rsidRPr="00663D55">
        <w:rPr>
          <w:rFonts w:ascii="Arial" w:hAnsi="Arial" w:cs="Arial"/>
          <w:sz w:val="24"/>
          <w:szCs w:val="24"/>
        </w:rPr>
        <w:fldChar w:fldCharType="separate"/>
      </w:r>
      <w:r w:rsidR="00D16EE8">
        <w:rPr>
          <w:rFonts w:ascii="Arial" w:hAnsi="Arial" w:cs="Arial"/>
          <w:noProof/>
          <w:sz w:val="24"/>
          <w:szCs w:val="24"/>
        </w:rPr>
        <w:t>(reviewed by Kiracofe 1980; Lindell</w:t>
      </w:r>
      <w:r w:rsidR="00D16EE8" w:rsidRPr="00D16EE8">
        <w:rPr>
          <w:rFonts w:ascii="Arial" w:hAnsi="Arial" w:cs="Arial"/>
          <w:i/>
          <w:noProof/>
          <w:sz w:val="24"/>
          <w:szCs w:val="24"/>
        </w:rPr>
        <w:t xml:space="preserve"> et al.</w:t>
      </w:r>
      <w:r w:rsidR="00D16EE8">
        <w:rPr>
          <w:rFonts w:ascii="Arial" w:hAnsi="Arial" w:cs="Arial"/>
          <w:noProof/>
          <w:sz w:val="24"/>
          <w:szCs w:val="24"/>
        </w:rPr>
        <w:t xml:space="preserve"> 1982; Sheldon</w:t>
      </w:r>
      <w:r w:rsidR="00D16EE8" w:rsidRPr="00D16EE8">
        <w:rPr>
          <w:rFonts w:ascii="Arial" w:hAnsi="Arial" w:cs="Arial"/>
          <w:i/>
          <w:noProof/>
          <w:sz w:val="24"/>
          <w:szCs w:val="24"/>
        </w:rPr>
        <w:t xml:space="preserve"> et al.</w:t>
      </w:r>
      <w:r w:rsidR="00D16EE8">
        <w:rPr>
          <w:rFonts w:ascii="Arial" w:hAnsi="Arial" w:cs="Arial"/>
          <w:noProof/>
          <w:sz w:val="24"/>
          <w:szCs w:val="24"/>
        </w:rPr>
        <w:t xml:space="preserve"> 2008b)</w:t>
      </w:r>
      <w:r w:rsidR="00F261C6" w:rsidRPr="00663D55">
        <w:rPr>
          <w:rFonts w:ascii="Arial" w:hAnsi="Arial" w:cs="Arial"/>
          <w:sz w:val="24"/>
          <w:szCs w:val="24"/>
        </w:rPr>
        <w:fldChar w:fldCharType="end"/>
      </w:r>
      <w:r w:rsidR="00F261C6" w:rsidRPr="00663D55">
        <w:rPr>
          <w:rFonts w:ascii="Arial" w:hAnsi="Arial" w:cs="Arial"/>
          <w:sz w:val="24"/>
          <w:szCs w:val="24"/>
        </w:rPr>
        <w:t xml:space="preserve">. </w:t>
      </w:r>
      <w:r w:rsidR="00D16EE8">
        <w:rPr>
          <w:rFonts w:ascii="Arial" w:hAnsi="Arial" w:cs="Arial"/>
          <w:sz w:val="24"/>
          <w:szCs w:val="24"/>
        </w:rPr>
        <w:t>I</w:t>
      </w:r>
      <w:r w:rsidR="00F261C6" w:rsidRPr="00663D55">
        <w:rPr>
          <w:rFonts w:ascii="Arial" w:hAnsi="Arial" w:cs="Arial"/>
          <w:sz w:val="24"/>
          <w:szCs w:val="24"/>
        </w:rPr>
        <w:t>n some cases</w:t>
      </w:r>
      <w:r w:rsidR="00303370" w:rsidRPr="00663D55">
        <w:rPr>
          <w:rFonts w:ascii="Arial" w:hAnsi="Arial" w:cs="Arial"/>
          <w:sz w:val="24"/>
          <w:szCs w:val="24"/>
        </w:rPr>
        <w:t>, recipients may only have one estrous</w:t>
      </w:r>
      <w:r w:rsidR="00F261C6" w:rsidRPr="00663D55">
        <w:rPr>
          <w:rFonts w:ascii="Arial" w:hAnsi="Arial" w:cs="Arial"/>
          <w:sz w:val="24"/>
          <w:szCs w:val="24"/>
        </w:rPr>
        <w:t xml:space="preserve"> cycle to reestablish pregnancy.</w:t>
      </w:r>
      <w:r w:rsidR="00303370" w:rsidRPr="00663D55">
        <w:rPr>
          <w:rFonts w:ascii="Arial" w:hAnsi="Arial" w:cs="Arial"/>
          <w:sz w:val="24"/>
          <w:szCs w:val="24"/>
        </w:rPr>
        <w:t xml:space="preserve"> Further evidence exists that fertility increases with each successive estrous cycle following parturition </w:t>
      </w:r>
      <w:r w:rsidR="00303370" w:rsidRPr="00663D55">
        <w:rPr>
          <w:rFonts w:ascii="Arial" w:hAnsi="Arial" w:cs="Arial"/>
          <w:sz w:val="24"/>
          <w:szCs w:val="24"/>
        </w:rPr>
        <w:fldChar w:fldCharType="begin">
          <w:fldData xml:space="preserve">PEVuZE5vdGU+PENpdGU+PEF1dGhvcj5UaGF0Y2hlcjwvQXV0aG9yPjxZZWFyPjE5NzM8L1llYXI+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PEVuZE5vdGU+PENpdGU+PEF1dGhvcj5UaGF0Y2hlcjwvQXV0aG9yPjxZZWFyPjE5NzM8L1llYXI+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00303370" w:rsidRPr="00663D55">
        <w:rPr>
          <w:rFonts w:ascii="Arial" w:hAnsi="Arial" w:cs="Arial"/>
          <w:sz w:val="24"/>
          <w:szCs w:val="24"/>
        </w:rPr>
      </w:r>
      <w:r w:rsidR="00303370" w:rsidRPr="00663D55">
        <w:rPr>
          <w:rFonts w:ascii="Arial" w:hAnsi="Arial" w:cs="Arial"/>
          <w:sz w:val="24"/>
          <w:szCs w:val="24"/>
        </w:rPr>
        <w:fldChar w:fldCharType="separate"/>
      </w:r>
      <w:r w:rsidR="00A06EC2" w:rsidRPr="00663D55">
        <w:rPr>
          <w:rFonts w:ascii="Arial" w:hAnsi="Arial" w:cs="Arial"/>
          <w:noProof/>
          <w:sz w:val="24"/>
          <w:szCs w:val="24"/>
        </w:rPr>
        <w:t>(Thatcher and Wilcox 1973; Thatcher</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2006)</w:t>
      </w:r>
      <w:r w:rsidR="00303370" w:rsidRPr="00663D55">
        <w:rPr>
          <w:rFonts w:ascii="Arial" w:hAnsi="Arial" w:cs="Arial"/>
          <w:sz w:val="24"/>
          <w:szCs w:val="24"/>
        </w:rPr>
        <w:fldChar w:fldCharType="end"/>
      </w:r>
      <w:r w:rsidR="00303370" w:rsidRPr="00663D55">
        <w:rPr>
          <w:rFonts w:ascii="Arial" w:hAnsi="Arial" w:cs="Arial"/>
          <w:sz w:val="24"/>
          <w:szCs w:val="24"/>
        </w:rPr>
        <w:t>.</w:t>
      </w:r>
    </w:p>
    <w:p w:rsidR="005E3ACD" w:rsidRDefault="00510B65" w:rsidP="005E3ACD">
      <w:pPr>
        <w:pStyle w:val="NoSpacing"/>
        <w:keepNext/>
        <w:spacing w:line="360" w:lineRule="auto"/>
      </w:pPr>
      <w:r w:rsidRPr="00BE3FAD">
        <w:rPr>
          <w:rFonts w:ascii="Arial" w:hAnsi="Arial" w:cs="Arial"/>
          <w:noProof/>
          <w:sz w:val="24"/>
          <w:szCs w:val="24"/>
        </w:rPr>
        <w:lastRenderedPageBreak/>
        <w:drawing>
          <wp:inline distT="0" distB="0" distL="0" distR="0" wp14:anchorId="6C35BEBD" wp14:editId="64E35A95">
            <wp:extent cx="5721350" cy="2292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olution timeline.jpg"/>
                    <pic:cNvPicPr/>
                  </pic:nvPicPr>
                  <pic:blipFill rotWithShape="1">
                    <a:blip r:embed="rId9">
                      <a:extLst>
                        <a:ext uri="{28A0092B-C50C-407E-A947-70E740481C1C}">
                          <a14:useLocalDpi xmlns:a14="http://schemas.microsoft.com/office/drawing/2010/main" val="0"/>
                        </a:ext>
                      </a:extLst>
                    </a:blip>
                    <a:srcRect l="1174" t="12393" r="2564" b="36182"/>
                    <a:stretch/>
                  </pic:blipFill>
                  <pic:spPr bwMode="auto">
                    <a:xfrm>
                      <a:off x="0" y="0"/>
                      <a:ext cx="5721350" cy="2292350"/>
                    </a:xfrm>
                    <a:prstGeom prst="rect">
                      <a:avLst/>
                    </a:prstGeom>
                    <a:ln>
                      <a:noFill/>
                    </a:ln>
                    <a:extLst>
                      <a:ext uri="{53640926-AAD7-44D8-BBD7-CCE9431645EC}">
                        <a14:shadowObscured xmlns:a14="http://schemas.microsoft.com/office/drawing/2010/main"/>
                      </a:ext>
                    </a:extLst>
                  </pic:spPr>
                </pic:pic>
              </a:graphicData>
            </a:graphic>
          </wp:inline>
        </w:drawing>
      </w:r>
    </w:p>
    <w:p w:rsidR="00B559C9" w:rsidRPr="008D6053" w:rsidRDefault="005E3ACD" w:rsidP="008D6053">
      <w:pPr>
        <w:rPr>
          <w:rFonts w:ascii="Arial" w:hAnsi="Arial" w:cs="Arial"/>
          <w:b/>
          <w:sz w:val="24"/>
          <w:szCs w:val="24"/>
        </w:rPr>
      </w:pPr>
      <w:bookmarkStart w:id="5" w:name="_Toc403419956"/>
      <w:proofErr w:type="gramStart"/>
      <w:r w:rsidRPr="005E3ACD">
        <w:rPr>
          <w:rFonts w:ascii="Arial" w:hAnsi="Arial" w:cs="Arial"/>
          <w:b/>
          <w:sz w:val="24"/>
          <w:szCs w:val="24"/>
        </w:rPr>
        <w:t>Figure 1.</w:t>
      </w:r>
      <w:proofErr w:type="gramEnd"/>
      <w:r w:rsidRPr="005E3ACD">
        <w:rPr>
          <w:rFonts w:ascii="Arial" w:hAnsi="Arial" w:cs="Arial"/>
          <w:b/>
          <w:sz w:val="24"/>
          <w:szCs w:val="24"/>
        </w:rPr>
        <w:fldChar w:fldCharType="begin"/>
      </w:r>
      <w:r w:rsidRPr="005E3ACD">
        <w:rPr>
          <w:rFonts w:ascii="Arial" w:hAnsi="Arial" w:cs="Arial"/>
          <w:b/>
          <w:sz w:val="24"/>
          <w:szCs w:val="24"/>
        </w:rPr>
        <w:instrText xml:space="preserve"> SEQ Figure_1. \* ARABIC </w:instrText>
      </w:r>
      <w:r w:rsidRPr="005E3ACD">
        <w:rPr>
          <w:rFonts w:ascii="Arial" w:hAnsi="Arial" w:cs="Arial"/>
          <w:b/>
          <w:sz w:val="24"/>
          <w:szCs w:val="24"/>
        </w:rPr>
        <w:fldChar w:fldCharType="separate"/>
      </w:r>
      <w:proofErr w:type="gramStart"/>
      <w:r w:rsidR="008D6053">
        <w:rPr>
          <w:rFonts w:ascii="Arial" w:hAnsi="Arial" w:cs="Arial"/>
          <w:b/>
          <w:noProof/>
          <w:sz w:val="24"/>
          <w:szCs w:val="24"/>
        </w:rPr>
        <w:t>1</w:t>
      </w:r>
      <w:r w:rsidRPr="005E3ACD">
        <w:rPr>
          <w:rFonts w:ascii="Arial" w:hAnsi="Arial" w:cs="Arial"/>
          <w:b/>
          <w:sz w:val="24"/>
          <w:szCs w:val="24"/>
        </w:rPr>
        <w:fldChar w:fldCharType="end"/>
      </w:r>
      <w:bookmarkStart w:id="6" w:name="_Toc400548168"/>
      <w:r w:rsidRPr="005E3ACD">
        <w:rPr>
          <w:rFonts w:ascii="Arial" w:hAnsi="Arial" w:cs="Arial"/>
          <w:b/>
          <w:sz w:val="24"/>
          <w:szCs w:val="24"/>
        </w:rPr>
        <w:t xml:space="preserve"> Timeline of involution in the cow.</w:t>
      </w:r>
      <w:proofErr w:type="gramEnd"/>
      <w:r w:rsidRPr="005E3ACD">
        <w:rPr>
          <w:rFonts w:ascii="Arial" w:hAnsi="Arial" w:cs="Arial"/>
          <w:b/>
          <w:sz w:val="24"/>
          <w:szCs w:val="24"/>
        </w:rPr>
        <w:t xml:space="preserve"> Adapted from </w:t>
      </w:r>
      <w:proofErr w:type="spellStart"/>
      <w:r w:rsidRPr="005E3ACD">
        <w:rPr>
          <w:rFonts w:ascii="Arial" w:hAnsi="Arial" w:cs="Arial"/>
          <w:b/>
          <w:sz w:val="24"/>
          <w:szCs w:val="24"/>
        </w:rPr>
        <w:t>Kiracofe</w:t>
      </w:r>
      <w:proofErr w:type="spellEnd"/>
      <w:r w:rsidRPr="005E3ACD">
        <w:rPr>
          <w:rFonts w:ascii="Arial" w:hAnsi="Arial" w:cs="Arial"/>
          <w:b/>
          <w:sz w:val="24"/>
          <w:szCs w:val="24"/>
        </w:rPr>
        <w:t xml:space="preserve"> </w:t>
      </w:r>
      <w:r w:rsidRPr="005E3ACD">
        <w:rPr>
          <w:rFonts w:ascii="Arial" w:hAnsi="Arial" w:cs="Arial"/>
          <w:b/>
          <w:sz w:val="24"/>
          <w:szCs w:val="24"/>
        </w:rPr>
        <w:fldChar w:fldCharType="begin"/>
      </w:r>
      <w:r w:rsidR="00A13F62">
        <w:rPr>
          <w:rFonts w:ascii="Arial" w:hAnsi="Arial" w:cs="Arial"/>
          <w:b/>
          <w:sz w:val="24"/>
          <w:szCs w:val="24"/>
        </w:rPr>
        <w:instrText xml:space="preserve"> ADDIN EN.CITE &lt;EndNote&gt;&lt;Cite ExcludeAuth="1"&gt;&lt;Author&gt;Kiracofe&lt;/Author&gt;&lt;Year&gt;1980&lt;/Year&gt;&lt;RecNum&gt;520&lt;/RecNum&gt;&lt;DisplayText&gt;(1980)&lt;/DisplayText&gt;&lt;record&gt;&lt;rec-number&gt;520&lt;/rec-number&gt;&lt;foreign-keys&gt;&lt;key app="EN" db-id="rafdfxt9hvapdbe2x035dtx6z2esaaz502f0" timestamp="1404406833"&gt;520&lt;/key&gt;&lt;/foreign-keys&gt;&lt;ref-type name="Journal Article"&gt;17&lt;/ref-type&gt;&lt;contributors&gt;&lt;authors&gt;&lt;author&gt;Kiracofe, GH&lt;/author&gt;&lt;/authors&gt;&lt;/contributors&gt;&lt;titles&gt;&lt;title&gt;Uterine involution: Its role in regulating postpartum intervals&lt;/title&gt;&lt;secondary-title&gt;Journal of Animal Science&lt;/secondary-title&gt;&lt;/titles&gt;&lt;periodical&gt;&lt;full-title&gt;Journal of Animal Science&lt;/full-title&gt;&lt;/periodical&gt;&lt;pages&gt;16-28&lt;/pages&gt;&lt;volume&gt;51&lt;/volume&gt;&lt;number&gt;Supplement II&lt;/number&gt;&lt;dates&gt;&lt;year&gt;1980&lt;/year&gt;&lt;/dates&gt;&lt;isbn&gt;0021-8812&lt;/isbn&gt;&lt;urls&gt;&lt;/urls&gt;&lt;/record&gt;&lt;/Cite&gt;&lt;/EndNote&gt;</w:instrText>
      </w:r>
      <w:r w:rsidRPr="005E3ACD">
        <w:rPr>
          <w:rFonts w:ascii="Arial" w:hAnsi="Arial" w:cs="Arial"/>
          <w:b/>
          <w:sz w:val="24"/>
          <w:szCs w:val="24"/>
        </w:rPr>
        <w:fldChar w:fldCharType="separate"/>
      </w:r>
      <w:r w:rsidRPr="005E3ACD">
        <w:rPr>
          <w:rFonts w:ascii="Arial" w:hAnsi="Arial" w:cs="Arial"/>
          <w:b/>
          <w:noProof/>
          <w:sz w:val="24"/>
          <w:szCs w:val="24"/>
        </w:rPr>
        <w:t>(1980)</w:t>
      </w:r>
      <w:r w:rsidRPr="005E3ACD">
        <w:rPr>
          <w:rFonts w:ascii="Arial" w:hAnsi="Arial" w:cs="Arial"/>
          <w:b/>
          <w:sz w:val="24"/>
          <w:szCs w:val="24"/>
        </w:rPr>
        <w:fldChar w:fldCharType="end"/>
      </w:r>
      <w:r w:rsidRPr="005E3ACD">
        <w:rPr>
          <w:rFonts w:ascii="Arial" w:hAnsi="Arial" w:cs="Arial"/>
          <w:b/>
          <w:sz w:val="24"/>
          <w:szCs w:val="24"/>
        </w:rPr>
        <w:t>.</w:t>
      </w:r>
      <w:bookmarkEnd w:id="5"/>
      <w:bookmarkEnd w:id="6"/>
    </w:p>
    <w:p w:rsidR="0027428A" w:rsidRDefault="0027428A" w:rsidP="0027428A">
      <w:pPr>
        <w:pStyle w:val="Heading2"/>
        <w:rPr>
          <w:rFonts w:ascii="Arial" w:hAnsi="Arial" w:cs="Arial"/>
          <w:i/>
          <w:color w:val="auto"/>
          <w:sz w:val="24"/>
          <w:szCs w:val="24"/>
        </w:rPr>
      </w:pPr>
      <w:bookmarkStart w:id="7" w:name="_Toc403488490"/>
      <w:proofErr w:type="gramStart"/>
      <w:r w:rsidRPr="007A74B4">
        <w:rPr>
          <w:rFonts w:ascii="Arial" w:hAnsi="Arial" w:cs="Arial"/>
          <w:i/>
          <w:color w:val="auto"/>
          <w:sz w:val="24"/>
          <w:szCs w:val="24"/>
        </w:rPr>
        <w:t>pH</w:t>
      </w:r>
      <w:proofErr w:type="gramEnd"/>
      <w:r w:rsidRPr="007A74B4">
        <w:rPr>
          <w:rFonts w:ascii="Arial" w:hAnsi="Arial" w:cs="Arial"/>
          <w:i/>
          <w:color w:val="auto"/>
          <w:sz w:val="24"/>
          <w:szCs w:val="24"/>
        </w:rPr>
        <w:t xml:space="preserve"> Basics</w:t>
      </w:r>
      <w:bookmarkEnd w:id="7"/>
    </w:p>
    <w:p w:rsidR="0027428A" w:rsidRPr="00CD7F97" w:rsidRDefault="0027428A" w:rsidP="0027428A">
      <w:pPr>
        <w:pStyle w:val="NoSpacing"/>
      </w:pP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At its simplest definition, pH is the negative logarithmic measure of the hydrogen ions present in a solution and often referred to as the Henderson-</w:t>
      </w:r>
      <w:proofErr w:type="spellStart"/>
      <w:r w:rsidRPr="00663D55">
        <w:rPr>
          <w:rFonts w:ascii="Arial" w:hAnsi="Arial" w:cs="Arial"/>
          <w:sz w:val="24"/>
          <w:szCs w:val="24"/>
        </w:rPr>
        <w:t>Hasselbalch</w:t>
      </w:r>
      <w:proofErr w:type="spellEnd"/>
      <w:r w:rsidRPr="00663D55">
        <w:rPr>
          <w:rFonts w:ascii="Arial" w:hAnsi="Arial" w:cs="Arial"/>
          <w:sz w:val="24"/>
          <w:szCs w:val="24"/>
        </w:rPr>
        <w:t xml:space="preserve"> equation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&lt;EndNote&gt;&lt;Cite&gt;&lt;Author&gt;Pool&lt;/Author&gt;&lt;Year&gt;2004&lt;/Year&gt;&lt;RecNum&gt;246&lt;/RecNum&gt;&lt;DisplayText&gt;(Pool 2004)&lt;/DisplayText&gt;&lt;record&gt;&lt;rec-number&gt;246&lt;/rec-number&gt;&lt;foreign-keys&gt;&lt;key app="EN" db-id="rafdfxt9hvapdbe2x035dtx6z2esaaz502f0" timestamp="1291738534"&gt;246&lt;/key&gt;&lt;/foreign-keys&gt;&lt;ref-type name="Journal Article"&gt;17&lt;/ref-type&gt;&lt;contributors&gt;&lt;authors&gt;&lt;author&gt;Pool, TB&lt;/author&gt;&lt;/authors&gt;&lt;/contributors&gt;&lt;titles&gt;&lt;title&gt;Optimizing pH in Clinical Embryology&lt;/title&gt;&lt;secondary-title&gt;Clinical Embryology&lt;/secondary-title&gt;&lt;/titles&gt;&lt;periodical&gt;&lt;full-title&gt;Clinical Embryology&lt;/full-title&gt;&lt;/periodical&gt;&lt;pages&gt;1–25&lt;/pages&gt;&lt;volume&gt;2&lt;/volume&gt;&lt;dates&gt;&lt;year&gt;2004&lt;/year&gt;&lt;/dates&gt;&lt;urls&gt;&lt;/urls&gt;&lt;/record&gt;&lt;/Cite&gt;&lt;/EndNote&gt;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(Pool 2004)</w:t>
      </w:r>
      <w:r w:rsidRPr="00663D55">
        <w:rPr>
          <w:rFonts w:ascii="Arial" w:hAnsi="Arial" w:cs="Arial"/>
          <w:sz w:val="24"/>
          <w:szCs w:val="24"/>
        </w:rPr>
        <w:fldChar w:fldCharType="end"/>
      </w:r>
      <w:r w:rsidRPr="00663D55">
        <w:rPr>
          <w:rFonts w:ascii="Arial" w:hAnsi="Arial" w:cs="Arial"/>
          <w:sz w:val="24"/>
          <w:szCs w:val="24"/>
        </w:rPr>
        <w:t xml:space="preserve">. However, this measurement is based on the mass action law developed over 140 years ago by Peter </w:t>
      </w:r>
      <w:proofErr w:type="spellStart"/>
      <w:r w:rsidRPr="00663D55">
        <w:rPr>
          <w:rFonts w:ascii="Arial" w:hAnsi="Arial" w:cs="Arial"/>
          <w:sz w:val="24"/>
          <w:szCs w:val="24"/>
        </w:rPr>
        <w:t>Waage</w:t>
      </w:r>
      <w:proofErr w:type="spellEnd"/>
      <w:r w:rsidRPr="00663D55">
        <w:rPr>
          <w:rFonts w:ascii="Arial" w:hAnsi="Arial" w:cs="Arial"/>
          <w:sz w:val="24"/>
          <w:szCs w:val="24"/>
        </w:rPr>
        <w:t xml:space="preserve"> and Cato </w:t>
      </w:r>
      <w:proofErr w:type="spellStart"/>
      <w:r w:rsidRPr="00663D55">
        <w:rPr>
          <w:rFonts w:ascii="Arial" w:hAnsi="Arial" w:cs="Arial"/>
          <w:sz w:val="24"/>
          <w:szCs w:val="24"/>
        </w:rPr>
        <w:t>Maxmillian</w:t>
      </w:r>
      <w:proofErr w:type="spellEnd"/>
      <w:r w:rsidRPr="00663D55">
        <w:rPr>
          <w:rFonts w:ascii="Arial" w:hAnsi="Arial" w:cs="Arial"/>
          <w:sz w:val="24"/>
          <w:szCs w:val="24"/>
        </w:rPr>
        <w:t xml:space="preserve"> </w:t>
      </w:r>
      <w:proofErr w:type="spellStart"/>
      <w:r w:rsidRPr="00663D55">
        <w:rPr>
          <w:rFonts w:ascii="Arial" w:hAnsi="Arial" w:cs="Arial"/>
          <w:sz w:val="24"/>
          <w:szCs w:val="24"/>
        </w:rPr>
        <w:t>Guldberg</w:t>
      </w:r>
      <w:proofErr w:type="spellEnd"/>
      <w:r w:rsidRPr="00663D55">
        <w:rPr>
          <w:rFonts w:ascii="Arial" w:hAnsi="Arial" w:cs="Arial"/>
          <w:sz w:val="24"/>
          <w:szCs w:val="24"/>
        </w:rPr>
        <w:t xml:space="preserve">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&lt;EndNote&gt;&lt;Cite&gt;&lt;Author&gt;Pool&lt;/Author&gt;&lt;Year&gt;2004&lt;/Year&gt;&lt;RecNum&gt;246&lt;/RecNum&gt;&lt;DisplayText&gt;(Pool 2004)&lt;/DisplayText&gt;&lt;record&gt;&lt;rec-number&gt;246&lt;/rec-number&gt;&lt;foreign-keys&gt;&lt;key app="EN" db-id="rafdfxt9hvapdbe2x035dtx6z2esaaz502f0" timestamp="1291738534"&gt;246&lt;/key&gt;&lt;/foreign-keys&gt;&lt;ref-type name="Journal Article"&gt;17&lt;/ref-type&gt;&lt;contributors&gt;&lt;authors&gt;&lt;author&gt;Pool, TB&lt;/author&gt;&lt;/authors&gt;&lt;/contributors&gt;&lt;titles&gt;&lt;title&gt;Optimizing pH in Clinical Embryology&lt;/title&gt;&lt;secondary-title&gt;Clinical Embryology&lt;/secondary-title&gt;&lt;/titles&gt;&lt;periodical&gt;&lt;full-title&gt;Clinical Embryology&lt;/full-title&gt;&lt;/periodical&gt;&lt;pages&gt;1–25&lt;/pages&gt;&lt;volume&gt;2&lt;/volume&gt;&lt;dates&gt;&lt;year&gt;2004&lt;/year&gt;&lt;/dates&gt;&lt;urls&gt;&lt;/urls&gt;&lt;/record&gt;&lt;/Cite&gt;&lt;/EndNote&gt;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(Pool 2004)</w:t>
      </w:r>
      <w:r w:rsidRPr="00663D55">
        <w:rPr>
          <w:rFonts w:ascii="Arial" w:hAnsi="Arial" w:cs="Arial"/>
          <w:sz w:val="24"/>
          <w:szCs w:val="24"/>
        </w:rPr>
        <w:fldChar w:fldCharType="end"/>
      </w:r>
      <w:r w:rsidRPr="00663D55">
        <w:rPr>
          <w:rFonts w:ascii="Arial" w:hAnsi="Arial" w:cs="Arial"/>
          <w:sz w:val="24"/>
          <w:szCs w:val="24"/>
        </w:rPr>
        <w:t xml:space="preserve">. The mass action law states that reactive species A and B can form species C and D while at the same time C and D react back into A and B. This law has been refined over the course of the last century and half to establish a meaningful measurement system to reflect the dissociation of salts and acids in solution, leading to the development of the pH scale. pH is expressed as a numeric value between 1-14 with 7 considered neutral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&lt;EndNote&gt;&lt;Cite&gt;&lt;Author&gt;Pool&lt;/Author&gt;&lt;Year&gt;2004&lt;/Year&gt;&lt;RecNum&gt;246&lt;/RecNum&gt;&lt;DisplayText&gt;(Pool 2004)&lt;/DisplayText&gt;&lt;record&gt;&lt;rec-number&gt;246&lt;/rec-number&gt;&lt;foreign-keys&gt;&lt;key app="EN" db-id="rafdfxt9hvapdbe2x035dtx6z2esaaz502f0" timestamp="1291738534"&gt;246&lt;/key&gt;&lt;/foreign-keys&gt;&lt;ref-type name="Journal Article"&gt;17&lt;/ref-type&gt;&lt;contributors&gt;&lt;authors&gt;&lt;author&gt;Pool, TB&lt;/author&gt;&lt;/authors&gt;&lt;/contributors&gt;&lt;titles&gt;&lt;title&gt;Optimizing pH in Clinical Embryology&lt;/title&gt;&lt;secondary-title&gt;Clinical Embryology&lt;/secondary-title&gt;&lt;/titles&gt;&lt;periodical&gt;&lt;full-title&gt;Clinical Embryology&lt;/full-title&gt;&lt;/periodical&gt;&lt;pages&gt;1–25&lt;/pages&gt;&lt;volume&gt;2&lt;/volume&gt;&lt;dates&gt;&lt;year&gt;2004&lt;/year&gt;&lt;/dates&gt;&lt;urls&gt;&lt;/urls&gt;&lt;/record&gt;&lt;/Cite&gt;&lt;/EndNote&gt;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(Pool 2004)</w:t>
      </w:r>
      <w:r w:rsidRPr="00663D55">
        <w:rPr>
          <w:rFonts w:ascii="Arial" w:hAnsi="Arial" w:cs="Arial"/>
          <w:sz w:val="24"/>
          <w:szCs w:val="24"/>
        </w:rPr>
        <w:fldChar w:fldCharType="end"/>
      </w:r>
      <w:r w:rsidRPr="00663D55">
        <w:rPr>
          <w:rFonts w:ascii="Arial" w:hAnsi="Arial" w:cs="Arial"/>
          <w:sz w:val="24"/>
          <w:szCs w:val="24"/>
        </w:rPr>
        <w:t xml:space="preserve">. What is confusing and of biological importance to remember is that this scale is the negative log of the hydrogen ions present, and thus reflects a fold change in amount rather than a simple numeric change. As an example, simply going from a 7.2 to a 7.4 pH seems minor but in actuality this change represents a 60% change in the amount of hydrogen ions present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 Swain 2010a)&lt;/DisplayText&gt;&lt;record&gt;&lt;rec-number&gt;547&lt;/rec-number&gt;&lt;foreign-keys&gt;&lt;key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Cite&gt;&lt;Author&gt;Swain&lt;/Author&gt;&lt;Year&gt;2010&lt;/Year&gt;&lt;RecNum&gt;548&lt;/RecNum&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(Swain 2010b; Swain 2010a)</w:t>
      </w:r>
      <w:r w:rsidRPr="00663D55">
        <w:rPr>
          <w:rFonts w:ascii="Arial" w:hAnsi="Arial" w:cs="Arial"/>
          <w:sz w:val="24"/>
          <w:szCs w:val="24"/>
        </w:rPr>
        <w:fldChar w:fldCharType="end"/>
      </w:r>
      <w:r w:rsidRPr="00663D55">
        <w:rPr>
          <w:rFonts w:ascii="Arial" w:hAnsi="Arial" w:cs="Arial"/>
          <w:sz w:val="24"/>
          <w:szCs w:val="24"/>
        </w:rPr>
        <w:t>.</w:t>
      </w: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As can be seen from the mass action law, it is of extreme importance to realize that pH is a dynamic state that is ever changing based on the environment </w:t>
      </w:r>
      <w:r w:rsidRPr="00663D55">
        <w:rPr>
          <w:rFonts w:ascii="Arial" w:hAnsi="Arial" w:cs="Arial"/>
          <w:sz w:val="24"/>
          <w:szCs w:val="24"/>
        </w:rPr>
        <w:fldChar w:fldCharType="begin">
          <w:fldData xml:space="preserve">PEVuZE5vdGU+PENpdGU+PEF1dGhvcj5Qb29sPC9BdXRob3I+PFllYXI+MjAwNDwvWWVhcj48UmVj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PEVuZE5vdGU+PENpdGU+PEF1dGhvcj5Qb29sPC9BdXRob3I+PFllYXI+MjAwNDwvWWVhcj48UmVj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(Pool 2004; Swain 2010b; Swain 2010a)</w:t>
      </w:r>
      <w:r w:rsidRPr="00663D55">
        <w:rPr>
          <w:rFonts w:ascii="Arial" w:hAnsi="Arial" w:cs="Arial"/>
          <w:sz w:val="24"/>
          <w:szCs w:val="24"/>
        </w:rPr>
        <w:fldChar w:fldCharType="end"/>
      </w:r>
      <w:r w:rsidRPr="00663D55">
        <w:rPr>
          <w:rFonts w:ascii="Arial" w:hAnsi="Arial" w:cs="Arial"/>
          <w:sz w:val="24"/>
          <w:szCs w:val="24"/>
        </w:rPr>
        <w:t>. In particular, the amount of carbon dioxide (CO</w:t>
      </w:r>
      <w:r w:rsidRPr="00663D55">
        <w:rPr>
          <w:rFonts w:ascii="Arial" w:hAnsi="Arial" w:cs="Arial"/>
          <w:sz w:val="24"/>
          <w:szCs w:val="24"/>
          <w:vertAlign w:val="subscript"/>
        </w:rPr>
        <w:t>2</w:t>
      </w:r>
      <w:r w:rsidRPr="00663D55">
        <w:rPr>
          <w:rFonts w:ascii="Arial" w:hAnsi="Arial" w:cs="Arial"/>
          <w:sz w:val="24"/>
          <w:szCs w:val="24"/>
        </w:rPr>
        <w:t>) and bicarbonate has a large impact on the pH of</w:t>
      </w:r>
      <w:r>
        <w:rPr>
          <w:rFonts w:ascii="Arial" w:hAnsi="Arial" w:cs="Arial"/>
          <w:sz w:val="24"/>
          <w:szCs w:val="24"/>
        </w:rPr>
        <w:t xml:space="preserve"> a</w:t>
      </w:r>
      <w:r w:rsidRPr="00663D55">
        <w:rPr>
          <w:rFonts w:ascii="Arial" w:hAnsi="Arial" w:cs="Arial"/>
          <w:sz w:val="24"/>
          <w:szCs w:val="24"/>
        </w:rPr>
        <w:t xml:space="preserve"> solution </w:t>
      </w:r>
      <w:r w:rsidRPr="00663D55">
        <w:rPr>
          <w:rFonts w:ascii="Arial" w:hAnsi="Arial" w:cs="Arial"/>
          <w:sz w:val="24"/>
          <w:szCs w:val="24"/>
        </w:rPr>
        <w:fldChar w:fldCharType="begin">
          <w:fldData xml:space="preserve">PEVuZE5vdGU+PENpdGU+PEF1dGhvcj5Qb29sPC9BdXRob3I+PFllYXI+MjAwNDwvWWVhcj48UmVj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PEVuZE5vdGU+PENpdGU+PEF1dGhvcj5Qb29sPC9BdXRob3I+PFllYXI+MjAwNDwvWWVhcj48UmVj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(Pool 2004; Swain 2010b; Swain 2010a)</w:t>
      </w:r>
      <w:r w:rsidRPr="00663D55">
        <w:rPr>
          <w:rFonts w:ascii="Arial" w:hAnsi="Arial" w:cs="Arial"/>
          <w:sz w:val="24"/>
          <w:szCs w:val="24"/>
        </w:rPr>
        <w:fldChar w:fldCharType="end"/>
      </w:r>
      <w:r w:rsidRPr="00663D55">
        <w:rPr>
          <w:rFonts w:ascii="Arial" w:hAnsi="Arial" w:cs="Arial"/>
          <w:sz w:val="24"/>
          <w:szCs w:val="24"/>
        </w:rPr>
        <w:t xml:space="preserve">. </w:t>
      </w:r>
      <w:r>
        <w:rPr>
          <w:rFonts w:ascii="Arial" w:hAnsi="Arial" w:cs="Arial"/>
          <w:sz w:val="24"/>
          <w:szCs w:val="24"/>
        </w:rPr>
        <w:t xml:space="preserve">The dynamics of pH </w:t>
      </w:r>
      <w:r w:rsidRPr="00663D55">
        <w:rPr>
          <w:rFonts w:ascii="Arial" w:hAnsi="Arial" w:cs="Arial"/>
          <w:sz w:val="24"/>
          <w:szCs w:val="24"/>
        </w:rPr>
        <w:t>should be thought of in 3 stages</w:t>
      </w:r>
      <w:r>
        <w:rPr>
          <w:rFonts w:ascii="Arial" w:hAnsi="Arial" w:cs="Arial"/>
          <w:sz w:val="24"/>
          <w:szCs w:val="24"/>
        </w:rPr>
        <w:t xml:space="preserve"> </w:t>
      </w:r>
      <w:r w:rsidRPr="00663D55">
        <w:rPr>
          <w:rFonts w:ascii="Arial" w:hAnsi="Arial" w:cs="Arial"/>
          <w:sz w:val="24"/>
          <w:szCs w:val="24"/>
        </w:rPr>
        <w:t xml:space="preserve">equilibration, set point, </w:t>
      </w:r>
      <w:r w:rsidRPr="00663D55">
        <w:rPr>
          <w:rFonts w:ascii="Arial" w:hAnsi="Arial" w:cs="Arial"/>
          <w:sz w:val="24"/>
          <w:szCs w:val="24"/>
        </w:rPr>
        <w:lastRenderedPageBreak/>
        <w:t>and stabilization</w:t>
      </w:r>
      <w:r>
        <w:rPr>
          <w:rFonts w:ascii="Arial" w:hAnsi="Arial" w:cs="Arial"/>
          <w:sz w:val="24"/>
          <w:szCs w:val="24"/>
        </w:rPr>
        <w:t xml:space="preserve">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 Swain 2010a)&lt;/DisplayText&gt;&lt;record&gt;&lt;rec-number&gt;547&lt;/rec-number&gt;&lt;foreign-keys&gt;&lt;key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Cite&gt;&lt;Author&gt;Swain&lt;/Author&gt;&lt;Year&gt;2010&lt;/Year&gt;&lt;RecNum&gt;548&lt;/RecNum&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(Swain 2010b; Swain 2010a)</w:t>
      </w:r>
      <w:r w:rsidRPr="00663D55">
        <w:rPr>
          <w:rFonts w:ascii="Arial" w:hAnsi="Arial" w:cs="Arial"/>
          <w:sz w:val="24"/>
          <w:szCs w:val="24"/>
        </w:rPr>
        <w:fldChar w:fldCharType="end"/>
      </w:r>
      <w:r w:rsidRPr="00663D55">
        <w:rPr>
          <w:rFonts w:ascii="Arial" w:hAnsi="Arial" w:cs="Arial"/>
          <w:sz w:val="24"/>
          <w:szCs w:val="24"/>
        </w:rPr>
        <w:t>. The equilibration stage is the interaction of gaseous CO</w:t>
      </w:r>
      <w:r w:rsidRPr="00663D55">
        <w:rPr>
          <w:rFonts w:ascii="Arial" w:hAnsi="Arial" w:cs="Arial"/>
          <w:sz w:val="24"/>
          <w:szCs w:val="24"/>
          <w:vertAlign w:val="subscript"/>
        </w:rPr>
        <w:t>2</w:t>
      </w:r>
      <w:r w:rsidRPr="00663D55">
        <w:rPr>
          <w:rFonts w:ascii="Arial" w:hAnsi="Arial" w:cs="Arial"/>
          <w:sz w:val="24"/>
          <w:szCs w:val="24"/>
        </w:rPr>
        <w:t xml:space="preserve"> dissolving in solution to carbonic acid and reaching equilibrium with the dissolved bicarbonate. Once equilibrium has been established so has the set point or maximum equilibrium between the two compounds. The stabilization stage is actually oscillations of dissociation and re</w:t>
      </w:r>
      <w:r w:rsidR="00186878">
        <w:rPr>
          <w:rFonts w:ascii="Arial" w:hAnsi="Arial" w:cs="Arial"/>
          <w:sz w:val="24"/>
          <w:szCs w:val="24"/>
        </w:rPr>
        <w:t>-</w:t>
      </w:r>
      <w:r w:rsidRPr="00663D55">
        <w:rPr>
          <w:rFonts w:ascii="Arial" w:hAnsi="Arial" w:cs="Arial"/>
          <w:sz w:val="24"/>
          <w:szCs w:val="24"/>
        </w:rPr>
        <w:t xml:space="preserve">association of the compounds in an attempt to maintain the set point. While the amount of dissolved carbonic acid and bicarbonate are major effectors of pH, these two compounds can also be influenced by temperature and proteins present in the solution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 Swain 2010a)&lt;/DisplayText&gt;&lt;record&gt;&lt;rec-number&gt;547&lt;/rec-number&gt;&lt;foreign-keys&gt;&lt;key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Cite&gt;&lt;Author&gt;Swain&lt;/Author&gt;&lt;Year&gt;2010&lt;/Year&gt;&lt;RecNum&gt;548&lt;/RecNum&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(Swain 2010b; Swain 2010a)</w:t>
      </w:r>
      <w:r w:rsidRPr="00663D55">
        <w:rPr>
          <w:rFonts w:ascii="Arial" w:hAnsi="Arial" w:cs="Arial"/>
          <w:sz w:val="24"/>
          <w:szCs w:val="24"/>
        </w:rPr>
        <w:fldChar w:fldCharType="end"/>
      </w:r>
      <w:r w:rsidRPr="00663D55">
        <w:rPr>
          <w:rFonts w:ascii="Arial" w:hAnsi="Arial" w:cs="Arial"/>
          <w:sz w:val="24"/>
          <w:szCs w:val="24"/>
        </w:rPr>
        <w:t xml:space="preserve">. Increased temperatures will lead to more acidic solutions or an increase in the amount of dissolved carbonic acid. </w:t>
      </w: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It is widely known and accepted that pH of blood and the general system is 7.4 and has historically been used as the benchmark for homeostasis. However, from a reproductive setting this is not necessarily the case, especially for the uterine environment and the developing embryo </w:t>
      </w:r>
      <w:r w:rsidRPr="00663D55">
        <w:rPr>
          <w:rFonts w:ascii="Arial" w:hAnsi="Arial" w:cs="Arial"/>
          <w:sz w:val="24"/>
          <w:szCs w:val="24"/>
        </w:rPr>
        <w:fldChar w:fldCharType="begin">
          <w:fldData xml:space="preserve">PEVuZE5vdGU+PENpdGU+PEF1dGhvcj5Qb29sPC9BdXRob3I+PFllYXI+MjAwNDwvWWVhcj48UmVj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PEVuZE5vdGU+PENpdGU+PEF1dGhvcj5Qb29sPC9BdXRob3I+PFllYXI+MjAwNDwvWWVhcj48UmVj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(Pool 2004; Swain 2010b; Swain 2010a)</w:t>
      </w:r>
      <w:r w:rsidRPr="00663D55">
        <w:rPr>
          <w:rFonts w:ascii="Arial" w:hAnsi="Arial" w:cs="Arial"/>
          <w:sz w:val="24"/>
          <w:szCs w:val="24"/>
        </w:rPr>
        <w:fldChar w:fldCharType="end"/>
      </w:r>
      <w:r w:rsidRPr="00663D55">
        <w:rPr>
          <w:rFonts w:ascii="Arial" w:hAnsi="Arial" w:cs="Arial"/>
          <w:sz w:val="24"/>
          <w:szCs w:val="24"/>
        </w:rPr>
        <w:t xml:space="preserve">. Efforts have been made in the past to establish the pH and ion concentrations of the reproductive tract of multiple species </w:t>
      </w:r>
      <w:r w:rsidRPr="00663D55">
        <w:rPr>
          <w:rFonts w:ascii="Arial" w:hAnsi="Arial" w:cs="Arial"/>
          <w:sz w:val="24"/>
          <w:szCs w:val="24"/>
        </w:rPr>
        <w:fldChar w:fldCharType="begin">
          <w:fldData xml:space="preserve">PEVuZE5vdGU+PENpdGU+PEF1dGhvcj5OaWNob2w8L0F1dGhvcj48WWVhcj4xOTk3PC9ZZWFyPjxS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PEVuZE5vdGU+PENpdGU+PEF1dGhvcj5OaWNob2w8L0F1dGhvcj48WWVhcj4xOTk3PC9ZZWFyPjxS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(Nichol</w:t>
      </w:r>
      <w:r w:rsidRPr="00663D55">
        <w:rPr>
          <w:rFonts w:ascii="Arial" w:hAnsi="Arial" w:cs="Arial"/>
          <w:i/>
          <w:noProof/>
          <w:sz w:val="24"/>
          <w:szCs w:val="24"/>
        </w:rPr>
        <w:t xml:space="preserve"> et al.</w:t>
      </w:r>
      <w:r w:rsidRPr="00663D55">
        <w:rPr>
          <w:rFonts w:ascii="Arial" w:hAnsi="Arial" w:cs="Arial"/>
          <w:noProof/>
          <w:sz w:val="24"/>
          <w:szCs w:val="24"/>
        </w:rPr>
        <w:t xml:space="preserve"> 1997; Hugentobler</w:t>
      </w:r>
      <w:r w:rsidRPr="00663D55">
        <w:rPr>
          <w:rFonts w:ascii="Arial" w:hAnsi="Arial" w:cs="Arial"/>
          <w:i/>
          <w:noProof/>
          <w:sz w:val="24"/>
          <w:szCs w:val="24"/>
        </w:rPr>
        <w:t xml:space="preserve"> et al.</w:t>
      </w:r>
      <w:r w:rsidRPr="00663D55">
        <w:rPr>
          <w:rFonts w:ascii="Arial" w:hAnsi="Arial" w:cs="Arial"/>
          <w:noProof/>
          <w:sz w:val="24"/>
          <w:szCs w:val="24"/>
        </w:rPr>
        <w:t xml:space="preserve"> 2004; Hugentobler</w:t>
      </w:r>
      <w:r w:rsidRPr="00663D55">
        <w:rPr>
          <w:rFonts w:ascii="Arial" w:hAnsi="Arial" w:cs="Arial"/>
          <w:i/>
          <w:noProof/>
          <w:sz w:val="24"/>
          <w:szCs w:val="24"/>
        </w:rPr>
        <w:t xml:space="preserve"> et al.</w:t>
      </w:r>
      <w:r w:rsidRPr="00663D55">
        <w:rPr>
          <w:rFonts w:ascii="Arial" w:hAnsi="Arial" w:cs="Arial"/>
          <w:noProof/>
          <w:sz w:val="24"/>
          <w:szCs w:val="24"/>
        </w:rPr>
        <w:t xml:space="preserve"> 2007)</w:t>
      </w:r>
      <w:r w:rsidRPr="00663D55">
        <w:rPr>
          <w:rFonts w:ascii="Arial" w:hAnsi="Arial" w:cs="Arial"/>
          <w:sz w:val="24"/>
          <w:szCs w:val="24"/>
        </w:rPr>
        <w:fldChar w:fldCharType="end"/>
      </w:r>
      <w:r w:rsidRPr="00663D55">
        <w:rPr>
          <w:rFonts w:ascii="Arial" w:hAnsi="Arial" w:cs="Arial"/>
          <w:sz w:val="24"/>
          <w:szCs w:val="24"/>
        </w:rPr>
        <w:t xml:space="preserve">, but this task has proved challenging. Thus the majority of what we currently know about the needs of the developing oocyte and early embryo are derived from </w:t>
      </w:r>
      <w:r w:rsidRPr="00663D55">
        <w:rPr>
          <w:rFonts w:ascii="Arial" w:hAnsi="Arial" w:cs="Arial"/>
          <w:i/>
          <w:sz w:val="24"/>
          <w:szCs w:val="24"/>
        </w:rPr>
        <w:t>in vitro</w:t>
      </w:r>
      <w:r w:rsidRPr="00663D55">
        <w:rPr>
          <w:rFonts w:ascii="Arial" w:hAnsi="Arial" w:cs="Arial"/>
          <w:sz w:val="24"/>
          <w:szCs w:val="24"/>
        </w:rPr>
        <w:t xml:space="preserve"> culture systems with the aim of producing viable embryos for subsequent transfer. This information holds great importance for both farm animals and humans as well. It is also important to realize that the ability to survive varying pH environments may be species specific. This fact is highlighted by review information published by Pool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 ExcludeAuth="1"&gt;&lt;Author&gt;Pool&lt;/Author&gt;&lt;Year&gt;2004&lt;/Year&gt;&lt;RecNum&gt;246&lt;/RecNum&gt;&lt;DisplayText&gt;(2004)&lt;/DisplayText&gt;&lt;record&gt;&lt;rec-number&gt;246&lt;/rec-number&gt;&lt;foreign-keys&gt;&lt;key app="EN" db-id="rafdfxt9hvapdbe2x035dtx6z2esaaz502f0" timestamp="1291738534"&gt;246&lt;/key&gt;&lt;/foreign-keys&gt;&lt;ref-type name="Journal Article"&gt;17&lt;/ref-type&gt;&lt;contributors&gt;&lt;authors&gt;&lt;author&gt;Pool, TB&lt;/author&gt;&lt;/authors&gt;&lt;/contributors&gt;&lt;titles&gt;&lt;title&gt;Optimizing pH in Clinical Embryology&lt;/title&gt;&lt;secondary-title&gt;Clinical Embryology&lt;/secondary-title&gt;&lt;/titles&gt;&lt;periodical&gt;&lt;full-title&gt;Clinical Embryology&lt;/full-title&gt;&lt;/periodical&gt;&lt;pages&gt;1–25&lt;/pages&gt;&lt;volume&gt;2&lt;/volume&gt;&lt;dates&gt;&lt;year&gt;2004&lt;/year&gt;&lt;/dates&gt;&lt;urls&gt;&lt;/urls&gt;&lt;/record&gt;&lt;/Cite&gt;&lt;/EndNote&gt;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(2004)</w:t>
      </w:r>
      <w:r w:rsidRPr="00663D55">
        <w:rPr>
          <w:rFonts w:ascii="Arial" w:hAnsi="Arial" w:cs="Arial"/>
          <w:sz w:val="24"/>
          <w:szCs w:val="24"/>
        </w:rPr>
        <w:fldChar w:fldCharType="end"/>
      </w:r>
      <w:r w:rsidRPr="00663D55">
        <w:rPr>
          <w:rFonts w:ascii="Arial" w:hAnsi="Arial" w:cs="Arial"/>
          <w:sz w:val="24"/>
          <w:szCs w:val="24"/>
        </w:rPr>
        <w:t xml:space="preserve"> and these specific differences will be highlighted and discussed later. First, the basic cellular tools available to the embryo need to be discussed.  </w:t>
      </w:r>
    </w:p>
    <w:p w:rsidR="0027428A" w:rsidRDefault="0027428A" w:rsidP="0027428A">
      <w:pPr>
        <w:pStyle w:val="Heading2"/>
        <w:spacing w:line="360" w:lineRule="auto"/>
        <w:rPr>
          <w:rFonts w:ascii="Arial" w:hAnsi="Arial" w:cs="Arial"/>
          <w:i/>
          <w:color w:val="auto"/>
          <w:sz w:val="24"/>
          <w:szCs w:val="24"/>
        </w:rPr>
      </w:pPr>
      <w:bookmarkStart w:id="8" w:name="_Toc403488491"/>
      <w:r w:rsidRPr="004370A5">
        <w:rPr>
          <w:rFonts w:ascii="Arial" w:hAnsi="Arial" w:cs="Arial"/>
          <w:i/>
          <w:color w:val="auto"/>
          <w:sz w:val="24"/>
          <w:szCs w:val="24"/>
        </w:rPr>
        <w:t>Extracellular pH (</w:t>
      </w:r>
      <w:proofErr w:type="spellStart"/>
      <w:r w:rsidRPr="004370A5">
        <w:rPr>
          <w:rFonts w:ascii="Arial" w:hAnsi="Arial" w:cs="Arial"/>
          <w:i/>
          <w:color w:val="auto"/>
          <w:sz w:val="24"/>
          <w:szCs w:val="24"/>
        </w:rPr>
        <w:t>pHe</w:t>
      </w:r>
      <w:proofErr w:type="spellEnd"/>
      <w:r w:rsidRPr="004370A5">
        <w:rPr>
          <w:rFonts w:ascii="Arial" w:hAnsi="Arial" w:cs="Arial"/>
          <w:i/>
          <w:color w:val="auto"/>
          <w:sz w:val="24"/>
          <w:szCs w:val="24"/>
        </w:rPr>
        <w:t>) impacts Intracellular pH (</w:t>
      </w:r>
      <w:proofErr w:type="spellStart"/>
      <w:r w:rsidRPr="004370A5">
        <w:rPr>
          <w:rFonts w:ascii="Arial" w:hAnsi="Arial" w:cs="Arial"/>
          <w:i/>
          <w:color w:val="auto"/>
          <w:sz w:val="24"/>
          <w:szCs w:val="24"/>
        </w:rPr>
        <w:t>pHi</w:t>
      </w:r>
      <w:proofErr w:type="spellEnd"/>
      <w:r w:rsidRPr="004370A5">
        <w:rPr>
          <w:rFonts w:ascii="Arial" w:hAnsi="Arial" w:cs="Arial"/>
          <w:i/>
          <w:color w:val="auto"/>
          <w:sz w:val="24"/>
          <w:szCs w:val="24"/>
        </w:rPr>
        <w:t>)</w:t>
      </w:r>
      <w:bookmarkEnd w:id="8"/>
    </w:p>
    <w:p w:rsidR="0027428A" w:rsidRPr="00CD7F97" w:rsidRDefault="0027428A" w:rsidP="0027428A">
      <w:pPr>
        <w:pStyle w:val="NoSpacing"/>
      </w:pP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Extensive work across multiple species has been performed to establish the impacts of </w:t>
      </w:r>
      <w:proofErr w:type="spellStart"/>
      <w:r w:rsidRPr="00663D55">
        <w:rPr>
          <w:rFonts w:ascii="Arial" w:hAnsi="Arial" w:cs="Arial"/>
          <w:sz w:val="24"/>
          <w:szCs w:val="24"/>
        </w:rPr>
        <w:t>pHe</w:t>
      </w:r>
      <w:proofErr w:type="spellEnd"/>
      <w:r w:rsidRPr="00663D55">
        <w:rPr>
          <w:rFonts w:ascii="Arial" w:hAnsi="Arial" w:cs="Arial"/>
          <w:sz w:val="24"/>
          <w:szCs w:val="24"/>
        </w:rPr>
        <w:t xml:space="preserve"> on </w:t>
      </w:r>
      <w:proofErr w:type="spellStart"/>
      <w:r w:rsidRPr="00663D55">
        <w:rPr>
          <w:rFonts w:ascii="Arial" w:hAnsi="Arial" w:cs="Arial"/>
          <w:sz w:val="24"/>
          <w:szCs w:val="24"/>
        </w:rPr>
        <w:t>pHi</w:t>
      </w:r>
      <w:proofErr w:type="spellEnd"/>
      <w:r w:rsidRPr="00663D55">
        <w:rPr>
          <w:rFonts w:ascii="Arial" w:hAnsi="Arial" w:cs="Arial"/>
          <w:sz w:val="24"/>
          <w:szCs w:val="24"/>
        </w:rPr>
        <w:t xml:space="preserve"> </w:t>
      </w:r>
      <w:r w:rsidRPr="00663D55">
        <w:rPr>
          <w:rFonts w:ascii="Arial" w:hAnsi="Arial" w:cs="Arial"/>
          <w:sz w:val="24"/>
          <w:szCs w:val="24"/>
        </w:rPr>
        <w:fldChar w:fldCharType="begin">
          <w:fldData xml:space="preserve">PEVuZE5vdGU+PENpdGU+PEF1dGhvcj5aaGFvPC9BdXRob3I+PFllYXI+MTk5NTwvWWVhcj48UmVj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PEVuZE5vdGU+PENpdGU+PEF1dGhvcj5aaGFvPC9BdXRob3I+PFllYXI+MTk5NTwvWWVhcj48UmVj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(Zhao</w:t>
      </w:r>
      <w:r w:rsidRPr="00663D55">
        <w:rPr>
          <w:rFonts w:ascii="Arial" w:hAnsi="Arial" w:cs="Arial"/>
          <w:i/>
          <w:noProof/>
          <w:sz w:val="24"/>
          <w:szCs w:val="24"/>
        </w:rPr>
        <w:t xml:space="preserve"> et al.</w:t>
      </w:r>
      <w:r w:rsidRPr="00663D55">
        <w:rPr>
          <w:rFonts w:ascii="Arial" w:hAnsi="Arial" w:cs="Arial"/>
          <w:noProof/>
          <w:sz w:val="24"/>
          <w:szCs w:val="24"/>
        </w:rPr>
        <w:t xml:space="preserve"> 1995; Dale</w:t>
      </w:r>
      <w:r w:rsidRPr="00663D55">
        <w:rPr>
          <w:rFonts w:ascii="Arial" w:hAnsi="Arial" w:cs="Arial"/>
          <w:i/>
          <w:noProof/>
          <w:sz w:val="24"/>
          <w:szCs w:val="24"/>
        </w:rPr>
        <w:t xml:space="preserve"> et al.</w:t>
      </w:r>
      <w:r w:rsidRPr="00663D55">
        <w:rPr>
          <w:rFonts w:ascii="Arial" w:hAnsi="Arial" w:cs="Arial"/>
          <w:noProof/>
          <w:sz w:val="24"/>
          <w:szCs w:val="24"/>
        </w:rPr>
        <w:t xml:space="preserve"> 1998; Edwards</w:t>
      </w:r>
      <w:r w:rsidRPr="00663D55">
        <w:rPr>
          <w:rFonts w:ascii="Arial" w:hAnsi="Arial" w:cs="Arial"/>
          <w:i/>
          <w:noProof/>
          <w:sz w:val="24"/>
          <w:szCs w:val="24"/>
        </w:rPr>
        <w:t xml:space="preserve"> et al.</w:t>
      </w:r>
      <w:r w:rsidRPr="00663D55">
        <w:rPr>
          <w:rFonts w:ascii="Arial" w:hAnsi="Arial" w:cs="Arial"/>
          <w:noProof/>
          <w:sz w:val="24"/>
          <w:szCs w:val="24"/>
        </w:rPr>
        <w:t xml:space="preserve"> 1998; Lane</w:t>
      </w:r>
      <w:r w:rsidRPr="00663D55">
        <w:rPr>
          <w:rFonts w:ascii="Arial" w:hAnsi="Arial" w:cs="Arial"/>
          <w:i/>
          <w:noProof/>
          <w:sz w:val="24"/>
          <w:szCs w:val="24"/>
        </w:rPr>
        <w:t xml:space="preserve"> et al.</w:t>
      </w:r>
      <w:r w:rsidRPr="00663D55">
        <w:rPr>
          <w:rFonts w:ascii="Arial" w:hAnsi="Arial" w:cs="Arial"/>
          <w:noProof/>
          <w:sz w:val="24"/>
          <w:szCs w:val="24"/>
        </w:rPr>
        <w:t xml:space="preserve"> 1998; Lane</w:t>
      </w:r>
      <w:r w:rsidRPr="00663D55">
        <w:rPr>
          <w:rFonts w:ascii="Arial" w:hAnsi="Arial" w:cs="Arial"/>
          <w:i/>
          <w:noProof/>
          <w:sz w:val="24"/>
          <w:szCs w:val="24"/>
        </w:rPr>
        <w:t xml:space="preserve"> et al.</w:t>
      </w:r>
      <w:r w:rsidRPr="00663D55">
        <w:rPr>
          <w:rFonts w:ascii="Arial" w:hAnsi="Arial" w:cs="Arial"/>
          <w:noProof/>
          <w:sz w:val="24"/>
          <w:szCs w:val="24"/>
        </w:rPr>
        <w:t xml:space="preserve"> 1999; Lane and Bavister 1999; Phillips</w:t>
      </w:r>
      <w:r w:rsidRPr="00663D55">
        <w:rPr>
          <w:rFonts w:ascii="Arial" w:hAnsi="Arial" w:cs="Arial"/>
          <w:i/>
          <w:noProof/>
          <w:sz w:val="24"/>
          <w:szCs w:val="24"/>
        </w:rPr>
        <w:t xml:space="preserve"> et al.</w:t>
      </w:r>
      <w:r w:rsidRPr="00663D55">
        <w:rPr>
          <w:rFonts w:ascii="Arial" w:hAnsi="Arial" w:cs="Arial"/>
          <w:noProof/>
          <w:sz w:val="24"/>
          <w:szCs w:val="24"/>
        </w:rPr>
        <w:t xml:space="preserve"> 2000; Squirrell</w:t>
      </w:r>
      <w:r w:rsidRPr="00663D55">
        <w:rPr>
          <w:rFonts w:ascii="Arial" w:hAnsi="Arial" w:cs="Arial"/>
          <w:i/>
          <w:noProof/>
          <w:sz w:val="24"/>
          <w:szCs w:val="24"/>
        </w:rPr>
        <w:t xml:space="preserve"> et al.</w:t>
      </w:r>
      <w:r w:rsidRPr="00663D55">
        <w:rPr>
          <w:rFonts w:ascii="Arial" w:hAnsi="Arial" w:cs="Arial"/>
          <w:noProof/>
          <w:sz w:val="24"/>
          <w:szCs w:val="24"/>
        </w:rPr>
        <w:t xml:space="preserve"> 2001; Erdogan</w:t>
      </w:r>
      <w:r w:rsidRPr="00663D55">
        <w:rPr>
          <w:rFonts w:ascii="Arial" w:hAnsi="Arial" w:cs="Arial"/>
          <w:i/>
          <w:noProof/>
          <w:sz w:val="24"/>
          <w:szCs w:val="24"/>
        </w:rPr>
        <w:t xml:space="preserve"> et al.</w:t>
      </w:r>
      <w:r w:rsidRPr="00663D55">
        <w:rPr>
          <w:rFonts w:ascii="Arial" w:hAnsi="Arial" w:cs="Arial"/>
          <w:noProof/>
          <w:sz w:val="24"/>
          <w:szCs w:val="24"/>
        </w:rPr>
        <w:t xml:space="preserve"> 2005; FitzHarris and Baltz 2006; FitzHarris</w:t>
      </w:r>
      <w:r w:rsidRPr="00663D55">
        <w:rPr>
          <w:rFonts w:ascii="Arial" w:hAnsi="Arial" w:cs="Arial"/>
          <w:i/>
          <w:noProof/>
          <w:sz w:val="24"/>
          <w:szCs w:val="24"/>
        </w:rPr>
        <w:t xml:space="preserve"> et al.</w:t>
      </w:r>
      <w:r w:rsidRPr="00663D55">
        <w:rPr>
          <w:rFonts w:ascii="Arial" w:hAnsi="Arial" w:cs="Arial"/>
          <w:noProof/>
          <w:sz w:val="24"/>
          <w:szCs w:val="24"/>
        </w:rPr>
        <w:t xml:space="preserve"> 2007; FitzHarris </w:t>
      </w:r>
      <w:r w:rsidRPr="00663D55">
        <w:rPr>
          <w:rFonts w:ascii="Arial" w:hAnsi="Arial" w:cs="Arial"/>
          <w:noProof/>
          <w:sz w:val="24"/>
          <w:szCs w:val="24"/>
        </w:rPr>
        <w:lastRenderedPageBreak/>
        <w:t>and Baltz 2009)</w:t>
      </w:r>
      <w:r w:rsidRPr="00663D55">
        <w:rPr>
          <w:rFonts w:ascii="Arial" w:hAnsi="Arial" w:cs="Arial"/>
          <w:sz w:val="24"/>
          <w:szCs w:val="24"/>
        </w:rPr>
        <w:fldChar w:fldCharType="end"/>
      </w:r>
      <w:r w:rsidRPr="00663D55">
        <w:rPr>
          <w:rFonts w:ascii="Arial" w:hAnsi="Arial" w:cs="Arial"/>
          <w:sz w:val="24"/>
          <w:szCs w:val="24"/>
        </w:rPr>
        <w:t xml:space="preserve">. From these efforts, it was determined that the embryo is able to adapt to varying pH levels but that an optimal range may exist in a species specific manner. In fact, a range of pH levels exist that embryos may survive in and can be lower than the 7.4 benchmark as the system wide neutral point. </w:t>
      </w: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Regardless of species, the general behavior of cells </w:t>
      </w:r>
      <w:proofErr w:type="spellStart"/>
      <w:r w:rsidRPr="00663D55">
        <w:rPr>
          <w:rFonts w:ascii="Arial" w:hAnsi="Arial" w:cs="Arial"/>
          <w:sz w:val="24"/>
          <w:szCs w:val="24"/>
        </w:rPr>
        <w:t>pHi</w:t>
      </w:r>
      <w:proofErr w:type="spellEnd"/>
      <w:r w:rsidRPr="00663D55">
        <w:rPr>
          <w:rFonts w:ascii="Arial" w:hAnsi="Arial" w:cs="Arial"/>
          <w:sz w:val="24"/>
          <w:szCs w:val="24"/>
        </w:rPr>
        <w:t xml:space="preserve"> to </w:t>
      </w:r>
      <w:proofErr w:type="spellStart"/>
      <w:r w:rsidRPr="00663D55">
        <w:rPr>
          <w:rFonts w:ascii="Arial" w:hAnsi="Arial" w:cs="Arial"/>
          <w:sz w:val="24"/>
          <w:szCs w:val="24"/>
        </w:rPr>
        <w:t>pHe</w:t>
      </w:r>
      <w:proofErr w:type="spellEnd"/>
      <w:r w:rsidRPr="00663D55">
        <w:rPr>
          <w:rFonts w:ascii="Arial" w:hAnsi="Arial" w:cs="Arial"/>
          <w:sz w:val="24"/>
          <w:szCs w:val="24"/>
        </w:rPr>
        <w:t xml:space="preserve"> is the same. Initially, there is a quick response of </w:t>
      </w:r>
      <w:proofErr w:type="spellStart"/>
      <w:r w:rsidRPr="00663D55">
        <w:rPr>
          <w:rFonts w:ascii="Arial" w:hAnsi="Arial" w:cs="Arial"/>
          <w:sz w:val="24"/>
          <w:szCs w:val="24"/>
        </w:rPr>
        <w:t>pHi</w:t>
      </w:r>
      <w:proofErr w:type="spellEnd"/>
      <w:r w:rsidRPr="00663D55">
        <w:rPr>
          <w:rFonts w:ascii="Arial" w:hAnsi="Arial" w:cs="Arial"/>
          <w:sz w:val="24"/>
          <w:szCs w:val="24"/>
        </w:rPr>
        <w:t xml:space="preserve"> to follow the </w:t>
      </w:r>
      <w:proofErr w:type="spellStart"/>
      <w:r w:rsidRPr="00663D55">
        <w:rPr>
          <w:rFonts w:ascii="Arial" w:hAnsi="Arial" w:cs="Arial"/>
          <w:sz w:val="24"/>
          <w:szCs w:val="24"/>
        </w:rPr>
        <w:t>pHe</w:t>
      </w:r>
      <w:proofErr w:type="spellEnd"/>
      <w:r w:rsidRPr="00663D55">
        <w:rPr>
          <w:rFonts w:ascii="Arial" w:hAnsi="Arial" w:cs="Arial"/>
          <w:sz w:val="24"/>
          <w:szCs w:val="24"/>
        </w:rPr>
        <w:t xml:space="preserve"> level to a specific “trigger point”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 Swain 2010a)&lt;/DisplayText&gt;&lt;record&gt;&lt;rec-number&gt;547&lt;/rec-number&gt;&lt;foreign-keys&gt;&lt;key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Cite&gt;&lt;Author&gt;Swain&lt;/Author&gt;&lt;Year&gt;2010&lt;/Year&gt;&lt;RecNum&gt;548&lt;/RecNum&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(Swain 2010b; Swain 2010a)</w:t>
      </w:r>
      <w:r w:rsidRPr="00663D55">
        <w:rPr>
          <w:rFonts w:ascii="Arial" w:hAnsi="Arial" w:cs="Arial"/>
          <w:sz w:val="24"/>
          <w:szCs w:val="24"/>
        </w:rPr>
        <w:fldChar w:fldCharType="end"/>
      </w:r>
      <w:r w:rsidRPr="00663D55">
        <w:rPr>
          <w:rFonts w:ascii="Arial" w:hAnsi="Arial" w:cs="Arial"/>
          <w:sz w:val="24"/>
          <w:szCs w:val="24"/>
        </w:rPr>
        <w:t xml:space="preserve">. At this point, the cell possess three mechanisms that allow for </w:t>
      </w:r>
      <w:proofErr w:type="spellStart"/>
      <w:r w:rsidRPr="00663D55">
        <w:rPr>
          <w:rFonts w:ascii="Arial" w:hAnsi="Arial" w:cs="Arial"/>
          <w:sz w:val="24"/>
          <w:szCs w:val="24"/>
        </w:rPr>
        <w:t>pHi</w:t>
      </w:r>
      <w:proofErr w:type="spellEnd"/>
      <w:r w:rsidRPr="00663D55">
        <w:rPr>
          <w:rFonts w:ascii="Arial" w:hAnsi="Arial" w:cs="Arial"/>
          <w:sz w:val="24"/>
          <w:szCs w:val="24"/>
        </w:rPr>
        <w:t xml:space="preserve"> adjustments to be made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 Swain 2010a)&lt;/DisplayText&gt;&lt;record&gt;&lt;rec-number&gt;547&lt;/rec-number&gt;&lt;foreign-keys&gt;&lt;key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Cite&gt;&lt;Author&gt;Swain&lt;/Author&gt;&lt;Year&gt;2010&lt;/Year&gt;&lt;RecNum&gt;548&lt;/RecNum&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(Swain 2010b; Swain 2010a)</w:t>
      </w:r>
      <w:r w:rsidRPr="00663D55">
        <w:rPr>
          <w:rFonts w:ascii="Arial" w:hAnsi="Arial" w:cs="Arial"/>
          <w:sz w:val="24"/>
          <w:szCs w:val="24"/>
        </w:rPr>
        <w:fldChar w:fldCharType="end"/>
      </w:r>
      <w:r w:rsidRPr="00663D55">
        <w:rPr>
          <w:rFonts w:ascii="Arial" w:hAnsi="Arial" w:cs="Arial"/>
          <w:sz w:val="24"/>
          <w:szCs w:val="24"/>
        </w:rPr>
        <w:t xml:space="preserve">. A single mechanism appears to function in alkaline environments while two mechanisms function to correct acidic </w:t>
      </w:r>
      <w:proofErr w:type="spellStart"/>
      <w:r w:rsidRPr="00663D55">
        <w:rPr>
          <w:rFonts w:ascii="Arial" w:hAnsi="Arial" w:cs="Arial"/>
          <w:sz w:val="24"/>
          <w:szCs w:val="24"/>
        </w:rPr>
        <w:t>pHi</w:t>
      </w:r>
      <w:proofErr w:type="spellEnd"/>
      <w:r w:rsidRPr="00663D55">
        <w:rPr>
          <w:rFonts w:ascii="Arial" w:hAnsi="Arial" w:cs="Arial"/>
          <w:sz w:val="24"/>
          <w:szCs w:val="24"/>
        </w:rPr>
        <w:t xml:space="preserve"> and have different trigger points. The bicarbonate/chlorine exchanger (HCO</w:t>
      </w:r>
      <w:r w:rsidRPr="00663D55">
        <w:rPr>
          <w:rFonts w:ascii="Arial" w:hAnsi="Arial" w:cs="Arial"/>
          <w:sz w:val="24"/>
          <w:szCs w:val="24"/>
          <w:vertAlign w:val="subscript"/>
        </w:rPr>
        <w:t>3</w:t>
      </w:r>
      <w:r w:rsidRPr="00663D55">
        <w:rPr>
          <w:rFonts w:ascii="Arial" w:hAnsi="Arial" w:cs="Arial"/>
          <w:sz w:val="24"/>
          <w:szCs w:val="24"/>
          <w:vertAlign w:val="superscript"/>
        </w:rPr>
        <w:t>-</w:t>
      </w:r>
      <w:r w:rsidRPr="00663D55">
        <w:rPr>
          <w:rFonts w:ascii="Arial" w:hAnsi="Arial" w:cs="Arial"/>
          <w:sz w:val="24"/>
          <w:szCs w:val="24"/>
        </w:rPr>
        <w:t>/Cl</w:t>
      </w:r>
      <w:r w:rsidRPr="00663D55">
        <w:rPr>
          <w:rFonts w:ascii="Arial" w:hAnsi="Arial" w:cs="Arial"/>
          <w:sz w:val="24"/>
          <w:szCs w:val="24"/>
          <w:vertAlign w:val="superscript"/>
        </w:rPr>
        <w:t xml:space="preserve">- </w:t>
      </w:r>
      <w:r w:rsidRPr="00663D55">
        <w:rPr>
          <w:rFonts w:ascii="Arial" w:hAnsi="Arial" w:cs="Arial"/>
          <w:sz w:val="24"/>
          <w:szCs w:val="24"/>
        </w:rPr>
        <w:t>exchanger) works in alkaline environments, while the sodium dependent, bicarbonate/chlorine exchanger (Na</w:t>
      </w:r>
      <w:r w:rsidRPr="00663D55">
        <w:rPr>
          <w:rFonts w:ascii="Arial" w:hAnsi="Arial" w:cs="Arial"/>
          <w:sz w:val="24"/>
          <w:szCs w:val="24"/>
          <w:vertAlign w:val="superscript"/>
        </w:rPr>
        <w:t>+</w:t>
      </w:r>
      <w:r w:rsidRPr="00663D55">
        <w:rPr>
          <w:rFonts w:ascii="Arial" w:hAnsi="Arial" w:cs="Arial"/>
          <w:sz w:val="24"/>
          <w:szCs w:val="24"/>
        </w:rPr>
        <w:t>, HCO</w:t>
      </w:r>
      <w:r w:rsidRPr="00663D55">
        <w:rPr>
          <w:rFonts w:ascii="Arial" w:hAnsi="Arial" w:cs="Arial"/>
          <w:sz w:val="24"/>
          <w:szCs w:val="24"/>
          <w:vertAlign w:val="subscript"/>
        </w:rPr>
        <w:t>3</w:t>
      </w:r>
      <w:r w:rsidRPr="00663D55">
        <w:rPr>
          <w:rFonts w:ascii="Arial" w:hAnsi="Arial" w:cs="Arial"/>
          <w:sz w:val="24"/>
          <w:szCs w:val="24"/>
          <w:vertAlign w:val="superscript"/>
        </w:rPr>
        <w:t>-</w:t>
      </w:r>
      <w:r w:rsidRPr="00663D55">
        <w:rPr>
          <w:rFonts w:ascii="Arial" w:hAnsi="Arial" w:cs="Arial"/>
          <w:sz w:val="24"/>
          <w:szCs w:val="24"/>
        </w:rPr>
        <w:t>/Cl</w:t>
      </w:r>
      <w:r w:rsidRPr="00663D55">
        <w:rPr>
          <w:rFonts w:ascii="Arial" w:hAnsi="Arial" w:cs="Arial"/>
          <w:sz w:val="24"/>
          <w:szCs w:val="24"/>
          <w:vertAlign w:val="superscript"/>
        </w:rPr>
        <w:t xml:space="preserve">- </w:t>
      </w:r>
      <w:r w:rsidRPr="00663D55">
        <w:rPr>
          <w:rFonts w:ascii="Arial" w:hAnsi="Arial" w:cs="Arial"/>
          <w:sz w:val="24"/>
          <w:szCs w:val="24"/>
        </w:rPr>
        <w:t xml:space="preserve">exchanger) and sodium/hydrogen </w:t>
      </w:r>
      <w:proofErr w:type="spellStart"/>
      <w:r w:rsidRPr="00663D55">
        <w:rPr>
          <w:rFonts w:ascii="Arial" w:hAnsi="Arial" w:cs="Arial"/>
          <w:sz w:val="24"/>
          <w:szCs w:val="24"/>
        </w:rPr>
        <w:t>antiporter</w:t>
      </w:r>
      <w:proofErr w:type="spellEnd"/>
      <w:r w:rsidRPr="00663D55">
        <w:rPr>
          <w:rFonts w:ascii="Arial" w:hAnsi="Arial" w:cs="Arial"/>
          <w:sz w:val="24"/>
          <w:szCs w:val="24"/>
        </w:rPr>
        <w:t xml:space="preserve"> (Na</w:t>
      </w:r>
      <w:r w:rsidRPr="00663D55">
        <w:rPr>
          <w:rFonts w:ascii="Arial" w:hAnsi="Arial" w:cs="Arial"/>
          <w:sz w:val="24"/>
          <w:szCs w:val="24"/>
          <w:vertAlign w:val="superscript"/>
        </w:rPr>
        <w:t>+</w:t>
      </w:r>
      <w:r w:rsidRPr="00663D55">
        <w:rPr>
          <w:rFonts w:ascii="Arial" w:hAnsi="Arial" w:cs="Arial"/>
          <w:sz w:val="24"/>
          <w:szCs w:val="24"/>
        </w:rPr>
        <w:t>/H</w:t>
      </w:r>
      <w:r w:rsidRPr="00663D55">
        <w:rPr>
          <w:rFonts w:ascii="Arial" w:hAnsi="Arial" w:cs="Arial"/>
          <w:sz w:val="24"/>
          <w:szCs w:val="24"/>
          <w:vertAlign w:val="superscript"/>
        </w:rPr>
        <w:t>+</w:t>
      </w:r>
      <w:r w:rsidRPr="00663D55">
        <w:rPr>
          <w:rFonts w:ascii="Arial" w:hAnsi="Arial" w:cs="Arial"/>
          <w:sz w:val="24"/>
          <w:szCs w:val="24"/>
        </w:rPr>
        <w:t xml:space="preserve"> </w:t>
      </w:r>
      <w:proofErr w:type="spellStart"/>
      <w:r w:rsidRPr="00663D55">
        <w:rPr>
          <w:rFonts w:ascii="Arial" w:hAnsi="Arial" w:cs="Arial"/>
          <w:sz w:val="24"/>
          <w:szCs w:val="24"/>
        </w:rPr>
        <w:t>antiporter</w:t>
      </w:r>
      <w:proofErr w:type="spellEnd"/>
      <w:r w:rsidRPr="00663D55">
        <w:rPr>
          <w:rFonts w:ascii="Arial" w:hAnsi="Arial" w:cs="Arial"/>
          <w:sz w:val="24"/>
          <w:szCs w:val="24"/>
        </w:rPr>
        <w:t xml:space="preserve">) function to correct acidic </w:t>
      </w:r>
      <w:proofErr w:type="spellStart"/>
      <w:r w:rsidRPr="00663D55">
        <w:rPr>
          <w:rFonts w:ascii="Arial" w:hAnsi="Arial" w:cs="Arial"/>
          <w:sz w:val="24"/>
          <w:szCs w:val="24"/>
        </w:rPr>
        <w:t>pHi</w:t>
      </w:r>
      <w:proofErr w:type="spellEnd"/>
      <w:r w:rsidRPr="00663D55">
        <w:rPr>
          <w:rFonts w:ascii="Arial" w:hAnsi="Arial" w:cs="Arial"/>
          <w:sz w:val="24"/>
          <w:szCs w:val="24"/>
        </w:rPr>
        <w:t xml:space="preserve">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 Swain 2010a)&lt;/DisplayText&gt;&lt;record&gt;&lt;rec-number&gt;547&lt;/rec-number&gt;&lt;foreign-keys&gt;&lt;key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Cite&gt;&lt;Author&gt;Swain&lt;/Author&gt;&lt;Year&gt;2010&lt;/Year&gt;&lt;RecNum&gt;548&lt;/RecNum&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(Swain 2010b; Swain 2010a)</w:t>
      </w:r>
      <w:r w:rsidRPr="00663D55">
        <w:rPr>
          <w:rFonts w:ascii="Arial" w:hAnsi="Arial" w:cs="Arial"/>
          <w:sz w:val="24"/>
          <w:szCs w:val="24"/>
        </w:rPr>
        <w:fldChar w:fldCharType="end"/>
      </w:r>
      <w:r w:rsidRPr="00663D55">
        <w:rPr>
          <w:rFonts w:ascii="Arial" w:hAnsi="Arial" w:cs="Arial"/>
          <w:sz w:val="24"/>
          <w:szCs w:val="24"/>
        </w:rPr>
        <w:t xml:space="preserve">. Furthermore, these mechanisms vary among species </w:t>
      </w:r>
      <w:r w:rsidRPr="00663D55">
        <w:rPr>
          <w:rFonts w:ascii="Arial" w:hAnsi="Arial" w:cs="Arial"/>
          <w:sz w:val="24"/>
          <w:szCs w:val="24"/>
        </w:rPr>
        <w:fldChar w:fldCharType="begin">
          <w:fldData xml:space="preserve">PEVuZE5vdGU+PENpdGU+PEF1dGhvcj5aaGFvPC9BdXRob3I+PFllYXI+MTk5NTwvWWVhcj48UmVj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</w:fldData>
        </w:fldChar>
      </w:r>
      <w:r w:rsidRPr="00663D55">
        <w:rPr>
          <w:rFonts w:ascii="Arial" w:hAnsi="Arial" w:cs="Arial"/>
          <w:sz w:val="24"/>
          <w:szCs w:val="24"/>
        </w:rPr>
        <w:instrText xml:space="preserve"> ADDIN EN.CITE </w:instrText>
      </w:r>
      <w:r w:rsidRPr="00663D55">
        <w:rPr>
          <w:rFonts w:ascii="Arial" w:hAnsi="Arial" w:cs="Arial"/>
          <w:sz w:val="24"/>
          <w:szCs w:val="24"/>
        </w:rPr>
        <w:fldChar w:fldCharType="begin">
          <w:fldData xml:space="preserve">PEVuZE5vdGU+PENpdGU+PEF1dGhvcj5aaGFvPC9BdXRob3I+PFllYXI+MTk5NTwvWWVhcj48UmVj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</w:fldData>
        </w:fldChar>
      </w:r>
      <w:r w:rsidRPr="00663D55">
        <w:rPr>
          <w:rFonts w:ascii="Arial" w:hAnsi="Arial" w:cs="Arial"/>
          <w:sz w:val="24"/>
          <w:szCs w:val="24"/>
        </w:rPr>
        <w:instrText xml:space="preserve"> ADDIN EN.CITE.DATA </w:instrText>
      </w:r>
      <w:r w:rsidRPr="00663D55">
        <w:rPr>
          <w:rFonts w:ascii="Arial" w:hAnsi="Arial" w:cs="Arial"/>
          <w:sz w:val="24"/>
          <w:szCs w:val="24"/>
        </w:rPr>
      </w:r>
      <w:r w:rsidRPr="00663D55">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(Zhao</w:t>
      </w:r>
      <w:r w:rsidRPr="00663D55">
        <w:rPr>
          <w:rFonts w:ascii="Arial" w:hAnsi="Arial" w:cs="Arial"/>
          <w:i/>
          <w:noProof/>
          <w:sz w:val="24"/>
          <w:szCs w:val="24"/>
        </w:rPr>
        <w:t xml:space="preserve"> et al.</w:t>
      </w:r>
      <w:r w:rsidRPr="00663D55">
        <w:rPr>
          <w:rFonts w:ascii="Arial" w:hAnsi="Arial" w:cs="Arial"/>
          <w:noProof/>
          <w:sz w:val="24"/>
          <w:szCs w:val="24"/>
        </w:rPr>
        <w:t xml:space="preserve"> 1995; Lane</w:t>
      </w:r>
      <w:r w:rsidRPr="00663D55">
        <w:rPr>
          <w:rFonts w:ascii="Arial" w:hAnsi="Arial" w:cs="Arial"/>
          <w:i/>
          <w:noProof/>
          <w:sz w:val="24"/>
          <w:szCs w:val="24"/>
        </w:rPr>
        <w:t xml:space="preserve"> et al.</w:t>
      </w:r>
      <w:r w:rsidRPr="00663D55">
        <w:rPr>
          <w:rFonts w:ascii="Arial" w:hAnsi="Arial" w:cs="Arial"/>
          <w:noProof/>
          <w:sz w:val="24"/>
          <w:szCs w:val="24"/>
        </w:rPr>
        <w:t xml:space="preserve"> 1998; Lane and Bavister 1999; Phillips</w:t>
      </w:r>
      <w:r w:rsidRPr="00663D55">
        <w:rPr>
          <w:rFonts w:ascii="Arial" w:hAnsi="Arial" w:cs="Arial"/>
          <w:i/>
          <w:noProof/>
          <w:sz w:val="24"/>
          <w:szCs w:val="24"/>
        </w:rPr>
        <w:t xml:space="preserve"> et al.</w:t>
      </w:r>
      <w:r w:rsidRPr="00663D55">
        <w:rPr>
          <w:rFonts w:ascii="Arial" w:hAnsi="Arial" w:cs="Arial"/>
          <w:noProof/>
          <w:sz w:val="24"/>
          <w:szCs w:val="24"/>
        </w:rPr>
        <w:t xml:space="preserve"> 2000)</w:t>
      </w:r>
      <w:r w:rsidRPr="00663D55">
        <w:rPr>
          <w:rFonts w:ascii="Arial" w:hAnsi="Arial" w:cs="Arial"/>
          <w:sz w:val="24"/>
          <w:szCs w:val="24"/>
        </w:rPr>
        <w:fldChar w:fldCharType="end"/>
      </w:r>
      <w:r w:rsidRPr="00663D55">
        <w:rPr>
          <w:rFonts w:ascii="Arial" w:hAnsi="Arial" w:cs="Arial"/>
          <w:sz w:val="24"/>
          <w:szCs w:val="24"/>
        </w:rPr>
        <w:t xml:space="preserve"> and reviewed by </w:t>
      </w:r>
      <w:proofErr w:type="spellStart"/>
      <w:r w:rsidRPr="00663D55">
        <w:rPr>
          <w:rFonts w:ascii="Arial" w:hAnsi="Arial" w:cs="Arial"/>
          <w:sz w:val="24"/>
          <w:szCs w:val="24"/>
        </w:rPr>
        <w:t>Fitzharris</w:t>
      </w:r>
      <w:proofErr w:type="spellEnd"/>
      <w:r w:rsidRPr="00663D55">
        <w:rPr>
          <w:rFonts w:ascii="Arial" w:hAnsi="Arial" w:cs="Arial"/>
          <w:sz w:val="24"/>
          <w:szCs w:val="24"/>
        </w:rPr>
        <w:t xml:space="preserve"> and </w:t>
      </w:r>
      <w:proofErr w:type="spellStart"/>
      <w:r w:rsidRPr="00663D55">
        <w:rPr>
          <w:rFonts w:ascii="Arial" w:hAnsi="Arial" w:cs="Arial"/>
          <w:sz w:val="24"/>
          <w:szCs w:val="24"/>
        </w:rPr>
        <w:t>Baltz</w:t>
      </w:r>
      <w:proofErr w:type="spellEnd"/>
      <w:r w:rsidRPr="00663D55">
        <w:rPr>
          <w:rFonts w:ascii="Arial" w:hAnsi="Arial" w:cs="Arial"/>
          <w:sz w:val="24"/>
          <w:szCs w:val="24"/>
        </w:rPr>
        <w:t xml:space="preserve">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ExcludeAuth="1"&gt;&lt;Author&gt;FitzHarris&lt;/Author&gt;&lt;Year&gt;2009&lt;/Year&gt;&lt;RecNum&gt;506&lt;/RecNum&gt;&lt;DisplayText&gt;(2009)&lt;/DisplayText&gt;&lt;record&gt;&lt;rec-number&gt;506&lt;/rec-number&gt;&lt;foreign-keys&gt;&lt;key app="EN" db-id="rafdfxt9hvapdbe2x035dtx6z2esaaz502f0" timestamp="1368301017"&gt;506&lt;/key&gt;&lt;/foreign-keys&gt;&lt;ref-type name="Journal Article"&gt;17&lt;/ref-type&gt;&lt;contributors&gt;&lt;authors&gt;&lt;author&gt;FitzHarris, Greg&lt;/author&gt;&lt;author&gt;Baltz, Jay M&lt;/author&gt;&lt;/authors&gt;&lt;/contributors&gt;&lt;titles&gt;&lt;title&gt;Regulation of intracellular pH during oocyte growth and maturation in mammals&lt;/title&gt;&lt;secondary-title&gt;Reproduction&lt;/secondary-title&gt;&lt;/titles&gt;&lt;periodical&gt;&lt;full-title&gt;Reproduction&lt;/full-title&gt;&lt;/periodical&gt;&lt;pages&gt;619-627&lt;/pages&gt;&lt;volume&gt;138&lt;/volume&gt;&lt;number&gt;4&lt;/number&gt;&lt;dates&gt;&lt;year&gt;2009&lt;/year&gt;&lt;/dates&gt;&lt;isbn&gt;1470-1626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(2009)</w:t>
      </w:r>
      <w:r w:rsidRPr="00663D55">
        <w:rPr>
          <w:rFonts w:ascii="Arial" w:hAnsi="Arial" w:cs="Arial"/>
          <w:sz w:val="24"/>
          <w:szCs w:val="24"/>
        </w:rPr>
        <w:fldChar w:fldCharType="end"/>
      </w:r>
      <w:r w:rsidRPr="00663D55">
        <w:rPr>
          <w:rFonts w:ascii="Arial" w:hAnsi="Arial" w:cs="Arial"/>
          <w:sz w:val="24"/>
          <w:szCs w:val="24"/>
        </w:rPr>
        <w:t xml:space="preserve">. It has also been demonstrated that 8-16 cells bovine embryos do possess these mechanisms to combat acidosis efficiently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&lt;EndNote&gt;&lt;Cite&gt;&lt;Author&gt;Lane&lt;/Author&gt;&lt;Year&gt;1999&lt;/Year&gt;&lt;RecNum&gt;508&lt;/RecNum&gt;&lt;DisplayText&gt;(Lane and Bavister 1999)&lt;/DisplayText&gt;&lt;record&gt;&lt;rec-number&gt;508&lt;/rec-number&gt;&lt;foreign-keys&gt;&lt;key app="EN" db-id="rafdfxt9hvapdbe2x035dtx6z2esaaz502f0" timestamp="1368301372"&gt;508&lt;/key&gt;&lt;/foreign-keys&gt;&lt;ref-type name="Journal Article"&gt;17&lt;/ref-type&gt;&lt;contributors&gt;&lt;authors&gt;&lt;author&gt;Lane, Michelle&lt;/author&gt;&lt;author&gt;Bavister, Barry D&lt;/author&gt;&lt;/authors&gt;&lt;/contributors&gt;&lt;titles&gt;&lt;title&gt;Regulation of intracellular pH in bovine oocytes and cleavage stage embryos&lt;/title&gt;&lt;secondary-title&gt;Molecular Reproduction and Development&lt;/secondary-title&gt;&lt;/titles&gt;&lt;periodical&gt;&lt;full-title&gt;Molecular Reproduction and Development&lt;/full-title&gt;&lt;/periodical&gt;&lt;pages&gt;396-401&lt;/pages&gt;&lt;volume&gt;54&lt;/volume&gt;&lt;number&gt;4&lt;/number&gt;&lt;dates&gt;&lt;year&gt;1999&lt;/year&gt;&lt;/dates&gt;&lt;isbn&gt;1098-2795&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(Lane and Bavister 1999)</w:t>
      </w:r>
      <w:r w:rsidRPr="00663D55">
        <w:rPr>
          <w:rFonts w:ascii="Arial" w:hAnsi="Arial" w:cs="Arial"/>
          <w:sz w:val="24"/>
          <w:szCs w:val="24"/>
        </w:rPr>
        <w:fldChar w:fldCharType="end"/>
      </w:r>
      <w:r w:rsidRPr="00663D55">
        <w:rPr>
          <w:rFonts w:ascii="Arial" w:hAnsi="Arial" w:cs="Arial"/>
          <w:sz w:val="24"/>
          <w:szCs w:val="24"/>
        </w:rPr>
        <w:t xml:space="preserve">, while similar stage embryos do not respond as well to alkaline environments as evidenced by an incomplete recovery of treated versus control embryos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&lt;EndNote&gt;&lt;Cite&gt;&lt;Author&gt;Lane&lt;/Author&gt;&lt;Year&gt;1999&lt;/Year&gt;&lt;RecNum&gt;508&lt;/RecNum&gt;&lt;DisplayText&gt;(Lane and Bavister 1999)&lt;/DisplayText&gt;&lt;record&gt;&lt;rec-number&gt;508&lt;/rec-number&gt;&lt;foreign-keys&gt;&lt;key app="EN" db-id="rafdfxt9hvapdbe2x035dtx6z2esaaz502f0" timestamp="1368301372"&gt;508&lt;/key&gt;&lt;/foreign-keys&gt;&lt;ref-type name="Journal Article"&gt;17&lt;/ref-type&gt;&lt;contributors&gt;&lt;authors&gt;&lt;author&gt;Lane, Michelle&lt;/author&gt;&lt;author&gt;Bavister, Barry D&lt;/author&gt;&lt;/authors&gt;&lt;/contributors&gt;&lt;titles&gt;&lt;title&gt;Regulation of intracellular pH in bovine oocytes and cleavage stage embryos&lt;/title&gt;&lt;secondary-title&gt;Molecular Reproduction and Development&lt;/secondary-title&gt;&lt;/titles&gt;&lt;periodical&gt;&lt;full-title&gt;Molecular Reproduction and Development&lt;/full-title&gt;&lt;/periodical&gt;&lt;pages&gt;396-401&lt;/pages&gt;&lt;volume&gt;54&lt;/volume&gt;&lt;number&gt;4&lt;/number&gt;&lt;dates&gt;&lt;year&gt;1999&lt;/year&gt;&lt;/dates&gt;&lt;isbn&gt;1098-2795&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(Lane and Bavister 1999)</w:t>
      </w:r>
      <w:r w:rsidRPr="00663D55">
        <w:rPr>
          <w:rFonts w:ascii="Arial" w:hAnsi="Arial" w:cs="Arial"/>
          <w:sz w:val="24"/>
          <w:szCs w:val="24"/>
        </w:rPr>
        <w:fldChar w:fldCharType="end"/>
      </w:r>
      <w:r w:rsidRPr="00663D55">
        <w:rPr>
          <w:rFonts w:ascii="Arial" w:hAnsi="Arial" w:cs="Arial"/>
          <w:sz w:val="24"/>
          <w:szCs w:val="24"/>
        </w:rPr>
        <w:t xml:space="preserve">. When challenged with a mild alkaline environment above the resting point of 7.2 caused 8-16 cell bovine embryos to arrest development. Conversely, similar stage embryos challenged in an acidic environment continued development. </w:t>
      </w:r>
    </w:p>
    <w:p w:rsidR="0027428A" w:rsidRDefault="0027428A" w:rsidP="0027428A">
      <w:pPr>
        <w:pStyle w:val="Heading2"/>
        <w:spacing w:line="360" w:lineRule="auto"/>
        <w:rPr>
          <w:rFonts w:ascii="Arial" w:hAnsi="Arial" w:cs="Arial"/>
          <w:i/>
          <w:color w:val="auto"/>
          <w:sz w:val="24"/>
          <w:szCs w:val="24"/>
        </w:rPr>
      </w:pPr>
      <w:bookmarkStart w:id="9" w:name="_Toc403488492"/>
      <w:r w:rsidRPr="004370A5">
        <w:rPr>
          <w:rFonts w:ascii="Arial" w:hAnsi="Arial" w:cs="Arial"/>
          <w:i/>
          <w:color w:val="auto"/>
          <w:sz w:val="24"/>
          <w:szCs w:val="24"/>
        </w:rPr>
        <w:t>Impact of pH on cellular components</w:t>
      </w:r>
      <w:bookmarkEnd w:id="9"/>
    </w:p>
    <w:p w:rsidR="0027428A" w:rsidRPr="00CD7F97" w:rsidRDefault="0027428A" w:rsidP="0027428A">
      <w:pPr>
        <w:pStyle w:val="NoSpacing"/>
      </w:pP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The cell</w:t>
      </w:r>
      <w:r>
        <w:rPr>
          <w:rFonts w:ascii="Arial" w:hAnsi="Arial" w:cs="Arial"/>
          <w:sz w:val="24"/>
          <w:szCs w:val="24"/>
        </w:rPr>
        <w:t>’</w:t>
      </w:r>
      <w:r w:rsidRPr="00663D55">
        <w:rPr>
          <w:rFonts w:ascii="Arial" w:hAnsi="Arial" w:cs="Arial"/>
          <w:sz w:val="24"/>
          <w:szCs w:val="24"/>
        </w:rPr>
        <w:t xml:space="preserve">s ability to correct extreme levels of </w:t>
      </w:r>
      <w:proofErr w:type="spellStart"/>
      <w:r w:rsidRPr="00663D55">
        <w:rPr>
          <w:rFonts w:ascii="Arial" w:hAnsi="Arial" w:cs="Arial"/>
          <w:sz w:val="24"/>
          <w:szCs w:val="24"/>
        </w:rPr>
        <w:t>pHi</w:t>
      </w:r>
      <w:proofErr w:type="spellEnd"/>
      <w:r w:rsidRPr="00663D55">
        <w:rPr>
          <w:rFonts w:ascii="Arial" w:hAnsi="Arial" w:cs="Arial"/>
          <w:sz w:val="24"/>
          <w:szCs w:val="24"/>
        </w:rPr>
        <w:t xml:space="preserve"> determines its ability to develop and maintain viability. Even though early embryos of varying species have the ability to withstand a wide range of pH environments, this does not ensure that their developmental competence is the same as those that develop at a pH closer to that species neutral set point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 Swain 2010a)&lt;/DisplayText&gt;&lt;record&gt;&lt;rec-number&gt;547&lt;/rec-number&gt;&lt;foreign-keys&gt;&lt;key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Cite&gt;&lt;Author&gt;Swain&lt;/Author&gt;&lt;Year&gt;2010&lt;/Year&gt;&lt;RecNum&gt;548&lt;/RecNum&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(Swain 2010b; Swain 2010a)</w:t>
      </w:r>
      <w:r w:rsidRPr="00663D55">
        <w:rPr>
          <w:rFonts w:ascii="Arial" w:hAnsi="Arial" w:cs="Arial"/>
          <w:sz w:val="24"/>
          <w:szCs w:val="24"/>
        </w:rPr>
        <w:fldChar w:fldCharType="end"/>
      </w:r>
      <w:r w:rsidRPr="00663D55">
        <w:rPr>
          <w:rFonts w:ascii="Arial" w:hAnsi="Arial" w:cs="Arial"/>
          <w:sz w:val="24"/>
          <w:szCs w:val="24"/>
        </w:rPr>
        <w:t xml:space="preserve">. Extreme </w:t>
      </w:r>
      <w:proofErr w:type="spellStart"/>
      <w:r w:rsidRPr="00663D55">
        <w:rPr>
          <w:rFonts w:ascii="Arial" w:hAnsi="Arial" w:cs="Arial"/>
          <w:sz w:val="24"/>
          <w:szCs w:val="24"/>
        </w:rPr>
        <w:t>pHi</w:t>
      </w:r>
      <w:proofErr w:type="spellEnd"/>
      <w:r w:rsidRPr="00663D55">
        <w:rPr>
          <w:rFonts w:ascii="Arial" w:hAnsi="Arial" w:cs="Arial"/>
          <w:sz w:val="24"/>
          <w:szCs w:val="24"/>
        </w:rPr>
        <w:t xml:space="preserve"> levels have negative consequences on intracellular functions and organization. Many of these allow </w:t>
      </w:r>
      <w:r w:rsidRPr="00663D55">
        <w:rPr>
          <w:rFonts w:ascii="Arial" w:hAnsi="Arial" w:cs="Arial"/>
          <w:sz w:val="24"/>
          <w:szCs w:val="24"/>
        </w:rPr>
        <w:lastRenderedPageBreak/>
        <w:t xml:space="preserve">the embryo to develop properly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&lt;EndNote&gt;&lt;Cite&gt;&lt;Author&gt;Sun&lt;/Author&gt;&lt;Year&gt;2006&lt;/Year&gt;&lt;RecNum&gt;599&lt;/RecNum&gt;&lt;Prefix&gt;reviewed by &lt;/Prefix&gt;&lt;DisplayText&gt;(reviewed by Sun and Schatten 2006)&lt;/DisplayText&gt;&lt;record&gt;&lt;rec-number&gt;599&lt;/rec-number&gt;&lt;foreign-keys&gt;&lt;key app="EN" db-id="rafdfxt9hvapdbe2x035dtx6z2esaaz502f0" timestamp="1407788405"&gt;599&lt;/key&gt;&lt;/foreign-keys&gt;&lt;ref-type name="Journal Article"&gt;17&lt;/ref-type&gt;&lt;contributors&gt;&lt;authors&gt;&lt;author&gt;Sun, Qing-Yuan&lt;/author&gt;&lt;author&gt;Schatten, Heide&lt;/author&gt;&lt;/authors&gt;&lt;/contributors&gt;&lt;titles&gt;&lt;title&gt;Regulation of dynamic events by microfilaments during oocyte maturation and fertilization&lt;/title&gt;&lt;secondary-title&gt;Reproduction&lt;/secondary-title&gt;&lt;/titles&gt;&lt;periodical&gt;&lt;full-title&gt;Reproduction&lt;/full-title&gt;&lt;/periodical&gt;&lt;pages&gt;193-205&lt;/pages&gt;&lt;volume&gt;131&lt;/volume&gt;&lt;number&gt;2&lt;/number&gt;&lt;dates&gt;&lt;year&gt;2006&lt;/year&gt;&lt;/dates&gt;&lt;isbn&gt;1470-1626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Sun and Schatten 2006)</w:t>
      </w:r>
      <w:r w:rsidRPr="00663D55">
        <w:rPr>
          <w:rFonts w:ascii="Arial" w:hAnsi="Arial" w:cs="Arial"/>
          <w:sz w:val="24"/>
          <w:szCs w:val="24"/>
        </w:rPr>
        <w:fldChar w:fldCharType="end"/>
      </w:r>
      <w:r w:rsidRPr="00663D55">
        <w:rPr>
          <w:rFonts w:ascii="Arial" w:hAnsi="Arial" w:cs="Arial"/>
          <w:sz w:val="24"/>
          <w:szCs w:val="24"/>
        </w:rPr>
        <w:t xml:space="preserve">.  Of importance to the cell is the disruption of normal mitochondria migration during varying stages of early development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&lt;EndNote&gt;&lt;Cite&gt;&lt;Author&gt;Sun&lt;/Author&gt;&lt;Year&gt;2006&lt;/Year&gt;&lt;RecNum&gt;599&lt;/RecNum&gt;&lt;Prefix&gt;reviewed by &lt;/Prefix&gt;&lt;DisplayText&gt;(reviewed by Sun and Schatten 2006)&lt;/DisplayText&gt;&lt;record&gt;&lt;rec-number&gt;599&lt;/rec-number&gt;&lt;foreign-keys&gt;&lt;key app="EN" db-id="rafdfxt9hvapdbe2x035dtx6z2esaaz502f0" timestamp="1407788405"&gt;599&lt;/key&gt;&lt;/foreign-keys&gt;&lt;ref-type name="Journal Article"&gt;17&lt;/ref-type&gt;&lt;contributors&gt;&lt;authors&gt;&lt;author&gt;Sun, Qing-Yuan&lt;/author&gt;&lt;author&gt;Schatten, Heide&lt;/author&gt;&lt;/authors&gt;&lt;/contributors&gt;&lt;titles&gt;&lt;title&gt;Regulation of dynamic events by microfilaments during oocyte maturation and fertilization&lt;/title&gt;&lt;secondary-title&gt;Reproduction&lt;/secondary-title&gt;&lt;/titles&gt;&lt;periodical&gt;&lt;full-title&gt;Reproduction&lt;/full-title&gt;&lt;/periodical&gt;&lt;pages&gt;193-205&lt;/pages&gt;&lt;volume&gt;131&lt;/volume&gt;&lt;number&gt;2&lt;/number&gt;&lt;dates&gt;&lt;year&gt;2006&lt;/year&gt;&lt;/dates&gt;&lt;isbn&gt;1470-1626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Sun and Schatten 2006)</w:t>
      </w:r>
      <w:r w:rsidRPr="00663D55">
        <w:rPr>
          <w:rFonts w:ascii="Arial" w:hAnsi="Arial" w:cs="Arial"/>
          <w:sz w:val="24"/>
          <w:szCs w:val="24"/>
        </w:rPr>
        <w:fldChar w:fldCharType="end"/>
      </w:r>
      <w:r w:rsidRPr="00663D55">
        <w:rPr>
          <w:rFonts w:ascii="Arial" w:hAnsi="Arial" w:cs="Arial"/>
          <w:sz w:val="24"/>
          <w:szCs w:val="24"/>
        </w:rPr>
        <w:t xml:space="preserve">. The mitochondria are important for energy production in early embryos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&lt;EndNote&gt;&lt;Cite&gt;&lt;Author&gt;Ramalho-Santos&lt;/Author&gt;&lt;Year&gt;2009&lt;/Year&gt;&lt;RecNum&gt;600&lt;/RecNum&gt;&lt;Prefix&gt;reviewed by &lt;/Prefix&gt;&lt;DisplayText&gt;(reviewed by Ramalho-Santos&lt;style face="italic"&gt; et al.&lt;/style&gt; 2009)&lt;/DisplayText&gt;&lt;record&gt;&lt;rec-number&gt;600&lt;/rec-number&gt;&lt;foreign-keys&gt;&lt;key app="EN" db-id="rafdfxt9hvapdbe2x035dtx6z2esaaz502f0" timestamp="1407788454"&gt;600&lt;/key&gt;&lt;/foreign-keys&gt;&lt;ref-type name="Journal Article"&gt;17&lt;/ref-type&gt;&lt;contributors&gt;&lt;authors&gt;&lt;author&gt;Ramalho-Santos, João&lt;/author&gt;&lt;author&gt;Varum, Sandra&lt;/author&gt;&lt;author&gt;Amaral, Sandra&lt;/author&gt;&lt;author&gt;Mota, Paula C&lt;/author&gt;&lt;author&gt;Sousa, Ana Paula&lt;/author&gt;&lt;author&gt;Amaral, Alexandra&lt;/author&gt;&lt;/authors&gt;&lt;/contributors&gt;&lt;titles&gt;&lt;title&gt;Mitochondrial functionality in reproduction: from gonads and gametes to embryos and embryonic stem cells&lt;/title&gt;&lt;secondary-title&gt;Human Reproduction Update&lt;/secondary-title&gt;&lt;/titles&gt;&lt;periodical&gt;&lt;full-title&gt;Human Reproduction Update&lt;/full-title&gt;&lt;/periodical&gt;&lt;pages&gt;553-572&lt;/pages&gt;&lt;volume&gt;15&lt;/volume&gt;&lt;number&gt;5&lt;/number&gt;&lt;dates&gt;&lt;year&gt;2009&lt;/year&gt;&lt;/dates&gt;&lt;isbn&gt;1355-4786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Ramalho-Santos</w:t>
      </w:r>
      <w:r w:rsidRPr="00663D55">
        <w:rPr>
          <w:rFonts w:ascii="Arial" w:hAnsi="Arial" w:cs="Arial"/>
          <w:i/>
          <w:noProof/>
          <w:sz w:val="24"/>
          <w:szCs w:val="24"/>
        </w:rPr>
        <w:t xml:space="preserve"> et al.</w:t>
      </w:r>
      <w:r w:rsidRPr="00663D55">
        <w:rPr>
          <w:rFonts w:ascii="Arial" w:hAnsi="Arial" w:cs="Arial"/>
          <w:noProof/>
          <w:sz w:val="24"/>
          <w:szCs w:val="24"/>
        </w:rPr>
        <w:t xml:space="preserve"> 2009)</w:t>
      </w:r>
      <w:r w:rsidRPr="00663D55">
        <w:rPr>
          <w:rFonts w:ascii="Arial" w:hAnsi="Arial" w:cs="Arial"/>
          <w:sz w:val="24"/>
          <w:szCs w:val="24"/>
        </w:rPr>
        <w:fldChar w:fldCharType="end"/>
      </w:r>
      <w:r w:rsidRPr="00663D55">
        <w:rPr>
          <w:rFonts w:ascii="Arial" w:hAnsi="Arial" w:cs="Arial"/>
          <w:sz w:val="24"/>
          <w:szCs w:val="24"/>
        </w:rPr>
        <w:t xml:space="preserve"> and abnormal distribution of mitochondria during early embryonic development can prevent cell division and lead to increased cell fragmentation and altered growth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&lt;EndNote&gt;&lt;Cite&gt;&lt;Author&gt;Ramalho-Santos&lt;/Author&gt;&lt;Year&gt;2009&lt;/Year&gt;&lt;RecNum&gt;600&lt;/RecNum&gt;&lt;Prefix&gt;reviewed by &lt;/Prefix&gt;&lt;DisplayText&gt;(reviewed by Ramalho-Santos&lt;style face="italic"&gt; et al.&lt;/style&gt; 2009)&lt;/DisplayText&gt;&lt;record&gt;&lt;rec-number&gt;600&lt;/rec-number&gt;&lt;foreign-keys&gt;&lt;key app="EN" db-id="rafdfxt9hvapdbe2x035dtx6z2esaaz502f0" timestamp="1407788454"&gt;600&lt;/key&gt;&lt;/foreign-keys&gt;&lt;ref-type name="Journal Article"&gt;17&lt;/ref-type&gt;&lt;contributors&gt;&lt;authors&gt;&lt;author&gt;Ramalho-Santos, João&lt;/author&gt;&lt;author&gt;Varum, Sandra&lt;/author&gt;&lt;author&gt;Amaral, Sandra&lt;/author&gt;&lt;author&gt;Mota, Paula C&lt;/author&gt;&lt;author&gt;Sousa, Ana Paula&lt;/author&gt;&lt;author&gt;Amaral, Alexandra&lt;/author&gt;&lt;/authors&gt;&lt;/contributors&gt;&lt;titles&gt;&lt;title&gt;Mitochondrial functionality in reproduction: from gonads and gametes to embryos and embryonic stem cells&lt;/title&gt;&lt;secondary-title&gt;Human Reproduction Update&lt;/secondary-title&gt;&lt;/titles&gt;&lt;periodical&gt;&lt;full-title&gt;Human Reproduction Update&lt;/full-title&gt;&lt;/periodical&gt;&lt;pages&gt;553-572&lt;/pages&gt;&lt;volume&gt;15&lt;/volume&gt;&lt;number&gt;5&lt;/number&gt;&lt;dates&gt;&lt;year&gt;2009&lt;/year&gt;&lt;/dates&gt;&lt;isbn&gt;1355-4786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Ramalho-Santos</w:t>
      </w:r>
      <w:r w:rsidRPr="00663D55">
        <w:rPr>
          <w:rFonts w:ascii="Arial" w:hAnsi="Arial" w:cs="Arial"/>
          <w:i/>
          <w:noProof/>
          <w:sz w:val="24"/>
          <w:szCs w:val="24"/>
        </w:rPr>
        <w:t xml:space="preserve"> et al.</w:t>
      </w:r>
      <w:r w:rsidRPr="00663D55">
        <w:rPr>
          <w:rFonts w:ascii="Arial" w:hAnsi="Arial" w:cs="Arial"/>
          <w:noProof/>
          <w:sz w:val="24"/>
          <w:szCs w:val="24"/>
        </w:rPr>
        <w:t xml:space="preserve"> 2009)</w:t>
      </w:r>
      <w:r w:rsidRPr="00663D55">
        <w:rPr>
          <w:rFonts w:ascii="Arial" w:hAnsi="Arial" w:cs="Arial"/>
          <w:sz w:val="24"/>
          <w:szCs w:val="24"/>
        </w:rPr>
        <w:fldChar w:fldCharType="end"/>
      </w:r>
      <w:r w:rsidRPr="00663D55">
        <w:rPr>
          <w:rFonts w:ascii="Arial" w:hAnsi="Arial" w:cs="Arial"/>
          <w:sz w:val="24"/>
          <w:szCs w:val="24"/>
        </w:rPr>
        <w:t>. Furth</w:t>
      </w:r>
      <w:r>
        <w:rPr>
          <w:rFonts w:ascii="Arial" w:hAnsi="Arial" w:cs="Arial"/>
          <w:sz w:val="24"/>
          <w:szCs w:val="24"/>
        </w:rPr>
        <w:t>ermore, mitochondria function in</w:t>
      </w:r>
      <w:r w:rsidRPr="00663D55">
        <w:rPr>
          <w:rFonts w:ascii="Arial" w:hAnsi="Arial" w:cs="Arial"/>
          <w:sz w:val="24"/>
          <w:szCs w:val="24"/>
        </w:rPr>
        <w:t xml:space="preserve"> the product</w:t>
      </w:r>
      <w:r>
        <w:rPr>
          <w:rFonts w:ascii="Arial" w:hAnsi="Arial" w:cs="Arial"/>
          <w:sz w:val="24"/>
          <w:szCs w:val="24"/>
        </w:rPr>
        <w:t xml:space="preserve">ion of reactive oxygen species; </w:t>
      </w:r>
      <w:r w:rsidRPr="00663D55">
        <w:rPr>
          <w:rFonts w:ascii="Arial" w:hAnsi="Arial" w:cs="Arial"/>
          <w:sz w:val="24"/>
          <w:szCs w:val="24"/>
        </w:rPr>
        <w:t>this,</w:t>
      </w:r>
      <w:r>
        <w:rPr>
          <w:rFonts w:ascii="Arial" w:hAnsi="Arial" w:cs="Arial"/>
          <w:sz w:val="24"/>
          <w:szCs w:val="24"/>
        </w:rPr>
        <w:t xml:space="preserve"> </w:t>
      </w:r>
      <w:r w:rsidRPr="00663D55">
        <w:rPr>
          <w:rFonts w:ascii="Arial" w:hAnsi="Arial" w:cs="Arial"/>
          <w:sz w:val="24"/>
          <w:szCs w:val="24"/>
        </w:rPr>
        <w:t xml:space="preserve">may influence apoptosis induction under stress conditions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&lt;EndNote&gt;&lt;Cite&gt;&lt;Author&gt;Ramalho-Santos&lt;/Author&gt;&lt;Year&gt;2009&lt;/Year&gt;&lt;RecNum&gt;600&lt;/RecNum&gt;&lt;Prefix&gt;reviewed by &lt;/Prefix&gt;&lt;DisplayText&gt;(reviewed by Ramalho-Santos&lt;style face="italic"&gt; et al.&lt;/style&gt; 2009)&lt;/DisplayText&gt;&lt;record&gt;&lt;rec-number&gt;600&lt;/rec-number&gt;&lt;foreign-keys&gt;&lt;key app="EN" db-id="rafdfxt9hvapdbe2x035dtx6z2esaaz502f0" timestamp="1407788454"&gt;600&lt;/key&gt;&lt;/foreign-keys&gt;&lt;ref-type name="Journal Article"&gt;17&lt;/ref-type&gt;&lt;contributors&gt;&lt;authors&gt;&lt;author&gt;Ramalho-Santos, João&lt;/author&gt;&lt;author&gt;Varum, Sandra&lt;/author&gt;&lt;author&gt;Amaral, Sandra&lt;/author&gt;&lt;author&gt;Mota, Paula C&lt;/author&gt;&lt;author&gt;Sousa, Ana Paula&lt;/author&gt;&lt;author&gt;Amaral, Alexandra&lt;/author&gt;&lt;/authors&gt;&lt;/contributors&gt;&lt;titles&gt;&lt;title&gt;Mitochondrial functionality in reproduction: from gonads and gametes to embryos and embryonic stem cells&lt;/title&gt;&lt;secondary-title&gt;Human Reproduction Update&lt;/secondary-title&gt;&lt;/titles&gt;&lt;periodical&gt;&lt;full-title&gt;Human Reproduction Update&lt;/full-title&gt;&lt;/periodical&gt;&lt;pages&gt;553-572&lt;/pages&gt;&lt;volume&gt;15&lt;/volume&gt;&lt;number&gt;5&lt;/number&gt;&lt;dates&gt;&lt;year&gt;2009&lt;/year&gt;&lt;/dates&gt;&lt;isbn&gt;1355-4786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Ramalho-Santos</w:t>
      </w:r>
      <w:r w:rsidRPr="00663D55">
        <w:rPr>
          <w:rFonts w:ascii="Arial" w:hAnsi="Arial" w:cs="Arial"/>
          <w:i/>
          <w:noProof/>
          <w:sz w:val="24"/>
          <w:szCs w:val="24"/>
        </w:rPr>
        <w:t xml:space="preserve"> et al.</w:t>
      </w:r>
      <w:r w:rsidRPr="00663D55">
        <w:rPr>
          <w:rFonts w:ascii="Arial" w:hAnsi="Arial" w:cs="Arial"/>
          <w:noProof/>
          <w:sz w:val="24"/>
          <w:szCs w:val="24"/>
        </w:rPr>
        <w:t xml:space="preserve"> 2009)</w:t>
      </w:r>
      <w:r w:rsidRPr="00663D55">
        <w:rPr>
          <w:rFonts w:ascii="Arial" w:hAnsi="Arial" w:cs="Arial"/>
          <w:sz w:val="24"/>
          <w:szCs w:val="24"/>
        </w:rPr>
        <w:fldChar w:fldCharType="end"/>
      </w:r>
      <w:r w:rsidRPr="00663D55">
        <w:rPr>
          <w:rFonts w:ascii="Arial" w:hAnsi="Arial" w:cs="Arial"/>
          <w:sz w:val="24"/>
          <w:szCs w:val="24"/>
        </w:rPr>
        <w:t xml:space="preserve">. In brief, if an embryo is sufficiently stressed due to altered pH environments, apoptosis may be induced and lead to decreased fertility. Research performed in 2-cell hamster embryos indicated that altered pH (both acidic and alkaline) disrupted the migrations of mitochondria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&lt;EndNote&gt;&lt;Cite&gt;&lt;Author&gt;Squirrell&lt;/Author&gt;&lt;Year&gt;2001&lt;/Year&gt;&lt;RecNum&gt;601&lt;/RecNum&gt;&lt;DisplayText&gt;(Squirrell&lt;style face="italic"&gt; et al.&lt;/style&gt; 2001)&lt;/DisplayText&gt;&lt;record&gt;&lt;rec-number&gt;601&lt;/rec-number&gt;&lt;foreign-keys&gt;&lt;key app="EN" db-id="rafdfxt9hvapdbe2x035dtx6z2esaaz502f0" timestamp="1407789300"&gt;601&lt;/key&gt;&lt;/foreign-keys&gt;&lt;ref-type name="Journal Article"&gt;17&lt;/ref-type&gt;&lt;contributors&gt;&lt;authors&gt;&lt;author&gt;Squirrell, Jayne M&lt;/author&gt;&lt;author&gt;Lane, Michelle&lt;/author&gt;&lt;author&gt;Bavister, Barry D&lt;/author&gt;&lt;/authors&gt;&lt;/contributors&gt;&lt;titles&gt;&lt;title&gt;Altering intracellular pH disrupts development and cellular organization in preimplantation hamster embryos&lt;/title&gt;&lt;secondary-title&gt;Biology of Reproduction&lt;/secondary-title&gt;&lt;/titles&gt;&lt;periodical&gt;&lt;full-title&gt;Biology of Reproduction&lt;/full-title&gt;&lt;/periodical&gt;&lt;pages&gt;1845-1854&lt;/pages&gt;&lt;volume&gt;64&lt;/volume&gt;&lt;number&gt;6&lt;/number&gt;&lt;dates&gt;&lt;year&gt;2001&lt;/year&gt;&lt;/dates&gt;&lt;isbn&gt;0006-3363&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(Squirrell</w:t>
      </w:r>
      <w:r w:rsidRPr="00663D55">
        <w:rPr>
          <w:rFonts w:ascii="Arial" w:hAnsi="Arial" w:cs="Arial"/>
          <w:i/>
          <w:noProof/>
          <w:sz w:val="24"/>
          <w:szCs w:val="24"/>
        </w:rPr>
        <w:t xml:space="preserve"> et al.</w:t>
      </w:r>
      <w:r w:rsidRPr="00663D55">
        <w:rPr>
          <w:rFonts w:ascii="Arial" w:hAnsi="Arial" w:cs="Arial"/>
          <w:noProof/>
          <w:sz w:val="24"/>
          <w:szCs w:val="24"/>
        </w:rPr>
        <w:t xml:space="preserve"> 2001)</w:t>
      </w:r>
      <w:r w:rsidRPr="00663D55">
        <w:rPr>
          <w:rFonts w:ascii="Arial" w:hAnsi="Arial" w:cs="Arial"/>
          <w:sz w:val="24"/>
          <w:szCs w:val="24"/>
        </w:rPr>
        <w:fldChar w:fldCharType="end"/>
      </w:r>
      <w:r w:rsidRPr="00663D55">
        <w:rPr>
          <w:rFonts w:ascii="Arial" w:hAnsi="Arial" w:cs="Arial"/>
          <w:sz w:val="24"/>
          <w:szCs w:val="24"/>
        </w:rPr>
        <w:t xml:space="preserve"> and that returning cultured embryos to control media following a short exposure to increased or decreased pH levels allowed these embryos to develop to levels near control embryos. Similarly, studies in the mouse model found glycolytic activity was reduced when a non-metabolizable weak acid was added to culture medium of unfertilized zygotes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&lt;EndNote&gt;&lt;Cite&gt;&lt;Author&gt;Edwards&lt;/Author&gt;&lt;Year&gt;1998&lt;/Year&gt;&lt;RecNum&gt;603&lt;/RecNum&gt;&lt;DisplayText&gt;(Edwards&lt;style face="italic"&gt; et al.&lt;/style&gt; 1998)&lt;/DisplayText&gt;&lt;record&gt;&lt;rec-number&gt;603&lt;/rec-number&gt;&lt;foreign-keys&gt;&lt;key app="EN" db-id="rafdfxt9hvapdbe2x035dtx6z2esaaz502f0" timestamp="1407789371"&gt;603&lt;/key&gt;&lt;/foreign-keys&gt;&lt;ref-type name="Journal Article"&gt;17&lt;/ref-type&gt;&lt;contributors&gt;&lt;authors&gt;&lt;author&gt;Edwards, LJ&lt;/author&gt;&lt;author&gt;Williams, DA&lt;/author&gt;&lt;author&gt;Gardner, DK&lt;/author&gt;&lt;/authors&gt;&lt;/contributors&gt;&lt;titles&gt;&lt;title&gt;Intracellular pH of the preimplantation mouse embryo: effects of extracellular pH and weak acids&lt;/title&gt;&lt;secondary-title&gt;Molecular reproduction and development&lt;/secondary-title&gt;&lt;/titles&gt;&lt;periodical&gt;&lt;full-title&gt;Molecular Reproduction and Development&lt;/full-title&gt;&lt;/periodical&gt;&lt;pages&gt;434-442&lt;/pages&gt;&lt;volume&gt;50&lt;/volume&gt;&lt;number&gt;4&lt;/number&gt;&lt;dates&gt;&lt;year&gt;1998&lt;/year&gt;&lt;/dates&gt;&lt;isbn&gt;1098-2795&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(Edwards</w:t>
      </w:r>
      <w:r w:rsidRPr="00663D55">
        <w:rPr>
          <w:rFonts w:ascii="Arial" w:hAnsi="Arial" w:cs="Arial"/>
          <w:i/>
          <w:noProof/>
          <w:sz w:val="24"/>
          <w:szCs w:val="24"/>
        </w:rPr>
        <w:t xml:space="preserve"> et al.</w:t>
      </w:r>
      <w:r w:rsidRPr="00663D55">
        <w:rPr>
          <w:rFonts w:ascii="Arial" w:hAnsi="Arial" w:cs="Arial"/>
          <w:noProof/>
          <w:sz w:val="24"/>
          <w:szCs w:val="24"/>
        </w:rPr>
        <w:t xml:space="preserve"> 1998)</w:t>
      </w:r>
      <w:r w:rsidRPr="00663D55">
        <w:rPr>
          <w:rFonts w:ascii="Arial" w:hAnsi="Arial" w:cs="Arial"/>
          <w:sz w:val="24"/>
          <w:szCs w:val="24"/>
        </w:rPr>
        <w:fldChar w:fldCharType="end"/>
      </w:r>
      <w:r w:rsidRPr="00663D55">
        <w:rPr>
          <w:rFonts w:ascii="Arial" w:hAnsi="Arial" w:cs="Arial"/>
          <w:sz w:val="24"/>
          <w:szCs w:val="24"/>
        </w:rPr>
        <w:t xml:space="preserve">, but activity was not reduced in the </w:t>
      </w:r>
      <w:proofErr w:type="spellStart"/>
      <w:r w:rsidRPr="00663D55">
        <w:rPr>
          <w:rFonts w:ascii="Arial" w:hAnsi="Arial" w:cs="Arial"/>
          <w:sz w:val="24"/>
          <w:szCs w:val="24"/>
        </w:rPr>
        <w:t>morula</w:t>
      </w:r>
      <w:proofErr w:type="spellEnd"/>
      <w:r w:rsidRPr="00663D55">
        <w:rPr>
          <w:rFonts w:ascii="Arial" w:hAnsi="Arial" w:cs="Arial"/>
          <w:sz w:val="24"/>
          <w:szCs w:val="24"/>
        </w:rPr>
        <w:t xml:space="preserve"> stage embryos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&lt;EndNote&gt;&lt;Cite&gt;&lt;Author&gt;Edwards&lt;/Author&gt;&lt;Year&gt;1998&lt;/Year&gt;&lt;RecNum&gt;603&lt;/RecNum&gt;&lt;DisplayText&gt;(Edwards&lt;style face="italic"&gt; et al.&lt;/style&gt; 1998)&lt;/DisplayText&gt;&lt;record&gt;&lt;rec-number&gt;603&lt;/rec-number&gt;&lt;foreign-keys&gt;&lt;key app="EN" db-id="rafdfxt9hvapdbe2x035dtx6z2esaaz502f0" timestamp="1407789371"&gt;603&lt;/key&gt;&lt;/foreign-keys&gt;&lt;ref-type name="Journal Article"&gt;17&lt;/ref-type&gt;&lt;contributors&gt;&lt;authors&gt;&lt;author&gt;Edwards, LJ&lt;/author&gt;&lt;author&gt;Williams, DA&lt;/author&gt;&lt;author&gt;Gardner, DK&lt;/author&gt;&lt;/authors&gt;&lt;/contributors&gt;&lt;titles&gt;&lt;title&gt;Intracellular pH of the preimplantation mouse embryo: effects of extracellular pH and weak acids&lt;/title&gt;&lt;secondary-title&gt;Molecular reproduction and development&lt;/secondary-title&gt;&lt;/titles&gt;&lt;periodical&gt;&lt;full-title&gt;Molecular Reproduction and Development&lt;/full-title&gt;&lt;/periodical&gt;&lt;pages&gt;434-442&lt;/pages&gt;&lt;volume&gt;50&lt;/volume&gt;&lt;number&gt;4&lt;/number&gt;&lt;dates&gt;&lt;year&gt;1998&lt;/year&gt;&lt;/dates&gt;&lt;isbn&gt;1098-2795&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(Edwards</w:t>
      </w:r>
      <w:r w:rsidRPr="00663D55">
        <w:rPr>
          <w:rFonts w:ascii="Arial" w:hAnsi="Arial" w:cs="Arial"/>
          <w:i/>
          <w:noProof/>
          <w:sz w:val="24"/>
          <w:szCs w:val="24"/>
        </w:rPr>
        <w:t xml:space="preserve"> et al.</w:t>
      </w:r>
      <w:r w:rsidRPr="00663D55">
        <w:rPr>
          <w:rFonts w:ascii="Arial" w:hAnsi="Arial" w:cs="Arial"/>
          <w:noProof/>
          <w:sz w:val="24"/>
          <w:szCs w:val="24"/>
        </w:rPr>
        <w:t xml:space="preserve"> 1998)</w:t>
      </w:r>
      <w:r w:rsidRPr="00663D55">
        <w:rPr>
          <w:rFonts w:ascii="Arial" w:hAnsi="Arial" w:cs="Arial"/>
          <w:sz w:val="24"/>
          <w:szCs w:val="24"/>
        </w:rPr>
        <w:fldChar w:fldCharType="end"/>
      </w:r>
      <w:r w:rsidRPr="00663D55">
        <w:rPr>
          <w:rFonts w:ascii="Arial" w:hAnsi="Arial" w:cs="Arial"/>
          <w:sz w:val="24"/>
          <w:szCs w:val="24"/>
        </w:rPr>
        <w:t xml:space="preserve">. This research would indicate that a disruption in mitochondrial function had occurred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&lt;EndNote&gt;&lt;Cite&gt;&lt;Author&gt;Ramalho-Santos&lt;/Author&gt;&lt;Year&gt;2009&lt;/Year&gt;&lt;RecNum&gt;600&lt;/RecNum&gt;&lt;Prefix&gt;reviewed by &lt;/Prefix&gt;&lt;DisplayText&gt;(reviewed by Ramalho-Santos&lt;style face="italic"&gt; et al.&lt;/style&gt; 2009)&lt;/DisplayText&gt;&lt;record&gt;&lt;rec-number&gt;600&lt;/rec-number&gt;&lt;foreign-keys&gt;&lt;key app="EN" db-id="rafdfxt9hvapdbe2x035dtx6z2esaaz502f0" timestamp="1407788454"&gt;600&lt;/key&gt;&lt;/foreign-keys&gt;&lt;ref-type name="Journal Article"&gt;17&lt;/ref-type&gt;&lt;contributors&gt;&lt;authors&gt;&lt;author&gt;Ramalho-Santos, João&lt;/author&gt;&lt;author&gt;Varum, Sandra&lt;/author&gt;&lt;author&gt;Amaral, Sandra&lt;/author&gt;&lt;author&gt;Mota, Paula C&lt;/author&gt;&lt;author&gt;Sousa, Ana Paula&lt;/author&gt;&lt;author&gt;Amaral, Alexandra&lt;/author&gt;&lt;/authors&gt;&lt;/contributors&gt;&lt;titles&gt;&lt;title&gt;Mitochondrial functionality in reproduction: from gonads and gametes to embryos and embryonic stem cells&lt;/title&gt;&lt;secondary-title&gt;Human Reproduction Update&lt;/secondary-title&gt;&lt;/titles&gt;&lt;periodical&gt;&lt;full-title&gt;Human Reproduction Update&lt;/full-title&gt;&lt;/periodical&gt;&lt;pages&gt;553-572&lt;/pages&gt;&lt;volume&gt;15&lt;/volume&gt;&lt;number&gt;5&lt;/number&gt;&lt;dates&gt;&lt;year&gt;2009&lt;/year&gt;&lt;/dates&gt;&lt;isbn&gt;1355-4786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Ramalho-Santos</w:t>
      </w:r>
      <w:r w:rsidRPr="00663D55">
        <w:rPr>
          <w:rFonts w:ascii="Arial" w:hAnsi="Arial" w:cs="Arial"/>
          <w:i/>
          <w:noProof/>
          <w:sz w:val="24"/>
          <w:szCs w:val="24"/>
        </w:rPr>
        <w:t xml:space="preserve"> et al.</w:t>
      </w:r>
      <w:r w:rsidRPr="00663D55">
        <w:rPr>
          <w:rFonts w:ascii="Arial" w:hAnsi="Arial" w:cs="Arial"/>
          <w:noProof/>
          <w:sz w:val="24"/>
          <w:szCs w:val="24"/>
        </w:rPr>
        <w:t xml:space="preserve"> 2009)</w:t>
      </w:r>
      <w:r w:rsidRPr="00663D55">
        <w:rPr>
          <w:rFonts w:ascii="Arial" w:hAnsi="Arial" w:cs="Arial"/>
          <w:sz w:val="24"/>
          <w:szCs w:val="24"/>
        </w:rPr>
        <w:fldChar w:fldCharType="end"/>
      </w:r>
      <w:r w:rsidRPr="00663D55">
        <w:rPr>
          <w:rFonts w:ascii="Arial" w:hAnsi="Arial" w:cs="Arial"/>
          <w:sz w:val="24"/>
          <w:szCs w:val="24"/>
        </w:rPr>
        <w:t>.</w:t>
      </w:r>
    </w:p>
    <w:p w:rsidR="0027428A"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In addition, microfilament organization has been disrupted due to exposure to both acidic and alkaline environments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&lt;EndNote&gt;&lt;Cite&gt;&lt;Author&gt;Squirrell&lt;/Author&gt;&lt;Year&gt;2001&lt;/Year&gt;&lt;RecNum&gt;601&lt;/RecNum&gt;&lt;DisplayText&gt;(Squirrell&lt;style face="italic"&gt; et al.&lt;/style&gt; 2001)&lt;/DisplayText&gt;&lt;record&gt;&lt;rec-number&gt;601&lt;/rec-number&gt;&lt;foreign-keys&gt;&lt;key app="EN" db-id="rafdfxt9hvapdbe2x035dtx6z2esaaz502f0" timestamp="1407789300"&gt;601&lt;/key&gt;&lt;/foreign-keys&gt;&lt;ref-type name="Journal Article"&gt;17&lt;/ref-type&gt;&lt;contributors&gt;&lt;authors&gt;&lt;author&gt;Squirrell, Jayne M&lt;/author&gt;&lt;author&gt;Lane, Michelle&lt;/author&gt;&lt;author&gt;Bavister, Barry D&lt;/author&gt;&lt;/authors&gt;&lt;/contributors&gt;&lt;titles&gt;&lt;title&gt;Altering intracellular pH disrupts development and cellular organization in preimplantation hamster embryos&lt;/title&gt;&lt;secondary-title&gt;Biology of Reproduction&lt;/secondary-title&gt;&lt;/titles&gt;&lt;periodical&gt;&lt;full-title&gt;Biology of Reproduction&lt;/full-title&gt;&lt;/periodical&gt;&lt;pages&gt;1845-1854&lt;/pages&gt;&lt;volume&gt;64&lt;/volume&gt;&lt;number&gt;6&lt;/number&gt;&lt;dates&gt;&lt;year&gt;2001&lt;/year&gt;&lt;/dates&gt;&lt;isbn&gt;0006-3363&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(Squirrell</w:t>
      </w:r>
      <w:r w:rsidRPr="00663D55">
        <w:rPr>
          <w:rFonts w:ascii="Arial" w:hAnsi="Arial" w:cs="Arial"/>
          <w:i/>
          <w:noProof/>
          <w:sz w:val="24"/>
          <w:szCs w:val="24"/>
        </w:rPr>
        <w:t xml:space="preserve"> et al.</w:t>
      </w:r>
      <w:r w:rsidRPr="00663D55">
        <w:rPr>
          <w:rFonts w:ascii="Arial" w:hAnsi="Arial" w:cs="Arial"/>
          <w:noProof/>
          <w:sz w:val="24"/>
          <w:szCs w:val="24"/>
        </w:rPr>
        <w:t xml:space="preserve"> 2001)</w:t>
      </w:r>
      <w:r w:rsidRPr="00663D55">
        <w:rPr>
          <w:rFonts w:ascii="Arial" w:hAnsi="Arial" w:cs="Arial"/>
          <w:sz w:val="24"/>
          <w:szCs w:val="24"/>
        </w:rPr>
        <w:fldChar w:fldCharType="end"/>
      </w:r>
      <w:r w:rsidRPr="00663D55">
        <w:rPr>
          <w:rFonts w:ascii="Arial" w:hAnsi="Arial" w:cs="Arial"/>
          <w:sz w:val="24"/>
          <w:szCs w:val="24"/>
        </w:rPr>
        <w:t xml:space="preserve">. Microfilaments serve multiple important roles in the developing embryo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&lt;EndNote&gt;&lt;Cite&gt;&lt;Author&gt;Sun&lt;/Author&gt;&lt;Year&gt;2006&lt;/Year&gt;&lt;RecNum&gt;599&lt;/RecNum&gt;&lt;Prefix&gt;reviewed by &lt;/Prefix&gt;&lt;DisplayText&gt;(reviewed by Sun and Schatten 2006)&lt;/DisplayText&gt;&lt;record&gt;&lt;rec-number&gt;599&lt;/rec-number&gt;&lt;foreign-keys&gt;&lt;key app="EN" db-id="rafdfxt9hvapdbe2x035dtx6z2esaaz502f0" timestamp="1407788405"&gt;599&lt;/key&gt;&lt;/foreign-keys&gt;&lt;ref-type name="Journal Article"&gt;17&lt;/ref-type&gt;&lt;contributors&gt;&lt;authors&gt;&lt;author&gt;Sun, Qing-Yuan&lt;/author&gt;&lt;author&gt;Schatten, Heide&lt;/author&gt;&lt;/authors&gt;&lt;/contributors&gt;&lt;titles&gt;&lt;title&gt;Regulation of dynamic events by microfilaments during oocyte maturation and fertilization&lt;/title&gt;&lt;secondary-title&gt;Reproduction&lt;/secondary-title&gt;&lt;/titles&gt;&lt;periodical&gt;&lt;full-title&gt;Reproduction&lt;/full-title&gt;&lt;/periodical&gt;&lt;pages&gt;193-205&lt;/pages&gt;&lt;volume&gt;131&lt;/volume&gt;&lt;number&gt;2&lt;/number&gt;&lt;dates&gt;&lt;year&gt;2006&lt;/year&gt;&lt;/dates&gt;&lt;isbn&gt;1470-1626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Sun and Schatten 2006)</w:t>
      </w:r>
      <w:r w:rsidRPr="00663D55">
        <w:rPr>
          <w:rFonts w:ascii="Arial" w:hAnsi="Arial" w:cs="Arial"/>
          <w:sz w:val="24"/>
          <w:szCs w:val="24"/>
        </w:rPr>
        <w:fldChar w:fldCharType="end"/>
      </w:r>
      <w:r w:rsidRPr="00663D55">
        <w:rPr>
          <w:rFonts w:ascii="Arial" w:hAnsi="Arial" w:cs="Arial"/>
          <w:sz w:val="24"/>
          <w:szCs w:val="24"/>
        </w:rPr>
        <w:t xml:space="preserve">. A specific example is the role in chromosome separation during cell division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&lt;EndNote&gt;&lt;Cite&gt;&lt;Author&gt;Sun&lt;/Author&gt;&lt;Year&gt;2006&lt;/Year&gt;&lt;RecNum&gt;599&lt;/RecNum&gt;&lt;Prefix&gt;reviewed by &lt;/Prefix&gt;&lt;DisplayText&gt;(reviewed by Sun and Schatten 2006)&lt;/DisplayText&gt;&lt;record&gt;&lt;rec-number&gt;599&lt;/rec-number&gt;&lt;foreign-keys&gt;&lt;key app="EN" db-id="rafdfxt9hvapdbe2x035dtx6z2esaaz502f0" timestamp="1407788405"&gt;599&lt;/key&gt;&lt;/foreign-keys&gt;&lt;ref-type name="Journal Article"&gt;17&lt;/ref-type&gt;&lt;contributors&gt;&lt;authors&gt;&lt;author&gt;Sun, Qing-Yuan&lt;/author&gt;&lt;author&gt;Schatten, Heide&lt;/author&gt;&lt;/authors&gt;&lt;/contributors&gt;&lt;titles&gt;&lt;title&gt;Regulation of dynamic events by microfilaments during oocyte maturation and fertilization&lt;/title&gt;&lt;secondary-title&gt;Reproduction&lt;/secondary-title&gt;&lt;/titles&gt;&lt;periodical&gt;&lt;full-title&gt;Reproduction&lt;/full-title&gt;&lt;/periodical&gt;&lt;pages&gt;193-205&lt;/pages&gt;&lt;volume&gt;131&lt;/volume&gt;&lt;number&gt;2&lt;/number&gt;&lt;dates&gt;&lt;year&gt;2006&lt;/year&gt;&lt;/dates&gt;&lt;isbn&gt;1470-1626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Sun and Schatten 2006)</w:t>
      </w:r>
      <w:r w:rsidRPr="00663D55">
        <w:rPr>
          <w:rFonts w:ascii="Arial" w:hAnsi="Arial" w:cs="Arial"/>
          <w:sz w:val="24"/>
          <w:szCs w:val="24"/>
        </w:rPr>
        <w:fldChar w:fldCharType="end"/>
      </w:r>
      <w:r w:rsidRPr="00663D55">
        <w:rPr>
          <w:rFonts w:ascii="Arial" w:hAnsi="Arial" w:cs="Arial"/>
          <w:sz w:val="24"/>
          <w:szCs w:val="24"/>
        </w:rPr>
        <w:t xml:space="preserve">. Abnormalities in chromosome separation have been shown to lead to decreased embryonic survival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&lt;EndNote&gt;&lt;Cite&gt;&lt;Author&gt;Hansen&lt;/Author&gt;&lt;Year&gt;2002&lt;/Year&gt;&lt;RecNum&gt;37&lt;/RecNum&gt;&lt;DisplayText&gt;(Hansen 2002)&lt;/DisplayText&gt;&lt;record&gt;&lt;rec-number&gt;37&lt;/rec-number&gt;&lt;foreign-keys&gt;&lt;key app="EN" db-id="rafdfxt9hvapdbe2x035dtx6z2esaaz502f0" timestamp="1231441591"&gt;37&lt;/key&gt;&lt;key app="ENWeb" db-id="SOumxgrtqggAACQlWQg"&gt;761&lt;/key&gt;&lt;/foreign-keys&gt;&lt;ref-type name="Journal Article"&gt;17&lt;/ref-type&gt;&lt;contributors&gt;&lt;authors&gt;&lt;author&gt;Hansen, P. J.&lt;/author&gt;&lt;/authors&gt;&lt;/contributors&gt;&lt;titles&gt;&lt;title&gt;Embryonic mortality in cattle from the embryo&amp;apos;s perspective&lt;/title&gt;&lt;secondary-title&gt;Journal of Animal Science&lt;/secondary-title&gt;&lt;/titles&gt;&lt;periodical&gt;&lt;full-title&gt;Journal of Animal Science&lt;/full-title&gt;&lt;/periodical&gt;&lt;pages&gt;E33-44&lt;/pages&gt;&lt;volume&gt;80&lt;/volume&gt;&lt;number&gt;E-Suppl_2&lt;/number&gt;&lt;dates&gt;&lt;year&gt;2002&lt;/year&gt;&lt;pub-dates&gt;&lt;date&gt;January 1, 2002&lt;/date&gt;&lt;/pub-dates&gt;&lt;/dates&gt;&lt;urls&gt;&lt;related-urls&gt;&lt;url&gt;http://jas.fass.org/cgi/content/abstract/80/E-Suppl_2/E33&lt;/url&gt;&lt;/related-urls&gt;&lt;/urls&gt;&lt;/record&gt;&lt;/Cite&gt;&lt;/EndNote&gt;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(Hansen 2002)</w:t>
      </w:r>
      <w:r w:rsidRPr="00663D55">
        <w:rPr>
          <w:rFonts w:ascii="Arial" w:hAnsi="Arial" w:cs="Arial"/>
          <w:sz w:val="24"/>
          <w:szCs w:val="24"/>
        </w:rPr>
        <w:fldChar w:fldCharType="end"/>
      </w:r>
      <w:r w:rsidRPr="00663D55">
        <w:rPr>
          <w:rFonts w:ascii="Arial" w:hAnsi="Arial" w:cs="Arial"/>
          <w:sz w:val="24"/>
          <w:szCs w:val="24"/>
        </w:rPr>
        <w:t xml:space="preserve">. </w:t>
      </w:r>
    </w:p>
    <w:p w:rsidR="0027428A" w:rsidRDefault="0027428A" w:rsidP="0027428A">
      <w:pPr>
        <w:pStyle w:val="Heading2"/>
        <w:spacing w:line="360" w:lineRule="auto"/>
        <w:rPr>
          <w:rFonts w:ascii="Arial" w:hAnsi="Arial" w:cs="Arial"/>
          <w:i/>
          <w:color w:val="auto"/>
          <w:sz w:val="24"/>
          <w:szCs w:val="24"/>
        </w:rPr>
      </w:pPr>
      <w:bookmarkStart w:id="10" w:name="_Toc403488493"/>
      <w:r w:rsidRPr="004370A5">
        <w:rPr>
          <w:rFonts w:ascii="Arial" w:hAnsi="Arial" w:cs="Arial"/>
          <w:i/>
          <w:color w:val="auto"/>
          <w:sz w:val="24"/>
          <w:szCs w:val="24"/>
        </w:rPr>
        <w:t>Impact of pH on Bovine Fertility</w:t>
      </w:r>
      <w:bookmarkEnd w:id="10"/>
    </w:p>
    <w:p w:rsidR="0027428A" w:rsidRPr="00CD7F97" w:rsidRDefault="0027428A" w:rsidP="0027428A">
      <w:pPr>
        <w:pStyle w:val="NoSpacing"/>
      </w:pP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Given the understanding of pH impacts on cells, does pH have a similar impact on bovine and other farm animals? A great deal of effort has evaluated this question over recent decades </w:t>
      </w:r>
      <w:r w:rsidRPr="00663D55">
        <w:rPr>
          <w:rFonts w:ascii="Arial" w:hAnsi="Arial" w:cs="Arial"/>
          <w:sz w:val="24"/>
          <w:szCs w:val="24"/>
        </w:rPr>
        <w:fldChar w:fldCharType="begin">
          <w:fldData xml:space="preserve">PEVuZE5vdGU+PENpdGU+PEF1dGhvcj5FbHJvZDwvQXV0aG9yPjxZZWFyPjE5OTM8L1llYXI+PFJl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PEVuZE5vdGU+PENpdGU+PEF1dGhvcj5FbHJvZDwvQXV0aG9yPjxZZWFyPjE5OTM8L1llYXI+PFJl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(Elrod and Butler 1993; Elrod</w:t>
      </w:r>
      <w:r w:rsidRPr="00663D55">
        <w:rPr>
          <w:rFonts w:ascii="Arial" w:hAnsi="Arial" w:cs="Arial"/>
          <w:i/>
          <w:noProof/>
          <w:sz w:val="24"/>
          <w:szCs w:val="24"/>
        </w:rPr>
        <w:t xml:space="preserve"> et al.</w:t>
      </w:r>
      <w:r w:rsidRPr="00663D55">
        <w:rPr>
          <w:rFonts w:ascii="Arial" w:hAnsi="Arial" w:cs="Arial"/>
          <w:noProof/>
          <w:sz w:val="24"/>
          <w:szCs w:val="24"/>
        </w:rPr>
        <w:t xml:space="preserve"> 1993; Butler</w:t>
      </w:r>
      <w:r w:rsidRPr="00663D55">
        <w:rPr>
          <w:rFonts w:ascii="Arial" w:hAnsi="Arial" w:cs="Arial"/>
          <w:i/>
          <w:noProof/>
          <w:sz w:val="24"/>
          <w:szCs w:val="24"/>
        </w:rPr>
        <w:t xml:space="preserve"> et al.</w:t>
      </w:r>
      <w:r w:rsidRPr="00663D55">
        <w:rPr>
          <w:rFonts w:ascii="Arial" w:hAnsi="Arial" w:cs="Arial"/>
          <w:noProof/>
          <w:sz w:val="24"/>
          <w:szCs w:val="24"/>
        </w:rPr>
        <w:t xml:space="preserve"> 1996; </w:t>
      </w:r>
      <w:r w:rsidRPr="00663D55">
        <w:rPr>
          <w:rFonts w:ascii="Arial" w:hAnsi="Arial" w:cs="Arial"/>
          <w:noProof/>
          <w:sz w:val="24"/>
          <w:szCs w:val="24"/>
        </w:rPr>
        <w:lastRenderedPageBreak/>
        <w:t>McEvoy</w:t>
      </w:r>
      <w:r w:rsidRPr="00663D55">
        <w:rPr>
          <w:rFonts w:ascii="Arial" w:hAnsi="Arial" w:cs="Arial"/>
          <w:i/>
          <w:noProof/>
          <w:sz w:val="24"/>
          <w:szCs w:val="24"/>
        </w:rPr>
        <w:t xml:space="preserve"> et al.</w:t>
      </w:r>
      <w:r w:rsidRPr="00663D55">
        <w:rPr>
          <w:rFonts w:ascii="Arial" w:hAnsi="Arial" w:cs="Arial"/>
          <w:noProof/>
          <w:sz w:val="24"/>
          <w:szCs w:val="24"/>
        </w:rPr>
        <w:t xml:space="preserve"> 1997; Ocon and Hansen 2003; Hammon</w:t>
      </w:r>
      <w:r w:rsidRPr="00663D55">
        <w:rPr>
          <w:rFonts w:ascii="Arial" w:hAnsi="Arial" w:cs="Arial"/>
          <w:i/>
          <w:noProof/>
          <w:sz w:val="24"/>
          <w:szCs w:val="24"/>
        </w:rPr>
        <w:t xml:space="preserve"> et al.</w:t>
      </w:r>
      <w:r w:rsidRPr="00663D55">
        <w:rPr>
          <w:rFonts w:ascii="Arial" w:hAnsi="Arial" w:cs="Arial"/>
          <w:noProof/>
          <w:sz w:val="24"/>
          <w:szCs w:val="24"/>
        </w:rPr>
        <w:t xml:space="preserve"> 2005; Rhoads</w:t>
      </w:r>
      <w:r w:rsidRPr="00663D55">
        <w:rPr>
          <w:rFonts w:ascii="Arial" w:hAnsi="Arial" w:cs="Arial"/>
          <w:i/>
          <w:noProof/>
          <w:sz w:val="24"/>
          <w:szCs w:val="24"/>
        </w:rPr>
        <w:t xml:space="preserve"> et al.</w:t>
      </w:r>
      <w:r w:rsidRPr="00663D55">
        <w:rPr>
          <w:rFonts w:ascii="Arial" w:hAnsi="Arial" w:cs="Arial"/>
          <w:noProof/>
          <w:sz w:val="24"/>
          <w:szCs w:val="24"/>
        </w:rPr>
        <w:t xml:space="preserve"> 2006; Karen</w:t>
      </w:r>
      <w:r w:rsidRPr="00663D55">
        <w:rPr>
          <w:rFonts w:ascii="Arial" w:hAnsi="Arial" w:cs="Arial"/>
          <w:i/>
          <w:noProof/>
          <w:sz w:val="24"/>
          <w:szCs w:val="24"/>
        </w:rPr>
        <w:t xml:space="preserve"> et al.</w:t>
      </w:r>
      <w:r w:rsidRPr="00663D55">
        <w:rPr>
          <w:rFonts w:ascii="Arial" w:hAnsi="Arial" w:cs="Arial"/>
          <w:noProof/>
          <w:sz w:val="24"/>
          <w:szCs w:val="24"/>
        </w:rPr>
        <w:t xml:space="preserve"> 2011)</w:t>
      </w:r>
      <w:r w:rsidRPr="00663D55">
        <w:rPr>
          <w:rFonts w:ascii="Arial" w:hAnsi="Arial" w:cs="Arial"/>
          <w:sz w:val="24"/>
          <w:szCs w:val="24"/>
        </w:rPr>
        <w:fldChar w:fldCharType="end"/>
      </w:r>
      <w:r w:rsidRPr="00663D55">
        <w:rPr>
          <w:rFonts w:ascii="Arial" w:hAnsi="Arial" w:cs="Arial"/>
          <w:sz w:val="24"/>
          <w:szCs w:val="24"/>
        </w:rPr>
        <w:t xml:space="preserve">. The majority of these publications indicate that alterations that result in an acidic uterine environment during the luteal phase result in decreased fertility </w:t>
      </w:r>
      <w:r w:rsidRPr="00663D55">
        <w:rPr>
          <w:rFonts w:ascii="Arial" w:hAnsi="Arial" w:cs="Arial"/>
          <w:sz w:val="24"/>
          <w:szCs w:val="24"/>
        </w:rPr>
        <w:fldChar w:fldCharType="begin">
          <w:fldData xml:space="preserve">PEVuZE5vdGU+PENpdGU+PEF1dGhvcj5FbHJvZDwvQXV0aG9yPjxZZWFyPjE5OTM8L1llYXI+PFJl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PEVuZE5vdGU+PENpdGU+PEF1dGhvcj5FbHJvZDwvQXV0aG9yPjxZZWFyPjE5OTM8L1llYXI+PFJl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(Elrod and Butler 1993; Elrod</w:t>
      </w:r>
      <w:r w:rsidRPr="00663D55">
        <w:rPr>
          <w:rFonts w:ascii="Arial" w:hAnsi="Arial" w:cs="Arial"/>
          <w:i/>
          <w:noProof/>
          <w:sz w:val="24"/>
          <w:szCs w:val="24"/>
        </w:rPr>
        <w:t xml:space="preserve"> et al.</w:t>
      </w:r>
      <w:r w:rsidRPr="00663D55">
        <w:rPr>
          <w:rFonts w:ascii="Arial" w:hAnsi="Arial" w:cs="Arial"/>
          <w:noProof/>
          <w:sz w:val="24"/>
          <w:szCs w:val="24"/>
        </w:rPr>
        <w:t xml:space="preserve"> 1993; Butler</w:t>
      </w:r>
      <w:r w:rsidRPr="00663D55">
        <w:rPr>
          <w:rFonts w:ascii="Arial" w:hAnsi="Arial" w:cs="Arial"/>
          <w:i/>
          <w:noProof/>
          <w:sz w:val="24"/>
          <w:szCs w:val="24"/>
        </w:rPr>
        <w:t xml:space="preserve"> et al.</w:t>
      </w:r>
      <w:r w:rsidRPr="00663D55">
        <w:rPr>
          <w:rFonts w:ascii="Arial" w:hAnsi="Arial" w:cs="Arial"/>
          <w:noProof/>
          <w:sz w:val="24"/>
          <w:szCs w:val="24"/>
        </w:rPr>
        <w:t xml:space="preserve"> 1996; McEvoy</w:t>
      </w:r>
      <w:r w:rsidRPr="00663D55">
        <w:rPr>
          <w:rFonts w:ascii="Arial" w:hAnsi="Arial" w:cs="Arial"/>
          <w:i/>
          <w:noProof/>
          <w:sz w:val="24"/>
          <w:szCs w:val="24"/>
        </w:rPr>
        <w:t xml:space="preserve"> et al.</w:t>
      </w:r>
      <w:r w:rsidRPr="00663D55">
        <w:rPr>
          <w:rFonts w:ascii="Arial" w:hAnsi="Arial" w:cs="Arial"/>
          <w:noProof/>
          <w:sz w:val="24"/>
          <w:szCs w:val="24"/>
        </w:rPr>
        <w:t xml:space="preserve"> 1997; Rhoads</w:t>
      </w:r>
      <w:r w:rsidRPr="00663D55">
        <w:rPr>
          <w:rFonts w:ascii="Arial" w:hAnsi="Arial" w:cs="Arial"/>
          <w:i/>
          <w:noProof/>
          <w:sz w:val="24"/>
          <w:szCs w:val="24"/>
        </w:rPr>
        <w:t xml:space="preserve"> et al.</w:t>
      </w:r>
      <w:r w:rsidRPr="00663D55">
        <w:rPr>
          <w:rFonts w:ascii="Arial" w:hAnsi="Arial" w:cs="Arial"/>
          <w:noProof/>
          <w:sz w:val="24"/>
          <w:szCs w:val="24"/>
        </w:rPr>
        <w:t xml:space="preserve"> 2004; Rhoads</w:t>
      </w:r>
      <w:r w:rsidRPr="00663D55">
        <w:rPr>
          <w:rFonts w:ascii="Arial" w:hAnsi="Arial" w:cs="Arial"/>
          <w:i/>
          <w:noProof/>
          <w:sz w:val="24"/>
          <w:szCs w:val="24"/>
        </w:rPr>
        <w:t xml:space="preserve"> et al.</w:t>
      </w:r>
      <w:r w:rsidRPr="00663D55">
        <w:rPr>
          <w:rFonts w:ascii="Arial" w:hAnsi="Arial" w:cs="Arial"/>
          <w:noProof/>
          <w:sz w:val="24"/>
          <w:szCs w:val="24"/>
        </w:rPr>
        <w:t xml:space="preserve"> 2006)</w:t>
      </w:r>
      <w:r w:rsidRPr="00663D55">
        <w:rPr>
          <w:rFonts w:ascii="Arial" w:hAnsi="Arial" w:cs="Arial"/>
          <w:sz w:val="24"/>
          <w:szCs w:val="24"/>
        </w:rPr>
        <w:fldChar w:fldCharType="end"/>
      </w:r>
      <w:r w:rsidRPr="00663D55">
        <w:rPr>
          <w:rFonts w:ascii="Arial" w:hAnsi="Arial" w:cs="Arial"/>
          <w:sz w:val="24"/>
          <w:szCs w:val="24"/>
        </w:rPr>
        <w:t xml:space="preserve">. The acidic environment is induced by feeding excessively high levels of protein in the diet </w:t>
      </w:r>
      <w:r w:rsidRPr="00663D55">
        <w:rPr>
          <w:rFonts w:ascii="Arial" w:hAnsi="Arial" w:cs="Arial"/>
          <w:sz w:val="24"/>
          <w:szCs w:val="24"/>
        </w:rPr>
        <w:fldChar w:fldCharType="begin">
          <w:fldData xml:space="preserve">PEVuZE5vdGU+PENpdGU+PEF1dGhvcj5FbHJvZDwvQXV0aG9yPjxZZWFyPjE5OTM8L1llYXI+PFJl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PEVuZE5vdGU+PENpdGU+PEF1dGhvcj5FbHJvZDwvQXV0aG9yPjxZZWFyPjE5OTM8L1llYXI+PFJl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(Elrod and Butler 1993; Elrod</w:t>
      </w:r>
      <w:r w:rsidRPr="00663D55">
        <w:rPr>
          <w:rFonts w:ascii="Arial" w:hAnsi="Arial" w:cs="Arial"/>
          <w:i/>
          <w:noProof/>
          <w:sz w:val="24"/>
          <w:szCs w:val="24"/>
        </w:rPr>
        <w:t xml:space="preserve"> et al.</w:t>
      </w:r>
      <w:r w:rsidRPr="00663D55">
        <w:rPr>
          <w:rFonts w:ascii="Arial" w:hAnsi="Arial" w:cs="Arial"/>
          <w:noProof/>
          <w:sz w:val="24"/>
          <w:szCs w:val="24"/>
        </w:rPr>
        <w:t xml:space="preserve"> 1993; Butler</w:t>
      </w:r>
      <w:r w:rsidRPr="00663D55">
        <w:rPr>
          <w:rFonts w:ascii="Arial" w:hAnsi="Arial" w:cs="Arial"/>
          <w:i/>
          <w:noProof/>
          <w:sz w:val="24"/>
          <w:szCs w:val="24"/>
        </w:rPr>
        <w:t xml:space="preserve"> et al.</w:t>
      </w:r>
      <w:r w:rsidRPr="00663D55">
        <w:rPr>
          <w:rFonts w:ascii="Arial" w:hAnsi="Arial" w:cs="Arial"/>
          <w:noProof/>
          <w:sz w:val="24"/>
          <w:szCs w:val="24"/>
        </w:rPr>
        <w:t xml:space="preserve"> 1996; Rhoads</w:t>
      </w:r>
      <w:r w:rsidRPr="00663D55">
        <w:rPr>
          <w:rFonts w:ascii="Arial" w:hAnsi="Arial" w:cs="Arial"/>
          <w:i/>
          <w:noProof/>
          <w:sz w:val="24"/>
          <w:szCs w:val="24"/>
        </w:rPr>
        <w:t xml:space="preserve"> et al.</w:t>
      </w:r>
      <w:r w:rsidRPr="00663D55">
        <w:rPr>
          <w:rFonts w:ascii="Arial" w:hAnsi="Arial" w:cs="Arial"/>
          <w:noProof/>
          <w:sz w:val="24"/>
          <w:szCs w:val="24"/>
        </w:rPr>
        <w:t xml:space="preserve"> 2004; Rhoads</w:t>
      </w:r>
      <w:r w:rsidRPr="00663D55">
        <w:rPr>
          <w:rFonts w:ascii="Arial" w:hAnsi="Arial" w:cs="Arial"/>
          <w:i/>
          <w:noProof/>
          <w:sz w:val="24"/>
          <w:szCs w:val="24"/>
        </w:rPr>
        <w:t xml:space="preserve"> et al.</w:t>
      </w:r>
      <w:r w:rsidRPr="00663D55">
        <w:rPr>
          <w:rFonts w:ascii="Arial" w:hAnsi="Arial" w:cs="Arial"/>
          <w:noProof/>
          <w:sz w:val="24"/>
          <w:szCs w:val="24"/>
        </w:rPr>
        <w:t xml:space="preserve"> 2006)</w:t>
      </w:r>
      <w:r w:rsidRPr="00663D55">
        <w:rPr>
          <w:rFonts w:ascii="Arial" w:hAnsi="Arial" w:cs="Arial"/>
          <w:sz w:val="24"/>
          <w:szCs w:val="24"/>
        </w:rPr>
        <w:fldChar w:fldCharType="end"/>
      </w:r>
      <w:r>
        <w:rPr>
          <w:rFonts w:ascii="Arial" w:hAnsi="Arial" w:cs="Arial"/>
          <w:sz w:val="24"/>
          <w:szCs w:val="24"/>
        </w:rPr>
        <w:t xml:space="preserve">, </w:t>
      </w:r>
      <w:r w:rsidRPr="00663D55">
        <w:rPr>
          <w:rFonts w:ascii="Arial" w:hAnsi="Arial" w:cs="Arial"/>
          <w:sz w:val="24"/>
          <w:szCs w:val="24"/>
        </w:rPr>
        <w:t xml:space="preserve">which is often required to maximize livestock production. Efforts from Elrod and Butler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ExcludeAuth="1"&gt;&lt;Author&gt;Elrod&lt;/Author&gt;&lt;Year&gt;1993&lt;/Year&gt;&lt;RecNum&gt;262&lt;/RecNum&gt;&lt;DisplayText&gt;(1993)&lt;/DisplayText&gt;&lt;record&gt;&lt;rec-number&gt;262&lt;/rec-number&gt;&lt;foreign-keys&gt;&lt;key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(1993)</w:t>
      </w:r>
      <w:r w:rsidRPr="00663D55">
        <w:rPr>
          <w:rFonts w:ascii="Arial" w:hAnsi="Arial" w:cs="Arial"/>
          <w:sz w:val="24"/>
          <w:szCs w:val="24"/>
        </w:rPr>
        <w:fldChar w:fldCharType="end"/>
      </w:r>
      <w:r w:rsidRPr="00663D55">
        <w:rPr>
          <w:rFonts w:ascii="Arial" w:hAnsi="Arial" w:cs="Arial"/>
          <w:sz w:val="24"/>
          <w:szCs w:val="24"/>
        </w:rPr>
        <w:t xml:space="preserve"> highlighted this fact and in a manner that coincides with an important time point for embryo transfer practitioners. This study fed heifers protein levels to be either at maintenance or in excess of daily requirements. In doing so, they altered the plasma urea nitrogen levels of the heifers and decreased the uterine pH on day 7 of the estrous cycle. Furthermore, the pH levels of both the low and high groups were reduced at estrus but the high group’s pH remained low on day 7 indicating that the excess protein altered the uterine environment. In addition, work from the same lab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&lt;EndNote&gt;&lt;Cite&gt;&lt;Author&gt;Elrod&lt;/Author&gt;&lt;Year&gt;1993&lt;/Year&gt;&lt;RecNum&gt;588&lt;/RecNum&gt;&lt;DisplayText&gt;(Elrod&lt;style face="italic"&gt; et al.&lt;/style&gt; 1993)&lt;/DisplayText&gt;&lt;record&gt;&lt;rec-number&gt;588&lt;/rec-number&gt;&lt;foreign-keys&gt;&lt;key app="EN" db-id="rafdfxt9hvapdbe2x035dtx6z2esaaz502f0" timestamp="1407438217"&gt;588&lt;/key&gt;&lt;/foreign-keys&gt;&lt;ref-type name="Journal Article"&gt;17&lt;/ref-type&gt;&lt;contributors&gt;&lt;authors&gt;&lt;author&gt;Elrod, CC&lt;/author&gt;&lt;author&gt;Van Amburgh, M&lt;/author&gt;&lt;author&gt;Butler, WR&lt;/author&gt;&lt;/authors&gt;&lt;/contributors&gt;&lt;titles&gt;&lt;title&gt;Alterations of pH in response to increased dietary protein in cattle are unique to the uterus&lt;/title&gt;&lt;secondary-title&gt;Journal of Animal Science&lt;/secondary-title&gt;&lt;/titles&gt;&lt;periodical&gt;&lt;full-title&gt;Journal of Animal Science&lt;/full-title&gt;&lt;/periodical&gt;&lt;pages&gt;702-706&lt;/pages&gt;&lt;volume&gt;71&lt;/volume&gt;&lt;number&gt;3&lt;/number&gt;&lt;dates&gt;&lt;year&gt;1993&lt;/year&gt;&lt;/dates&gt;&lt;isbn&gt;0021-8812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(Elrod</w:t>
      </w:r>
      <w:r w:rsidRPr="00663D55">
        <w:rPr>
          <w:rFonts w:ascii="Arial" w:hAnsi="Arial" w:cs="Arial"/>
          <w:i/>
          <w:noProof/>
          <w:sz w:val="24"/>
          <w:szCs w:val="24"/>
        </w:rPr>
        <w:t xml:space="preserve"> et al.</w:t>
      </w:r>
      <w:r w:rsidRPr="00663D55">
        <w:rPr>
          <w:rFonts w:ascii="Arial" w:hAnsi="Arial" w:cs="Arial"/>
          <w:noProof/>
          <w:sz w:val="24"/>
          <w:szCs w:val="24"/>
        </w:rPr>
        <w:t xml:space="preserve"> 1993)</w:t>
      </w:r>
      <w:r w:rsidRPr="00663D55">
        <w:rPr>
          <w:rFonts w:ascii="Arial" w:hAnsi="Arial" w:cs="Arial"/>
          <w:sz w:val="24"/>
          <w:szCs w:val="24"/>
        </w:rPr>
        <w:fldChar w:fldCharType="end"/>
      </w:r>
      <w:r w:rsidRPr="00663D55">
        <w:rPr>
          <w:rFonts w:ascii="Arial" w:hAnsi="Arial" w:cs="Arial"/>
          <w:sz w:val="24"/>
          <w:szCs w:val="24"/>
        </w:rPr>
        <w:t xml:space="preserve"> determined that this effect is unique to the uterus and not seen in other systems. </w:t>
      </w: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This information led to the further investigations to confirm the specific metabolites of protein metabolism that may cause these changes. One such effort infused levels of urea directly into circulation to match levels observed in the previous efforts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&lt;EndNote&gt;&lt;Cite&gt;&lt;Author&gt;Rhoads&lt;/Author&gt;&lt;Year&gt;2004&lt;/Year&gt;&lt;RecNum&gt;585&lt;/RecNum&gt;&lt;DisplayText&gt;(Rhoads&lt;style face="italic"&gt; et al.&lt;/style&gt; 2004)&lt;/DisplayText&gt;&lt;record&gt;&lt;rec-number&gt;585&lt;/rec-number&gt;&lt;foreign-keys&gt;&lt;key app="EN" db-id="rafdfxt9hvapdbe2x035dtx6z2esaaz502f0" timestamp="1407437840"&gt;585&lt;/key&gt;&lt;/foreign-keys&gt;&lt;ref-type name="Journal Article"&gt;17&lt;/ref-type&gt;&lt;contributors&gt;&lt;authors&gt;&lt;author&gt;Rhoads, ML&lt;/author&gt;&lt;author&gt;Gilbert, RO&lt;/author&gt;&lt;author&gt;Lucy, MC&lt;/author&gt;&lt;author&gt;Butler, WR&lt;/author&gt;&lt;/authors&gt;&lt;/contributors&gt;&lt;titles&gt;&lt;title&gt;Effects of urea infusion on the uterine luminal environment of dairy cows&lt;/title&gt;&lt;secondary-title&gt;Journal of Dairy Science&lt;/secondary-title&gt;&lt;/titles&gt;&lt;periodical&gt;&lt;full-title&gt;Journal of Dairy Science&lt;/full-title&gt;&lt;/periodical&gt;&lt;pages&gt;2896-2901&lt;/pages&gt;&lt;volume&gt;87&lt;/volume&gt;&lt;number&gt;9&lt;/number&gt;&lt;dates&gt;&lt;year&gt;2004&lt;/year&gt;&lt;/dates&gt;&lt;isbn&gt;0022-0302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(Rhoads</w:t>
      </w:r>
      <w:r w:rsidRPr="00663D55">
        <w:rPr>
          <w:rFonts w:ascii="Arial" w:hAnsi="Arial" w:cs="Arial"/>
          <w:i/>
          <w:noProof/>
          <w:sz w:val="24"/>
          <w:szCs w:val="24"/>
        </w:rPr>
        <w:t xml:space="preserve"> et al.</w:t>
      </w:r>
      <w:r w:rsidRPr="00663D55">
        <w:rPr>
          <w:rFonts w:ascii="Arial" w:hAnsi="Arial" w:cs="Arial"/>
          <w:noProof/>
          <w:sz w:val="24"/>
          <w:szCs w:val="24"/>
        </w:rPr>
        <w:t xml:space="preserve"> 2004)</w:t>
      </w:r>
      <w:r w:rsidRPr="00663D55">
        <w:rPr>
          <w:rFonts w:ascii="Arial" w:hAnsi="Arial" w:cs="Arial"/>
          <w:sz w:val="24"/>
          <w:szCs w:val="24"/>
        </w:rPr>
        <w:fldChar w:fldCharType="end"/>
      </w:r>
      <w:r w:rsidRPr="00663D55">
        <w:rPr>
          <w:rFonts w:ascii="Arial" w:hAnsi="Arial" w:cs="Arial"/>
          <w:sz w:val="24"/>
          <w:szCs w:val="24"/>
        </w:rPr>
        <w:t xml:space="preserve">. In doing so, they were able to obtain similar pH readings previously mentioned by Elrod and Butler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ExcludeAuth="1"&gt;&lt;Author&gt;Elrod&lt;/Author&gt;&lt;Year&gt;1993&lt;/Year&gt;&lt;RecNum&gt;262&lt;/RecNum&gt;&lt;DisplayText&gt;(1993)&lt;/DisplayText&gt;&lt;record&gt;&lt;rec-number&gt;262&lt;/rec-number&gt;&lt;foreign-keys&gt;&lt;key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(1993)</w:t>
      </w:r>
      <w:r w:rsidRPr="00663D55">
        <w:rPr>
          <w:rFonts w:ascii="Arial" w:hAnsi="Arial" w:cs="Arial"/>
          <w:sz w:val="24"/>
          <w:szCs w:val="24"/>
        </w:rPr>
        <w:fldChar w:fldCharType="end"/>
      </w:r>
      <w:r w:rsidRPr="00663D55">
        <w:rPr>
          <w:rFonts w:ascii="Arial" w:hAnsi="Arial" w:cs="Arial"/>
          <w:sz w:val="24"/>
          <w:szCs w:val="24"/>
        </w:rPr>
        <w:t xml:space="preserve"> indicating that the excess urea in circulation  leads to the acidic uterine </w:t>
      </w:r>
      <w:proofErr w:type="spellStart"/>
      <w:r w:rsidRPr="00663D55">
        <w:rPr>
          <w:rFonts w:ascii="Arial" w:hAnsi="Arial" w:cs="Arial"/>
          <w:sz w:val="24"/>
          <w:szCs w:val="24"/>
        </w:rPr>
        <w:t>pH.</w:t>
      </w:r>
      <w:proofErr w:type="spellEnd"/>
      <w:r w:rsidRPr="00663D55">
        <w:rPr>
          <w:rFonts w:ascii="Arial" w:hAnsi="Arial" w:cs="Arial"/>
          <w:sz w:val="24"/>
          <w:szCs w:val="24"/>
        </w:rPr>
        <w:t xml:space="preserve"> In addition, this group indicated that individual cows show varying degrees of response to urea infusions. This highlights the additional need for characterization of recipient animals for use in embryo transfer programs. Additionally, </w:t>
      </w:r>
      <w:proofErr w:type="spellStart"/>
      <w:r w:rsidRPr="00663D55">
        <w:rPr>
          <w:rFonts w:ascii="Arial" w:hAnsi="Arial" w:cs="Arial"/>
          <w:sz w:val="24"/>
          <w:szCs w:val="24"/>
        </w:rPr>
        <w:t>Hammon</w:t>
      </w:r>
      <w:proofErr w:type="spellEnd"/>
      <w:r w:rsidRPr="00663D55">
        <w:rPr>
          <w:rFonts w:ascii="Arial" w:hAnsi="Arial" w:cs="Arial"/>
          <w:sz w:val="24"/>
          <w:szCs w:val="24"/>
        </w:rPr>
        <w:t xml:space="preserve"> and co-workers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ExcludeAuth="1"&gt;&lt;Author&gt;Hammon&lt;/Author&gt;&lt;Year&gt;2005&lt;/Year&gt;&lt;RecNum&gt;593&lt;/RecNum&gt;&lt;DisplayText&gt;(2005)&lt;/DisplayText&gt;&lt;record&gt;&lt;rec-number&gt;593&lt;/rec-number&gt;&lt;foreign-keys&gt;&lt;key app="EN" db-id="rafdfxt9hvapdbe2x035dtx6z2esaaz502f0" timestamp="1407439080"&gt;593&lt;/key&gt;&lt;/foreign-keys&gt;&lt;ref-type name="Journal Article"&gt;17&lt;/ref-type&gt;&lt;contributors&gt;&lt;authors&gt;&lt;author&gt;Hammon, D. S.&lt;/author&gt;&lt;author&gt;Holyoak, G. R.&lt;/author&gt;&lt;author&gt;Dhiman, T. R.&lt;/author&gt;&lt;/authors&gt;&lt;/contributors&gt;&lt;titles&gt;&lt;title&gt;Association between blood plasma urea nitrogen levels and reproductive fluid urea nitrogen and ammonia concentrations in early lactation dairy cows&lt;/title&gt;&lt;secondary-title&gt;Animal Reproduction Science&lt;/secondary-title&gt;&lt;/titles&gt;&lt;periodical&gt;&lt;full-title&gt;Animal Reproduction Science&lt;/full-title&gt;&lt;/periodical&gt;&lt;pages&gt;195-204&lt;/pages&gt;&lt;volume&gt;86&lt;/volume&gt;&lt;number&gt;3–4&lt;/number&gt;&lt;keywords&gt;&lt;keyword&gt;Cattle&lt;/keyword&gt;&lt;keyword&gt;Urea&lt;/keyword&gt;&lt;keyword&gt;Ammonia&lt;/keyword&gt;&lt;keyword&gt;Reproduction&lt;/keyword&gt;&lt;keyword&gt;Uterus&lt;/keyword&gt;&lt;/keywords&gt;&lt;dates&gt;&lt;year&gt;2005&lt;/year&gt;&lt;pub-dates&gt;&lt;date&gt;4//&lt;/date&gt;&lt;/pub-dates&gt;&lt;/dates&gt;&lt;isbn&gt;0378-4320&lt;/isbn&gt;&lt;urls&gt;&lt;related-urls&gt;&lt;url&gt;http://www.sciencedirect.com/science/article/pii/S0378432004002039&lt;/url&gt;&lt;/related-urls&gt;&lt;/urls&gt;&lt;electronic-resource-num&gt;http://dx.doi.org/10.1016/j.anireprosci.2004.08.003&lt;/electronic-resource-num&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(2005)</w:t>
      </w:r>
      <w:r w:rsidRPr="00663D55">
        <w:rPr>
          <w:rFonts w:ascii="Arial" w:hAnsi="Arial" w:cs="Arial"/>
          <w:sz w:val="24"/>
          <w:szCs w:val="24"/>
        </w:rPr>
        <w:fldChar w:fldCharType="end"/>
      </w:r>
      <w:r w:rsidRPr="00663D55">
        <w:rPr>
          <w:rFonts w:ascii="Arial" w:hAnsi="Arial" w:cs="Arial"/>
          <w:sz w:val="24"/>
          <w:szCs w:val="24"/>
        </w:rPr>
        <w:t xml:space="preserve"> examined the concentration of urea present in the uterus on day 0 and 7 of the estrous cycle. From their efforts, cows with a high plasma urea nitrogen level (indicative of excess crude protein) had higher concentrations of urea in uterine flushing’s compared to cows with low plasma urea nitrogen levels. These findings are similar to that of Jordan and co-workers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ExcludeAuth="1"&gt;&lt;Author&gt;Jordan&lt;/Author&gt;&lt;Year&gt;1983&lt;/Year&gt;&lt;RecNum&gt;604&lt;/RecNum&gt;&lt;DisplayText&gt;(1983)&lt;/DisplayText&gt;&lt;record&gt;&lt;rec-number&gt;604&lt;/rec-number&gt;&lt;foreign-keys&gt;&lt;key app="EN" db-id="rafdfxt9hvapdbe2x035dtx6z2esaaz502f0" timestamp="1407872477"&gt;604&lt;/key&gt;&lt;/foreign-keys&gt;&lt;ref-type name="Journal Article"&gt;17&lt;/ref-type&gt;&lt;contributors&gt;&lt;authors&gt;&lt;author&gt;Jordan, Ellen R&lt;/author&gt;&lt;author&gt;Chapman, Thomas E&lt;/author&gt;&lt;author&gt;Holtan, Donald W&lt;/author&gt;&lt;author&gt;Swanson, Lloyd V&lt;/author&gt;&lt;/authors&gt;&lt;/contributors&gt;&lt;titles&gt;&lt;title&gt;Relationship of dietary crude protein to composition of uterine secretions and blood in high-producing postpartum dairy cows&lt;/title&gt;&lt;secondary-title&gt;Journal of Dairy Science&lt;/secondary-title&gt;&lt;/titles&gt;&lt;periodical&gt;&lt;full-title&gt;Journal of Dairy Science&lt;/full-title&gt;&lt;/periodical&gt;&lt;pages&gt;1854-1862&lt;/pages&gt;&lt;volume&gt;66&lt;/volume&gt;&lt;number&gt;9&lt;/number&gt;&lt;dates&gt;&lt;year&gt;1983&lt;/year&gt;&lt;/dates&gt;&lt;isbn&gt;0022-0302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(1983)</w:t>
      </w:r>
      <w:r w:rsidRPr="00663D55">
        <w:rPr>
          <w:rFonts w:ascii="Arial" w:hAnsi="Arial" w:cs="Arial"/>
          <w:sz w:val="24"/>
          <w:szCs w:val="24"/>
        </w:rPr>
        <w:fldChar w:fldCharType="end"/>
      </w:r>
      <w:r w:rsidRPr="00663D55">
        <w:rPr>
          <w:rFonts w:ascii="Arial" w:hAnsi="Arial" w:cs="Arial"/>
          <w:sz w:val="24"/>
          <w:szCs w:val="24"/>
        </w:rPr>
        <w:t xml:space="preserve"> in that higher plasma urea levels lead to increased luminal concentrations in the uterus. </w:t>
      </w: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lastRenderedPageBreak/>
        <w:tab/>
        <w:t xml:space="preserve">However, the question remains, does pH impact the embryo or secretory function of the uterus? Thus </w:t>
      </w:r>
      <w:r>
        <w:rPr>
          <w:rFonts w:ascii="Arial" w:hAnsi="Arial" w:cs="Arial"/>
          <w:sz w:val="24"/>
          <w:szCs w:val="24"/>
        </w:rPr>
        <w:t>research</w:t>
      </w:r>
      <w:r w:rsidRPr="00663D55">
        <w:rPr>
          <w:rFonts w:ascii="Arial" w:hAnsi="Arial" w:cs="Arial"/>
          <w:sz w:val="24"/>
          <w:szCs w:val="24"/>
        </w:rPr>
        <w:t xml:space="preserve"> has been performed to determine the negative effects upon embryo development </w:t>
      </w:r>
      <w:r w:rsidRPr="00663D55">
        <w:rPr>
          <w:rFonts w:ascii="Arial" w:hAnsi="Arial" w:cs="Arial"/>
          <w:sz w:val="24"/>
          <w:szCs w:val="24"/>
        </w:rPr>
        <w:fldChar w:fldCharType="begin">
          <w:fldData xml:space="preserve">PEVuZE5vdGU+PENpdGU+PEF1dGhvcj5NY0V2b3k8L0F1dGhvcj48WWVhcj4xOTk3PC9ZZWFyPjxS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</w:fldData>
        </w:fldChar>
      </w:r>
      <w:r w:rsidRPr="00663D55">
        <w:rPr>
          <w:rFonts w:ascii="Arial" w:hAnsi="Arial" w:cs="Arial"/>
          <w:sz w:val="24"/>
          <w:szCs w:val="24"/>
        </w:rPr>
        <w:instrText xml:space="preserve"> ADDIN EN.CITE </w:instrText>
      </w:r>
      <w:r w:rsidRPr="00663D55">
        <w:rPr>
          <w:rFonts w:ascii="Arial" w:hAnsi="Arial" w:cs="Arial"/>
          <w:sz w:val="24"/>
          <w:szCs w:val="24"/>
        </w:rPr>
        <w:fldChar w:fldCharType="begin">
          <w:fldData xml:space="preserve">PEVuZE5vdGU+PENpdGU+PEF1dGhvcj5NY0V2b3k8L0F1dGhvcj48WWVhcj4xOTk3PC9ZZWFyPjxS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</w:fldData>
        </w:fldChar>
      </w:r>
      <w:r w:rsidRPr="00663D55">
        <w:rPr>
          <w:rFonts w:ascii="Arial" w:hAnsi="Arial" w:cs="Arial"/>
          <w:sz w:val="24"/>
          <w:szCs w:val="24"/>
        </w:rPr>
        <w:instrText xml:space="preserve"> ADDIN EN.CITE.DATA </w:instrText>
      </w:r>
      <w:r w:rsidRPr="00663D55">
        <w:rPr>
          <w:rFonts w:ascii="Arial" w:hAnsi="Arial" w:cs="Arial"/>
          <w:sz w:val="24"/>
          <w:szCs w:val="24"/>
        </w:rPr>
      </w:r>
      <w:r w:rsidRPr="00663D55">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(McEvoy</w:t>
      </w:r>
      <w:r w:rsidRPr="00663D55">
        <w:rPr>
          <w:rFonts w:ascii="Arial" w:hAnsi="Arial" w:cs="Arial"/>
          <w:i/>
          <w:noProof/>
          <w:sz w:val="24"/>
          <w:szCs w:val="24"/>
        </w:rPr>
        <w:t xml:space="preserve"> et al.</w:t>
      </w:r>
      <w:r w:rsidRPr="00663D55">
        <w:rPr>
          <w:rFonts w:ascii="Arial" w:hAnsi="Arial" w:cs="Arial"/>
          <w:noProof/>
          <w:sz w:val="24"/>
          <w:szCs w:val="24"/>
        </w:rPr>
        <w:t xml:space="preserve"> 1997; Ocon and Hansen 2003)</w:t>
      </w:r>
      <w:r w:rsidRPr="00663D55">
        <w:rPr>
          <w:rFonts w:ascii="Arial" w:hAnsi="Arial" w:cs="Arial"/>
          <w:sz w:val="24"/>
          <w:szCs w:val="24"/>
        </w:rPr>
        <w:fldChar w:fldCharType="end"/>
      </w:r>
      <w:r w:rsidRPr="00663D55">
        <w:rPr>
          <w:rFonts w:ascii="Arial" w:hAnsi="Arial" w:cs="Arial"/>
          <w:sz w:val="24"/>
          <w:szCs w:val="24"/>
        </w:rPr>
        <w:t xml:space="preserve"> or uterine secretions important for embryo survival </w:t>
      </w:r>
      <w:r w:rsidRPr="00663D55">
        <w:rPr>
          <w:rFonts w:ascii="Arial" w:hAnsi="Arial" w:cs="Arial"/>
          <w:sz w:val="24"/>
          <w:szCs w:val="24"/>
        </w:rPr>
        <w:fldChar w:fldCharType="begin">
          <w:fldData xml:space="preserve">PEVuZE5vdGU+PENpdGU+PEF1dGhvcj5IdWdlbnRvYmxlcjwvQXV0aG9yPjxZZWFyPjIwMDc8L1ll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PEVuZE5vdGU+PENpdGU+PEF1dGhvcj5IdWdlbnRvYmxlcjwvQXV0aG9yPjxZZWFyPjIwMDc8L1ll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Pr>
          <w:rFonts w:ascii="Arial" w:hAnsi="Arial" w:cs="Arial"/>
          <w:noProof/>
          <w:sz w:val="24"/>
          <w:szCs w:val="24"/>
        </w:rPr>
        <w:t>(Butler 1998; Butler 2005; Hugentobler</w:t>
      </w:r>
      <w:r w:rsidRPr="003976C6">
        <w:rPr>
          <w:rFonts w:ascii="Arial" w:hAnsi="Arial" w:cs="Arial"/>
          <w:i/>
          <w:noProof/>
          <w:sz w:val="24"/>
          <w:szCs w:val="24"/>
        </w:rPr>
        <w:t xml:space="preserve"> et al.</w:t>
      </w:r>
      <w:r>
        <w:rPr>
          <w:rFonts w:ascii="Arial" w:hAnsi="Arial" w:cs="Arial"/>
          <w:noProof/>
          <w:sz w:val="24"/>
          <w:szCs w:val="24"/>
        </w:rPr>
        <w:t xml:space="preserve"> 2007)</w:t>
      </w:r>
      <w:r w:rsidRPr="00663D55">
        <w:rPr>
          <w:rFonts w:ascii="Arial" w:hAnsi="Arial" w:cs="Arial"/>
          <w:sz w:val="24"/>
          <w:szCs w:val="24"/>
        </w:rPr>
        <w:fldChar w:fldCharType="end"/>
      </w:r>
      <w:r w:rsidRPr="00663D55">
        <w:rPr>
          <w:rFonts w:ascii="Arial" w:hAnsi="Arial" w:cs="Arial"/>
          <w:sz w:val="24"/>
          <w:szCs w:val="24"/>
        </w:rPr>
        <w:t xml:space="preserve"> as influenced by increased urea and alter pH levels. </w:t>
      </w:r>
    </w:p>
    <w:p w:rsidR="0027428A" w:rsidRPr="00663D55" w:rsidRDefault="0027428A" w:rsidP="0027428A">
      <w:pPr>
        <w:pStyle w:val="NoSpacing"/>
        <w:spacing w:line="360" w:lineRule="auto"/>
        <w:rPr>
          <w:rFonts w:ascii="Arial" w:hAnsi="Arial" w:cs="Arial"/>
          <w:sz w:val="24"/>
          <w:szCs w:val="24"/>
        </w:rPr>
      </w:pPr>
      <w:r w:rsidRPr="00663D55">
        <w:rPr>
          <w:rFonts w:ascii="Arial" w:hAnsi="Arial" w:cs="Arial"/>
          <w:sz w:val="24"/>
          <w:szCs w:val="24"/>
        </w:rPr>
        <w:tab/>
        <w:t>The curious aspect of these results is that the negative impacts on fertility are seen at day 7</w:t>
      </w:r>
      <w:r>
        <w:rPr>
          <w:rFonts w:ascii="Arial" w:hAnsi="Arial" w:cs="Arial"/>
          <w:sz w:val="24"/>
          <w:szCs w:val="24"/>
        </w:rPr>
        <w:t xml:space="preserve"> of the estrous cycle</w:t>
      </w:r>
      <w:r w:rsidRPr="00663D55">
        <w:rPr>
          <w:rFonts w:ascii="Arial" w:hAnsi="Arial" w:cs="Arial"/>
          <w:sz w:val="24"/>
          <w:szCs w:val="24"/>
        </w:rPr>
        <w:t xml:space="preserve"> when a compacted </w:t>
      </w:r>
      <w:proofErr w:type="spellStart"/>
      <w:r w:rsidRPr="00663D55">
        <w:rPr>
          <w:rFonts w:ascii="Arial" w:hAnsi="Arial" w:cs="Arial"/>
          <w:sz w:val="24"/>
          <w:szCs w:val="24"/>
        </w:rPr>
        <w:t>morula</w:t>
      </w:r>
      <w:proofErr w:type="spellEnd"/>
      <w:r w:rsidRPr="00663D55">
        <w:rPr>
          <w:rFonts w:ascii="Arial" w:hAnsi="Arial" w:cs="Arial"/>
          <w:sz w:val="24"/>
          <w:szCs w:val="24"/>
        </w:rPr>
        <w:t xml:space="preserve"> or blastocyst is present in the uterus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&lt;EndNote&gt;&lt;Cite&gt;&lt;Author&gt;Elrod&lt;/Author&gt;&lt;Year&gt;1993&lt;/Year&gt;&lt;RecNum&gt;262&lt;/RecNum&gt;&lt;DisplayText&gt;(Elrod and Butler 1993; Butler&lt;style face="italic"&gt; et al.&lt;/style&gt; 1996)&lt;/DisplayText&gt;&lt;record&gt;&lt;rec-number&gt;262&lt;/rec-number&gt;&lt;foreign-keys&gt;&lt;key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Sci&lt;/publisher&gt;&lt;urls&gt;&lt;/urls&gt;&lt;/record&gt;&lt;/Cite&gt;&lt;Cite&gt;&lt;Author&gt;Butler&lt;/Author&gt;&lt;Year&gt;1996&lt;/Year&gt;&lt;RecNum&gt;590&lt;/RecNum&gt;&lt;record&gt;&lt;rec-number&gt;590&lt;/rec-number&gt;&lt;foreign-keys&gt;&lt;key app="EN" db-id="rafdfxt9hvapdbe2x035dtx6z2esaaz502f0" timestamp="1407438378"&gt;590&lt;/key&gt;&lt;/foreign-keys&gt;&lt;ref-type name="Journal Article"&gt;17&lt;/ref-type&gt;&lt;contributors&gt;&lt;authors&gt;&lt;author&gt;Butler, WR&lt;/author&gt;&lt;author&gt;Calaman, JJ&lt;/author&gt;&lt;author&gt;Beam, SW&lt;/author&gt;&lt;/authors&gt;&lt;/contributors&gt;&lt;titles&gt;&lt;title&gt;Plasma and milk urea nitrogen in relation to pregnancy rate in lactating dairy cattle&lt;/title&gt;&lt;secondary-title&gt;Journal of Animal Science&lt;/secondary-title&gt;&lt;/titles&gt;&lt;periodical&gt;&lt;full-title&gt;Journal of Animal Science&lt;/full-title&gt;&lt;/periodical&gt;&lt;pages&gt;858-865&lt;/pages&gt;&lt;volume&gt;74&lt;/volume&gt;&lt;number&gt;4&lt;/number&gt;&lt;dates&gt;&lt;year&gt;1996&lt;/year&gt;&lt;/dates&gt;&lt;isbn&gt;0021-8812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(Elrod and Butler 1993; Butler</w:t>
      </w:r>
      <w:r w:rsidRPr="00663D55">
        <w:rPr>
          <w:rFonts w:ascii="Arial" w:hAnsi="Arial" w:cs="Arial"/>
          <w:i/>
          <w:noProof/>
          <w:sz w:val="24"/>
          <w:szCs w:val="24"/>
        </w:rPr>
        <w:t xml:space="preserve"> et al.</w:t>
      </w:r>
      <w:r w:rsidRPr="00663D55">
        <w:rPr>
          <w:rFonts w:ascii="Arial" w:hAnsi="Arial" w:cs="Arial"/>
          <w:noProof/>
          <w:sz w:val="24"/>
          <w:szCs w:val="24"/>
        </w:rPr>
        <w:t xml:space="preserve"> 1996)</w:t>
      </w:r>
      <w:r w:rsidRPr="00663D55">
        <w:rPr>
          <w:rFonts w:ascii="Arial" w:hAnsi="Arial" w:cs="Arial"/>
          <w:sz w:val="24"/>
          <w:szCs w:val="24"/>
        </w:rPr>
        <w:fldChar w:fldCharType="end"/>
      </w:r>
      <w:r w:rsidRPr="00663D55">
        <w:rPr>
          <w:rFonts w:ascii="Arial" w:hAnsi="Arial" w:cs="Arial"/>
          <w:sz w:val="24"/>
          <w:szCs w:val="24"/>
        </w:rPr>
        <w:t>. In other species</w:t>
      </w:r>
      <w:r>
        <w:rPr>
          <w:rFonts w:ascii="Arial" w:hAnsi="Arial" w:cs="Arial"/>
          <w:sz w:val="24"/>
          <w:szCs w:val="24"/>
        </w:rPr>
        <w:t>,</w:t>
      </w:r>
      <w:r w:rsidRPr="00663D55">
        <w:rPr>
          <w:rFonts w:ascii="Arial" w:hAnsi="Arial" w:cs="Arial"/>
          <w:sz w:val="24"/>
          <w:szCs w:val="24"/>
        </w:rPr>
        <w:t xml:space="preserve"> the negative effects of altered pH appear to be more problematic for maturing oocytes and early stage/pre-compaction embryos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&lt;EndNote&gt;&lt;Cite&gt;&lt;Author&gt;Lane&lt;/Author&gt;&lt;Year&gt;1998&lt;/Year&gt;&lt;RecNum&gt;511&lt;/RecNum&gt;&lt;DisplayText&gt;(Lane&lt;style face="italic"&gt; et al.&lt;/style&gt; 1998; Squirrell&lt;style face="italic"&gt; et al.&lt;/style&gt; 2001)&lt;/DisplayText&gt;&lt;record&gt;&lt;rec-number&gt;511&lt;/rec-number&gt;&lt;foreign-keys&gt;&lt;key app="EN" db-id="rafdfxt9hvapdbe2x035dtx6z2esaaz502f0" timestamp="1368369232"&gt;511&lt;/key&gt;&lt;/foreign-keys&gt;&lt;ref-type name="Journal Article"&gt;17&lt;/ref-type&gt;&lt;contributors&gt;&lt;authors&gt;&lt;author&gt;Lane, Michelle&lt;/author&gt;&lt;author&gt;Baltz, Jay M&lt;/author&gt;&lt;author&gt;Bavister, Barry D&lt;/author&gt;&lt;/authors&gt;&lt;/contributors&gt;&lt;titles&gt;&lt;title&gt;Regulation of Intracellular pH in Hamster Preimplantation Embryos by theSodium Hydrogen (Na+/H+) Antiporter&lt;/title&gt;&lt;secondary-title&gt;Biology of Reproduction&lt;/secondary-title&gt;&lt;/titles&gt;&lt;periodical&gt;&lt;full-title&gt;Biology of Reproduction&lt;/full-title&gt;&lt;/periodical&gt;&lt;pages&gt;1483-1490&lt;/pages&gt;&lt;volume&gt;59&lt;/volume&gt;&lt;number&gt;6&lt;/number&gt;&lt;dates&gt;&lt;year&gt;1998&lt;/year&gt;&lt;/dates&gt;&lt;isbn&gt;0006-3363&lt;/isbn&gt;&lt;urls&gt;&lt;/urls&gt;&lt;/record&gt;&lt;/Cite&gt;&lt;Cite&gt;&lt;Author&gt;Squirrell&lt;/Author&gt;&lt;Year&gt;2001&lt;/Year&gt;&lt;RecNum&gt;509&lt;/RecNum&gt;&lt;record&gt;&lt;rec-number&gt;509&lt;/rec-number&gt;&lt;foreign-keys&gt;&lt;key app="EN" db-id="rafdfxt9hvapdbe2x035dtx6z2esaaz502f0" timestamp="1368301562"&gt;509&lt;/key&gt;&lt;/foreign-keys&gt;&lt;ref-type name="Journal Article"&gt;17&lt;/ref-type&gt;&lt;contributors&gt;&lt;authors&gt;&lt;author&gt;Squirrell, Jayne M&lt;/author&gt;&lt;author&gt;Lane, Michelle&lt;/author&gt;&lt;author&gt;Bavister, Barry D&lt;/author&gt;&lt;/authors&gt;&lt;/contributors&gt;&lt;titles&gt;&lt;title&gt;Altering intracellular pH disrupts development and cellular organization in preimplantation hamster embryos&lt;/title&gt;&lt;secondary-title&gt;Biology of Reproduction&lt;/secondary-title&gt;&lt;/titles&gt;&lt;periodical&gt;&lt;full-title&gt;Biology of Reproduction&lt;/full-title&gt;&lt;/periodical&gt;&lt;pages&gt;1845-1854&lt;/pages&gt;&lt;volume&gt;64&lt;/volume&gt;&lt;number&gt;6&lt;/number&gt;&lt;dates&gt;&lt;year&gt;2001&lt;/year&gt;&lt;/dates&gt;&lt;isbn&gt;0006-3363&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(Lane</w:t>
      </w:r>
      <w:r w:rsidRPr="00663D55">
        <w:rPr>
          <w:rFonts w:ascii="Arial" w:hAnsi="Arial" w:cs="Arial"/>
          <w:i/>
          <w:noProof/>
          <w:sz w:val="24"/>
          <w:szCs w:val="24"/>
        </w:rPr>
        <w:t xml:space="preserve"> et al.</w:t>
      </w:r>
      <w:r w:rsidRPr="00663D55">
        <w:rPr>
          <w:rFonts w:ascii="Arial" w:hAnsi="Arial" w:cs="Arial"/>
          <w:noProof/>
          <w:sz w:val="24"/>
          <w:szCs w:val="24"/>
        </w:rPr>
        <w:t xml:space="preserve"> 1998; Squirrell</w:t>
      </w:r>
      <w:r w:rsidRPr="00663D55">
        <w:rPr>
          <w:rFonts w:ascii="Arial" w:hAnsi="Arial" w:cs="Arial"/>
          <w:i/>
          <w:noProof/>
          <w:sz w:val="24"/>
          <w:szCs w:val="24"/>
        </w:rPr>
        <w:t xml:space="preserve"> et al.</w:t>
      </w:r>
      <w:r w:rsidRPr="00663D55">
        <w:rPr>
          <w:rFonts w:ascii="Arial" w:hAnsi="Arial" w:cs="Arial"/>
          <w:noProof/>
          <w:sz w:val="24"/>
          <w:szCs w:val="24"/>
        </w:rPr>
        <w:t xml:space="preserve"> 2001)</w:t>
      </w:r>
      <w:r w:rsidRPr="00663D55">
        <w:rPr>
          <w:rFonts w:ascii="Arial" w:hAnsi="Arial" w:cs="Arial"/>
          <w:sz w:val="24"/>
          <w:szCs w:val="24"/>
        </w:rPr>
        <w:fldChar w:fldCharType="end"/>
      </w:r>
      <w:r w:rsidRPr="00663D55">
        <w:rPr>
          <w:rFonts w:ascii="Arial" w:hAnsi="Arial" w:cs="Arial"/>
          <w:sz w:val="24"/>
          <w:szCs w:val="24"/>
        </w:rPr>
        <w:t xml:space="preserve">. A similar result was also reported in bovine embryos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&lt;EndNote&gt;&lt;Cite&gt;&lt;Author&gt;Ocon&lt;/Author&gt;&lt;Year&gt;2003&lt;/Year&gt;&lt;RecNum&gt;245&lt;/RecNum&gt;&lt;DisplayText&gt;(Ocon and Hansen 2003)&lt;/DisplayText&gt;&lt;record&gt;&lt;rec-number&gt;245&lt;/rec-number&gt;&lt;foreign-keys&gt;&lt;key app="EN" db-id="rafdfxt9hvapdbe2x035dtx6z2esaaz502f0" timestamp="1291736987"&gt;245&lt;/key&gt;&lt;/foreign-keys&gt;&lt;ref-type name="Journal Article"&gt;17&lt;/ref-type&gt;&lt;contributors&gt;&lt;authors&gt;&lt;author&gt;Ocon, OM&lt;/author&gt;&lt;author&gt;Hansen, PJ&lt;/author&gt;&lt;/authors&gt;&lt;/contributors&gt;&lt;titles&gt;&lt;title&gt;Disruption of Bovine Oocytes and Preimplantation Embryos by Urea and Acidic pH&lt;/title&gt;&lt;secondary-title&gt;Journal of Dairy Science&lt;/secondary-title&gt;&lt;/titles&gt;&lt;periodical&gt;&lt;full-title&gt;Journal of Dairy Science&lt;/full-title&gt;&lt;/periodical&gt;&lt;pages&gt;1194-1200&lt;/pages&gt;&lt;volume&gt;86&lt;/volume&gt;&lt;number&gt;4&lt;/number&gt;&lt;dates&gt;&lt;year&gt;2003&lt;/year&gt;&lt;/dates&gt;&lt;publisher&gt;Elsevier&lt;/publisher&gt;&lt;isbn&gt;0022-0302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(Ocon and Hansen 2003)</w:t>
      </w:r>
      <w:r w:rsidRPr="00663D55">
        <w:rPr>
          <w:rFonts w:ascii="Arial" w:hAnsi="Arial" w:cs="Arial"/>
          <w:sz w:val="24"/>
          <w:szCs w:val="24"/>
        </w:rPr>
        <w:fldChar w:fldCharType="end"/>
      </w:r>
      <w:r w:rsidRPr="00663D55">
        <w:rPr>
          <w:rFonts w:ascii="Arial" w:hAnsi="Arial" w:cs="Arial"/>
          <w:sz w:val="24"/>
          <w:szCs w:val="24"/>
        </w:rPr>
        <w:t xml:space="preserve">, but at the same time later stage bovine embryos were not challenged in this experiment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&lt;EndNote&gt;&lt;Cite&gt;&lt;Author&gt;Ocon&lt;/Author&gt;&lt;Year&gt;2003&lt;/Year&gt;&lt;RecNum&gt;245&lt;/RecNum&gt;&lt;DisplayText&gt;(Ocon and Hansen 2003)&lt;/DisplayText&gt;&lt;record&gt;&lt;rec-number&gt;245&lt;/rec-number&gt;&lt;foreign-keys&gt;&lt;key app="EN" db-id="rafdfxt9hvapdbe2x035dtx6z2esaaz502f0" timestamp="1291736987"&gt;245&lt;/key&gt;&lt;/foreign-keys&gt;&lt;ref-type name="Journal Article"&gt;17&lt;/ref-type&gt;&lt;contributors&gt;&lt;authors&gt;&lt;author&gt;Ocon, OM&lt;/author&gt;&lt;author&gt;Hansen, PJ&lt;/author&gt;&lt;/authors&gt;&lt;/contributors&gt;&lt;titles&gt;&lt;title&gt;Disruption of Bovine Oocytes and Preimplantation Embryos by Urea and Acidic pH&lt;/title&gt;&lt;secondary-title&gt;Journal of Dairy Science&lt;/secondary-title&gt;&lt;/titles&gt;&lt;periodical&gt;&lt;full-title&gt;Journal of Dairy Science&lt;/full-title&gt;&lt;/periodical&gt;&lt;pages&gt;1194-1200&lt;/pages&gt;&lt;volume&gt;86&lt;/volume&gt;&lt;number&gt;4&lt;/number&gt;&lt;dates&gt;&lt;year&gt;2003&lt;/year&gt;&lt;/dates&gt;&lt;publisher&gt;Elsevier&lt;/publisher&gt;&lt;isbn&gt;0022-0302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(Ocon and Hansen 2003)</w:t>
      </w:r>
      <w:r w:rsidRPr="00663D55">
        <w:rPr>
          <w:rFonts w:ascii="Arial" w:hAnsi="Arial" w:cs="Arial"/>
          <w:sz w:val="24"/>
          <w:szCs w:val="24"/>
        </w:rPr>
        <w:fldChar w:fldCharType="end"/>
      </w:r>
      <w:r w:rsidRPr="00663D55">
        <w:rPr>
          <w:rFonts w:ascii="Arial" w:hAnsi="Arial" w:cs="Arial"/>
          <w:sz w:val="24"/>
          <w:szCs w:val="24"/>
        </w:rPr>
        <w:t xml:space="preserve">. Perhaps this indicates altered secretory functions of the uterus rather than embryonic cell disruption. </w:t>
      </w:r>
    </w:p>
    <w:p w:rsidR="0027428A" w:rsidRPr="0027428A" w:rsidRDefault="0027428A" w:rsidP="0027428A">
      <w:pPr>
        <w:pStyle w:val="NoSpacing"/>
        <w:spacing w:line="360" w:lineRule="auto"/>
        <w:rPr>
          <w:rFonts w:ascii="Arial" w:hAnsi="Arial" w:cs="Arial"/>
          <w:sz w:val="24"/>
          <w:szCs w:val="24"/>
        </w:rPr>
      </w:pPr>
      <w:r w:rsidRPr="00663D55">
        <w:rPr>
          <w:rFonts w:ascii="Arial" w:hAnsi="Arial" w:cs="Arial"/>
          <w:sz w:val="24"/>
          <w:szCs w:val="24"/>
        </w:rPr>
        <w:tab/>
        <w:t xml:space="preserve">In fact, great effort has been put forth evaluating the secretory patterns of the bovine oviduct and uterus </w:t>
      </w:r>
      <w:r w:rsidRPr="00663D55">
        <w:rPr>
          <w:rFonts w:ascii="Arial" w:hAnsi="Arial" w:cs="Arial"/>
          <w:sz w:val="24"/>
          <w:szCs w:val="24"/>
        </w:rPr>
        <w:fldChar w:fldCharType="begin">
          <w:fldData xml:space="preserve">PEVuZE5vdGU+PENpdGU+PEF1dGhvcj5LZW5ueTwvQXV0aG9yPjxZZWFyPjIwMDI8L1llYXI+PFJl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PEVuZE5vdGU+PENpdGU+PEF1dGhvcj5LZW5ueTwvQXV0aG9yPjxZZWFyPjIwMDI8L1llYXI+PFJl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Pr>
          <w:rFonts w:ascii="Arial" w:hAnsi="Arial" w:cs="Arial"/>
          <w:noProof/>
          <w:sz w:val="24"/>
          <w:szCs w:val="24"/>
        </w:rPr>
        <w:t>(Jordan</w:t>
      </w:r>
      <w:r w:rsidRPr="003976C6">
        <w:rPr>
          <w:rFonts w:ascii="Arial" w:hAnsi="Arial" w:cs="Arial"/>
          <w:i/>
          <w:noProof/>
          <w:sz w:val="24"/>
          <w:szCs w:val="24"/>
        </w:rPr>
        <w:t xml:space="preserve"> et al.</w:t>
      </w:r>
      <w:r>
        <w:rPr>
          <w:rFonts w:ascii="Arial" w:hAnsi="Arial" w:cs="Arial"/>
          <w:noProof/>
          <w:sz w:val="24"/>
          <w:szCs w:val="24"/>
        </w:rPr>
        <w:t xml:space="preserve"> 1983; Butler 1998; Kenny</w:t>
      </w:r>
      <w:r w:rsidRPr="003976C6">
        <w:rPr>
          <w:rFonts w:ascii="Arial" w:hAnsi="Arial" w:cs="Arial"/>
          <w:i/>
          <w:noProof/>
          <w:sz w:val="24"/>
          <w:szCs w:val="24"/>
        </w:rPr>
        <w:t xml:space="preserve"> et al.</w:t>
      </w:r>
      <w:r>
        <w:rPr>
          <w:rFonts w:ascii="Arial" w:hAnsi="Arial" w:cs="Arial"/>
          <w:noProof/>
          <w:sz w:val="24"/>
          <w:szCs w:val="24"/>
        </w:rPr>
        <w:t xml:space="preserve"> 2002; Hugentobler</w:t>
      </w:r>
      <w:r w:rsidRPr="003976C6">
        <w:rPr>
          <w:rFonts w:ascii="Arial" w:hAnsi="Arial" w:cs="Arial"/>
          <w:i/>
          <w:noProof/>
          <w:sz w:val="24"/>
          <w:szCs w:val="24"/>
        </w:rPr>
        <w:t xml:space="preserve"> et al.</w:t>
      </w:r>
      <w:r>
        <w:rPr>
          <w:rFonts w:ascii="Arial" w:hAnsi="Arial" w:cs="Arial"/>
          <w:noProof/>
          <w:sz w:val="24"/>
          <w:szCs w:val="24"/>
        </w:rPr>
        <w:t xml:space="preserve"> 2004; Butler 2005; Hugentobler</w:t>
      </w:r>
      <w:r w:rsidRPr="003976C6">
        <w:rPr>
          <w:rFonts w:ascii="Arial" w:hAnsi="Arial" w:cs="Arial"/>
          <w:i/>
          <w:noProof/>
          <w:sz w:val="24"/>
          <w:szCs w:val="24"/>
        </w:rPr>
        <w:t xml:space="preserve"> et al.</w:t>
      </w:r>
      <w:r>
        <w:rPr>
          <w:rFonts w:ascii="Arial" w:hAnsi="Arial" w:cs="Arial"/>
          <w:noProof/>
          <w:sz w:val="24"/>
          <w:szCs w:val="24"/>
        </w:rPr>
        <w:t xml:space="preserve"> 2007)</w:t>
      </w:r>
      <w:r w:rsidRPr="00663D55">
        <w:rPr>
          <w:rFonts w:ascii="Arial" w:hAnsi="Arial" w:cs="Arial"/>
          <w:sz w:val="24"/>
          <w:szCs w:val="24"/>
        </w:rPr>
        <w:fldChar w:fldCharType="end"/>
      </w:r>
      <w:r w:rsidRPr="00663D55">
        <w:rPr>
          <w:rFonts w:ascii="Arial" w:hAnsi="Arial" w:cs="Arial"/>
          <w:sz w:val="24"/>
          <w:szCs w:val="24"/>
        </w:rPr>
        <w:t>. It appears that the secretion pattern for specific ions varies between the oviduct and uterus and some are related to stage</w:t>
      </w:r>
      <w:r>
        <w:rPr>
          <w:rFonts w:ascii="Arial" w:hAnsi="Arial" w:cs="Arial"/>
          <w:sz w:val="24"/>
          <w:szCs w:val="24"/>
        </w:rPr>
        <w:t xml:space="preserve"> of the estrous cycle</w:t>
      </w:r>
      <w:r w:rsidRPr="00663D55">
        <w:rPr>
          <w:rFonts w:ascii="Arial" w:hAnsi="Arial" w:cs="Arial"/>
          <w:sz w:val="24"/>
          <w:szCs w:val="24"/>
        </w:rPr>
        <w:t xml:space="preserve">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&lt;EndNote&gt;&lt;Cite&gt;&lt;Author&gt;Hugentobler&lt;/Author&gt;&lt;Year&gt;2007&lt;/Year&gt;&lt;RecNum&gt;383&lt;/RecNum&gt;&lt;DisplayText&gt;(Hugentobler&lt;style face="italic"&gt; et al.&lt;/style&gt; 2007)&lt;/DisplayText&gt;&lt;record&gt;&lt;rec-number&gt;383&lt;/rec-number&gt;&lt;foreign-keys&gt;&lt;key app="EN" db-id="rafdfxt9hvapdbe2x035dtx6z2esaaz502f0" timestamp="1362851161"&gt;383&lt;/key&gt;&lt;/foreign-keys&gt;&lt;ref-type name="Journal Article"&gt;17&lt;/ref-type&gt;&lt;contributors&gt;&lt;authors&gt;&lt;author&gt;Hugentobler, SA&lt;/author&gt;&lt;author&gt;Morris, DG&lt;/author&gt;&lt;author&gt;Sreenan, JM&lt;/author&gt;&lt;author&gt;Diskin, MG&lt;/author&gt;&lt;/authors&gt;&lt;/contributors&gt;&lt;titles&gt;&lt;title&gt;Ion concentrations in oviduct and uterine fluid and blood serum during the estrous cycle in the bovine&lt;/title&gt;&lt;secondary-title&gt;Theriogenology&lt;/secondary-title&gt;&lt;/titles&gt;&lt;periodical&gt;&lt;full-title&gt;Theriogenology&lt;/full-title&gt;&lt;/periodical&gt;&lt;pages&gt;538-548&lt;/pages&gt;&lt;volume&gt;68&lt;/volume&gt;&lt;number&gt;4&lt;/number&gt;&lt;dates&gt;&lt;year&gt;2007&lt;/year&gt;&lt;/dates&gt;&lt;isbn&gt;0093-691X&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(Hugentobler</w:t>
      </w:r>
      <w:r w:rsidRPr="00663D55">
        <w:rPr>
          <w:rFonts w:ascii="Arial" w:hAnsi="Arial" w:cs="Arial"/>
          <w:i/>
          <w:noProof/>
          <w:sz w:val="24"/>
          <w:szCs w:val="24"/>
        </w:rPr>
        <w:t xml:space="preserve"> et al.</w:t>
      </w:r>
      <w:r w:rsidRPr="00663D55">
        <w:rPr>
          <w:rFonts w:ascii="Arial" w:hAnsi="Arial" w:cs="Arial"/>
          <w:noProof/>
          <w:sz w:val="24"/>
          <w:szCs w:val="24"/>
        </w:rPr>
        <w:t xml:space="preserve"> 2007)</w:t>
      </w:r>
      <w:r w:rsidRPr="00663D55">
        <w:rPr>
          <w:rFonts w:ascii="Arial" w:hAnsi="Arial" w:cs="Arial"/>
          <w:sz w:val="24"/>
          <w:szCs w:val="24"/>
        </w:rPr>
        <w:fldChar w:fldCharType="end"/>
      </w:r>
      <w:r w:rsidRPr="00663D55">
        <w:rPr>
          <w:rFonts w:ascii="Arial" w:hAnsi="Arial" w:cs="Arial"/>
          <w:sz w:val="24"/>
          <w:szCs w:val="24"/>
        </w:rPr>
        <w:t xml:space="preserve">. Several of these ions are important for embryonic development and early maturation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&lt;EndNote&gt;&lt;Cite&gt;&lt;Author&gt;Hugentobler&lt;/Author&gt;&lt;Year&gt;2007&lt;/Year&gt;&lt;RecNum&gt;383&lt;/RecNum&gt;&lt;DisplayText&gt;(Hugentobler&lt;style face="italic"&gt; et al.&lt;/style&gt; 2007)&lt;/DisplayText&gt;&lt;record&gt;&lt;rec-number&gt;383&lt;/rec-number&gt;&lt;foreign-keys&gt;&lt;key app="EN" db-id="rafdfxt9hvapdbe2x035dtx6z2esaaz502f0" timestamp="1362851161"&gt;383&lt;/key&gt;&lt;/foreign-keys&gt;&lt;ref-type name="Journal Article"&gt;17&lt;/ref-type&gt;&lt;contributors&gt;&lt;authors&gt;&lt;author&gt;Hugentobler, SA&lt;/author&gt;&lt;author&gt;Morris, DG&lt;/author&gt;&lt;author&gt;Sreenan, JM&lt;/author&gt;&lt;author&gt;Diskin, MG&lt;/author&gt;&lt;/authors&gt;&lt;/contributors&gt;&lt;titles&gt;&lt;title&gt;Ion concentrations in oviduct and uterine fluid and blood serum during the estrous cycle in the bovine&lt;/title&gt;&lt;secondary-title&gt;Theriogenology&lt;/secondary-title&gt;&lt;/titles&gt;&lt;periodical&gt;&lt;full-title&gt;Theriogenology&lt;/full-title&gt;&lt;/periodical&gt;&lt;pages&gt;538-548&lt;/pages&gt;&lt;volume&gt;68&lt;/volume&gt;&lt;number&gt;4&lt;/number&gt;&lt;dates&gt;&lt;year&gt;2007&lt;/year&gt;&lt;/dates&gt;&lt;isbn&gt;0093-691X&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(Hugentobler</w:t>
      </w:r>
      <w:r w:rsidRPr="00663D55">
        <w:rPr>
          <w:rFonts w:ascii="Arial" w:hAnsi="Arial" w:cs="Arial"/>
          <w:i/>
          <w:noProof/>
          <w:sz w:val="24"/>
          <w:szCs w:val="24"/>
        </w:rPr>
        <w:t xml:space="preserve"> et al.</w:t>
      </w:r>
      <w:r w:rsidRPr="00663D55">
        <w:rPr>
          <w:rFonts w:ascii="Arial" w:hAnsi="Arial" w:cs="Arial"/>
          <w:noProof/>
          <w:sz w:val="24"/>
          <w:szCs w:val="24"/>
        </w:rPr>
        <w:t xml:space="preserve"> 2007)</w:t>
      </w:r>
      <w:r w:rsidRPr="00663D55">
        <w:rPr>
          <w:rFonts w:ascii="Arial" w:hAnsi="Arial" w:cs="Arial"/>
          <w:sz w:val="24"/>
          <w:szCs w:val="24"/>
        </w:rPr>
        <w:fldChar w:fldCharType="end"/>
      </w:r>
      <w:r w:rsidRPr="00663D55">
        <w:rPr>
          <w:rFonts w:ascii="Arial" w:hAnsi="Arial" w:cs="Arial"/>
          <w:sz w:val="24"/>
          <w:szCs w:val="24"/>
        </w:rPr>
        <w:t>. However, of strict importance is the realization that PGF</w:t>
      </w:r>
      <w:r w:rsidRPr="00663D55">
        <w:rPr>
          <w:rFonts w:ascii="Arial" w:hAnsi="Arial" w:cs="Arial"/>
          <w:sz w:val="24"/>
          <w:szCs w:val="24"/>
          <w:vertAlign w:val="subscript"/>
        </w:rPr>
        <w:t>2α</w:t>
      </w:r>
      <w:r w:rsidRPr="00663D55">
        <w:rPr>
          <w:rFonts w:ascii="Arial" w:hAnsi="Arial" w:cs="Arial"/>
          <w:sz w:val="24"/>
          <w:szCs w:val="24"/>
        </w:rPr>
        <w:t xml:space="preserve"> levels are increased from endometrial cells in response to elevated plasma urea nitrogen levels </w:t>
      </w:r>
      <w:r w:rsidRPr="00663D55">
        <w:rPr>
          <w:rFonts w:ascii="Arial" w:hAnsi="Arial" w:cs="Arial"/>
          <w:i/>
          <w:sz w:val="24"/>
          <w:szCs w:val="24"/>
        </w:rPr>
        <w:t>in vitro</w:t>
      </w:r>
      <w:r w:rsidRPr="00663D55">
        <w:rPr>
          <w:rFonts w:ascii="Arial" w:hAnsi="Arial" w:cs="Arial"/>
          <w:sz w:val="24"/>
          <w:szCs w:val="24"/>
        </w:rPr>
        <w:t xml:space="preserve"> culture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&lt;EndNote&gt;&lt;Cite&gt;&lt;Author&gt;Butler&lt;/Author&gt;&lt;Year&gt;1998&lt;/Year&gt;&lt;RecNum&gt;589&lt;/RecNum&gt;&lt;Prefix&gt;reviewed by &lt;/Prefix&gt;&lt;DisplayText&gt;(reviewed by Butler 1998)&lt;/DisplayText&gt;&lt;record&gt;&lt;rec-number&gt;589&lt;/rec-number&gt;&lt;foreign-keys&gt;&lt;key app="EN" db-id="rafdfxt9hvapdbe2x035dtx6z2esaaz502f0" timestamp="1407438317"&gt;589&lt;/key&gt;&lt;/foreign-keys&gt;&lt;ref-type name="Journal Article"&gt;17&lt;/ref-type&gt;&lt;contributors&gt;&lt;authors&gt;&lt;author&gt;Butler, W R_&lt;/author&gt;&lt;/authors&gt;&lt;/contributors&gt;&lt;titles&gt;&lt;title&gt;Review: effect of protein nutrition on ovarian and uterine physiology in dairy cattle&lt;/title&gt;&lt;secondary-title&gt;Journal of Dairy Science&lt;/secondary-title&gt;&lt;/titles&gt;&lt;periodical&gt;&lt;full-title&gt;Journal of Dairy Science&lt;/full-title&gt;&lt;/periodical&gt;&lt;pages&gt;2533-2539&lt;/pages&gt;&lt;volume&gt;81&lt;/volume&gt;&lt;number&gt;9&lt;/number&gt;&lt;dates&gt;&lt;year&gt;1998&lt;/year&gt;&lt;/dates&gt;&lt;isbn&gt;0022-0302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(reviewed by Butler 1998)</w:t>
      </w:r>
      <w:r w:rsidRPr="00663D55">
        <w:rPr>
          <w:rFonts w:ascii="Arial" w:hAnsi="Arial" w:cs="Arial"/>
          <w:sz w:val="24"/>
          <w:szCs w:val="24"/>
        </w:rPr>
        <w:fldChar w:fldCharType="end"/>
      </w:r>
      <w:r w:rsidRPr="00663D55">
        <w:rPr>
          <w:rFonts w:ascii="Arial" w:hAnsi="Arial" w:cs="Arial"/>
          <w:sz w:val="24"/>
          <w:szCs w:val="24"/>
        </w:rPr>
        <w:t xml:space="preserve">. The culture of endometrial cells </w:t>
      </w:r>
      <w:r w:rsidRPr="00663D55">
        <w:rPr>
          <w:rFonts w:ascii="Arial" w:hAnsi="Arial" w:cs="Arial"/>
          <w:i/>
          <w:sz w:val="24"/>
          <w:szCs w:val="24"/>
        </w:rPr>
        <w:t>in vitro</w:t>
      </w:r>
      <w:r w:rsidRPr="00663D55">
        <w:rPr>
          <w:rFonts w:ascii="Arial" w:hAnsi="Arial" w:cs="Arial"/>
          <w:sz w:val="24"/>
          <w:szCs w:val="24"/>
        </w:rPr>
        <w:t xml:space="preserve"> directly reflect the response of these cells to elevated urea independent of other factors in the whole animal unit. It has been clearly demonstrate</w:t>
      </w:r>
      <w:r>
        <w:rPr>
          <w:rFonts w:ascii="Arial" w:hAnsi="Arial" w:cs="Arial"/>
          <w:sz w:val="24"/>
          <w:szCs w:val="24"/>
        </w:rPr>
        <w:t>d</w:t>
      </w:r>
      <w:r w:rsidRPr="00663D55">
        <w:rPr>
          <w:rFonts w:ascii="Arial" w:hAnsi="Arial" w:cs="Arial"/>
          <w:sz w:val="24"/>
          <w:szCs w:val="24"/>
        </w:rPr>
        <w:t xml:space="preserve"> that increased PGF</w:t>
      </w:r>
      <w:r w:rsidRPr="00663D55">
        <w:rPr>
          <w:rFonts w:ascii="Arial" w:hAnsi="Arial" w:cs="Arial"/>
          <w:sz w:val="24"/>
          <w:szCs w:val="24"/>
          <w:vertAlign w:val="subscript"/>
        </w:rPr>
        <w:t xml:space="preserve">2α </w:t>
      </w:r>
      <w:r w:rsidRPr="00663D55">
        <w:rPr>
          <w:rFonts w:ascii="Arial" w:hAnsi="Arial" w:cs="Arial"/>
          <w:sz w:val="24"/>
          <w:szCs w:val="24"/>
        </w:rPr>
        <w:t xml:space="preserve">have a negative impact on the developing embryo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&lt;EndNote&gt;&lt;Cite&gt;&lt;Author&gt;Scenna&lt;/Author&gt;&lt;Year&gt;2008&lt;/Year&gt;&lt;RecNum&gt;11&lt;/RecNum&gt;&lt;DisplayText&gt;(Scenna&lt;style face="italic"&gt; et al.&lt;/style&gt; 2008b)&lt;/DisplayText&gt;&lt;record&gt;&lt;rec-number&gt;11&lt;/rec-number&gt;&lt;foreign-keys&gt;&lt;key app="EN" db-id="rafdfxt9hvapdbe2x035dtx6z2esaaz502f0" timestamp="1229561755"&gt;11&lt;/key&gt;&lt;key app="ENWeb" db-id="SOumxgrtqggAACQlWQg"&gt;736&lt;/key&gt;&lt;/foreign-keys&gt;&lt;ref-type name="Journal Article"&gt;17&lt;/ref-type&gt;&lt;contributors&gt;&lt;authors&gt;&lt;author&gt;Scenna,F. N.&lt;/author&gt;&lt;author&gt;Edwards,J. L.&lt;/author&gt;&lt;author&gt;Schuenemann,G. M.&lt;/author&gt;&lt;author&gt;Roper,D. A.&lt;/author&gt;&lt;author&gt;Schrick,F. N.&lt;/author&gt;&lt;/authors&gt;&lt;/contributors&gt;&lt;titles&gt;&lt;title&gt;Pregnancy rates of recipient animals following application of a selective prostaglandin F2 alpha receptor antagonist during embryo recovery&lt;/title&gt;&lt;secondary-title&gt;Reproduction, Fertility and Development&lt;/secondary-title&gt;&lt;/titles&gt;&lt;periodical&gt;&lt;full-title&gt;Reproduction, Fertility and Development&lt;/full-title&gt;&lt;/periodical&gt;&lt;pages&gt;154-154&lt;/pages&gt;&lt;volume&gt;20&lt;/volume&gt;&lt;number&gt;1&lt;/number&gt;&lt;dates&gt;&lt;year&gt;2008&lt;/year&gt;&lt;/dates&gt;&lt;urls&gt;&lt;related-urls&gt;&lt;url&gt;http://www.publish.csiro.au/paper/RDv20n1Ab147&lt;/url&gt;&lt;/related-urls&gt;&lt;/urls&gt;&lt;electronic-resource-num&gt;doi:10.1071/RDv20n1Ab147&lt;/electronic-resource-num&gt;&lt;/record&gt;&lt;/Cite&gt;&lt;/EndNote&gt;</w:instrText>
      </w:r>
      <w:r w:rsidRPr="00663D55">
        <w:rPr>
          <w:rFonts w:ascii="Arial" w:hAnsi="Arial" w:cs="Arial"/>
          <w:sz w:val="24"/>
          <w:szCs w:val="24"/>
        </w:rPr>
        <w:fldChar w:fldCharType="separate"/>
      </w:r>
      <w:r w:rsidRPr="00663D55">
        <w:rPr>
          <w:rFonts w:ascii="Arial" w:hAnsi="Arial" w:cs="Arial"/>
          <w:noProof/>
          <w:sz w:val="24"/>
          <w:szCs w:val="24"/>
        </w:rPr>
        <w:t>(Scenna</w:t>
      </w:r>
      <w:r w:rsidRPr="00663D55">
        <w:rPr>
          <w:rFonts w:ascii="Arial" w:hAnsi="Arial" w:cs="Arial"/>
          <w:i/>
          <w:noProof/>
          <w:sz w:val="24"/>
          <w:szCs w:val="24"/>
        </w:rPr>
        <w:t xml:space="preserve"> et al.</w:t>
      </w:r>
      <w:r w:rsidRPr="00663D55">
        <w:rPr>
          <w:rFonts w:ascii="Arial" w:hAnsi="Arial" w:cs="Arial"/>
          <w:noProof/>
          <w:sz w:val="24"/>
          <w:szCs w:val="24"/>
        </w:rPr>
        <w:t xml:space="preserve"> 2008b)</w:t>
      </w:r>
      <w:r w:rsidRPr="00663D55">
        <w:rPr>
          <w:rFonts w:ascii="Arial" w:hAnsi="Arial" w:cs="Arial"/>
          <w:sz w:val="24"/>
          <w:szCs w:val="24"/>
        </w:rPr>
        <w:fldChar w:fldCharType="end"/>
      </w:r>
      <w:r w:rsidRPr="00663D55">
        <w:rPr>
          <w:rFonts w:ascii="Arial" w:hAnsi="Arial" w:cs="Arial"/>
          <w:sz w:val="24"/>
          <w:szCs w:val="24"/>
        </w:rPr>
        <w:t xml:space="preserve">. This would provide a potential link for decreased fertility seen on day 7 of the estrous cycle and increased plasma urea levels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&lt;EndNote&gt;&lt;Cite&gt;&lt;Author&gt;Elrod&lt;/Author&gt;&lt;Year&gt;1993&lt;/Year&gt;&lt;RecNum&gt;262&lt;/RecNum&gt;&lt;DisplayText&gt;(Elrod and Butler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(Elrod and Butler 1993)</w:t>
      </w:r>
      <w:r w:rsidRPr="00663D55">
        <w:rPr>
          <w:rFonts w:ascii="Arial" w:hAnsi="Arial" w:cs="Arial"/>
          <w:sz w:val="24"/>
          <w:szCs w:val="24"/>
        </w:rPr>
        <w:fldChar w:fldCharType="end"/>
      </w:r>
      <w:r w:rsidRPr="00663D55">
        <w:rPr>
          <w:rFonts w:ascii="Arial" w:hAnsi="Arial" w:cs="Arial"/>
          <w:sz w:val="24"/>
          <w:szCs w:val="24"/>
        </w:rPr>
        <w:t xml:space="preserve">. </w:t>
      </w:r>
    </w:p>
    <w:p w:rsidR="00E57ED6" w:rsidRPr="004370A5" w:rsidRDefault="000648A1" w:rsidP="004370A5">
      <w:pPr>
        <w:pStyle w:val="Heading2"/>
        <w:spacing w:line="360" w:lineRule="auto"/>
        <w:rPr>
          <w:rFonts w:ascii="Arial" w:hAnsi="Arial" w:cs="Arial"/>
          <w:i/>
          <w:color w:val="auto"/>
          <w:sz w:val="24"/>
          <w:szCs w:val="24"/>
        </w:rPr>
      </w:pPr>
      <w:bookmarkStart w:id="11" w:name="_Toc403488494"/>
      <w:r w:rsidRPr="004370A5">
        <w:rPr>
          <w:rFonts w:ascii="Arial" w:hAnsi="Arial" w:cs="Arial"/>
          <w:i/>
          <w:color w:val="auto"/>
          <w:sz w:val="24"/>
          <w:szCs w:val="24"/>
        </w:rPr>
        <w:lastRenderedPageBreak/>
        <w:t>Bacteria and Endocrine</w:t>
      </w:r>
      <w:r w:rsidR="00E57ED6" w:rsidRPr="004370A5">
        <w:rPr>
          <w:rFonts w:ascii="Arial" w:hAnsi="Arial" w:cs="Arial"/>
          <w:i/>
          <w:color w:val="auto"/>
          <w:sz w:val="24"/>
          <w:szCs w:val="24"/>
        </w:rPr>
        <w:t xml:space="preserve"> interaction delay involution and fertility</w:t>
      </w:r>
      <w:bookmarkEnd w:id="11"/>
    </w:p>
    <w:p w:rsidR="00CD7F97" w:rsidRDefault="000648A1" w:rsidP="007A74B4">
      <w:pPr>
        <w:pStyle w:val="Heading2"/>
        <w:rPr>
          <w:rFonts w:ascii="Arial" w:hAnsi="Arial" w:cs="Arial"/>
          <w:i/>
          <w:color w:val="auto"/>
          <w:sz w:val="24"/>
          <w:szCs w:val="24"/>
        </w:rPr>
      </w:pPr>
      <w:bookmarkStart w:id="12" w:name="_Toc403488495"/>
      <w:r w:rsidRPr="007A74B4">
        <w:rPr>
          <w:rFonts w:ascii="Arial" w:hAnsi="Arial" w:cs="Arial"/>
          <w:i/>
          <w:color w:val="auto"/>
          <w:sz w:val="24"/>
          <w:szCs w:val="24"/>
        </w:rPr>
        <w:t>Bacteria</w:t>
      </w:r>
      <w:bookmarkEnd w:id="12"/>
    </w:p>
    <w:p w:rsidR="000648A1" w:rsidRPr="007A74B4" w:rsidRDefault="000648A1" w:rsidP="001825B8">
      <w:pPr>
        <w:pStyle w:val="NoSpacing"/>
      </w:pPr>
      <w:r w:rsidRPr="007A74B4">
        <w:t xml:space="preserve"> </w:t>
      </w:r>
    </w:p>
    <w:p w:rsidR="00333F3E" w:rsidRPr="00663D55" w:rsidRDefault="00333F3E" w:rsidP="003115B3">
      <w:pPr>
        <w:pStyle w:val="NoSpacing"/>
        <w:spacing w:line="360" w:lineRule="auto"/>
        <w:rPr>
          <w:rFonts w:ascii="Arial" w:hAnsi="Arial" w:cs="Arial"/>
          <w:sz w:val="24"/>
          <w:szCs w:val="24"/>
        </w:rPr>
      </w:pPr>
      <w:r w:rsidRPr="00663D55">
        <w:rPr>
          <w:rFonts w:ascii="Arial" w:hAnsi="Arial" w:cs="Arial"/>
          <w:sz w:val="24"/>
          <w:szCs w:val="24"/>
        </w:rPr>
        <w:tab/>
        <w:t xml:space="preserve">Bacterial infections of the uterus play an important role in decreasing fertility by </w:t>
      </w:r>
      <w:r w:rsidR="00303370" w:rsidRPr="00663D55">
        <w:rPr>
          <w:rFonts w:ascii="Arial" w:hAnsi="Arial" w:cs="Arial"/>
          <w:sz w:val="24"/>
          <w:szCs w:val="24"/>
        </w:rPr>
        <w:t>inhibiting</w:t>
      </w:r>
      <w:r w:rsidRPr="00663D55">
        <w:rPr>
          <w:rFonts w:ascii="Arial" w:hAnsi="Arial" w:cs="Arial"/>
          <w:sz w:val="24"/>
          <w:szCs w:val="24"/>
        </w:rPr>
        <w:t xml:space="preserve"> the functions of the uterus along with interfering with normal functioning of the hypothalamus-pituitary-ovary axis needed for cycling and fertility </w:t>
      </w:r>
      <w:r w:rsidRPr="00663D55">
        <w:rPr>
          <w:rFonts w:ascii="Arial" w:hAnsi="Arial" w:cs="Arial"/>
          <w:sz w:val="24"/>
          <w:szCs w:val="24"/>
        </w:rPr>
        <w:fldChar w:fldCharType="begin"/>
      </w:r>
      <w:r w:rsidR="0050314D" w:rsidRPr="00663D55">
        <w:rPr>
          <w:rFonts w:ascii="Arial" w:hAnsi="Arial" w:cs="Arial"/>
          <w:sz w:val="24"/>
          <w:szCs w:val="24"/>
        </w:rPr>
        <w:instrText xml:space="preserve"> ADDIN EN.CITE &lt;EndNote&gt;&lt;Cite&gt;&lt;Author&gt;Sheldon&lt;/Author&gt;&lt;Year&gt;2004&lt;/Year&gt;&lt;RecNum&gt;518&lt;/RecNum&gt;&lt;DisplayText&gt;(Sheldon and Dobson 2004b)&lt;/DisplayText&gt;&lt;record&gt;&lt;rec-number&gt;518&lt;/rec-number&gt;&lt;foreign-keys&gt;&lt;key app="EN" db-id="rafdfxt9hvapdbe2x035dtx6z2esaaz502f0" timestamp="1403890720"&gt;518&lt;/key&gt;&lt;/foreign-keys&gt;&lt;ref-type name="Journal Article"&gt;17&lt;/ref-type&gt;&lt;contributors&gt;&lt;authors&gt;&lt;author&gt;Sheldon, I. M.&lt;/author&gt;&lt;author&gt;Dobson, H.&lt;/author&gt;&lt;/authors&gt;&lt;/contributors&gt;&lt;titles&gt;&lt;title&gt;Postpartum uterine health in cattle&lt;/title&gt;&lt;secondary-title&gt;Animal Reproduction Science&lt;/secondary-title&gt;&lt;/titles&gt;&lt;periodical&gt;&lt;full-title&gt;Animal Reproduction Science&lt;/full-title&gt;&lt;/periodical&gt;&lt;pages&gt;295-306&lt;/pages&gt;&lt;volume&gt;82–83&lt;/volume&gt;&lt;number&gt;0&lt;/number&gt;&lt;keywords&gt;&lt;keyword&gt;Bovine&lt;/keyword&gt;&lt;keyword&gt;Postpartum&lt;/keyword&gt;&lt;keyword&gt;Uterus&lt;/keyword&gt;&lt;keyword&gt;Disease&lt;/keyword&gt;&lt;keyword&gt;Ovary&lt;/keyword&gt;&lt;/keywords&gt;&lt;dates&gt;&lt;year&gt;2004&lt;/year&gt;&lt;pub-dates&gt;&lt;date&gt;7//&lt;/date&gt;&lt;/pub-dates&gt;&lt;/dates&gt;&lt;isbn&gt;0378-4320&lt;/isbn&gt;&lt;urls&gt;&lt;related-urls&gt;&lt;url&gt;http://www.sciencedirect.com/science/article/pii/S0378432004000582&lt;/url&gt;&lt;/related-urls&gt;&lt;/urls&gt;&lt;electronic-resource-num&gt;http://dx.doi.org/10.1016/j.anireprosci.2004.04.006&lt;/electronic-resource-num&gt;&lt;/record&gt;&lt;/Cite&gt;&lt;/EndNote&gt;</w:instrText>
      </w:r>
      <w:r w:rsidRPr="00663D55">
        <w:rPr>
          <w:rFonts w:ascii="Arial" w:hAnsi="Arial" w:cs="Arial"/>
          <w:sz w:val="24"/>
          <w:szCs w:val="24"/>
        </w:rPr>
        <w:fldChar w:fldCharType="separate"/>
      </w:r>
      <w:r w:rsidR="0050314D" w:rsidRPr="00663D55">
        <w:rPr>
          <w:rFonts w:ascii="Arial" w:hAnsi="Arial" w:cs="Arial"/>
          <w:noProof/>
          <w:sz w:val="24"/>
          <w:szCs w:val="24"/>
        </w:rPr>
        <w:t>(Sheldon and Dobson 2004b)</w:t>
      </w:r>
      <w:r w:rsidRPr="00663D55">
        <w:rPr>
          <w:rFonts w:ascii="Arial" w:hAnsi="Arial" w:cs="Arial"/>
          <w:sz w:val="24"/>
          <w:szCs w:val="24"/>
        </w:rPr>
        <w:fldChar w:fldCharType="end"/>
      </w:r>
      <w:r w:rsidR="00A7475C" w:rsidRPr="00663D55">
        <w:rPr>
          <w:rFonts w:ascii="Arial" w:hAnsi="Arial" w:cs="Arial"/>
          <w:sz w:val="24"/>
          <w:szCs w:val="24"/>
        </w:rPr>
        <w:t xml:space="preserve">. </w:t>
      </w:r>
      <w:r w:rsidR="00BE61B0" w:rsidRPr="00663D55">
        <w:rPr>
          <w:rFonts w:ascii="Arial" w:hAnsi="Arial" w:cs="Arial"/>
          <w:sz w:val="24"/>
          <w:szCs w:val="24"/>
        </w:rPr>
        <w:t xml:space="preserve">A great deal of historic effort has been applied to the cattle species as they appear to be more susceptible to postpartum uterine infections than other livestock species </w:t>
      </w:r>
      <w:r w:rsidR="00BE61B0" w:rsidRPr="00663D55">
        <w:rPr>
          <w:rFonts w:ascii="Arial" w:hAnsi="Arial" w:cs="Arial"/>
          <w:sz w:val="24"/>
          <w:szCs w:val="24"/>
        </w:rPr>
        <w:fldChar w:fldCharType="begin"/>
      </w:r>
      <w:r w:rsidR="0050314D" w:rsidRPr="00663D55">
        <w:rPr>
          <w:rFonts w:ascii="Arial" w:hAnsi="Arial" w:cs="Arial"/>
          <w:sz w:val="24"/>
          <w:szCs w:val="24"/>
        </w:rPr>
        <w:instrText xml:space="preserve"> ADDIN EN.CITE &lt;EndNote&gt;&lt;Cite&gt;&lt;Author&gt;Sheldon&lt;/Author&gt;&lt;Year&gt;2004&lt;/Year&gt;&lt;RecNum&gt;518&lt;/RecNum&gt;&lt;Prefix&gt;reviewed by &lt;/Prefix&gt;&lt;DisplayText&gt;(reviewed by Sheldon and Dobson 2004b)&lt;/DisplayText&gt;&lt;record&gt;&lt;rec-number&gt;518&lt;/rec-number&gt;&lt;foreign-keys&gt;&lt;key app="EN" db-id="rafdfxt9hvapdbe2x035dtx6z2esaaz502f0" timestamp="1403890720"&gt;518&lt;/key&gt;&lt;/foreign-keys&gt;&lt;ref-type name="Journal Article"&gt;17&lt;/ref-type&gt;&lt;contributors&gt;&lt;authors&gt;&lt;author&gt;Sheldon, I. M.&lt;/author&gt;&lt;author&gt;Dobson, H.&lt;/author&gt;&lt;/authors&gt;&lt;/contributors&gt;&lt;titles&gt;&lt;title&gt;Postpartum uterine health in cattle&lt;/title&gt;&lt;secondary-title&gt;Animal Reproduction Science&lt;/secondary-title&gt;&lt;/titles&gt;&lt;periodical&gt;&lt;full-title&gt;Animal Reproduction Science&lt;/full-title&gt;&lt;/periodical&gt;&lt;pages&gt;295-306&lt;/pages&gt;&lt;volume&gt;82–83&lt;/volume&gt;&lt;number&gt;0&lt;/number&gt;&lt;keywords&gt;&lt;keyword&gt;Bovine&lt;/keyword&gt;&lt;keyword&gt;Postpartum&lt;/keyword&gt;&lt;keyword&gt;Uterus&lt;/keyword&gt;&lt;keyword&gt;Disease&lt;/keyword&gt;&lt;keyword&gt;Ovary&lt;/keyword&gt;&lt;/keywords&gt;&lt;dates&gt;&lt;year&gt;2004&lt;/year&gt;&lt;pub-dates&gt;&lt;date&gt;7//&lt;/date&gt;&lt;/pub-dates&gt;&lt;/dates&gt;&lt;isbn&gt;0378-4320&lt;/isbn&gt;&lt;urls&gt;&lt;related-urls&gt;&lt;url&gt;http://www.sciencedirect.com/science/article/pii/S0378432004000582&lt;/url&gt;&lt;/related-urls&gt;&lt;/urls&gt;&lt;electronic-resource-num&gt;http://dx.doi.org/10.1016/j.anireprosci.2004.04.006&lt;/electronic-resource-num&gt;&lt;/record&gt;&lt;/Cite&gt;&lt;/EndNote&gt;</w:instrText>
      </w:r>
      <w:r w:rsidR="00BE61B0" w:rsidRPr="00663D55">
        <w:rPr>
          <w:rFonts w:ascii="Arial" w:hAnsi="Arial" w:cs="Arial"/>
          <w:sz w:val="24"/>
          <w:szCs w:val="24"/>
        </w:rPr>
        <w:fldChar w:fldCharType="separate"/>
      </w:r>
      <w:r w:rsidR="0050314D" w:rsidRPr="00663D55">
        <w:rPr>
          <w:rFonts w:ascii="Arial" w:hAnsi="Arial" w:cs="Arial"/>
          <w:noProof/>
          <w:sz w:val="24"/>
          <w:szCs w:val="24"/>
        </w:rPr>
        <w:t>(reviewed by Sheldon and Dobson 2004b)</w:t>
      </w:r>
      <w:r w:rsidR="00BE61B0" w:rsidRPr="00663D55">
        <w:rPr>
          <w:rFonts w:ascii="Arial" w:hAnsi="Arial" w:cs="Arial"/>
          <w:sz w:val="24"/>
          <w:szCs w:val="24"/>
        </w:rPr>
        <w:fldChar w:fldCharType="end"/>
      </w:r>
      <w:r w:rsidR="00BE61B0" w:rsidRPr="00663D55">
        <w:rPr>
          <w:rFonts w:ascii="Arial" w:hAnsi="Arial" w:cs="Arial"/>
          <w:sz w:val="24"/>
          <w:szCs w:val="24"/>
        </w:rPr>
        <w:t xml:space="preserve">. </w:t>
      </w:r>
      <w:r w:rsidR="00954EE3" w:rsidRPr="00663D55">
        <w:rPr>
          <w:rFonts w:ascii="Arial" w:hAnsi="Arial" w:cs="Arial"/>
          <w:sz w:val="24"/>
          <w:szCs w:val="24"/>
        </w:rPr>
        <w:t>Unfortunately</w:t>
      </w:r>
      <w:r w:rsidR="00BE61B0" w:rsidRPr="00663D55">
        <w:rPr>
          <w:rFonts w:ascii="Arial" w:hAnsi="Arial" w:cs="Arial"/>
          <w:sz w:val="24"/>
          <w:szCs w:val="24"/>
        </w:rPr>
        <w:t xml:space="preserve"> for cattle,</w:t>
      </w:r>
      <w:r w:rsidR="00A7475C" w:rsidRPr="00663D55">
        <w:rPr>
          <w:rFonts w:ascii="Arial" w:hAnsi="Arial" w:cs="Arial"/>
          <w:sz w:val="24"/>
          <w:szCs w:val="24"/>
        </w:rPr>
        <w:t xml:space="preserve"> it is estimated that approximately 40% of dairy cows experience clinical uterine infections within 1 week postpartum </w:t>
      </w:r>
      <w:r w:rsidR="00A7475C"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&lt;EndNote&gt;&lt;Cite&gt;&lt;Author&gt;Sheldon&lt;/Author&gt;&lt;Year&gt;2009&lt;/Year&gt;&lt;RecNum&gt;269&lt;/RecNum&gt;&lt;DisplayText&gt;(Sheldon&lt;style face="italic"&gt; et al.&lt;/style&gt; 2009)&lt;/DisplayText&gt;&lt;record&gt;&lt;rec-number&gt;269&lt;/rec-number&gt;&lt;foreign-keys&gt;&lt;key app="EN" db-id="rafdfxt9hvapdbe2x035dtx6z2esaaz502f0" timestamp="1296242691"&gt;269&lt;/key&gt;&lt;/foreign-keys&gt;&lt;ref-type name="Journal Article"&gt;17&lt;/ref-type&gt;&lt;contributors&gt;&lt;authors&gt;&lt;author&gt;Sheldon, IM&lt;/author&gt;&lt;author&gt;Cronin, J&lt;/author&gt;&lt;author&gt;Goetze, L&lt;/author&gt;&lt;author&gt;Donofrio, G&lt;/author&gt;&lt;author&gt;Schuberth, HJ&lt;/author&gt;&lt;/authors&gt;&lt;/contributors&gt;&lt;titles&gt;&lt;title&gt;Defining postpartum uterine disease and the mechanisms of infection and immunity in the female reproductive tract in cattle&lt;/title&gt;&lt;secondary-title&gt;Biology of Reproduction&lt;/secondary-title&gt;&lt;/titles&gt;&lt;periodical&gt;&lt;full-title&gt;Biology of Reproduction&lt;/full-title&gt;&lt;/periodical&gt;&lt;pages&gt;1025&lt;/pages&gt;&lt;volume&gt;81&lt;/volume&gt;&lt;number&gt;6&lt;/number&gt;&lt;dates&gt;&lt;year&gt;2009&lt;/year&gt;&lt;/dates&gt;&lt;publisher&gt;Soc Study Reprod&lt;/publisher&gt;&lt;isbn&gt;0006-3363&lt;/isbn&gt;&lt;urls&gt;&lt;/urls&gt;&lt;/record&gt;&lt;/Cite&gt;&lt;/EndNote&gt;</w:instrText>
      </w:r>
      <w:r w:rsidR="00A7475C" w:rsidRPr="00663D55">
        <w:rPr>
          <w:rFonts w:ascii="Arial" w:hAnsi="Arial" w:cs="Arial"/>
          <w:sz w:val="24"/>
          <w:szCs w:val="24"/>
        </w:rPr>
        <w:fldChar w:fldCharType="separate"/>
      </w:r>
      <w:r w:rsidR="00A06EC2" w:rsidRPr="00663D55">
        <w:rPr>
          <w:rFonts w:ascii="Arial" w:hAnsi="Arial" w:cs="Arial"/>
          <w:noProof/>
          <w:sz w:val="24"/>
          <w:szCs w:val="24"/>
        </w:rPr>
        <w:t>(Sheldon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2009)</w:t>
      </w:r>
      <w:r w:rsidR="00A7475C" w:rsidRPr="00663D55">
        <w:rPr>
          <w:rFonts w:ascii="Arial" w:hAnsi="Arial" w:cs="Arial"/>
          <w:sz w:val="24"/>
          <w:szCs w:val="24"/>
        </w:rPr>
        <w:fldChar w:fldCharType="end"/>
      </w:r>
      <w:r w:rsidR="00A7475C" w:rsidRPr="00663D55">
        <w:rPr>
          <w:rFonts w:ascii="Arial" w:hAnsi="Arial" w:cs="Arial"/>
          <w:sz w:val="24"/>
          <w:szCs w:val="24"/>
        </w:rPr>
        <w:t>.</w:t>
      </w:r>
      <w:r w:rsidR="00BE61B0" w:rsidRPr="00663D55">
        <w:rPr>
          <w:rFonts w:ascii="Arial" w:hAnsi="Arial" w:cs="Arial"/>
          <w:sz w:val="24"/>
          <w:szCs w:val="24"/>
        </w:rPr>
        <w:t xml:space="preserve"> This figure is potentially on the conservative low side since it does not include subclinical cows or beef cattle that are not as frequently examined postpartum as dairy cattle. Another estimate by Griffin et al. </w:t>
      </w:r>
      <w:r w:rsidR="00BE61B0" w:rsidRPr="00663D55">
        <w:rPr>
          <w:rFonts w:ascii="Arial" w:hAnsi="Arial" w:cs="Arial"/>
          <w:sz w:val="24"/>
          <w:szCs w:val="24"/>
        </w:rPr>
        <w:fldChar w:fldCharType="begin"/>
      </w:r>
      <w:r w:rsidR="0050314D" w:rsidRPr="00663D55">
        <w:rPr>
          <w:rFonts w:ascii="Arial" w:hAnsi="Arial" w:cs="Arial"/>
          <w:sz w:val="24"/>
          <w:szCs w:val="24"/>
        </w:rPr>
        <w:instrText xml:space="preserve"> ADDIN EN.CITE &lt;EndNote&gt;&lt;Cite ExcludeAuth="1"&gt;&lt;Author&gt;Griffin&lt;/Author&gt;&lt;Year&gt;1974&lt;/Year&gt;&lt;RecNum&gt;539&lt;/RecNum&gt;&lt;DisplayText&gt;(1974a)&lt;/DisplayText&gt;&lt;record&gt;&lt;rec-number&gt;539&lt;/rec-number&gt;&lt;foreign-keys&gt;&lt;key app="EN" db-id="rafdfxt9hvapdbe2x035dtx6z2esaaz502f0" timestamp="1404648974"&gt;539&lt;/key&gt;&lt;/foreign-keys&gt;&lt;ref-type name="Journal Article"&gt;17&lt;/ref-type&gt;&lt;contributors&gt;&lt;authors&gt;&lt;author&gt;Griffin, J. F. T.&lt;/author&gt;&lt;author&gt;Hartigan, P. J.&lt;/author&gt;&lt;author&gt;Nunn, W. R.&lt;/author&gt;&lt;/authors&gt;&lt;/contributors&gt;&lt;titles&gt;&lt;title&gt;Non-specific uterine infection and bovine fertility: I. Infection patterns and endometritis during the first seven weeks post-partum&lt;/title&gt;&lt;secondary-title&gt;Theriogenology&lt;/secondary-title&gt;&lt;/titles&gt;&lt;periodical&gt;&lt;full-title&gt;Theriogenology&lt;/full-title&gt;&lt;/periodical&gt;&lt;pages&gt;91-106&lt;/pages&gt;&lt;volume&gt;1&lt;/volume&gt;&lt;number&gt;3&lt;/number&gt;&lt;dates&gt;&lt;year&gt;1974&lt;/year&gt;&lt;pub-dates&gt;&lt;date&gt;3//&lt;/date&gt;&lt;/pub-dates&gt;&lt;/dates&gt;&lt;isbn&gt;0093-691X&lt;/isbn&gt;&lt;urls&gt;&lt;related-urls&gt;&lt;url&gt;http://www.sciencedirect.com/science/article/pii/0093691X74900521&lt;/url&gt;&lt;/related-urls&gt;&lt;/urls&gt;&lt;electronic-resource-num&gt;http://dx.doi.org/10.1016/0093-691X(74)90052-1&lt;/electronic-resource-num&gt;&lt;/record&gt;&lt;/Cite&gt;&lt;/EndNote&gt;</w:instrText>
      </w:r>
      <w:r w:rsidR="00BE61B0" w:rsidRPr="00663D55">
        <w:rPr>
          <w:rFonts w:ascii="Arial" w:hAnsi="Arial" w:cs="Arial"/>
          <w:sz w:val="24"/>
          <w:szCs w:val="24"/>
        </w:rPr>
        <w:fldChar w:fldCharType="separate"/>
      </w:r>
      <w:r w:rsidR="0050314D" w:rsidRPr="00663D55">
        <w:rPr>
          <w:rFonts w:ascii="Arial" w:hAnsi="Arial" w:cs="Arial"/>
          <w:noProof/>
          <w:sz w:val="24"/>
          <w:szCs w:val="24"/>
        </w:rPr>
        <w:t>(1974a)</w:t>
      </w:r>
      <w:r w:rsidR="00BE61B0" w:rsidRPr="00663D55">
        <w:rPr>
          <w:rFonts w:ascii="Arial" w:hAnsi="Arial" w:cs="Arial"/>
          <w:sz w:val="24"/>
          <w:szCs w:val="24"/>
        </w:rPr>
        <w:fldChar w:fldCharType="end"/>
      </w:r>
      <w:r w:rsidR="00A7475C" w:rsidRPr="00663D55">
        <w:rPr>
          <w:rFonts w:ascii="Arial" w:hAnsi="Arial" w:cs="Arial"/>
          <w:sz w:val="24"/>
          <w:szCs w:val="24"/>
        </w:rPr>
        <w:t xml:space="preserve"> </w:t>
      </w:r>
      <w:r w:rsidR="00BE61B0" w:rsidRPr="00663D55">
        <w:rPr>
          <w:rFonts w:ascii="Arial" w:hAnsi="Arial" w:cs="Arial"/>
          <w:sz w:val="24"/>
          <w:szCs w:val="24"/>
        </w:rPr>
        <w:t>estimates that 90% of uteri have bacterial invasion within the first 10 days postpartum. The ability of a female to become pregnant then relies on her ability to clear these infections and will be discussed in a later section.</w:t>
      </w:r>
    </w:p>
    <w:p w:rsidR="00BE61B0" w:rsidRPr="00663D55" w:rsidRDefault="00BE61B0" w:rsidP="003115B3">
      <w:pPr>
        <w:pStyle w:val="NoSpacing"/>
        <w:spacing w:line="360" w:lineRule="auto"/>
        <w:rPr>
          <w:rFonts w:ascii="Arial" w:hAnsi="Arial" w:cs="Arial"/>
          <w:sz w:val="24"/>
          <w:szCs w:val="24"/>
        </w:rPr>
      </w:pPr>
      <w:r w:rsidRPr="00663D55">
        <w:rPr>
          <w:rFonts w:ascii="Arial" w:hAnsi="Arial" w:cs="Arial"/>
          <w:sz w:val="24"/>
          <w:szCs w:val="24"/>
        </w:rPr>
        <w:tab/>
        <w:t xml:space="preserve">The pattern of species that infects the uteri of cattle is non-specific </w:t>
      </w:r>
      <w:r w:rsidRPr="00663D55">
        <w:rPr>
          <w:rFonts w:ascii="Arial" w:hAnsi="Arial" w:cs="Arial"/>
          <w:sz w:val="24"/>
          <w:szCs w:val="24"/>
        </w:rPr>
        <w:fldChar w:fldCharType="begin">
          <w:fldData xml:space="preserve">PEVuZE5vdGU+PENpdGU+PEF1dGhvcj5HcmlmZmluPC9BdXRob3I+PFllYXI+MTk3NDwvWWVhcj48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PEVuZE5vdGU+PENpdGU+PEF1dGhvcj5HcmlmZmluPC9BdXRob3I+PFllYXI+MTk3NDwvWWVhcj48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00A06EC2" w:rsidRPr="00663D55">
        <w:rPr>
          <w:rFonts w:ascii="Arial" w:hAnsi="Arial" w:cs="Arial"/>
          <w:noProof/>
          <w:sz w:val="24"/>
          <w:szCs w:val="24"/>
        </w:rPr>
        <w:t>(Griffin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1974a; Griffin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1974b; 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 McDougall 2005)</w:t>
      </w:r>
      <w:r w:rsidRPr="00663D55">
        <w:rPr>
          <w:rFonts w:ascii="Arial" w:hAnsi="Arial" w:cs="Arial"/>
          <w:sz w:val="24"/>
          <w:szCs w:val="24"/>
        </w:rPr>
        <w:fldChar w:fldCharType="end"/>
      </w:r>
      <w:r w:rsidRPr="00663D55">
        <w:rPr>
          <w:rFonts w:ascii="Arial" w:hAnsi="Arial" w:cs="Arial"/>
          <w:sz w:val="24"/>
          <w:szCs w:val="24"/>
        </w:rPr>
        <w:t xml:space="preserve"> and appears to be more reflective of species present in the environment associated with that animal location. </w:t>
      </w:r>
      <w:r w:rsidR="00D16EE8">
        <w:rPr>
          <w:rFonts w:ascii="Arial" w:hAnsi="Arial" w:cs="Arial"/>
          <w:sz w:val="24"/>
          <w:szCs w:val="24"/>
        </w:rPr>
        <w:t>H</w:t>
      </w:r>
      <w:r w:rsidRPr="00663D55">
        <w:rPr>
          <w:rFonts w:ascii="Arial" w:hAnsi="Arial" w:cs="Arial"/>
          <w:sz w:val="24"/>
          <w:szCs w:val="24"/>
        </w:rPr>
        <w:t xml:space="preserve">owever, the most commonly isolated species are </w:t>
      </w:r>
      <w:proofErr w:type="spellStart"/>
      <w:r w:rsidRPr="00663D55">
        <w:rPr>
          <w:rFonts w:ascii="Arial" w:hAnsi="Arial" w:cs="Arial"/>
          <w:i/>
          <w:sz w:val="24"/>
          <w:szCs w:val="24"/>
        </w:rPr>
        <w:t>Arcanobacterium</w:t>
      </w:r>
      <w:proofErr w:type="spellEnd"/>
      <w:r w:rsidRPr="00663D55">
        <w:rPr>
          <w:rFonts w:ascii="Arial" w:hAnsi="Arial" w:cs="Arial"/>
          <w:i/>
          <w:sz w:val="24"/>
          <w:szCs w:val="24"/>
        </w:rPr>
        <w:t xml:space="preserve"> </w:t>
      </w:r>
      <w:proofErr w:type="spellStart"/>
      <w:r w:rsidRPr="00663D55">
        <w:rPr>
          <w:rFonts w:ascii="Arial" w:hAnsi="Arial" w:cs="Arial"/>
          <w:i/>
          <w:sz w:val="24"/>
          <w:szCs w:val="24"/>
        </w:rPr>
        <w:t>pyogenes</w:t>
      </w:r>
      <w:proofErr w:type="spellEnd"/>
      <w:r w:rsidRPr="00663D55">
        <w:rPr>
          <w:rFonts w:ascii="Arial" w:hAnsi="Arial" w:cs="Arial"/>
          <w:i/>
          <w:sz w:val="24"/>
          <w:szCs w:val="24"/>
        </w:rPr>
        <w:t xml:space="preserve">, Escherichia coli, and </w:t>
      </w:r>
      <w:proofErr w:type="spellStart"/>
      <w:r w:rsidRPr="00663D55">
        <w:rPr>
          <w:rFonts w:ascii="Arial" w:hAnsi="Arial" w:cs="Arial"/>
          <w:i/>
          <w:sz w:val="24"/>
          <w:szCs w:val="24"/>
        </w:rPr>
        <w:t>Fusobacterium</w:t>
      </w:r>
      <w:proofErr w:type="spellEnd"/>
      <w:r w:rsidRPr="00663D55">
        <w:rPr>
          <w:rFonts w:ascii="Arial" w:hAnsi="Arial" w:cs="Arial"/>
          <w:i/>
          <w:sz w:val="24"/>
          <w:szCs w:val="24"/>
        </w:rPr>
        <w:t xml:space="preserve"> </w:t>
      </w:r>
      <w:proofErr w:type="spellStart"/>
      <w:r w:rsidRPr="00663D55">
        <w:rPr>
          <w:rFonts w:ascii="Arial" w:hAnsi="Arial" w:cs="Arial"/>
          <w:i/>
          <w:sz w:val="24"/>
          <w:szCs w:val="24"/>
        </w:rPr>
        <w:t>necrophorum</w:t>
      </w:r>
      <w:proofErr w:type="spellEnd"/>
      <w:r w:rsidR="00C459CC" w:rsidRPr="00663D55">
        <w:rPr>
          <w:rFonts w:ascii="Arial" w:hAnsi="Arial" w:cs="Arial"/>
          <w:i/>
          <w:sz w:val="24"/>
          <w:szCs w:val="24"/>
        </w:rPr>
        <w:t xml:space="preserve"> </w:t>
      </w:r>
      <w:r w:rsidR="00C459CC" w:rsidRPr="00663D55">
        <w:rPr>
          <w:rFonts w:ascii="Arial" w:hAnsi="Arial" w:cs="Arial"/>
          <w:sz w:val="24"/>
          <w:szCs w:val="24"/>
        </w:rPr>
        <w:fldChar w:fldCharType="begin">
          <w:fldData xml:space="preserve">PEVuZE5vdGU+PENpdGU+PEF1dGhvcj5HcmlmZmluPC9BdXRob3I+PFllYXI+MTk3NDwvWWVhcj48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PEVuZE5vdGU+PENpdGU+PEF1dGhvcj5HcmlmZmluPC9BdXRob3I+PFllYXI+MTk3NDwvWWVhcj48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00C459CC" w:rsidRPr="00663D55">
        <w:rPr>
          <w:rFonts w:ascii="Arial" w:hAnsi="Arial" w:cs="Arial"/>
          <w:sz w:val="24"/>
          <w:szCs w:val="24"/>
        </w:rPr>
      </w:r>
      <w:r w:rsidR="00C459CC" w:rsidRPr="00663D55">
        <w:rPr>
          <w:rFonts w:ascii="Arial" w:hAnsi="Arial" w:cs="Arial"/>
          <w:sz w:val="24"/>
          <w:szCs w:val="24"/>
        </w:rPr>
        <w:fldChar w:fldCharType="separate"/>
      </w:r>
      <w:r w:rsidR="00A06EC2" w:rsidRPr="00663D55">
        <w:rPr>
          <w:rFonts w:ascii="Arial" w:hAnsi="Arial" w:cs="Arial"/>
          <w:noProof/>
          <w:sz w:val="24"/>
          <w:szCs w:val="24"/>
        </w:rPr>
        <w:t>(Griffin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1974a; Griffin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1974b; 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 McDougall 2005)</w:t>
      </w:r>
      <w:r w:rsidR="00C459CC" w:rsidRPr="00663D55">
        <w:rPr>
          <w:rFonts w:ascii="Arial" w:hAnsi="Arial" w:cs="Arial"/>
          <w:sz w:val="24"/>
          <w:szCs w:val="24"/>
        </w:rPr>
        <w:fldChar w:fldCharType="end"/>
      </w:r>
      <w:r w:rsidR="00C459CC" w:rsidRPr="00663D55">
        <w:rPr>
          <w:rFonts w:ascii="Arial" w:hAnsi="Arial" w:cs="Arial"/>
          <w:sz w:val="24"/>
          <w:szCs w:val="24"/>
        </w:rPr>
        <w:t xml:space="preserve">. All of which are known environmental pathogens and are also typically associated with infections with severe lesions and pus </w:t>
      </w:r>
      <w:r w:rsidR="00C459CC"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&lt;EndNote&gt;&lt;Cite&gt;&lt;Author&gt;Sheldon&lt;/Author&gt;&lt;Year&gt;2002&lt;/Year&gt;&lt;RecNum&gt;543&lt;/RecNum&gt;&lt;DisplayText&gt;(Sheldon&lt;style face="italic"&gt; et al.&lt;/style&gt; 2002)&lt;/DisplayText&gt;&lt;record&gt;&lt;rec-number&gt;543&lt;/rec-number&gt;&lt;foreign-keys&gt;&lt;key app="EN" db-id="rafdfxt9hvapdbe2x035dtx6z2esaaz502f0" timestamp="1404659282"&gt;543&lt;/key&gt;&lt;/foreign-keys&gt;&lt;ref-type name="Journal Article"&gt;17&lt;/ref-type&gt;&lt;contributors&gt;&lt;authors&gt;&lt;author&gt;Sheldon, IM&lt;/author&gt;&lt;author&gt;Noakes, DE&lt;/author&gt;&lt;author&gt;Rycroft, AN&lt;/author&gt;&lt;author&gt;Pfeiffer, DU&lt;/author&gt;&lt;author&gt;Dobson, H&lt;/author&gt;&lt;/authors&gt;&lt;/contributors&gt;&lt;titles&gt;&lt;title&gt;Influence of uterine bacterial contamination after parturition on ovarian dominant follicle selection and follicle growth and function in cattle&lt;/title&gt;&lt;secondary-title&gt;Reproduction&lt;/secondary-title&gt;&lt;/titles&gt;&lt;periodical&gt;&lt;full-title&gt;Reproduction&lt;/full-title&gt;&lt;/periodical&gt;&lt;pages&gt;837-845&lt;/pages&gt;&lt;volume&gt;123&lt;/volume&gt;&lt;number&gt;6&lt;/number&gt;&lt;dates&gt;&lt;year&gt;2002&lt;/year&gt;&lt;/dates&gt;&lt;isbn&gt;1470-1626&lt;/isbn&gt;&lt;urls&gt;&lt;/urls&gt;&lt;/record&gt;&lt;/Cite&gt;&lt;/EndNote&gt;</w:instrText>
      </w:r>
      <w:r w:rsidR="00C459CC" w:rsidRPr="00663D55">
        <w:rPr>
          <w:rFonts w:ascii="Arial" w:hAnsi="Arial" w:cs="Arial"/>
          <w:sz w:val="24"/>
          <w:szCs w:val="24"/>
        </w:rPr>
        <w:fldChar w:fldCharType="separate"/>
      </w:r>
      <w:r w:rsidR="00A06EC2" w:rsidRPr="00663D55">
        <w:rPr>
          <w:rFonts w:ascii="Arial" w:hAnsi="Arial" w:cs="Arial"/>
          <w:noProof/>
          <w:sz w:val="24"/>
          <w:szCs w:val="24"/>
        </w:rPr>
        <w:t>(Sheldon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w:t>
      </w:r>
      <w:r w:rsidR="00C459CC" w:rsidRPr="00663D55">
        <w:rPr>
          <w:rFonts w:ascii="Arial" w:hAnsi="Arial" w:cs="Arial"/>
          <w:sz w:val="24"/>
          <w:szCs w:val="24"/>
        </w:rPr>
        <w:fldChar w:fldCharType="end"/>
      </w:r>
      <w:r w:rsidR="00C459CC" w:rsidRPr="00663D55">
        <w:rPr>
          <w:rFonts w:ascii="Arial" w:hAnsi="Arial" w:cs="Arial"/>
          <w:sz w:val="24"/>
          <w:szCs w:val="24"/>
        </w:rPr>
        <w:t>.</w:t>
      </w:r>
    </w:p>
    <w:p w:rsidR="00954EE3" w:rsidRDefault="00954EE3" w:rsidP="007A74B4">
      <w:pPr>
        <w:pStyle w:val="Heading2"/>
        <w:rPr>
          <w:rFonts w:ascii="Arial" w:hAnsi="Arial" w:cs="Arial"/>
          <w:i/>
          <w:color w:val="auto"/>
          <w:sz w:val="24"/>
          <w:szCs w:val="24"/>
        </w:rPr>
      </w:pPr>
      <w:bookmarkStart w:id="13" w:name="_Toc403488496"/>
      <w:r w:rsidRPr="007A74B4">
        <w:rPr>
          <w:rFonts w:ascii="Arial" w:hAnsi="Arial" w:cs="Arial"/>
          <w:i/>
          <w:color w:val="auto"/>
          <w:sz w:val="24"/>
          <w:szCs w:val="24"/>
        </w:rPr>
        <w:t>Definition of Bacterial Infections</w:t>
      </w:r>
      <w:bookmarkEnd w:id="13"/>
    </w:p>
    <w:p w:rsidR="00CD7F97" w:rsidRPr="00CD7F97" w:rsidRDefault="00CD7F97" w:rsidP="001825B8">
      <w:pPr>
        <w:pStyle w:val="NoSpacing"/>
      </w:pPr>
    </w:p>
    <w:p w:rsidR="00CD7F97" w:rsidRDefault="00C459CC" w:rsidP="00303370">
      <w:pPr>
        <w:pStyle w:val="NoSpacing"/>
        <w:spacing w:line="360" w:lineRule="auto"/>
        <w:rPr>
          <w:rFonts w:ascii="Arial" w:hAnsi="Arial" w:cs="Arial"/>
          <w:sz w:val="24"/>
          <w:szCs w:val="24"/>
        </w:rPr>
      </w:pPr>
      <w:r w:rsidRPr="00663D55">
        <w:rPr>
          <w:rFonts w:ascii="Arial" w:hAnsi="Arial" w:cs="Arial"/>
          <w:sz w:val="24"/>
          <w:szCs w:val="24"/>
        </w:rPr>
        <w:tab/>
        <w:t>For the producer and practitioner, communicating clearly as to the level of bacterial infection often prov</w:t>
      </w:r>
      <w:r w:rsidR="00D16EE8">
        <w:rPr>
          <w:rFonts w:ascii="Arial" w:hAnsi="Arial" w:cs="Arial"/>
          <w:sz w:val="24"/>
          <w:szCs w:val="24"/>
        </w:rPr>
        <w:t>es to be a challenge. I</w:t>
      </w:r>
      <w:r w:rsidRPr="00663D55">
        <w:rPr>
          <w:rFonts w:ascii="Arial" w:hAnsi="Arial" w:cs="Arial"/>
          <w:sz w:val="24"/>
          <w:szCs w:val="24"/>
        </w:rPr>
        <w:t>n recent years</w:t>
      </w:r>
      <w:r w:rsidR="00D16EE8">
        <w:rPr>
          <w:rFonts w:ascii="Arial" w:hAnsi="Arial" w:cs="Arial"/>
          <w:sz w:val="24"/>
          <w:szCs w:val="24"/>
        </w:rPr>
        <w:t>,</w:t>
      </w:r>
      <w:r w:rsidRPr="00663D55">
        <w:rPr>
          <w:rFonts w:ascii="Arial" w:hAnsi="Arial" w:cs="Arial"/>
          <w:sz w:val="24"/>
          <w:szCs w:val="24"/>
        </w:rPr>
        <w:t xml:space="preserve"> greater effort ha</w:t>
      </w:r>
      <w:r w:rsidR="00D16EE8">
        <w:rPr>
          <w:rFonts w:ascii="Arial" w:hAnsi="Arial" w:cs="Arial"/>
          <w:sz w:val="24"/>
          <w:szCs w:val="24"/>
        </w:rPr>
        <w:t>s</w:t>
      </w:r>
      <w:r w:rsidRPr="00663D55">
        <w:rPr>
          <w:rFonts w:ascii="Arial" w:hAnsi="Arial" w:cs="Arial"/>
          <w:sz w:val="24"/>
          <w:szCs w:val="24"/>
        </w:rPr>
        <w:t xml:space="preserve"> been made to develop a class system</w:t>
      </w:r>
      <w:r w:rsidR="003707FF" w:rsidRPr="00663D55">
        <w:rPr>
          <w:rFonts w:ascii="Arial" w:hAnsi="Arial" w:cs="Arial"/>
          <w:sz w:val="24"/>
          <w:szCs w:val="24"/>
        </w:rPr>
        <w:t xml:space="preserve"> (table 1</w:t>
      </w:r>
      <w:r w:rsidR="0068348C" w:rsidRPr="00663D55">
        <w:rPr>
          <w:rFonts w:ascii="Arial" w:hAnsi="Arial" w:cs="Arial"/>
          <w:sz w:val="24"/>
          <w:szCs w:val="24"/>
        </w:rPr>
        <w:t>.1</w:t>
      </w:r>
      <w:r w:rsidR="003707FF" w:rsidRPr="00663D55">
        <w:rPr>
          <w:rFonts w:ascii="Arial" w:hAnsi="Arial" w:cs="Arial"/>
          <w:sz w:val="24"/>
          <w:szCs w:val="24"/>
        </w:rPr>
        <w:t>)</w:t>
      </w:r>
      <w:r w:rsidRPr="00663D55">
        <w:rPr>
          <w:rFonts w:ascii="Arial" w:hAnsi="Arial" w:cs="Arial"/>
          <w:sz w:val="24"/>
          <w:szCs w:val="24"/>
        </w:rPr>
        <w:t xml:space="preserve"> to determine the level uterine tissue involvement and severity of infection</w:t>
      </w:r>
      <w:r w:rsidR="00303370" w:rsidRPr="00663D55">
        <w:rPr>
          <w:rFonts w:ascii="Arial" w:hAnsi="Arial" w:cs="Arial"/>
          <w:sz w:val="24"/>
          <w:szCs w:val="24"/>
        </w:rPr>
        <w:t xml:space="preserve"> </w:t>
      </w:r>
      <w:r w:rsidR="00303370"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&lt;EndNote&gt;&lt;Cite&gt;&lt;Author&gt;Sheldon&lt;/Author&gt;&lt;Year&gt;2006&lt;/Year&gt;&lt;RecNum&gt;544&lt;/RecNum&gt;&lt;DisplayText&gt;(Sheldon&lt;style face="italic"&gt; et al.&lt;/style&gt; 2006)&lt;/DisplayText&gt;&lt;record&gt;&lt;rec-number&gt;544&lt;/rec-number&gt;&lt;foreign-keys&gt;&lt;key app="EN" db-id="rafdfxt9hvapdbe2x035dtx6z2esaaz502f0" timestamp="1404660771"&gt;544&lt;/key&gt;&lt;/foreign-keys&gt;&lt;ref-type name="Journal Article"&gt;17&lt;/ref-type&gt;&lt;contributors&gt;&lt;authors&gt;&lt;author&gt;Sheldon, I Martin&lt;/author&gt;&lt;author&gt;Lewis, Gregory S&lt;/author&gt;&lt;author&gt;LeBlanc, Stephen&lt;/author&gt;&lt;author&gt;Gilbert, Robert O&lt;/author&gt;&lt;/authors&gt;&lt;/contributors&gt;&lt;titles&gt;&lt;title&gt;Defining postpartum uterine disease in cattle&lt;/title&gt;&lt;secondary-title&gt;Theriogenology&lt;/secondary-title&gt;&lt;/titles&gt;&lt;periodical&gt;&lt;full-title&gt;Theriogenology&lt;/full-title&gt;&lt;/periodical&gt;&lt;pages&gt;1516-1530&lt;/pages&gt;&lt;volume&gt;65&lt;/volume&gt;&lt;number&gt;8&lt;/number&gt;&lt;dates&gt;&lt;year&gt;2006&lt;/year&gt;&lt;/dates&gt;&lt;isbn&gt;0093-691X&lt;/isbn&gt;&lt;urls&gt;&lt;/urls&gt;&lt;/record&gt;&lt;/Cite&gt;&lt;/EndNote&gt;</w:instrText>
      </w:r>
      <w:r w:rsidR="00303370" w:rsidRPr="00663D55">
        <w:rPr>
          <w:rFonts w:ascii="Arial" w:hAnsi="Arial" w:cs="Arial"/>
          <w:sz w:val="24"/>
          <w:szCs w:val="24"/>
        </w:rPr>
        <w:fldChar w:fldCharType="separate"/>
      </w:r>
      <w:r w:rsidR="00A06EC2" w:rsidRPr="00663D55">
        <w:rPr>
          <w:rFonts w:ascii="Arial" w:hAnsi="Arial" w:cs="Arial"/>
          <w:noProof/>
          <w:sz w:val="24"/>
          <w:szCs w:val="24"/>
        </w:rPr>
        <w:t>(Sheldon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2006)</w:t>
      </w:r>
      <w:r w:rsidR="00303370" w:rsidRPr="00663D55">
        <w:rPr>
          <w:rFonts w:ascii="Arial" w:hAnsi="Arial" w:cs="Arial"/>
          <w:sz w:val="24"/>
          <w:szCs w:val="24"/>
        </w:rPr>
        <w:fldChar w:fldCharType="end"/>
      </w:r>
      <w:r w:rsidRPr="00663D55">
        <w:rPr>
          <w:rFonts w:ascii="Arial" w:hAnsi="Arial" w:cs="Arial"/>
          <w:sz w:val="24"/>
          <w:szCs w:val="24"/>
        </w:rPr>
        <w:t xml:space="preserve">. This has aided in the development of treatment strategies for combating infection and will be discussed in </w:t>
      </w:r>
      <w:r w:rsidRPr="00663D55">
        <w:rPr>
          <w:rFonts w:ascii="Arial" w:hAnsi="Arial" w:cs="Arial"/>
          <w:sz w:val="24"/>
          <w:szCs w:val="24"/>
        </w:rPr>
        <w:lastRenderedPageBreak/>
        <w:t>more detail shortly.</w:t>
      </w:r>
      <w:r w:rsidR="00303370" w:rsidRPr="00663D55">
        <w:rPr>
          <w:rFonts w:ascii="Arial" w:hAnsi="Arial" w:cs="Arial"/>
          <w:sz w:val="24"/>
          <w:szCs w:val="24"/>
        </w:rPr>
        <w:t xml:space="preserve"> These cattle are more problematic to diagnosis and typically lead to an increased culling rate </w:t>
      </w:r>
      <w:r w:rsidR="00303370"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&lt;EndNote&gt;&lt;Cite&gt;&lt;Author&gt;Sheldon&lt;/Author&gt;&lt;Year&gt;2006&lt;/Year&gt;&lt;RecNum&gt;544&lt;/RecNum&gt;&lt;DisplayText&gt;(Sheldon&lt;style face="italic"&gt; et al.&lt;/style&gt; 2006)&lt;/DisplayText&gt;&lt;record&gt;&lt;rec-number&gt;544&lt;/rec-number&gt;&lt;foreign-keys&gt;&lt;key app="EN" db-id="rafdfxt9hvapdbe2x035dtx6z2esaaz502f0" timestamp="1404660771"&gt;544&lt;/key&gt;&lt;/foreign-keys&gt;&lt;ref-type name="Journal Article"&gt;17&lt;/ref-type&gt;&lt;contributors&gt;&lt;authors&gt;&lt;author&gt;Sheldon, I Martin&lt;/author&gt;&lt;author&gt;Lewis, Gregory S&lt;/author&gt;&lt;author&gt;LeBlanc, Stephen&lt;/author&gt;&lt;author&gt;Gilbert, Robert O&lt;/author&gt;&lt;/authors&gt;&lt;/contributors&gt;&lt;titles&gt;&lt;title&gt;Defining postpartum uterine disease in cattle&lt;/title&gt;&lt;secondary-title&gt;Theriogenology&lt;/secondary-title&gt;&lt;/titles&gt;&lt;periodical&gt;&lt;full-title&gt;Theriogenology&lt;/full-title&gt;&lt;/periodical&gt;&lt;pages&gt;1516-1530&lt;/pages&gt;&lt;volume&gt;65&lt;/volume&gt;&lt;number&gt;8&lt;/number&gt;&lt;dates&gt;&lt;year&gt;2006&lt;/year&gt;&lt;/dates&gt;&lt;isbn&gt;0093-691X&lt;/isbn&gt;&lt;urls&gt;&lt;/urls&gt;&lt;/record&gt;&lt;/Cite&gt;&lt;/EndNote&gt;</w:instrText>
      </w:r>
      <w:r w:rsidR="00303370" w:rsidRPr="00663D55">
        <w:rPr>
          <w:rFonts w:ascii="Arial" w:hAnsi="Arial" w:cs="Arial"/>
          <w:sz w:val="24"/>
          <w:szCs w:val="24"/>
        </w:rPr>
        <w:fldChar w:fldCharType="separate"/>
      </w:r>
      <w:r w:rsidR="00A06EC2" w:rsidRPr="00663D55">
        <w:rPr>
          <w:rFonts w:ascii="Arial" w:hAnsi="Arial" w:cs="Arial"/>
          <w:noProof/>
          <w:sz w:val="24"/>
          <w:szCs w:val="24"/>
        </w:rPr>
        <w:t>(Sheldon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2006)</w:t>
      </w:r>
      <w:r w:rsidR="00303370" w:rsidRPr="00663D55">
        <w:rPr>
          <w:rFonts w:ascii="Arial" w:hAnsi="Arial" w:cs="Arial"/>
          <w:sz w:val="24"/>
          <w:szCs w:val="24"/>
        </w:rPr>
        <w:fldChar w:fldCharType="end"/>
      </w:r>
      <w:r w:rsidR="00303370" w:rsidRPr="00663D55">
        <w:rPr>
          <w:rFonts w:ascii="Arial" w:hAnsi="Arial" w:cs="Arial"/>
          <w:sz w:val="24"/>
          <w:szCs w:val="24"/>
        </w:rPr>
        <w:t>.</w:t>
      </w:r>
    </w:p>
    <w:p w:rsidR="008D6053" w:rsidRPr="00663D55" w:rsidRDefault="008D6053" w:rsidP="00303370">
      <w:pPr>
        <w:pStyle w:val="NoSpacing"/>
        <w:spacing w:line="360" w:lineRule="auto"/>
        <w:rPr>
          <w:rFonts w:ascii="Arial" w:hAnsi="Arial" w:cs="Arial"/>
          <w:sz w:val="24"/>
          <w:szCs w:val="24"/>
        </w:rPr>
      </w:pPr>
    </w:p>
    <w:p w:rsidR="00F34CE0" w:rsidRPr="00F34CE0" w:rsidRDefault="00F34CE0" w:rsidP="00F34CE0">
      <w:pPr>
        <w:pStyle w:val="Caption"/>
        <w:keepNext/>
        <w:rPr>
          <w:rFonts w:ascii="Arial" w:hAnsi="Arial" w:cs="Arial"/>
          <w:color w:val="auto"/>
          <w:sz w:val="24"/>
          <w:szCs w:val="24"/>
        </w:rPr>
      </w:pPr>
      <w:bookmarkStart w:id="14" w:name="_Toc400530313"/>
      <w:bookmarkStart w:id="15" w:name="_Toc403419950"/>
      <w:r w:rsidRPr="00F34CE0">
        <w:rPr>
          <w:rFonts w:ascii="Arial" w:hAnsi="Arial" w:cs="Arial"/>
          <w:color w:val="auto"/>
          <w:sz w:val="24"/>
          <w:szCs w:val="24"/>
        </w:rPr>
        <w:t xml:space="preserve">Table </w:t>
      </w:r>
      <w:r w:rsidRPr="00F34CE0">
        <w:rPr>
          <w:rFonts w:ascii="Arial" w:hAnsi="Arial" w:cs="Arial"/>
          <w:color w:val="auto"/>
          <w:sz w:val="24"/>
          <w:szCs w:val="24"/>
        </w:rPr>
        <w:fldChar w:fldCharType="begin"/>
      </w:r>
      <w:r w:rsidRPr="00F34CE0">
        <w:rPr>
          <w:rFonts w:ascii="Arial" w:hAnsi="Arial" w:cs="Arial"/>
          <w:color w:val="auto"/>
          <w:sz w:val="24"/>
          <w:szCs w:val="24"/>
        </w:rPr>
        <w:instrText xml:space="preserve"> SEQ Table \* ARABIC </w:instrText>
      </w:r>
      <w:r w:rsidRPr="00F34CE0">
        <w:rPr>
          <w:rFonts w:ascii="Arial" w:hAnsi="Arial" w:cs="Arial"/>
          <w:color w:val="auto"/>
          <w:sz w:val="24"/>
          <w:szCs w:val="24"/>
        </w:rPr>
        <w:fldChar w:fldCharType="separate"/>
      </w:r>
      <w:r w:rsidR="008D6053">
        <w:rPr>
          <w:rFonts w:ascii="Arial" w:hAnsi="Arial" w:cs="Arial"/>
          <w:noProof/>
          <w:color w:val="auto"/>
          <w:sz w:val="24"/>
          <w:szCs w:val="24"/>
        </w:rPr>
        <w:t>1</w:t>
      </w:r>
      <w:r w:rsidRPr="00F34CE0">
        <w:rPr>
          <w:rFonts w:ascii="Arial" w:hAnsi="Arial" w:cs="Arial"/>
          <w:color w:val="auto"/>
          <w:sz w:val="24"/>
          <w:szCs w:val="24"/>
        </w:rPr>
        <w:fldChar w:fldCharType="end"/>
      </w:r>
      <w:r w:rsidRPr="00F34CE0">
        <w:rPr>
          <w:rFonts w:ascii="Arial" w:hAnsi="Arial" w:cs="Arial"/>
          <w:color w:val="auto"/>
          <w:sz w:val="24"/>
          <w:szCs w:val="24"/>
        </w:rPr>
        <w:t xml:space="preserve">.1 </w:t>
      </w:r>
      <w:proofErr w:type="gramStart"/>
      <w:r w:rsidRPr="00F34CE0">
        <w:rPr>
          <w:rFonts w:ascii="Arial" w:hAnsi="Arial" w:cs="Arial"/>
          <w:color w:val="auto"/>
          <w:sz w:val="24"/>
          <w:szCs w:val="24"/>
        </w:rPr>
        <w:t>Uterine</w:t>
      </w:r>
      <w:proofErr w:type="gramEnd"/>
      <w:r w:rsidRPr="00F34CE0">
        <w:rPr>
          <w:rFonts w:ascii="Arial" w:hAnsi="Arial" w:cs="Arial"/>
          <w:color w:val="auto"/>
          <w:sz w:val="24"/>
          <w:szCs w:val="24"/>
        </w:rPr>
        <w:t xml:space="preserve"> infection classification and their associated defi</w:t>
      </w:r>
      <w:r>
        <w:rPr>
          <w:rFonts w:ascii="Arial" w:hAnsi="Arial" w:cs="Arial"/>
          <w:color w:val="auto"/>
          <w:sz w:val="24"/>
          <w:szCs w:val="24"/>
        </w:rPr>
        <w:t>n</w:t>
      </w:r>
      <w:r w:rsidRPr="00F34CE0">
        <w:rPr>
          <w:rFonts w:ascii="Arial" w:hAnsi="Arial" w:cs="Arial"/>
          <w:color w:val="auto"/>
          <w:sz w:val="24"/>
          <w:szCs w:val="24"/>
        </w:rPr>
        <w:t>itions (Sheldon et al. 2006).</w:t>
      </w:r>
      <w:bookmarkEnd w:id="14"/>
      <w:bookmarkEnd w:id="15"/>
    </w:p>
    <w:tbl>
      <w:tblPr>
        <w:tblStyle w:val="LightShading"/>
        <w:tblW w:w="0" w:type="auto"/>
        <w:tblLook w:val="04A0" w:firstRow="1" w:lastRow="0" w:firstColumn="1" w:lastColumn="0" w:noHBand="0" w:noVBand="1"/>
      </w:tblPr>
      <w:tblGrid>
        <w:gridCol w:w="2067"/>
        <w:gridCol w:w="7509"/>
      </w:tblGrid>
      <w:tr w:rsidR="006C5FAC" w:rsidRPr="00663D55" w:rsidTr="002A16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rsidR="006C5FAC" w:rsidRPr="00663D55" w:rsidRDefault="007E0762" w:rsidP="002A1681">
            <w:pPr>
              <w:pStyle w:val="NoSpacing"/>
              <w:spacing w:line="360" w:lineRule="auto"/>
              <w:jc w:val="center"/>
              <w:rPr>
                <w:rFonts w:ascii="Arial" w:hAnsi="Arial" w:cs="Arial"/>
                <w:b w:val="0"/>
                <w:sz w:val="24"/>
                <w:szCs w:val="24"/>
              </w:rPr>
            </w:pPr>
            <w:r w:rsidRPr="00663D55">
              <w:rPr>
                <w:rFonts w:ascii="Arial" w:hAnsi="Arial" w:cs="Arial"/>
                <w:b w:val="0"/>
                <w:sz w:val="24"/>
                <w:szCs w:val="24"/>
              </w:rPr>
              <w:t>Class</w:t>
            </w:r>
          </w:p>
        </w:tc>
        <w:tc>
          <w:tcPr>
            <w:tcW w:w="0" w:type="auto"/>
            <w:tcBorders>
              <w:left w:val="single" w:sz="4" w:space="0" w:color="auto"/>
            </w:tcBorders>
            <w:vAlign w:val="center"/>
          </w:tcPr>
          <w:p w:rsidR="006C5FAC" w:rsidRPr="00663D55" w:rsidRDefault="007E0762" w:rsidP="002A1681">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663D55">
              <w:rPr>
                <w:rFonts w:ascii="Arial" w:hAnsi="Arial" w:cs="Arial"/>
                <w:b w:val="0"/>
                <w:sz w:val="24"/>
                <w:szCs w:val="24"/>
              </w:rPr>
              <w:t>Clinical Definition</w:t>
            </w:r>
          </w:p>
        </w:tc>
      </w:tr>
      <w:tr w:rsidR="006C5FAC" w:rsidRPr="00663D55" w:rsidTr="002A16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rsidR="006C5FAC" w:rsidRPr="00663D55" w:rsidRDefault="007E0762" w:rsidP="002A1681">
            <w:pPr>
              <w:jc w:val="center"/>
              <w:rPr>
                <w:rFonts w:ascii="Arial" w:hAnsi="Arial" w:cs="Arial"/>
                <w:sz w:val="24"/>
                <w:szCs w:val="24"/>
              </w:rPr>
            </w:pPr>
            <w:r w:rsidRPr="00663D55">
              <w:rPr>
                <w:rFonts w:ascii="Arial" w:hAnsi="Arial" w:cs="Arial"/>
                <w:sz w:val="24"/>
                <w:szCs w:val="24"/>
              </w:rPr>
              <w:t>Puerperal Metritis</w:t>
            </w:r>
          </w:p>
        </w:tc>
        <w:tc>
          <w:tcPr>
            <w:tcW w:w="0" w:type="auto"/>
            <w:tcBorders>
              <w:left w:val="single" w:sz="4" w:space="0" w:color="auto"/>
            </w:tcBorders>
          </w:tcPr>
          <w:p w:rsidR="006C5FAC" w:rsidRPr="00663D55" w:rsidRDefault="007E0762" w:rsidP="007E076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63D55">
              <w:rPr>
                <w:rFonts w:ascii="Arial" w:hAnsi="Arial" w:cs="Arial"/>
                <w:sz w:val="24"/>
                <w:szCs w:val="24"/>
              </w:rPr>
              <w:t xml:space="preserve">Acute systemic illness due to uterine infections. Defined by fetid red-brown watery uterine discharge and pyrexia within the first 10 days postpartum. Typically associated with cows with abnormal parturition. </w:t>
            </w:r>
          </w:p>
        </w:tc>
      </w:tr>
      <w:tr w:rsidR="006C5FAC" w:rsidRPr="00663D55" w:rsidTr="002A1681">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rsidR="006C5FAC" w:rsidRPr="00663D55" w:rsidRDefault="007E0762" w:rsidP="002A1681">
            <w:pPr>
              <w:jc w:val="center"/>
              <w:rPr>
                <w:rFonts w:ascii="Arial" w:hAnsi="Arial" w:cs="Arial"/>
                <w:sz w:val="24"/>
                <w:szCs w:val="24"/>
              </w:rPr>
            </w:pPr>
            <w:r w:rsidRPr="00663D55">
              <w:rPr>
                <w:rFonts w:ascii="Arial" w:hAnsi="Arial" w:cs="Arial"/>
                <w:sz w:val="24"/>
                <w:szCs w:val="24"/>
              </w:rPr>
              <w:t>Clinical Endometritis</w:t>
            </w:r>
          </w:p>
        </w:tc>
        <w:tc>
          <w:tcPr>
            <w:tcW w:w="0" w:type="auto"/>
            <w:tcBorders>
              <w:left w:val="single" w:sz="4" w:space="0" w:color="auto"/>
            </w:tcBorders>
          </w:tcPr>
          <w:p w:rsidR="006C5FAC" w:rsidRPr="00663D55" w:rsidRDefault="007E0762" w:rsidP="007E076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63D55">
              <w:rPr>
                <w:rFonts w:ascii="Arial" w:hAnsi="Arial" w:cs="Arial"/>
                <w:sz w:val="24"/>
                <w:szCs w:val="24"/>
              </w:rPr>
              <w:t>Presence of purulent (&gt;50% pus) or mucopurulent (50% pus/50% mucus) uterine exudate in the vagina 21 days postpartum and without systemic signs</w:t>
            </w:r>
          </w:p>
        </w:tc>
      </w:tr>
      <w:tr w:rsidR="006C5FAC" w:rsidRPr="00663D55" w:rsidTr="002A16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rsidR="006C5FAC" w:rsidRPr="00663D55" w:rsidRDefault="007E0762" w:rsidP="002A1681">
            <w:pPr>
              <w:jc w:val="center"/>
              <w:rPr>
                <w:rFonts w:ascii="Arial" w:hAnsi="Arial" w:cs="Arial"/>
                <w:sz w:val="24"/>
                <w:szCs w:val="24"/>
              </w:rPr>
            </w:pPr>
            <w:r w:rsidRPr="00663D55">
              <w:rPr>
                <w:rFonts w:ascii="Arial" w:hAnsi="Arial" w:cs="Arial"/>
                <w:sz w:val="24"/>
                <w:szCs w:val="24"/>
              </w:rPr>
              <w:t>Subclinical Endometritis</w:t>
            </w:r>
          </w:p>
        </w:tc>
        <w:tc>
          <w:tcPr>
            <w:tcW w:w="0" w:type="auto"/>
            <w:tcBorders>
              <w:left w:val="single" w:sz="4" w:space="0" w:color="auto"/>
            </w:tcBorders>
          </w:tcPr>
          <w:p w:rsidR="006C5FAC" w:rsidRPr="00663D55" w:rsidRDefault="007E0762" w:rsidP="007E076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63D55">
              <w:rPr>
                <w:rFonts w:ascii="Arial" w:hAnsi="Arial" w:cs="Arial"/>
                <w:sz w:val="24"/>
                <w:szCs w:val="24"/>
              </w:rPr>
              <w:t>Endometrial inflammation determined by cytology in the absence of purulent fluid in the vagina</w:t>
            </w:r>
          </w:p>
        </w:tc>
      </w:tr>
      <w:tr w:rsidR="006C5FAC" w:rsidRPr="00663D55" w:rsidTr="002A1681">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rsidR="006C5FAC" w:rsidRPr="00663D55" w:rsidRDefault="007E0762" w:rsidP="002A1681">
            <w:pPr>
              <w:jc w:val="center"/>
              <w:rPr>
                <w:rFonts w:ascii="Arial" w:hAnsi="Arial" w:cs="Arial"/>
                <w:sz w:val="24"/>
                <w:szCs w:val="24"/>
              </w:rPr>
            </w:pPr>
            <w:r w:rsidRPr="00663D55">
              <w:rPr>
                <w:rFonts w:ascii="Arial" w:hAnsi="Arial" w:cs="Arial"/>
                <w:sz w:val="24"/>
                <w:szCs w:val="24"/>
              </w:rPr>
              <w:t>Pyometra</w:t>
            </w:r>
          </w:p>
        </w:tc>
        <w:tc>
          <w:tcPr>
            <w:tcW w:w="0" w:type="auto"/>
            <w:tcBorders>
              <w:left w:val="single" w:sz="4" w:space="0" w:color="auto"/>
            </w:tcBorders>
          </w:tcPr>
          <w:p w:rsidR="006C5FAC" w:rsidRPr="00663D55" w:rsidRDefault="007E0762" w:rsidP="007E076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63D55">
              <w:rPr>
                <w:rFonts w:ascii="Arial" w:hAnsi="Arial" w:cs="Arial"/>
                <w:sz w:val="24"/>
                <w:szCs w:val="24"/>
              </w:rPr>
              <w:t xml:space="preserve">Accumulation of purulent or mucopurulent fluid within the uterine lumen causing distention and associated with an active </w:t>
            </w:r>
            <w:r w:rsidRPr="00663D55">
              <w:rPr>
                <w:rFonts w:ascii="Arial" w:hAnsi="Arial" w:cs="Arial"/>
                <w:i/>
                <w:sz w:val="24"/>
                <w:szCs w:val="24"/>
              </w:rPr>
              <w:t xml:space="preserve">corpus luteum </w:t>
            </w:r>
            <w:r w:rsidRPr="00663D55">
              <w:rPr>
                <w:rFonts w:ascii="Arial" w:hAnsi="Arial" w:cs="Arial"/>
                <w:sz w:val="24"/>
                <w:szCs w:val="24"/>
              </w:rPr>
              <w:t xml:space="preserve"> and a closed cervix</w:t>
            </w:r>
          </w:p>
        </w:tc>
      </w:tr>
    </w:tbl>
    <w:p w:rsidR="007A323A" w:rsidRPr="004370A5" w:rsidRDefault="007A323A" w:rsidP="004370A5">
      <w:pPr>
        <w:pStyle w:val="Heading2"/>
        <w:spacing w:line="360" w:lineRule="auto"/>
        <w:rPr>
          <w:rFonts w:ascii="Arial" w:hAnsi="Arial" w:cs="Arial"/>
          <w:i/>
          <w:color w:val="auto"/>
          <w:sz w:val="24"/>
          <w:szCs w:val="24"/>
        </w:rPr>
      </w:pPr>
      <w:bookmarkStart w:id="16" w:name="_Toc403488497"/>
      <w:r w:rsidRPr="004370A5">
        <w:rPr>
          <w:rFonts w:ascii="Arial" w:hAnsi="Arial" w:cs="Arial"/>
          <w:i/>
          <w:color w:val="auto"/>
          <w:sz w:val="24"/>
          <w:szCs w:val="24"/>
        </w:rPr>
        <w:t xml:space="preserve">Role of </w:t>
      </w:r>
      <w:r w:rsidR="006431A2" w:rsidRPr="004370A5">
        <w:rPr>
          <w:rFonts w:ascii="Arial" w:hAnsi="Arial" w:cs="Arial"/>
          <w:i/>
          <w:color w:val="auto"/>
          <w:sz w:val="24"/>
          <w:szCs w:val="24"/>
        </w:rPr>
        <w:t>Eicosanoids and Progesterone Following Parturition</w:t>
      </w:r>
      <w:bookmarkEnd w:id="16"/>
      <w:r w:rsidRPr="004370A5">
        <w:rPr>
          <w:rFonts w:ascii="Arial" w:hAnsi="Arial" w:cs="Arial"/>
          <w:i/>
          <w:color w:val="auto"/>
          <w:sz w:val="24"/>
          <w:szCs w:val="24"/>
        </w:rPr>
        <w:tab/>
      </w:r>
    </w:p>
    <w:p w:rsidR="006431A2" w:rsidRDefault="006431A2" w:rsidP="007A74B4">
      <w:pPr>
        <w:pStyle w:val="Heading2"/>
        <w:rPr>
          <w:rFonts w:ascii="Arial" w:hAnsi="Arial" w:cs="Arial"/>
          <w:i/>
          <w:color w:val="auto"/>
          <w:sz w:val="24"/>
          <w:szCs w:val="24"/>
          <w:vertAlign w:val="subscript"/>
        </w:rPr>
      </w:pPr>
      <w:bookmarkStart w:id="17" w:name="_Toc403488498"/>
      <w:r w:rsidRPr="007A74B4">
        <w:rPr>
          <w:rFonts w:ascii="Arial" w:hAnsi="Arial" w:cs="Arial"/>
          <w:i/>
          <w:color w:val="auto"/>
          <w:sz w:val="24"/>
          <w:szCs w:val="24"/>
        </w:rPr>
        <w:t>PGF</w:t>
      </w:r>
      <w:r w:rsidRPr="007A74B4">
        <w:rPr>
          <w:rFonts w:ascii="Arial" w:hAnsi="Arial" w:cs="Arial"/>
          <w:i/>
          <w:color w:val="auto"/>
          <w:sz w:val="24"/>
          <w:szCs w:val="24"/>
          <w:vertAlign w:val="subscript"/>
        </w:rPr>
        <w:t>2α</w:t>
      </w:r>
      <w:r w:rsidR="000A25A0" w:rsidRPr="007A74B4">
        <w:rPr>
          <w:rFonts w:ascii="Arial" w:hAnsi="Arial" w:cs="Arial"/>
          <w:i/>
          <w:color w:val="auto"/>
          <w:sz w:val="24"/>
          <w:szCs w:val="24"/>
        </w:rPr>
        <w:t xml:space="preserve"> and PGE</w:t>
      </w:r>
      <w:r w:rsidR="000A25A0" w:rsidRPr="007A74B4">
        <w:rPr>
          <w:rFonts w:ascii="Arial" w:hAnsi="Arial" w:cs="Arial"/>
          <w:i/>
          <w:color w:val="auto"/>
          <w:sz w:val="24"/>
          <w:szCs w:val="24"/>
          <w:vertAlign w:val="subscript"/>
        </w:rPr>
        <w:t>2</w:t>
      </w:r>
      <w:bookmarkEnd w:id="17"/>
    </w:p>
    <w:p w:rsidR="00CD7F97" w:rsidRPr="00CD7F97" w:rsidRDefault="00CD7F97" w:rsidP="001825B8">
      <w:pPr>
        <w:pStyle w:val="NoSpacing"/>
      </w:pPr>
    </w:p>
    <w:p w:rsidR="0070411F" w:rsidRPr="00663D55" w:rsidRDefault="009653B6" w:rsidP="009653B6">
      <w:pPr>
        <w:pStyle w:val="NoSpacing"/>
        <w:spacing w:line="360" w:lineRule="auto"/>
        <w:rPr>
          <w:rFonts w:ascii="Arial" w:hAnsi="Arial" w:cs="Arial"/>
          <w:sz w:val="24"/>
          <w:szCs w:val="24"/>
        </w:rPr>
      </w:pPr>
      <w:r w:rsidRPr="00663D55">
        <w:rPr>
          <w:rFonts w:ascii="Arial" w:hAnsi="Arial" w:cs="Arial"/>
          <w:sz w:val="24"/>
          <w:szCs w:val="24"/>
        </w:rPr>
        <w:tab/>
        <w:t>Following parturition and uterine involution, PGF</w:t>
      </w:r>
      <w:r w:rsidRPr="00663D55">
        <w:rPr>
          <w:rFonts w:ascii="Arial" w:hAnsi="Arial" w:cs="Arial"/>
          <w:sz w:val="24"/>
          <w:szCs w:val="24"/>
          <w:vertAlign w:val="subscript"/>
        </w:rPr>
        <w:t>2α</w:t>
      </w:r>
      <w:r w:rsidRPr="00663D55">
        <w:rPr>
          <w:rFonts w:ascii="Arial" w:hAnsi="Arial" w:cs="Arial"/>
          <w:sz w:val="24"/>
          <w:szCs w:val="24"/>
        </w:rPr>
        <w:t xml:space="preserve"> plays a permissive role for resuming estrous cyclicity </w:t>
      </w:r>
      <w:r w:rsidRPr="00663D55">
        <w:rPr>
          <w:rFonts w:ascii="Arial" w:hAnsi="Arial" w:cs="Arial"/>
          <w:sz w:val="24"/>
          <w:szCs w:val="24"/>
        </w:rPr>
        <w:fldChar w:fldCharType="begin">
          <w:fldData xml:space="preserve">PEVuZE5vdGU+PENpdGU+PEF1dGhvcj5MaW5kZWxsPC9BdXRob3I+PFllYXI+MTk4MjwvWWVhcj48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PEVuZE5vdGU+PENpdGU+PEF1dGhvcj5MaW5kZWxsPC9BdXRob3I+PFllYXI+MTk4MjwvWWVhcj48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00A06EC2" w:rsidRPr="00663D55">
        <w:rPr>
          <w:rFonts w:ascii="Arial" w:hAnsi="Arial" w:cs="Arial"/>
          <w:noProof/>
          <w:sz w:val="24"/>
          <w:szCs w:val="24"/>
        </w:rPr>
        <w:t>(Lindell</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1982; Kindahl</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1992)</w:t>
      </w:r>
      <w:r w:rsidRPr="00663D55">
        <w:rPr>
          <w:rFonts w:ascii="Arial" w:hAnsi="Arial" w:cs="Arial"/>
          <w:sz w:val="24"/>
          <w:szCs w:val="24"/>
        </w:rPr>
        <w:fldChar w:fldCharType="end"/>
      </w:r>
      <w:r w:rsidRPr="00663D55">
        <w:rPr>
          <w:rFonts w:ascii="Arial" w:hAnsi="Arial" w:cs="Arial"/>
          <w:sz w:val="24"/>
          <w:szCs w:val="24"/>
        </w:rPr>
        <w:t>. In cattle that are free of bacterial infection, PGF</w:t>
      </w:r>
      <w:r w:rsidRPr="00663D55">
        <w:rPr>
          <w:rFonts w:ascii="Arial" w:hAnsi="Arial" w:cs="Arial"/>
          <w:sz w:val="24"/>
          <w:szCs w:val="24"/>
          <w:vertAlign w:val="subscript"/>
        </w:rPr>
        <w:t xml:space="preserve">2α </w:t>
      </w:r>
      <w:r w:rsidRPr="00663D55">
        <w:rPr>
          <w:rFonts w:ascii="Arial" w:hAnsi="Arial" w:cs="Arial"/>
          <w:sz w:val="24"/>
          <w:szCs w:val="24"/>
        </w:rPr>
        <w:t xml:space="preserve">is a normal component of the estrous cycle causing lysis of the </w:t>
      </w:r>
      <w:r w:rsidRPr="00663D55">
        <w:rPr>
          <w:rFonts w:ascii="Arial" w:hAnsi="Arial" w:cs="Arial"/>
          <w:i/>
          <w:sz w:val="24"/>
          <w:szCs w:val="24"/>
        </w:rPr>
        <w:t xml:space="preserve">corpus luteum </w:t>
      </w:r>
      <w:r w:rsidRPr="00663D55">
        <w:rPr>
          <w:rFonts w:ascii="Arial" w:hAnsi="Arial" w:cs="Arial"/>
          <w:sz w:val="24"/>
          <w:szCs w:val="24"/>
        </w:rPr>
        <w:t xml:space="preserve">(CL) to remove negative effects of progesterone for subsequent ovulation to occur (figure </w:t>
      </w:r>
      <w:r w:rsidR="0068348C" w:rsidRPr="00663D55">
        <w:rPr>
          <w:rFonts w:ascii="Arial" w:hAnsi="Arial" w:cs="Arial"/>
          <w:sz w:val="24"/>
          <w:szCs w:val="24"/>
        </w:rPr>
        <w:t>1.</w:t>
      </w:r>
      <w:r w:rsidRPr="00663D55">
        <w:rPr>
          <w:rFonts w:ascii="Arial" w:hAnsi="Arial" w:cs="Arial"/>
          <w:sz w:val="24"/>
          <w:szCs w:val="24"/>
        </w:rPr>
        <w:t xml:space="preserve">2). </w:t>
      </w:r>
    </w:p>
    <w:p w:rsidR="009653B6" w:rsidRDefault="00D16EE8" w:rsidP="009653B6">
      <w:pPr>
        <w:pStyle w:val="NoSpacing"/>
        <w:spacing w:line="360" w:lineRule="auto"/>
        <w:rPr>
          <w:sz w:val="24"/>
          <w:szCs w:val="24"/>
        </w:rPr>
      </w:pPr>
      <w:r w:rsidRPr="007A323A">
        <w:rPr>
          <w:i/>
          <w:noProof/>
          <w:sz w:val="24"/>
          <w:szCs w:val="24"/>
        </w:rPr>
        <mc:AlternateContent>
          <mc:Choice Requires="wpg">
            <w:drawing>
              <wp:anchor distT="0" distB="0" distL="114300" distR="114300" simplePos="0" relativeHeight="251661312" behindDoc="0" locked="0" layoutInCell="1" allowOverlap="1" wp14:anchorId="011704FD" wp14:editId="6B26FEE0">
                <wp:simplePos x="0" y="0"/>
                <wp:positionH relativeFrom="column">
                  <wp:posOffset>50800</wp:posOffset>
                </wp:positionH>
                <wp:positionV relativeFrom="paragraph">
                  <wp:posOffset>196850</wp:posOffset>
                </wp:positionV>
                <wp:extent cx="5632450" cy="1647190"/>
                <wp:effectExtent l="0" t="0" r="6350" b="0"/>
                <wp:wrapNone/>
                <wp:docPr id="32" name="Group 31"/>
                <wp:cNvGraphicFramePr/>
                <a:graphic xmlns:a="http://schemas.openxmlformats.org/drawingml/2006/main">
                  <a:graphicData uri="http://schemas.microsoft.com/office/word/2010/wordprocessingGroup">
                    <wpg:wgp>
                      <wpg:cNvGrpSpPr/>
                      <wpg:grpSpPr>
                        <a:xfrm>
                          <a:off x="0" y="0"/>
                          <a:ext cx="5632450" cy="1647190"/>
                          <a:chOff x="0" y="-100326"/>
                          <a:chExt cx="8727488" cy="3154649"/>
                        </a:xfrm>
                      </wpg:grpSpPr>
                      <wpg:grpSp>
                        <wpg:cNvPr id="2" name="Group 2"/>
                        <wpg:cNvGrpSpPr/>
                        <wpg:grpSpPr>
                          <a:xfrm>
                            <a:off x="0" y="573455"/>
                            <a:ext cx="8727488" cy="1849235"/>
                            <a:chOff x="0" y="573455"/>
                            <a:chExt cx="8727488" cy="1849235"/>
                          </a:xfrm>
                        </wpg:grpSpPr>
                        <wpg:grpSp>
                          <wpg:cNvPr id="9" name="Group 9"/>
                          <wpg:cNvGrpSpPr/>
                          <wpg:grpSpPr>
                            <a:xfrm>
                              <a:off x="761997" y="573455"/>
                              <a:ext cx="7965491" cy="1849235"/>
                              <a:chOff x="761997" y="573455"/>
                              <a:chExt cx="7965491" cy="1849235"/>
                            </a:xfrm>
                            <a:solidFill>
                              <a:srgbClr val="BA7E12"/>
                            </a:solidFill>
                          </wpg:grpSpPr>
                          <wps:wsp>
                            <wps:cNvPr id="15" name="Rectangle 15"/>
                            <wps:cNvSpPr/>
                            <wps:spPr>
                              <a:xfrm>
                                <a:off x="1691194" y="1002773"/>
                                <a:ext cx="2133600" cy="990601"/>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Trapezoid 16"/>
                            <wps:cNvSpPr/>
                            <wps:spPr>
                              <a:xfrm rot="16200000">
                                <a:off x="3011149" y="507473"/>
                                <a:ext cx="1849234" cy="1981200"/>
                              </a:xfrm>
                              <a:prstGeom prst="trapezoid">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4917489" y="573455"/>
                                <a:ext cx="3809999" cy="1849234"/>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Flowchart: Stored Data 18"/>
                            <wps:cNvSpPr/>
                            <wps:spPr>
                              <a:xfrm rot="10800000">
                                <a:off x="761997" y="1002773"/>
                                <a:ext cx="1524001" cy="990601"/>
                              </a:xfrm>
                              <a:prstGeom prst="flowChartOnlineStorag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0" name="Oval 10"/>
                          <wps:cNvSpPr/>
                          <wps:spPr>
                            <a:xfrm>
                              <a:off x="0" y="1002773"/>
                              <a:ext cx="914400" cy="990602"/>
                            </a:xfrm>
                            <a:prstGeom prst="ellipse">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Explosion 1 11"/>
                          <wps:cNvSpPr/>
                          <wps:spPr>
                            <a:xfrm>
                              <a:off x="609600" y="1255345"/>
                              <a:ext cx="381003" cy="344855"/>
                            </a:xfrm>
                            <a:prstGeom prst="irregularSeal1">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304800" y="838200"/>
                              <a:ext cx="304803" cy="304800"/>
                            </a:xfrm>
                            <a:prstGeom prst="ellipse">
                              <a:avLst/>
                            </a:prstGeom>
                            <a:solidFill>
                              <a:schemeClr val="bg1">
                                <a:lumMod val="8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2590" y="1383774"/>
                              <a:ext cx="228600" cy="2286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457200" y="1752600"/>
                              <a:ext cx="152398" cy="1524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9653B6">
                                <w:pPr>
                                  <w:rPr>
                                    <w:rFonts w:ascii="Arial" w:eastAsia="Times New Roman" w:hAnsi="Arial" w:cs="Arial"/>
                                    <w:sz w:val="24"/>
                                    <w:szCs w:val="24"/>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3" name="Group 3"/>
                        <wpg:cNvGrpSpPr/>
                        <wpg:grpSpPr>
                          <a:xfrm>
                            <a:off x="154046" y="-100326"/>
                            <a:ext cx="6668445" cy="3154649"/>
                            <a:chOff x="154046" y="-100326"/>
                            <a:chExt cx="6668445" cy="3154649"/>
                          </a:xfrm>
                        </wpg:grpSpPr>
                        <wps:wsp>
                          <wps:cNvPr id="4" name="Elbow Connector 4"/>
                          <wps:cNvCnPr/>
                          <wps:spPr>
                            <a:xfrm rot="5400000" flipH="1" flipV="1">
                              <a:off x="3507473" y="-2488976"/>
                              <a:ext cx="264745" cy="6365286"/>
                            </a:xfrm>
                            <a:prstGeom prst="bentConnector3">
                              <a:avLst>
                                <a:gd name="adj1" fmla="val 186347"/>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 name="Elbow Connector 5"/>
                          <wps:cNvCnPr>
                            <a:stCxn id="17" idx="2"/>
                          </wps:cNvCnPr>
                          <wps:spPr>
                            <a:xfrm rot="5400000" flipH="1">
                              <a:off x="3054729" y="-1345072"/>
                              <a:ext cx="1170236" cy="6365288"/>
                            </a:xfrm>
                            <a:prstGeom prst="bentConnector4">
                              <a:avLst>
                                <a:gd name="adj1" fmla="val -37412"/>
                                <a:gd name="adj2" fmla="val 100053"/>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 name="TextBox 27"/>
                          <wps:cNvSpPr txBox="1"/>
                          <wps:spPr>
                            <a:xfrm>
                              <a:off x="2602620" y="2333091"/>
                              <a:ext cx="1219200" cy="721232"/>
                            </a:xfrm>
                            <a:prstGeom prst="rect">
                              <a:avLst/>
                            </a:prstGeom>
                            <a:noFill/>
                          </wps:spPr>
                          <wps:txbx>
                            <w:txbxContent>
                              <w:p w:rsidR="008D6053" w:rsidRPr="00663D55" w:rsidRDefault="008D6053" w:rsidP="009653B6">
                                <w:pPr>
                                  <w:pStyle w:val="NormalWeb"/>
                                  <w:spacing w:before="0" w:beforeAutospacing="0" w:after="0" w:afterAutospacing="0"/>
                                  <w:rPr>
                                    <w:rFonts w:ascii="Arial" w:hAnsi="Arial" w:cs="Arial"/>
                                  </w:rPr>
                                </w:pPr>
                                <w:r w:rsidRPr="00663D55">
                                  <w:rPr>
                                    <w:rFonts w:ascii="Arial" w:hAnsi="Arial" w:cs="Arial"/>
                                    <w:b/>
                                    <w:bCs/>
                                    <w:color w:val="000000" w:themeColor="text1"/>
                                    <w:kern w:val="24"/>
                                  </w:rPr>
                                  <w:t>PGF</w:t>
                                </w:r>
                                <w:r w:rsidRPr="00663D55">
                                  <w:rPr>
                                    <w:rFonts w:ascii="Arial" w:hAnsi="Arial" w:cs="Arial"/>
                                    <w:b/>
                                    <w:bCs/>
                                    <w:color w:val="000000" w:themeColor="text1"/>
                                    <w:kern w:val="24"/>
                                    <w:position w:val="-7"/>
                                    <w:vertAlign w:val="subscript"/>
                                  </w:rPr>
                                  <w:t>2</w:t>
                                </w:r>
                                <w:r w:rsidRPr="00663D55">
                                  <w:rPr>
                                    <w:rFonts w:ascii="Arial" w:hAnsi="Arial" w:cs="Arial"/>
                                    <w:b/>
                                    <w:bCs/>
                                    <w:color w:val="000000" w:themeColor="text1"/>
                                    <w:kern w:val="24"/>
                                    <w:position w:val="-7"/>
                                    <w:vertAlign w:val="subscript"/>
                                    <w:lang w:val="el-GR"/>
                                  </w:rPr>
                                  <w:t>α</w:t>
                                </w:r>
                              </w:p>
                            </w:txbxContent>
                          </wps:txbx>
                          <wps:bodyPr wrap="square" rtlCol="0">
                            <a:noAutofit/>
                          </wps:bodyPr>
                        </wps:wsp>
                        <wps:wsp>
                          <wps:cNvPr id="7" name="TextBox 28"/>
                          <wps:cNvSpPr txBox="1"/>
                          <wps:spPr>
                            <a:xfrm>
                              <a:off x="2605592" y="-100326"/>
                              <a:ext cx="1546605" cy="553888"/>
                            </a:xfrm>
                            <a:prstGeom prst="rect">
                              <a:avLst/>
                            </a:prstGeom>
                            <a:noFill/>
                          </wps:spPr>
                          <wps:txbx>
                            <w:txbxContent>
                              <w:p w:rsidR="008D6053" w:rsidRPr="00663D55" w:rsidRDefault="008D6053" w:rsidP="009653B6">
                                <w:pPr>
                                  <w:pStyle w:val="NormalWeb"/>
                                  <w:spacing w:before="0" w:beforeAutospacing="0" w:after="0" w:afterAutospacing="0"/>
                                  <w:rPr>
                                    <w:rFonts w:ascii="Arial" w:hAnsi="Arial" w:cs="Arial"/>
                                  </w:rPr>
                                </w:pPr>
                                <w:r w:rsidRPr="00663D55">
                                  <w:rPr>
                                    <w:rFonts w:ascii="Arial" w:hAnsi="Arial" w:cs="Arial"/>
                                    <w:b/>
                                    <w:bCs/>
                                    <w:color w:val="000000" w:themeColor="text1"/>
                                    <w:kern w:val="24"/>
                                  </w:rPr>
                                  <w:t>Oxytocin</w:t>
                                </w:r>
                              </w:p>
                            </w:txbxContent>
                          </wps:txbx>
                          <wps:bodyPr wrap="square" rtlCol="0">
                            <a:noAutofit/>
                          </wps:bodyPr>
                        </wps:wsp>
                        <wps:wsp>
                          <wps:cNvPr id="8" name="TextBox 29"/>
                          <wps:cNvSpPr txBox="1"/>
                          <wps:spPr>
                            <a:xfrm>
                              <a:off x="154046" y="716084"/>
                              <a:ext cx="1219200" cy="539262"/>
                            </a:xfrm>
                            <a:prstGeom prst="rect">
                              <a:avLst/>
                            </a:prstGeom>
                            <a:noFill/>
                          </wps:spPr>
                          <wps:txbx>
                            <w:txbxContent>
                              <w:p w:rsidR="008D6053" w:rsidRPr="00663D55" w:rsidRDefault="008D6053" w:rsidP="009653B6">
                                <w:pPr>
                                  <w:pStyle w:val="NormalWeb"/>
                                  <w:spacing w:before="0" w:beforeAutospacing="0" w:after="0" w:afterAutospacing="0"/>
                                  <w:rPr>
                                    <w:rFonts w:ascii="Arial" w:hAnsi="Arial" w:cs="Arial"/>
                                  </w:rPr>
                                </w:pPr>
                                <w:r w:rsidRPr="00663D55">
                                  <w:rPr>
                                    <w:rFonts w:ascii="Arial" w:hAnsi="Arial" w:cs="Arial"/>
                                    <w:b/>
                                    <w:bCs/>
                                    <w:color w:val="000000" w:themeColor="text1"/>
                                    <w:kern w:val="24"/>
                                  </w:rPr>
                                  <w:t>CL</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id="Group 31" o:spid="_x0000_s1026" style="position:absolute;margin-left:4pt;margin-top:15.5pt;width:443.5pt;height:129.7pt;z-index:251661312;mso-width-relative:margin;mso-height-relative:margin" coordorigin=",-1003" coordsize="87274,31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">
                <v:group id="Group 2" o:spid="_x0000_s1027" style="position:absolute;top:5734;width:87274;height:18492" coordorigin=",5734" coordsize="87274,18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9" o:spid="_x0000_s1028" style="position:absolute;left:7619;top:5734;width:79655;height:18492" coordorigin="7619,5734" coordsize="79654,18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Rectangle 15" o:spid="_x0000_s1029" style="position:absolute;left:16911;top:10027;width:21336;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FLmMAA&#10;AADbAAAADwAAAGRycy9kb3ducmV2LnhtbERPS2sCMRC+C/6HMII3zdZXZWsUEQo9SNG19DxsppvF&#10;zSRsUnf9901B8DYf33M2u9424kZtqB0reJlmIIhLp2uuFHxd3idrECEia2wck4I7Bdhth4MN5tp1&#10;fKZbESuRQjjkqMDE6HMpQ2nIYpg6T5y4H9dajAm2ldQtdincNnKWZStpsebUYNDTwVB5LX6tAvvt&#10;76dogu6u84U/fWbH/fJ1rdR41O/fQETq41P8cH/oNH8J/7+kA+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FLmMAAAADbAAAADwAAAAAAAAAAAAAAAACYAgAAZHJzL2Rvd25y&#10;ZXYueG1sUEsFBgAAAAAEAAQA9QAAAIUDAAAAAA==&#10;" fillcolor="#7f7f7f [1612]" stroked="f" strokeweight="2pt">
                      <v:textbox>
                        <w:txbxContent>
                          <w:p w:rsidR="008D6053" w:rsidRPr="00663D55" w:rsidRDefault="008D6053" w:rsidP="009653B6">
                            <w:pPr>
                              <w:rPr>
                                <w:rFonts w:ascii="Arial" w:eastAsia="Times New Roman" w:hAnsi="Arial" w:cs="Arial"/>
                                <w:sz w:val="24"/>
                                <w:szCs w:val="24"/>
                              </w:rPr>
                            </w:pPr>
                          </w:p>
                        </w:txbxContent>
                      </v:textbox>
                    </v:rect>
                    <v:shape id="Trapezoid 16" o:spid="_x0000_s1030" style="position:absolute;left:30111;top:5074;width:18492;height:19812;rotation:-90;visibility:visible;mso-wrap-style:square;v-text-anchor:middle" coordsize="1849234,1981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4j0L8A&#10;AADbAAAADwAAAGRycy9kb3ducmV2LnhtbERPTYvCMBC9L/gfwgje1lQFWapRRBEUQdnqxdvQjG21&#10;mZQm1vrvjSB4m8f7nOm8NaVoqHaFZQWDfgSCOLW64EzB6bj+/QPhPLLG0jIpeJKD+azzM8VY2wf/&#10;U5P4TIQQdjEqyL2vYildmpNB17cVceAutjboA6wzqWt8hHBTymEUjaXBgkNDjhUtc0pvyd0o2J2f&#10;C7M7FC357IqrpBkN9tuRUr1uu5iA8NT6r/jj3ugwfwz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1XiPQvwAAANsAAAAPAAAAAAAAAAAAAAAAAJgCAABkcnMvZG93bnJl&#10;di54bWxQSwUGAAAAAAQABAD1AAAAhAMAAAAA&#10;" adj="-11796480,,5400" path="m,1981200l462309,r924617,l1849234,1981200,,1981200xe" fillcolor="#7f7f7f [1612]" stroked="f" strokeweight="2pt">
                      <v:stroke joinstyle="miter"/>
                      <v:formulas/>
                      <v:path arrowok="t" o:connecttype="custom" o:connectlocs="0,1981200;462309,0;1386926,0;1849234,1981200;0,1981200" o:connectangles="0,0,0,0,0" textboxrect="0,0,1849234,1981200"/>
                      <v:textbox>
                        <w:txbxContent>
                          <w:p w:rsidR="008D6053" w:rsidRPr="00663D55" w:rsidRDefault="008D6053" w:rsidP="009653B6">
                            <w:pPr>
                              <w:rPr>
                                <w:rFonts w:ascii="Arial" w:eastAsia="Times New Roman" w:hAnsi="Arial" w:cs="Arial"/>
                                <w:sz w:val="24"/>
                                <w:szCs w:val="24"/>
                              </w:rPr>
                            </w:pPr>
                          </w:p>
                        </w:txbxContent>
                      </v:textbox>
                    </v:shape>
                    <v:rect id="Rectangle 17" o:spid="_x0000_s1031" style="position:absolute;left:49174;top:5734;width:38100;height:18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9wdMEA&#10;AADbAAAADwAAAGRycy9kb3ducmV2LnhtbERP32vCMBB+H+x/CDfwbabb3JRqKjIY+CCiTnw+mrMp&#10;bS6hyWz9740g7O0+vp+3WA62FRfqQu1Ywds4A0FcOl1zpeD4+/M6AxEissbWMSm4UoBl8fy0wFy7&#10;nvd0OcRKpBAOOSowMfpcylAashjGzhMn7uw6izHBrpK6wz6F21a+Z9mXtFhzajDo6dtQ2Rz+rAJ7&#10;8tddNEH3zcfE77bZZvU5nSk1ehlWcxCRhvgvfrjXOs2fwv2XdIAs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cHTBAAAA2wAAAA8AAAAAAAAAAAAAAAAAmAIAAGRycy9kb3du&#10;cmV2LnhtbFBLBQYAAAAABAAEAPUAAACGAwAAAAA=&#10;" fillcolor="#7f7f7f [1612]" stroked="f" strokeweight="2pt">
                      <v:textbox>
                        <w:txbxContent>
                          <w:p w:rsidR="008D6053" w:rsidRPr="00663D55" w:rsidRDefault="008D6053" w:rsidP="009653B6">
                            <w:pPr>
                              <w:rPr>
                                <w:rFonts w:ascii="Arial" w:eastAsia="Times New Roman" w:hAnsi="Arial" w:cs="Arial"/>
                                <w:sz w:val="24"/>
                                <w:szCs w:val="24"/>
                              </w:rPr>
                            </w:pPr>
                          </w:p>
                        </w:txbxContent>
                      </v:textbox>
                    </v:re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Flowchart: Stored Data 18" o:spid="_x0000_s1032" type="#_x0000_t130" style="position:absolute;left:7619;top:10027;width:15240;height:990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iQicIA&#10;AADbAAAADwAAAGRycy9kb3ducmV2LnhtbESPQYvCQAyF7wv+hyGCt3WqoEh1FFEKizddYddb6MS2&#10;2MmUzmxb/705CHtLeC/vfdnsBlerjtpQeTYwmyagiHNvKy4MXL+zzxWoEJEt1p7JwJMC7Lajjw2m&#10;1vd8pu4SCyUhHFI0UMbYpFqHvCSHYeobYtHuvnUYZW0LbVvsJdzVep4kS+2wYmkosaFDSfnj8ucM&#10;FItzPGarRXe/utNv5sKy/7mdjJmMh/0aVKQh/pvf119W8AVWfpEB9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CJCJwgAAANsAAAAPAAAAAAAAAAAAAAAAAJgCAABkcnMvZG93&#10;bnJldi54bWxQSwUGAAAAAAQABAD1AAAAhwMAAAAA&#10;" fillcolor="#7f7f7f [1612]" stroked="f" strokeweight="2pt">
                      <v:textbox>
                        <w:txbxContent>
                          <w:p w:rsidR="008D6053" w:rsidRPr="00663D55" w:rsidRDefault="008D6053" w:rsidP="009653B6">
                            <w:pPr>
                              <w:rPr>
                                <w:rFonts w:ascii="Arial" w:eastAsia="Times New Roman" w:hAnsi="Arial" w:cs="Arial"/>
                                <w:sz w:val="24"/>
                                <w:szCs w:val="24"/>
                              </w:rPr>
                            </w:pPr>
                          </w:p>
                        </w:txbxContent>
                      </v:textbox>
                    </v:shape>
                  </v:group>
                  <v:oval id="Oval 10" o:spid="_x0000_s1033" style="position:absolute;top:10027;width:9144;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0dL8QA&#10;AADbAAAADwAAAGRycy9kb3ducmV2LnhtbESPT2sCMRDF74V+hzCFXopmLaXq1ii1UJHe/HPxNibT&#10;3aWbyZJEXb995yB4m+G9ee83s0XvW3WmmJrABkbDAhSxDa7hysB+9z2YgEoZ2WEbmAxcKcFi/vgw&#10;w9KFC2/ovM2VkhBOJRqoc+5KrZOtyWMaho5YtN8QPWZZY6VdxIuE+1a/FsW79tiwNNTY0VdN9m97&#10;8gbWBf8s31Zxc5jaeMKxS/vjizXm+an//ACVqc938+167QRf6OUXGUD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dHS/EAAAA2wAAAA8AAAAAAAAAAAAAAAAAmAIAAGRycy9k&#10;b3ducmV2LnhtbFBLBQYAAAAABAAEAPUAAACJAwAAAAA=&#10;" fillcolor="#7f7f7f [1612]" strokecolor="#7f7f7f [1612]" strokeweight="2pt">
                    <v:textbox>
                      <w:txbxContent>
                        <w:p w:rsidR="008D6053" w:rsidRPr="00663D55" w:rsidRDefault="008D6053" w:rsidP="009653B6">
                          <w:pPr>
                            <w:rPr>
                              <w:rFonts w:ascii="Arial" w:eastAsia="Times New Roman" w:hAnsi="Arial" w:cs="Arial"/>
                              <w:sz w:val="24"/>
                              <w:szCs w:val="24"/>
                            </w:rPr>
                          </w:pPr>
                        </w:p>
                      </w:txbxContent>
                    </v:textbox>
                  </v:oval>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11" o:spid="_x0000_s1034" type="#_x0000_t71" style="position:absolute;left:6096;top:12553;width:3810;height:34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2TwsAA&#10;AADbAAAADwAAAGRycy9kb3ducmV2LnhtbERPTYvCMBC9C/6HMII3TVVQt9tURBD05ror7N6GZmyL&#10;zaRtotZ/vxEEb/N4n5OsOlOJG7WutKxgMo5AEGdWl5wr+PnejpYgnEfWWFkmBQ9ysEr7vQRjbe/8&#10;Rbejz0UIYRejgsL7OpbSZQUZdGNbEwfubFuDPsA2l7rFewg3lZxG0VwaLDk0FFjTpqDscrwaBVgd&#10;toumWe9PjY2av9mvzOcfZ6WGg279CcJT59/il3unw/wJPH8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2TwsAAAADbAAAADwAAAAAAAAAAAAAAAACYAgAAZHJzL2Rvd25y&#10;ZXYueG1sUEsFBgAAAAAEAAQA9QAAAIUDAAAAAA==&#10;" fillcolor="black [3213]" strokecolor="black [3213]" strokeweight="2pt">
                    <v:textbox>
                      <w:txbxContent>
                        <w:p w:rsidR="008D6053" w:rsidRPr="00663D55" w:rsidRDefault="008D6053" w:rsidP="009653B6">
                          <w:pPr>
                            <w:rPr>
                              <w:rFonts w:ascii="Arial" w:eastAsia="Times New Roman" w:hAnsi="Arial" w:cs="Arial"/>
                              <w:sz w:val="24"/>
                              <w:szCs w:val="24"/>
                            </w:rPr>
                          </w:pPr>
                        </w:p>
                      </w:txbxContent>
                    </v:textbox>
                  </v:shape>
                  <v:oval id="Oval 12" o:spid="_x0000_s1035" style="position:absolute;left:3048;top:8382;width:304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95xMAA&#10;AADbAAAADwAAAGRycy9kb3ducmV2LnhtbERPTYvCMBC9L/gfwgje1lQPsluNooLgQVlXi+ehGdtq&#10;MylNbOu/N4LgbR7vc2aLzpSiodoVlhWMhhEI4tTqgjMFyWnz/QPCeWSNpWVS8CAHi3nva4axti3/&#10;U3P0mQgh7GJUkHtfxVK6NCeDbmgr4sBdbG3QB1hnUtfYhnBTynEUTaTBgkNDjhWtc0pvx7tRsEtW&#10;16RrD3/tbjPh/fYc3X+bm1KDfrecgvDU+Y/47d7qMH8Mr1/C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295xMAAAADbAAAADwAAAAAAAAAAAAAAAACYAgAAZHJzL2Rvd25y&#10;ZXYueG1sUEsFBgAAAAAEAAQA9QAAAIUDAAAAAA==&#10;" fillcolor="#d8d8d8 [2732]" strokecolor="#d8d8d8 [2732]" strokeweight="2pt">
                    <v:textbox>
                      <w:txbxContent>
                        <w:p w:rsidR="008D6053" w:rsidRPr="00663D55" w:rsidRDefault="008D6053" w:rsidP="009653B6">
                          <w:pPr>
                            <w:rPr>
                              <w:rFonts w:ascii="Arial" w:eastAsia="Times New Roman" w:hAnsi="Arial" w:cs="Arial"/>
                              <w:sz w:val="24"/>
                              <w:szCs w:val="24"/>
                            </w:rPr>
                          </w:pPr>
                        </w:p>
                      </w:txbxContent>
                    </v:textbox>
                  </v:oval>
                  <v:oval id="Oval 13" o:spid="_x0000_s1036" style="position:absolute;left:25;top:13837;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w6MEA&#10;AADbAAAADwAAAGRycy9kb3ducmV2LnhtbERPS2rDMBDdF3IHMYHuGjkthNS1EoqLIXRRiNMDDNbE&#10;smONjKX4c/uqUOhuHu872XG2nRhp8I1jBdtNAoK4crrhWsH3pXjag/ABWWPnmBQs5OF4WD1kmGo3&#10;8ZnGMtQihrBPUYEJoU+l9JUhi37jeuLIXd1gMUQ41FIPOMVw28nnJNlJiw3HBoM95YaqW3m3Cnah&#10;NM2t/Vpek/xj+twWV9l6qdTjen5/AxFoDv/iP/dJx/kv8PtLPEAe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8OjBAAAA2wAAAA8AAAAAAAAAAAAAAAAAmAIAAGRycy9kb3du&#10;cmV2LnhtbFBLBQYAAAAABAAEAPUAAACGAwAAAAA=&#10;" fillcolor="black [3213]" stroked="f" strokeweight="2pt">
                    <v:textbox>
                      <w:txbxContent>
                        <w:p w:rsidR="008D6053" w:rsidRPr="00663D55" w:rsidRDefault="008D6053" w:rsidP="009653B6">
                          <w:pPr>
                            <w:rPr>
                              <w:rFonts w:ascii="Arial" w:eastAsia="Times New Roman" w:hAnsi="Arial" w:cs="Arial"/>
                              <w:sz w:val="24"/>
                              <w:szCs w:val="24"/>
                            </w:rPr>
                          </w:pPr>
                        </w:p>
                      </w:txbxContent>
                    </v:textbox>
                  </v:oval>
                  <v:oval id="Oval 14" o:spid="_x0000_s1037" style="position:absolute;left:4572;top:17526;width:1523;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onMEA&#10;AADbAAAADwAAAGRycy9kb3ducmV2LnhtbERPS2rDMBDdF3IHMYHuGjmlhNS1EoqLIXRRiNMDDNbE&#10;smONjKX4c/uqUOhuHu872XG2nRhp8I1jBdtNAoK4crrhWsH3pXjag/ABWWPnmBQs5OF4WD1kmGo3&#10;8ZnGMtQihrBPUYEJoU+l9JUhi37jeuLIXd1gMUQ41FIPOMVw28nnJNlJiw3HBoM95YaqW3m3Cnah&#10;NM2t/Vpek/xj+twWV9l6qdTjen5/AxFoDv/iP/dJx/kv8PtLPEAe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WaJzBAAAA2wAAAA8AAAAAAAAAAAAAAAAAmAIAAGRycy9kb3du&#10;cmV2LnhtbFBLBQYAAAAABAAEAPUAAACGAwAAAAA=&#10;" fillcolor="black [3213]" stroked="f" strokeweight="2pt">
                    <v:textbox>
                      <w:txbxContent>
                        <w:p w:rsidR="008D6053" w:rsidRPr="00663D55" w:rsidRDefault="008D6053" w:rsidP="009653B6">
                          <w:pPr>
                            <w:rPr>
                              <w:rFonts w:ascii="Arial" w:eastAsia="Times New Roman" w:hAnsi="Arial" w:cs="Arial"/>
                              <w:sz w:val="24"/>
                              <w:szCs w:val="24"/>
                            </w:rPr>
                          </w:pPr>
                        </w:p>
                      </w:txbxContent>
                    </v:textbox>
                  </v:oval>
                </v:group>
                <v:group id="Group 3" o:spid="_x0000_s1038" style="position:absolute;left:1540;top:-1003;width:66684;height:31546" coordorigin="1540,-1003" coordsize="66684,31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39" type="#_x0000_t34" style="position:absolute;left:35074;top:-24890;width:2648;height:63652;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rGmb8AAADaAAAADwAAAGRycy9kb3ducmV2LnhtbESP3YrCMBSE7wXfIRzBG9HUHxapRpEF&#10;oV6q+wCnzbENNielydb69kYQvBxm5htmu+9tLTpqvXGsYD5LQBAXThsuFfxdj9M1CB+QNdaOScGT&#10;POx3w8EWU+0efKbuEkoRIexTVFCF0KRS+qIii37mGuLo3VxrMUTZllK3+IhwW8tFkvxIi4bjQoUN&#10;/VZU3C//VkFmwuR0dNk8W5b5E43Pm+6aKzUe9YcNiEB9+IY/7UwrWMH7SrwBcvc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hrGmb8AAADaAAAADwAAAAAAAAAAAAAAAACh&#10;AgAAZHJzL2Rvd25yZXYueG1sUEsFBgAAAAAEAAQA+QAAAI0DAAAAAA==&#10;" adj="40251" strokecolor="black [3213]" strokeweight="2pt">
                    <v:stroke endarrow="open"/>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5" o:spid="_x0000_s1040" type="#_x0000_t35" style="position:absolute;left:30547;top:-13451;width:11702;height:6365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N9QsMAAADaAAAADwAAAGRycy9kb3ducmV2LnhtbESPS4sCMRCE74L/IbTgTTO7osisUVRY&#10;9bAHX3vw1kx6HuukM0ziOP57syB4LKrqK2q2aE0pGqpdYVnBxzACQZxYXXCm4Hz6HkxBOI+ssbRM&#10;Ch7kYDHvdmYYa3vnAzVHn4kAYRejgtz7KpbSJTkZdENbEQcvtbVBH2SdSV3jPcBNKT+jaCINFhwW&#10;cqxonVNyPd6MAv+z2Syv++0FmyzV6Wo3/h39XZTq99rlFwhPrX+HX+2dVjCG/yvhBsj5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jfULDAAAA2gAAAA8AAAAAAAAAAAAA&#10;AAAAoQIAAGRycy9kb3ducmV2LnhtbFBLBQYAAAAABAAEAPkAAACRAwAAAAA=&#10;" adj="-8081,21611" strokecolor="black [3213]" strokeweight="2pt">
                    <v:stroke endarrow="open"/>
                  </v:shape>
                  <v:shapetype id="_x0000_t202" coordsize="21600,21600" o:spt="202" path="m,l,21600r21600,l21600,xe">
                    <v:stroke joinstyle="miter"/>
                    <v:path gradientshapeok="t" o:connecttype="rect"/>
                  </v:shapetype>
                  <v:shape id="TextBox 27" o:spid="_x0000_s1041" type="#_x0000_t202" style="position:absolute;left:26026;top:23330;width:12192;height:7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8D6053" w:rsidRPr="00663D55" w:rsidRDefault="008D6053" w:rsidP="009653B6">
                          <w:pPr>
                            <w:pStyle w:val="NormalWeb"/>
                            <w:spacing w:before="0" w:beforeAutospacing="0" w:after="0" w:afterAutospacing="0"/>
                            <w:rPr>
                              <w:rFonts w:ascii="Arial" w:hAnsi="Arial" w:cs="Arial"/>
                            </w:rPr>
                          </w:pPr>
                          <w:r w:rsidRPr="00663D55">
                            <w:rPr>
                              <w:rFonts w:ascii="Arial" w:hAnsi="Arial" w:cs="Arial"/>
                              <w:b/>
                              <w:bCs/>
                              <w:color w:val="000000" w:themeColor="text1"/>
                              <w:kern w:val="24"/>
                            </w:rPr>
                            <w:t>PGF</w:t>
                          </w:r>
                          <w:r w:rsidRPr="00663D55">
                            <w:rPr>
                              <w:rFonts w:ascii="Arial" w:hAnsi="Arial" w:cs="Arial"/>
                              <w:b/>
                              <w:bCs/>
                              <w:color w:val="000000" w:themeColor="text1"/>
                              <w:kern w:val="24"/>
                              <w:position w:val="-7"/>
                              <w:vertAlign w:val="subscript"/>
                            </w:rPr>
                            <w:t>2</w:t>
                          </w:r>
                          <w:r w:rsidRPr="00663D55">
                            <w:rPr>
                              <w:rFonts w:ascii="Arial" w:hAnsi="Arial" w:cs="Arial"/>
                              <w:b/>
                              <w:bCs/>
                              <w:color w:val="000000" w:themeColor="text1"/>
                              <w:kern w:val="24"/>
                              <w:position w:val="-7"/>
                              <w:vertAlign w:val="subscript"/>
                              <w:lang w:val="el-GR"/>
                            </w:rPr>
                            <w:t>α</w:t>
                          </w:r>
                        </w:p>
                      </w:txbxContent>
                    </v:textbox>
                  </v:shape>
                  <v:shape id="TextBox 28" o:spid="_x0000_s1042" type="#_x0000_t202" style="position:absolute;left:26055;top:-1003;width:15466;height:5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8D6053" w:rsidRPr="00663D55" w:rsidRDefault="008D6053" w:rsidP="009653B6">
                          <w:pPr>
                            <w:pStyle w:val="NormalWeb"/>
                            <w:spacing w:before="0" w:beforeAutospacing="0" w:after="0" w:afterAutospacing="0"/>
                            <w:rPr>
                              <w:rFonts w:ascii="Arial" w:hAnsi="Arial" w:cs="Arial"/>
                            </w:rPr>
                          </w:pPr>
                          <w:r w:rsidRPr="00663D55">
                            <w:rPr>
                              <w:rFonts w:ascii="Arial" w:hAnsi="Arial" w:cs="Arial"/>
                              <w:b/>
                              <w:bCs/>
                              <w:color w:val="000000" w:themeColor="text1"/>
                              <w:kern w:val="24"/>
                            </w:rPr>
                            <w:t>Oxytocin</w:t>
                          </w:r>
                        </w:p>
                      </w:txbxContent>
                    </v:textbox>
                  </v:shape>
                  <v:shape id="TextBox 29" o:spid="_x0000_s1043" type="#_x0000_t202" style="position:absolute;left:1540;top:7160;width:12192;height:5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8D6053" w:rsidRPr="00663D55" w:rsidRDefault="008D6053" w:rsidP="009653B6">
                          <w:pPr>
                            <w:pStyle w:val="NormalWeb"/>
                            <w:spacing w:before="0" w:beforeAutospacing="0" w:after="0" w:afterAutospacing="0"/>
                            <w:rPr>
                              <w:rFonts w:ascii="Arial" w:hAnsi="Arial" w:cs="Arial"/>
                            </w:rPr>
                          </w:pPr>
                          <w:r w:rsidRPr="00663D55">
                            <w:rPr>
                              <w:rFonts w:ascii="Arial" w:hAnsi="Arial" w:cs="Arial"/>
                              <w:b/>
                              <w:bCs/>
                              <w:color w:val="000000" w:themeColor="text1"/>
                              <w:kern w:val="24"/>
                            </w:rPr>
                            <w:t>CL</w:t>
                          </w:r>
                        </w:p>
                      </w:txbxContent>
                    </v:textbox>
                  </v:shape>
                </v:group>
              </v:group>
            </w:pict>
          </mc:Fallback>
        </mc:AlternateContent>
      </w:r>
    </w:p>
    <w:p w:rsidR="009653B6" w:rsidRPr="002F32D8" w:rsidRDefault="00D16EE8" w:rsidP="009653B6">
      <w:pPr>
        <w:pStyle w:val="NoSpacing"/>
        <w:spacing w:line="360" w:lineRule="auto"/>
        <w:rPr>
          <w:sz w:val="24"/>
          <w:szCs w:val="24"/>
        </w:rPr>
      </w:pPr>
      <w:r>
        <w:rPr>
          <w:noProof/>
          <w:sz w:val="24"/>
          <w:szCs w:val="24"/>
        </w:rPr>
        <mc:AlternateContent>
          <mc:Choice Requires="wps">
            <w:drawing>
              <wp:anchor distT="0" distB="0" distL="114300" distR="114300" simplePos="0" relativeHeight="251689984" behindDoc="0" locked="0" layoutInCell="1" allowOverlap="1" wp14:anchorId="520CD495" wp14:editId="51442B13">
                <wp:simplePos x="0" y="0"/>
                <wp:positionH relativeFrom="column">
                  <wp:posOffset>4330700</wp:posOffset>
                </wp:positionH>
                <wp:positionV relativeFrom="paragraph">
                  <wp:posOffset>260985</wp:posOffset>
                </wp:positionV>
                <wp:extent cx="228600" cy="133350"/>
                <wp:effectExtent l="0" t="9525" r="9525" b="9525"/>
                <wp:wrapNone/>
                <wp:docPr id="25" name="Flowchart: Stored Data 25"/>
                <wp:cNvGraphicFramePr/>
                <a:graphic xmlns:a="http://schemas.openxmlformats.org/drawingml/2006/main">
                  <a:graphicData uri="http://schemas.microsoft.com/office/word/2010/wordprocessingShape">
                    <wps:wsp>
                      <wps:cNvSpPr/>
                      <wps:spPr>
                        <a:xfrm rot="16200000">
                          <a:off x="0" y="0"/>
                          <a:ext cx="228600" cy="133350"/>
                        </a:xfrm>
                        <a:prstGeom prst="flowChartOnlineStorag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Stored Data 25" o:spid="_x0000_s1026" type="#_x0000_t130" style="position:absolute;margin-left:341pt;margin-top:20.55pt;width:18pt;height:10.5pt;rotation:-90;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" fillcolor="black [3213]" stroked="f" strokeweight="2pt"/>
            </w:pict>
          </mc:Fallback>
        </mc:AlternateContent>
      </w:r>
    </w:p>
    <w:p w:rsidR="009653B6" w:rsidRDefault="00D16EE8" w:rsidP="009653B6">
      <w:pPr>
        <w:pStyle w:val="NoSpacing"/>
        <w:spacing w:line="360" w:lineRule="auto"/>
        <w:rPr>
          <w:i/>
          <w:sz w:val="24"/>
          <w:szCs w:val="24"/>
        </w:rPr>
      </w:pPr>
      <w:r w:rsidRPr="00D16EE8">
        <w:rPr>
          <w:noProof/>
          <w:sz w:val="24"/>
          <w:szCs w:val="24"/>
        </w:rPr>
        <mc:AlternateContent>
          <mc:Choice Requires="wps">
            <w:drawing>
              <wp:anchor distT="0" distB="0" distL="114300" distR="114300" simplePos="0" relativeHeight="251694080" behindDoc="0" locked="0" layoutInCell="1" allowOverlap="1" wp14:anchorId="3F3554AA" wp14:editId="7BFDD2A6">
                <wp:simplePos x="0" y="0"/>
                <wp:positionH relativeFrom="column">
                  <wp:posOffset>755650</wp:posOffset>
                </wp:positionH>
                <wp:positionV relativeFrom="paragraph">
                  <wp:posOffset>194945</wp:posOffset>
                </wp:positionV>
                <wp:extent cx="1532890" cy="50673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890" cy="506730"/>
                        </a:xfrm>
                        <a:prstGeom prst="rect">
                          <a:avLst/>
                        </a:prstGeom>
                        <a:noFill/>
                        <a:ln w="9525">
                          <a:noFill/>
                          <a:miter lim="800000"/>
                          <a:headEnd/>
                          <a:tailEnd/>
                        </a:ln>
                      </wps:spPr>
                      <wps:txbx>
                        <w:txbxContent>
                          <w:p w:rsidR="008D6053" w:rsidRPr="00663D55" w:rsidRDefault="008D6053" w:rsidP="00D16EE8">
                            <w:pPr>
                              <w:pStyle w:val="NormalWeb"/>
                              <w:spacing w:before="0" w:beforeAutospacing="0" w:after="0" w:afterAutospacing="0"/>
                              <w:jc w:val="center"/>
                              <w:rPr>
                                <w:rFonts w:ascii="Arial" w:hAnsi="Arial" w:cs="Arial"/>
                              </w:rPr>
                            </w:pPr>
                            <w:r w:rsidRPr="00663D55">
                              <w:rPr>
                                <w:rFonts w:ascii="Arial" w:hAnsi="Arial" w:cs="Arial"/>
                                <w:b/>
                                <w:bCs/>
                                <w:color w:val="000000" w:themeColor="text1"/>
                                <w:kern w:val="24"/>
                              </w:rPr>
                              <w:t>PGF</w:t>
                            </w:r>
                            <w:r w:rsidRPr="00663D55">
                              <w:rPr>
                                <w:rFonts w:ascii="Arial" w:hAnsi="Arial" w:cs="Arial"/>
                                <w:b/>
                                <w:bCs/>
                                <w:color w:val="000000" w:themeColor="text1"/>
                                <w:kern w:val="24"/>
                                <w:position w:val="-7"/>
                                <w:vertAlign w:val="subscript"/>
                              </w:rPr>
                              <w:t>2</w:t>
                            </w:r>
                            <w:r w:rsidRPr="00663D55">
                              <w:rPr>
                                <w:rFonts w:ascii="Arial" w:hAnsi="Arial" w:cs="Arial"/>
                                <w:b/>
                                <w:bCs/>
                                <w:color w:val="000000" w:themeColor="text1"/>
                                <w:kern w:val="24"/>
                                <w:position w:val="-7"/>
                                <w:vertAlign w:val="subscript"/>
                                <w:lang w:val="el-GR"/>
                              </w:rPr>
                              <w:t>α</w:t>
                            </w:r>
                          </w:p>
                          <w:p w:rsidR="008D6053" w:rsidRPr="00D16EE8" w:rsidRDefault="008D6053" w:rsidP="00D16EE8">
                            <w:pPr>
                              <w:jc w:val="center"/>
                              <w:rPr>
                                <w:rFonts w:ascii="Arial" w:hAnsi="Arial" w:cs="Arial"/>
                                <w:b/>
                                <w:sz w:val="24"/>
                                <w:szCs w:val="24"/>
                              </w:rPr>
                            </w:pPr>
                            <w:r w:rsidRPr="00D16EE8">
                              <w:rPr>
                                <w:rFonts w:ascii="Arial" w:hAnsi="Arial" w:cs="Arial"/>
                                <w:b/>
                                <w:sz w:val="24"/>
                                <w:szCs w:val="24"/>
                              </w:rPr>
                              <w:t>Receptor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4" type="#_x0000_t202" style="position:absolute;margin-left:59.5pt;margin-top:15.35pt;width:120.7pt;height:3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" filled="f" stroked="f">
                <v:textbox>
                  <w:txbxContent>
                    <w:p w:rsidR="008D6053" w:rsidRPr="00663D55" w:rsidRDefault="008D6053" w:rsidP="00D16EE8">
                      <w:pPr>
                        <w:pStyle w:val="NormalWeb"/>
                        <w:spacing w:before="0" w:beforeAutospacing="0" w:after="0" w:afterAutospacing="0"/>
                        <w:jc w:val="center"/>
                        <w:rPr>
                          <w:rFonts w:ascii="Arial" w:hAnsi="Arial" w:cs="Arial"/>
                        </w:rPr>
                      </w:pPr>
                      <w:r w:rsidRPr="00663D55">
                        <w:rPr>
                          <w:rFonts w:ascii="Arial" w:hAnsi="Arial" w:cs="Arial"/>
                          <w:b/>
                          <w:bCs/>
                          <w:color w:val="000000" w:themeColor="text1"/>
                          <w:kern w:val="24"/>
                        </w:rPr>
                        <w:t>PGF</w:t>
                      </w:r>
                      <w:r w:rsidRPr="00663D55">
                        <w:rPr>
                          <w:rFonts w:ascii="Arial" w:hAnsi="Arial" w:cs="Arial"/>
                          <w:b/>
                          <w:bCs/>
                          <w:color w:val="000000" w:themeColor="text1"/>
                          <w:kern w:val="24"/>
                          <w:position w:val="-7"/>
                          <w:vertAlign w:val="subscript"/>
                        </w:rPr>
                        <w:t>2</w:t>
                      </w:r>
                      <w:r w:rsidRPr="00663D55">
                        <w:rPr>
                          <w:rFonts w:ascii="Arial" w:hAnsi="Arial" w:cs="Arial"/>
                          <w:b/>
                          <w:bCs/>
                          <w:color w:val="000000" w:themeColor="text1"/>
                          <w:kern w:val="24"/>
                          <w:position w:val="-7"/>
                          <w:vertAlign w:val="subscript"/>
                          <w:lang w:val="el-GR"/>
                        </w:rPr>
                        <w:t>α</w:t>
                      </w:r>
                    </w:p>
                    <w:p w:rsidR="008D6053" w:rsidRPr="00D16EE8" w:rsidRDefault="008D6053" w:rsidP="00D16EE8">
                      <w:pPr>
                        <w:jc w:val="center"/>
                        <w:rPr>
                          <w:rFonts w:ascii="Arial" w:hAnsi="Arial" w:cs="Arial"/>
                          <w:b/>
                          <w:sz w:val="24"/>
                          <w:szCs w:val="24"/>
                        </w:rPr>
                      </w:pPr>
                      <w:r w:rsidRPr="00D16EE8">
                        <w:rPr>
                          <w:rFonts w:ascii="Arial" w:hAnsi="Arial" w:cs="Arial"/>
                          <w:b/>
                          <w:sz w:val="24"/>
                          <w:szCs w:val="24"/>
                        </w:rPr>
                        <w:t>Receptor</w:t>
                      </w:r>
                    </w:p>
                  </w:txbxContent>
                </v:textbox>
              </v:shape>
            </w:pict>
          </mc:Fallback>
        </mc:AlternateContent>
      </w:r>
      <w:r w:rsidRPr="00D16EE8">
        <w:rPr>
          <w:noProof/>
          <w:sz w:val="24"/>
          <w:szCs w:val="24"/>
        </w:rPr>
        <mc:AlternateContent>
          <mc:Choice Requires="wps">
            <w:drawing>
              <wp:anchor distT="0" distB="0" distL="114300" distR="114300" simplePos="0" relativeHeight="251692032" behindDoc="0" locked="0" layoutInCell="1" allowOverlap="1" wp14:anchorId="538722CA" wp14:editId="024E7C39">
                <wp:simplePos x="0" y="0"/>
                <wp:positionH relativeFrom="column">
                  <wp:posOffset>3695700</wp:posOffset>
                </wp:positionH>
                <wp:positionV relativeFrom="paragraph">
                  <wp:posOffset>114935</wp:posOffset>
                </wp:positionV>
                <wp:extent cx="1532890" cy="5073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890" cy="507325"/>
                        </a:xfrm>
                        <a:prstGeom prst="rect">
                          <a:avLst/>
                        </a:prstGeom>
                        <a:noFill/>
                        <a:ln w="9525">
                          <a:noFill/>
                          <a:miter lim="800000"/>
                          <a:headEnd/>
                          <a:tailEnd/>
                        </a:ln>
                      </wps:spPr>
                      <wps:txbx>
                        <w:txbxContent>
                          <w:p w:rsidR="008D6053" w:rsidRPr="00D16EE8" w:rsidRDefault="008D6053" w:rsidP="00D16EE8">
                            <w:pPr>
                              <w:jc w:val="center"/>
                              <w:rPr>
                                <w:rFonts w:ascii="Arial" w:hAnsi="Arial" w:cs="Arial"/>
                                <w:b/>
                                <w:sz w:val="24"/>
                                <w:szCs w:val="24"/>
                              </w:rPr>
                            </w:pPr>
                            <w:r w:rsidRPr="00D16EE8">
                              <w:rPr>
                                <w:rFonts w:ascii="Arial" w:hAnsi="Arial" w:cs="Arial"/>
                                <w:b/>
                                <w:sz w:val="24"/>
                                <w:szCs w:val="24"/>
                              </w:rPr>
                              <w:t>Oxytocin Receptor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91pt;margin-top:9.05pt;width:120.7pt;height:39.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" filled="f" stroked="f">
                <v:textbox>
                  <w:txbxContent>
                    <w:p w:rsidR="008D6053" w:rsidRPr="00D16EE8" w:rsidRDefault="008D6053" w:rsidP="00D16EE8">
                      <w:pPr>
                        <w:jc w:val="center"/>
                        <w:rPr>
                          <w:rFonts w:ascii="Arial" w:hAnsi="Arial" w:cs="Arial"/>
                          <w:b/>
                          <w:sz w:val="24"/>
                          <w:szCs w:val="24"/>
                        </w:rPr>
                      </w:pPr>
                      <w:r w:rsidRPr="00D16EE8">
                        <w:rPr>
                          <w:rFonts w:ascii="Arial" w:hAnsi="Arial" w:cs="Arial"/>
                          <w:b/>
                          <w:sz w:val="24"/>
                          <w:szCs w:val="24"/>
                        </w:rPr>
                        <w:t>Oxytocin Receptor</w:t>
                      </w:r>
                    </w:p>
                  </w:txbxContent>
                </v:textbox>
              </v:shape>
            </w:pict>
          </mc:Fallback>
        </mc:AlternateContent>
      </w:r>
    </w:p>
    <w:p w:rsidR="009653B6" w:rsidRPr="007A323A" w:rsidRDefault="004027BC" w:rsidP="009653B6">
      <w:pPr>
        <w:pStyle w:val="NoSpacing"/>
        <w:spacing w:line="360" w:lineRule="auto"/>
        <w:rPr>
          <w:sz w:val="24"/>
          <w:szCs w:val="24"/>
        </w:rPr>
      </w:pPr>
      <w:r>
        <w:rPr>
          <w:noProof/>
          <w:sz w:val="24"/>
          <w:szCs w:val="24"/>
        </w:rPr>
        <mc:AlternateContent>
          <mc:Choice Requires="wps">
            <w:drawing>
              <wp:anchor distT="0" distB="0" distL="114300" distR="114300" simplePos="0" relativeHeight="251696128" behindDoc="0" locked="0" layoutInCell="1" allowOverlap="1" wp14:anchorId="18004C35" wp14:editId="5E785B41">
                <wp:simplePos x="0" y="0"/>
                <wp:positionH relativeFrom="column">
                  <wp:posOffset>370840</wp:posOffset>
                </wp:positionH>
                <wp:positionV relativeFrom="paragraph">
                  <wp:posOffset>9119</wp:posOffset>
                </wp:positionV>
                <wp:extent cx="771404" cy="57150"/>
                <wp:effectExtent l="38100" t="76200" r="29210" b="57150"/>
                <wp:wrapNone/>
                <wp:docPr id="35" name="Straight Arrow Connector 35"/>
                <wp:cNvGraphicFramePr/>
                <a:graphic xmlns:a="http://schemas.openxmlformats.org/drawingml/2006/main">
                  <a:graphicData uri="http://schemas.microsoft.com/office/word/2010/wordprocessingShape">
                    <wps:wsp>
                      <wps:cNvCnPr/>
                      <wps:spPr>
                        <a:xfrm flipH="1" flipV="1">
                          <a:off x="0" y="0"/>
                          <a:ext cx="771404" cy="571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5" o:spid="_x0000_s1026" type="#_x0000_t32" style="position:absolute;margin-left:29.2pt;margin-top:.7pt;width:60.75pt;height:4.5pt;flip:x y;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" strokecolor="black [3213]" strokeweight="1pt">
                <v:stroke endarrow="open"/>
              </v:shape>
            </w:pict>
          </mc:Fallback>
        </mc:AlternateContent>
      </w:r>
      <w:r>
        <w:rPr>
          <w:noProof/>
          <w:sz w:val="24"/>
          <w:szCs w:val="24"/>
        </w:rPr>
        <mc:AlternateContent>
          <mc:Choice Requires="wps">
            <w:drawing>
              <wp:anchor distT="0" distB="0" distL="114300" distR="114300" simplePos="0" relativeHeight="251695104" behindDoc="0" locked="0" layoutInCell="1" allowOverlap="1" wp14:anchorId="4A51C0D4" wp14:editId="3D5F544A">
                <wp:simplePos x="0" y="0"/>
                <wp:positionH relativeFrom="column">
                  <wp:posOffset>296545</wp:posOffset>
                </wp:positionH>
                <wp:positionV relativeFrom="paragraph">
                  <wp:posOffset>635</wp:posOffset>
                </wp:positionV>
                <wp:extent cx="99695" cy="45085"/>
                <wp:effectExtent l="8255" t="0" r="3810" b="3810"/>
                <wp:wrapNone/>
                <wp:docPr id="34" name="Flowchart: Stored Data 34"/>
                <wp:cNvGraphicFramePr/>
                <a:graphic xmlns:a="http://schemas.openxmlformats.org/drawingml/2006/main">
                  <a:graphicData uri="http://schemas.microsoft.com/office/word/2010/wordprocessingShape">
                    <wps:wsp>
                      <wps:cNvSpPr/>
                      <wps:spPr>
                        <a:xfrm rot="5400000" flipV="1">
                          <a:off x="0" y="0"/>
                          <a:ext cx="99695" cy="45085"/>
                        </a:xfrm>
                        <a:prstGeom prst="flowChartOnlineStorag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Stored Data 34" o:spid="_x0000_s1026" type="#_x0000_t130" style="position:absolute;margin-left:23.35pt;margin-top:.05pt;width:7.85pt;height:3.55pt;rotation:-90;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" fillcolor="black [3213]" stroked="f" strokeweight="2pt"/>
            </w:pict>
          </mc:Fallback>
        </mc:AlternateContent>
      </w:r>
    </w:p>
    <w:p w:rsidR="009653B6" w:rsidRPr="007A323A" w:rsidRDefault="009653B6" w:rsidP="009653B6">
      <w:pPr>
        <w:pStyle w:val="NoSpacing"/>
        <w:spacing w:line="360" w:lineRule="auto"/>
        <w:rPr>
          <w:sz w:val="24"/>
          <w:szCs w:val="24"/>
        </w:rPr>
      </w:pPr>
    </w:p>
    <w:p w:rsidR="009653B6" w:rsidRDefault="009653B6" w:rsidP="009653B6">
      <w:pPr>
        <w:pStyle w:val="NoSpacing"/>
        <w:spacing w:line="360" w:lineRule="auto"/>
        <w:rPr>
          <w:sz w:val="24"/>
          <w:szCs w:val="24"/>
        </w:rPr>
      </w:pPr>
    </w:p>
    <w:p w:rsidR="0032677C" w:rsidRDefault="0032677C" w:rsidP="00771BC1">
      <w:pPr>
        <w:pStyle w:val="NoSpacing"/>
        <w:rPr>
          <w:sz w:val="24"/>
          <w:szCs w:val="24"/>
        </w:rPr>
      </w:pPr>
    </w:p>
    <w:p w:rsidR="004027BC" w:rsidRPr="007A323A" w:rsidRDefault="004027BC" w:rsidP="00771BC1">
      <w:pPr>
        <w:pStyle w:val="NoSpacing"/>
        <w:rPr>
          <w:sz w:val="24"/>
          <w:szCs w:val="24"/>
        </w:rPr>
      </w:pPr>
      <w:r>
        <w:rPr>
          <w:noProof/>
        </w:rPr>
        <mc:AlternateContent>
          <mc:Choice Requires="wps">
            <w:drawing>
              <wp:anchor distT="0" distB="0" distL="114300" distR="114300" simplePos="0" relativeHeight="251688960" behindDoc="0" locked="0" layoutInCell="1" allowOverlap="1" wp14:anchorId="0D317B78" wp14:editId="3E5A633D">
                <wp:simplePos x="0" y="0"/>
                <wp:positionH relativeFrom="column">
                  <wp:posOffset>50800</wp:posOffset>
                </wp:positionH>
                <wp:positionV relativeFrom="paragraph">
                  <wp:posOffset>106045</wp:posOffset>
                </wp:positionV>
                <wp:extent cx="5632450" cy="635"/>
                <wp:effectExtent l="0" t="0" r="6350" b="0"/>
                <wp:wrapNone/>
                <wp:docPr id="39" name="Text Box 39"/>
                <wp:cNvGraphicFramePr/>
                <a:graphic xmlns:a="http://schemas.openxmlformats.org/drawingml/2006/main">
                  <a:graphicData uri="http://schemas.microsoft.com/office/word/2010/wordprocessingShape">
                    <wps:wsp>
                      <wps:cNvSpPr txBox="1"/>
                      <wps:spPr>
                        <a:xfrm>
                          <a:off x="0" y="0"/>
                          <a:ext cx="5632450" cy="635"/>
                        </a:xfrm>
                        <a:prstGeom prst="rect">
                          <a:avLst/>
                        </a:prstGeom>
                        <a:solidFill>
                          <a:prstClr val="white"/>
                        </a:solidFill>
                        <a:ln>
                          <a:noFill/>
                        </a:ln>
                        <a:effectLst/>
                      </wps:spPr>
                      <wps:txbx>
                        <w:txbxContent>
                          <w:p w:rsidR="008D6053" w:rsidRPr="005E3ACD" w:rsidRDefault="008D6053" w:rsidP="005E3ACD">
                            <w:pPr>
                              <w:pStyle w:val="Caption"/>
                              <w:rPr>
                                <w:rFonts w:ascii="Arial" w:hAnsi="Arial" w:cs="Arial"/>
                                <w:i/>
                                <w:noProof/>
                                <w:color w:val="auto"/>
                                <w:sz w:val="24"/>
                                <w:szCs w:val="24"/>
                              </w:rPr>
                            </w:pPr>
                            <w:bookmarkStart w:id="18" w:name="_Toc403419957"/>
                            <w:proofErr w:type="gramStart"/>
                            <w:r w:rsidRPr="005E3ACD">
                              <w:rPr>
                                <w:rFonts w:ascii="Arial" w:hAnsi="Arial" w:cs="Arial"/>
                                <w:color w:val="auto"/>
                                <w:sz w:val="24"/>
                                <w:szCs w:val="24"/>
                              </w:rPr>
                              <w:t>Figure 1.</w:t>
                            </w:r>
                            <w:proofErr w:type="gramEnd"/>
                            <w:r w:rsidRPr="005E3ACD">
                              <w:rPr>
                                <w:rFonts w:ascii="Arial" w:hAnsi="Arial" w:cs="Arial"/>
                                <w:color w:val="auto"/>
                                <w:sz w:val="24"/>
                                <w:szCs w:val="24"/>
                              </w:rPr>
                              <w:fldChar w:fldCharType="begin"/>
                            </w:r>
                            <w:r w:rsidRPr="005E3ACD">
                              <w:rPr>
                                <w:rFonts w:ascii="Arial" w:hAnsi="Arial" w:cs="Arial"/>
                                <w:color w:val="auto"/>
                                <w:sz w:val="24"/>
                                <w:szCs w:val="24"/>
                              </w:rPr>
                              <w:instrText xml:space="preserve"> SEQ Figure_1. \* ARABIC </w:instrText>
                            </w:r>
                            <w:r w:rsidRPr="005E3ACD">
                              <w:rPr>
                                <w:rFonts w:ascii="Arial" w:hAnsi="Arial" w:cs="Arial"/>
                                <w:color w:val="auto"/>
                                <w:sz w:val="24"/>
                                <w:szCs w:val="24"/>
                              </w:rPr>
                              <w:fldChar w:fldCharType="separate"/>
                            </w:r>
                            <w:r>
                              <w:rPr>
                                <w:rFonts w:ascii="Arial" w:hAnsi="Arial" w:cs="Arial"/>
                                <w:noProof/>
                                <w:color w:val="auto"/>
                                <w:sz w:val="24"/>
                                <w:szCs w:val="24"/>
                              </w:rPr>
                              <w:t>2</w:t>
                            </w:r>
                            <w:r w:rsidRPr="005E3ACD">
                              <w:rPr>
                                <w:rFonts w:ascii="Arial" w:hAnsi="Arial" w:cs="Arial"/>
                                <w:color w:val="auto"/>
                                <w:sz w:val="24"/>
                                <w:szCs w:val="24"/>
                              </w:rPr>
                              <w:fldChar w:fldCharType="end"/>
                            </w:r>
                            <w:r w:rsidRPr="005E3ACD">
                              <w:rPr>
                                <w:rFonts w:ascii="Arial" w:hAnsi="Arial" w:cs="Arial"/>
                                <w:color w:val="auto"/>
                                <w:sz w:val="24"/>
                                <w:szCs w:val="24"/>
                              </w:rPr>
                              <w:t xml:space="preserve"> Luteolytic feedback loop between the uterine epithelium production of PGF2α and CL derived oxytocin.</w:t>
                            </w:r>
                            <w:bookmarkEnd w:id="18"/>
                            <w:r w:rsidRPr="005E3ACD">
                              <w:rPr>
                                <w:rFonts w:ascii="Arial" w:hAnsi="Arial" w:cs="Arial"/>
                                <w:color w:val="auto"/>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9" o:spid="_x0000_s1046" type="#_x0000_t202" style="position:absolute;margin-left:4pt;margin-top:8.35pt;width:443.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" stroked="f">
                <v:textbox style="mso-fit-shape-to-text:t" inset="0,0,0,0">
                  <w:txbxContent>
                    <w:p w:rsidR="008D6053" w:rsidRPr="005E3ACD" w:rsidRDefault="008D6053" w:rsidP="005E3ACD">
                      <w:pPr>
                        <w:pStyle w:val="Caption"/>
                        <w:rPr>
                          <w:rFonts w:ascii="Arial" w:hAnsi="Arial" w:cs="Arial"/>
                          <w:i/>
                          <w:noProof/>
                          <w:color w:val="auto"/>
                          <w:sz w:val="24"/>
                          <w:szCs w:val="24"/>
                        </w:rPr>
                      </w:pPr>
                      <w:bookmarkStart w:id="19" w:name="_Toc403419957"/>
                      <w:proofErr w:type="gramStart"/>
                      <w:r w:rsidRPr="005E3ACD">
                        <w:rPr>
                          <w:rFonts w:ascii="Arial" w:hAnsi="Arial" w:cs="Arial"/>
                          <w:color w:val="auto"/>
                          <w:sz w:val="24"/>
                          <w:szCs w:val="24"/>
                        </w:rPr>
                        <w:t>Figure 1.</w:t>
                      </w:r>
                      <w:proofErr w:type="gramEnd"/>
                      <w:r w:rsidRPr="005E3ACD">
                        <w:rPr>
                          <w:rFonts w:ascii="Arial" w:hAnsi="Arial" w:cs="Arial"/>
                          <w:color w:val="auto"/>
                          <w:sz w:val="24"/>
                          <w:szCs w:val="24"/>
                        </w:rPr>
                        <w:fldChar w:fldCharType="begin"/>
                      </w:r>
                      <w:r w:rsidRPr="005E3ACD">
                        <w:rPr>
                          <w:rFonts w:ascii="Arial" w:hAnsi="Arial" w:cs="Arial"/>
                          <w:color w:val="auto"/>
                          <w:sz w:val="24"/>
                          <w:szCs w:val="24"/>
                        </w:rPr>
                        <w:instrText xml:space="preserve"> SEQ Figure_1. \* ARABIC </w:instrText>
                      </w:r>
                      <w:r w:rsidRPr="005E3ACD">
                        <w:rPr>
                          <w:rFonts w:ascii="Arial" w:hAnsi="Arial" w:cs="Arial"/>
                          <w:color w:val="auto"/>
                          <w:sz w:val="24"/>
                          <w:szCs w:val="24"/>
                        </w:rPr>
                        <w:fldChar w:fldCharType="separate"/>
                      </w:r>
                      <w:r>
                        <w:rPr>
                          <w:rFonts w:ascii="Arial" w:hAnsi="Arial" w:cs="Arial"/>
                          <w:noProof/>
                          <w:color w:val="auto"/>
                          <w:sz w:val="24"/>
                          <w:szCs w:val="24"/>
                        </w:rPr>
                        <w:t>2</w:t>
                      </w:r>
                      <w:r w:rsidRPr="005E3ACD">
                        <w:rPr>
                          <w:rFonts w:ascii="Arial" w:hAnsi="Arial" w:cs="Arial"/>
                          <w:color w:val="auto"/>
                          <w:sz w:val="24"/>
                          <w:szCs w:val="24"/>
                        </w:rPr>
                        <w:fldChar w:fldCharType="end"/>
                      </w:r>
                      <w:r w:rsidRPr="005E3ACD">
                        <w:rPr>
                          <w:rFonts w:ascii="Arial" w:hAnsi="Arial" w:cs="Arial"/>
                          <w:color w:val="auto"/>
                          <w:sz w:val="24"/>
                          <w:szCs w:val="24"/>
                        </w:rPr>
                        <w:t xml:space="preserve"> Luteolytic feedback loop between the uterine epithelium production of PGF2α and CL derived oxytocin.</w:t>
                      </w:r>
                      <w:bookmarkEnd w:id="19"/>
                      <w:r w:rsidRPr="005E3ACD">
                        <w:rPr>
                          <w:rFonts w:ascii="Arial" w:hAnsi="Arial" w:cs="Arial"/>
                          <w:color w:val="auto"/>
                          <w:sz w:val="24"/>
                          <w:szCs w:val="24"/>
                        </w:rPr>
                        <w:t xml:space="preserve">  </w:t>
                      </w:r>
                    </w:p>
                  </w:txbxContent>
                </v:textbox>
              </v:shape>
            </w:pict>
          </mc:Fallback>
        </mc:AlternateContent>
      </w:r>
    </w:p>
    <w:p w:rsidR="00067A5E" w:rsidRDefault="00067A5E" w:rsidP="00D97B75">
      <w:pPr>
        <w:pStyle w:val="NoSpacing"/>
        <w:rPr>
          <w:rFonts w:ascii="Arial" w:hAnsi="Arial" w:cs="Arial"/>
          <w:sz w:val="24"/>
          <w:szCs w:val="24"/>
        </w:rPr>
      </w:pPr>
    </w:p>
    <w:p w:rsidR="00C75EDC" w:rsidRPr="00663D55" w:rsidRDefault="00CD7F97" w:rsidP="007A323A">
      <w:pPr>
        <w:pStyle w:val="NoSpacing"/>
        <w:spacing w:line="360" w:lineRule="auto"/>
        <w:rPr>
          <w:rFonts w:ascii="Arial" w:hAnsi="Arial" w:cs="Arial"/>
          <w:sz w:val="24"/>
          <w:szCs w:val="24"/>
        </w:rPr>
      </w:pPr>
      <w:r>
        <w:rPr>
          <w:sz w:val="24"/>
          <w:szCs w:val="24"/>
        </w:rPr>
        <w:lastRenderedPageBreak/>
        <w:tab/>
      </w:r>
      <w:r w:rsidR="006431A2" w:rsidRPr="00663D55">
        <w:rPr>
          <w:rFonts w:ascii="Arial" w:hAnsi="Arial" w:cs="Arial"/>
          <w:sz w:val="24"/>
          <w:szCs w:val="24"/>
        </w:rPr>
        <w:t>B</w:t>
      </w:r>
      <w:r w:rsidR="007A323A" w:rsidRPr="00663D55">
        <w:rPr>
          <w:rFonts w:ascii="Arial" w:hAnsi="Arial" w:cs="Arial"/>
          <w:sz w:val="24"/>
          <w:szCs w:val="24"/>
        </w:rPr>
        <w:t>acterial infections have been shown to</w:t>
      </w:r>
      <w:r w:rsidR="00C75EDC" w:rsidRPr="00663D55">
        <w:rPr>
          <w:rFonts w:ascii="Arial" w:hAnsi="Arial" w:cs="Arial"/>
          <w:sz w:val="24"/>
          <w:szCs w:val="24"/>
        </w:rPr>
        <w:t xml:space="preserve"> have varying and contradicting effects on PGF</w:t>
      </w:r>
      <w:r w:rsidR="00C75EDC" w:rsidRPr="00663D55">
        <w:rPr>
          <w:rFonts w:ascii="Arial" w:hAnsi="Arial" w:cs="Arial"/>
          <w:sz w:val="24"/>
          <w:szCs w:val="24"/>
          <w:vertAlign w:val="subscript"/>
        </w:rPr>
        <w:t>2α</w:t>
      </w:r>
      <w:r w:rsidR="00C75EDC" w:rsidRPr="007F1E25">
        <w:rPr>
          <w:rFonts w:ascii="Arial" w:hAnsi="Arial" w:cs="Arial"/>
          <w:sz w:val="24"/>
          <w:szCs w:val="24"/>
        </w:rPr>
        <w:t>.</w:t>
      </w:r>
      <w:r w:rsidR="007F1E25">
        <w:rPr>
          <w:rFonts w:ascii="Arial" w:hAnsi="Arial" w:cs="Arial"/>
          <w:sz w:val="24"/>
          <w:szCs w:val="24"/>
        </w:rPr>
        <w:t xml:space="preserve"> </w:t>
      </w:r>
      <w:r w:rsidR="00C75EDC" w:rsidRPr="00663D55">
        <w:rPr>
          <w:rFonts w:ascii="Arial" w:hAnsi="Arial" w:cs="Arial"/>
          <w:sz w:val="24"/>
          <w:szCs w:val="24"/>
        </w:rPr>
        <w:t>These impacts range from a reduction</w:t>
      </w:r>
      <w:r w:rsidR="007A323A" w:rsidRPr="00663D55">
        <w:rPr>
          <w:rFonts w:ascii="Arial" w:hAnsi="Arial" w:cs="Arial"/>
          <w:sz w:val="24"/>
          <w:szCs w:val="24"/>
        </w:rPr>
        <w:t xml:space="preserve"> of PGF</w:t>
      </w:r>
      <w:r w:rsidR="007A323A" w:rsidRPr="00663D55">
        <w:rPr>
          <w:rFonts w:ascii="Arial" w:hAnsi="Arial" w:cs="Arial"/>
          <w:sz w:val="24"/>
          <w:szCs w:val="24"/>
          <w:vertAlign w:val="subscript"/>
        </w:rPr>
        <w:t>2α</w:t>
      </w:r>
      <w:r w:rsidR="007A323A" w:rsidRPr="00663D55">
        <w:rPr>
          <w:rFonts w:ascii="Arial" w:hAnsi="Arial" w:cs="Arial"/>
          <w:sz w:val="24"/>
          <w:szCs w:val="24"/>
        </w:rPr>
        <w:t xml:space="preserve"> </w:t>
      </w:r>
      <w:r w:rsidR="00C75EDC" w:rsidRPr="00663D55">
        <w:rPr>
          <w:rFonts w:ascii="Arial" w:hAnsi="Arial" w:cs="Arial"/>
          <w:sz w:val="24"/>
          <w:szCs w:val="24"/>
        </w:rPr>
        <w:t xml:space="preserve">release or shorter </w:t>
      </w:r>
      <w:r w:rsidR="007A323A" w:rsidRPr="00663D55">
        <w:rPr>
          <w:rFonts w:ascii="Arial" w:hAnsi="Arial" w:cs="Arial"/>
          <w:sz w:val="24"/>
          <w:szCs w:val="24"/>
        </w:rPr>
        <w:t xml:space="preserve">duration of release </w:t>
      </w:r>
      <w:r w:rsidR="00F05EF8"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&lt;EndNote&gt;&lt;Cite&gt;&lt;Author&gt;Bekana&lt;/Author&gt;&lt;Year&gt;1996&lt;/Year&gt;&lt;RecNum&gt;524&lt;/RecNum&gt;&lt;DisplayText&gt;(Bekana&lt;style face="italic"&gt; et al.&lt;/style&gt; 1996; Lewis 2003)&lt;/DisplayText&gt;&lt;record&gt;&lt;rec-number&gt;524&lt;/rec-number&gt;&lt;foreign-keys&gt;&lt;key app="EN" db-id="rafdfxt9hvapdbe2x035dtx6z2esaaz502f0" timestamp="1404410472"&gt;524&lt;/key&gt;&lt;/foreign-keys&gt;&lt;ref-type name="Journal Article"&gt;17&lt;/ref-type&gt;&lt;contributors&gt;&lt;authors&gt;&lt;author&gt;Bekana, M&lt;/author&gt;&lt;author&gt;Odensvik, K&lt;/author&gt;&lt;author&gt;Kindahl, H&lt;/author&gt;&lt;/authors&gt;&lt;/contributors&gt;&lt;titles&gt;&lt;title&gt;Prostaglandin F2 alpha metabolite and progesterone profiles in post-partum cows with retained foetal membranes&lt;/title&gt;&lt;secondary-title&gt;Acta Veterinaria Scandinavica&lt;/secondary-title&gt;&lt;/titles&gt;&lt;periodical&gt;&lt;full-title&gt;Acta veterinaria Scandinavica&lt;/full-title&gt;&lt;/periodical&gt;&lt;pages&gt;171&lt;/pages&gt;&lt;volume&gt;37&lt;/volume&gt;&lt;number&gt;2&lt;/number&gt;&lt;dates&gt;&lt;year&gt;1996&lt;/year&gt;&lt;/dates&gt;&lt;isbn&gt;0044-605X&lt;/isbn&gt;&lt;urls&gt;&lt;/urls&gt;&lt;/record&gt;&lt;/Cite&gt;&lt;Cite&gt;&lt;Author&gt;Lewis&lt;/Author&gt;&lt;Year&gt;2003&lt;/Year&gt;&lt;RecNum&gt;554&lt;/RecNum&gt;&lt;record&gt;&lt;rec-number&gt;554&lt;/rec-number&gt;&lt;foreign-keys&gt;&lt;key app="EN" db-id="rafdfxt9hvapdbe2x035dtx6z2esaaz502f0" timestamp="1406841138"&gt;554&lt;/key&gt;&lt;/foreign-keys&gt;&lt;ref-type name="Journal Article"&gt;17&lt;/ref-type&gt;&lt;contributors&gt;&lt;authors&gt;&lt;author&gt;Lewis, G. S.&lt;/author&gt;&lt;/authors&gt;&lt;/contributors&gt;&lt;titles&gt;&lt;title&gt;Role of ovarian progesterone and potential role of prostaglandin F2α and prostaglandin E2 in modulating the uterine response to infectious bacteria in postpartum ewes&lt;/title&gt;&lt;secondary-title&gt;Journal of Animal Science&lt;/secondary-title&gt;&lt;/titles&gt;&lt;periodical&gt;&lt;full-title&gt;Journal of Animal Science&lt;/full-title&gt;&lt;/periodical&gt;&lt;pages&gt;285-293&lt;/pages&gt;&lt;volume&gt;81&lt;/volume&gt;&lt;number&gt;1&lt;/number&gt;&lt;dates&gt;&lt;year&gt;2003&lt;/year&gt;&lt;pub-dates&gt;&lt;date&gt;January 1, 2003&lt;/date&gt;&lt;/pub-dates&gt;&lt;/dates&gt;&lt;urls&gt;&lt;related-urls&gt;&lt;url&gt;http://www.journalofanimalscience.org/content/81/1/285.abstract&lt;/url&gt;&lt;/related-urls&gt;&lt;/urls&gt;&lt;/record&gt;&lt;/Cite&gt;&lt;/EndNote&gt;</w:instrText>
      </w:r>
      <w:r w:rsidR="00F05EF8" w:rsidRPr="00663D55">
        <w:rPr>
          <w:rFonts w:ascii="Arial" w:hAnsi="Arial" w:cs="Arial"/>
          <w:sz w:val="24"/>
          <w:szCs w:val="24"/>
        </w:rPr>
        <w:fldChar w:fldCharType="separate"/>
      </w:r>
      <w:r w:rsidR="00A06EC2" w:rsidRPr="00663D55">
        <w:rPr>
          <w:rFonts w:ascii="Arial" w:hAnsi="Arial" w:cs="Arial"/>
          <w:noProof/>
          <w:sz w:val="24"/>
          <w:szCs w:val="24"/>
        </w:rPr>
        <w:t>(Bekana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1996; Lewis 2003)</w:t>
      </w:r>
      <w:r w:rsidR="00F05EF8" w:rsidRPr="00663D55">
        <w:rPr>
          <w:rFonts w:ascii="Arial" w:hAnsi="Arial" w:cs="Arial"/>
          <w:sz w:val="24"/>
          <w:szCs w:val="24"/>
        </w:rPr>
        <w:fldChar w:fldCharType="end"/>
      </w:r>
      <w:r w:rsidR="007A323A" w:rsidRPr="00663D55">
        <w:rPr>
          <w:rFonts w:ascii="Arial" w:hAnsi="Arial" w:cs="Arial"/>
          <w:sz w:val="24"/>
          <w:szCs w:val="24"/>
        </w:rPr>
        <w:t xml:space="preserve"> </w:t>
      </w:r>
      <w:r w:rsidR="00C75EDC" w:rsidRPr="00663D55">
        <w:rPr>
          <w:rFonts w:ascii="Arial" w:hAnsi="Arial" w:cs="Arial"/>
          <w:sz w:val="24"/>
          <w:szCs w:val="24"/>
        </w:rPr>
        <w:t>to an increase level of PGF</w:t>
      </w:r>
      <w:r w:rsidR="00C75EDC" w:rsidRPr="00663D55">
        <w:rPr>
          <w:rFonts w:ascii="Arial" w:hAnsi="Arial" w:cs="Arial"/>
          <w:sz w:val="24"/>
          <w:szCs w:val="24"/>
          <w:vertAlign w:val="subscript"/>
        </w:rPr>
        <w:t xml:space="preserve">2α </w:t>
      </w:r>
      <w:r w:rsidR="008E5416" w:rsidRPr="00663D55">
        <w:rPr>
          <w:rFonts w:ascii="Arial" w:hAnsi="Arial" w:cs="Arial"/>
          <w:sz w:val="24"/>
          <w:szCs w:val="24"/>
        </w:rPr>
        <w:t>metabolites</w:t>
      </w:r>
      <w:r w:rsidR="00C75EDC" w:rsidRPr="00663D55">
        <w:rPr>
          <w:rFonts w:ascii="Arial" w:hAnsi="Arial" w:cs="Arial"/>
          <w:sz w:val="24"/>
          <w:szCs w:val="24"/>
        </w:rPr>
        <w:t xml:space="preserve"> indicating </w:t>
      </w:r>
      <w:r w:rsidR="007F1E25">
        <w:rPr>
          <w:rFonts w:ascii="Arial" w:hAnsi="Arial" w:cs="Arial"/>
          <w:sz w:val="24"/>
          <w:szCs w:val="24"/>
        </w:rPr>
        <w:t>a greater</w:t>
      </w:r>
      <w:r w:rsidR="00C75EDC" w:rsidRPr="00663D55">
        <w:rPr>
          <w:rFonts w:ascii="Arial" w:hAnsi="Arial" w:cs="Arial"/>
          <w:sz w:val="24"/>
          <w:szCs w:val="24"/>
        </w:rPr>
        <w:t xml:space="preserve"> level of release </w:t>
      </w:r>
      <w:r w:rsidR="00C75EDC"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&lt;EndNote&gt;&lt;Cite&gt;&lt;Author&gt;Regassa&lt;/Author&gt;&lt;Year&gt;1999&lt;/Year&gt;&lt;RecNum&gt;549&lt;/RecNum&gt;&lt;DisplayText&gt;(Lindell&lt;style face="italic"&gt; et al.&lt;/style&gt; 1982; Regassa and Noakes 1999)&lt;/DisplayText&gt;&lt;record&gt;&lt;rec-number&gt;549&lt;/rec-number&gt;&lt;foreign-keys&gt;&lt;key app="EN" db-id="rafdfxt9hvapdbe2x035dtx6z2esaaz502f0" timestamp="1406837644"&gt;549&lt;/key&gt;&lt;/foreign-keys&gt;&lt;ref-type name="Journal Article"&gt;17&lt;/ref-type&gt;&lt;contributors&gt;&lt;authors&gt;&lt;author&gt;Regassa, F&lt;/author&gt;&lt;author&gt;Noakes, DE&lt;/author&gt;&lt;/authors&gt;&lt;/contributors&gt;&lt;titles&gt;&lt;title&gt;Acute phase protein response of ewes and the release of PGFM in relation to uterine involution and the presence of intrauterine bacteria&lt;/title&gt;&lt;secondary-title&gt;Veterinary Record&lt;/secondary-title&gt;&lt;/titles&gt;&lt;periodical&gt;&lt;full-title&gt;Veterinary Record&lt;/full-title&gt;&lt;/periodical&gt;&lt;pages&gt;502-506&lt;/pages&gt;&lt;volume&gt;144&lt;/volume&gt;&lt;number&gt;18&lt;/number&gt;&lt;dates&gt;&lt;year&gt;1999&lt;/year&gt;&lt;/dates&gt;&lt;isbn&gt;2042-7670&lt;/isbn&gt;&lt;urls&gt;&lt;/urls&gt;&lt;/record&gt;&lt;/Cite&gt;&lt;Cite&gt;&lt;Author&gt;Lindell&lt;/Author&gt;&lt;Year&gt;1982&lt;/Year&gt;&lt;RecNum&gt;525&lt;/RecNum&gt;&lt;record&gt;&lt;rec-number&gt;525&lt;/rec-number&gt;&lt;foreign-keys&gt;&lt;key app="EN" db-id="rafdfxt9hvapdbe2x035dtx6z2esaaz502f0" timestamp="1404410622"&gt;525&lt;/key&gt;&lt;/foreign-keys&gt;&lt;ref-type name="Journal Article"&gt;17&lt;/ref-type&gt;&lt;contributors&gt;&lt;authors&gt;&lt;author&gt;Lindell, J. O.&lt;/author&gt;&lt;author&gt;Kindahl, H.&lt;/author&gt;&lt;author&gt;Jansson, L.&lt;/author&gt;&lt;author&gt;Edqvist, L. E.&lt;/author&gt;&lt;/authors&gt;&lt;/contributors&gt;&lt;titles&gt;&lt;title&gt;Post-partum release of prostaglandin F2α and uterine involution in the cow&lt;/title&gt;&lt;secondary-title&gt;Theriogenology&lt;/secondary-title&gt;&lt;/titles&gt;&lt;periodical&gt;&lt;full-title&gt;Theriogenology&lt;/full-title&gt;&lt;/periodical&gt;&lt;pages&gt;237-245&lt;/pages&gt;&lt;volume&gt;17&lt;/volume&gt;&lt;number&gt;3&lt;/number&gt;&lt;dates&gt;&lt;year&gt;1982&lt;/year&gt;&lt;pub-dates&gt;&lt;date&gt;3//&lt;/date&gt;&lt;/pub-dates&gt;&lt;/dates&gt;&lt;isbn&gt;0093-691X&lt;/isbn&gt;&lt;urls&gt;&lt;related-urls&gt;&lt;url&gt;http://www.sciencedirect.com/science/article/pii/0093691X82900851&lt;/url&gt;&lt;/related-urls&gt;&lt;/urls&gt;&lt;electronic-resource-num&gt;http://dx.doi.org/10.1016/0093-691X(82)90085-1&lt;/electronic-resource-num&gt;&lt;/record&gt;&lt;/Cite&gt;&lt;/EndNote&gt;</w:instrText>
      </w:r>
      <w:r w:rsidR="00C75EDC" w:rsidRPr="00663D55">
        <w:rPr>
          <w:rFonts w:ascii="Arial" w:hAnsi="Arial" w:cs="Arial"/>
          <w:sz w:val="24"/>
          <w:szCs w:val="24"/>
        </w:rPr>
        <w:fldChar w:fldCharType="separate"/>
      </w:r>
      <w:r w:rsidR="00A06EC2" w:rsidRPr="00663D55">
        <w:rPr>
          <w:rFonts w:ascii="Arial" w:hAnsi="Arial" w:cs="Arial"/>
          <w:noProof/>
          <w:sz w:val="24"/>
          <w:szCs w:val="24"/>
        </w:rPr>
        <w:t>(Lindell</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1982; Regassa and Noakes 1999)</w:t>
      </w:r>
      <w:r w:rsidR="00C75EDC" w:rsidRPr="00663D55">
        <w:rPr>
          <w:rFonts w:ascii="Arial" w:hAnsi="Arial" w:cs="Arial"/>
          <w:sz w:val="24"/>
          <w:szCs w:val="24"/>
        </w:rPr>
        <w:fldChar w:fldCharType="end"/>
      </w:r>
      <w:r w:rsidR="00C75EDC" w:rsidRPr="00663D55">
        <w:rPr>
          <w:rFonts w:ascii="Arial" w:hAnsi="Arial" w:cs="Arial"/>
          <w:sz w:val="24"/>
          <w:szCs w:val="24"/>
        </w:rPr>
        <w:t>. A decrease in production level or time may lead to</w:t>
      </w:r>
      <w:r w:rsidR="007A323A" w:rsidRPr="00663D55">
        <w:rPr>
          <w:rFonts w:ascii="Arial" w:hAnsi="Arial" w:cs="Arial"/>
          <w:sz w:val="24"/>
          <w:szCs w:val="24"/>
        </w:rPr>
        <w:t xml:space="preserve"> negative consequences on involution. It is accepted that PGF</w:t>
      </w:r>
      <w:r w:rsidR="007A323A" w:rsidRPr="00663D55">
        <w:rPr>
          <w:rFonts w:ascii="Arial" w:hAnsi="Arial" w:cs="Arial"/>
          <w:sz w:val="24"/>
          <w:szCs w:val="24"/>
          <w:vertAlign w:val="subscript"/>
        </w:rPr>
        <w:t xml:space="preserve">2α </w:t>
      </w:r>
      <w:r w:rsidR="007A323A" w:rsidRPr="00663D55">
        <w:rPr>
          <w:rFonts w:ascii="Arial" w:hAnsi="Arial" w:cs="Arial"/>
          <w:sz w:val="24"/>
          <w:szCs w:val="24"/>
        </w:rPr>
        <w:t>causes smooth muscle contraction along with its known luteolytic functions. These contractions are important for the involution process. In addition, PGF</w:t>
      </w:r>
      <w:r w:rsidR="007A323A" w:rsidRPr="00663D55">
        <w:rPr>
          <w:rFonts w:ascii="Arial" w:hAnsi="Arial" w:cs="Arial"/>
          <w:sz w:val="24"/>
          <w:szCs w:val="24"/>
          <w:vertAlign w:val="subscript"/>
        </w:rPr>
        <w:t>2α</w:t>
      </w:r>
      <w:r w:rsidR="007A323A" w:rsidRPr="00663D55">
        <w:rPr>
          <w:rFonts w:ascii="Arial" w:hAnsi="Arial" w:cs="Arial"/>
          <w:sz w:val="24"/>
          <w:szCs w:val="24"/>
        </w:rPr>
        <w:t xml:space="preserve"> functions as part of the immune system leading to inflammation of tissues that works to recruit other immune cells to the site of injury. It is possi</w:t>
      </w:r>
      <w:r w:rsidR="009653B6" w:rsidRPr="00663D55">
        <w:rPr>
          <w:rFonts w:ascii="Arial" w:hAnsi="Arial" w:cs="Arial"/>
          <w:sz w:val="24"/>
          <w:szCs w:val="24"/>
        </w:rPr>
        <w:t>ble that during an infection,</w:t>
      </w:r>
      <w:r w:rsidR="007A323A" w:rsidRPr="00663D55">
        <w:rPr>
          <w:rFonts w:ascii="Arial" w:hAnsi="Arial" w:cs="Arial"/>
          <w:sz w:val="24"/>
          <w:szCs w:val="24"/>
        </w:rPr>
        <w:t xml:space="preserve"> PGF</w:t>
      </w:r>
      <w:r w:rsidR="007A323A" w:rsidRPr="00663D55">
        <w:rPr>
          <w:rFonts w:ascii="Arial" w:hAnsi="Arial" w:cs="Arial"/>
          <w:sz w:val="24"/>
          <w:szCs w:val="24"/>
          <w:vertAlign w:val="subscript"/>
        </w:rPr>
        <w:t xml:space="preserve">2α </w:t>
      </w:r>
      <w:r w:rsidR="009653B6" w:rsidRPr="00663D55">
        <w:rPr>
          <w:rFonts w:ascii="Arial" w:hAnsi="Arial" w:cs="Arial"/>
          <w:sz w:val="24"/>
          <w:szCs w:val="24"/>
        </w:rPr>
        <w:t>functions in an immune role</w:t>
      </w:r>
      <w:r w:rsidR="007A323A" w:rsidRPr="00663D55">
        <w:rPr>
          <w:rFonts w:ascii="Arial" w:hAnsi="Arial" w:cs="Arial"/>
          <w:sz w:val="24"/>
          <w:szCs w:val="24"/>
        </w:rPr>
        <w:t>, rather than in a rep</w:t>
      </w:r>
      <w:r w:rsidR="009653B6" w:rsidRPr="00663D55">
        <w:rPr>
          <w:rFonts w:ascii="Arial" w:hAnsi="Arial" w:cs="Arial"/>
          <w:sz w:val="24"/>
          <w:szCs w:val="24"/>
        </w:rPr>
        <w:t>roductive role. To this end,</w:t>
      </w:r>
      <w:r w:rsidR="007A323A" w:rsidRPr="00663D55">
        <w:rPr>
          <w:rFonts w:ascii="Arial" w:hAnsi="Arial" w:cs="Arial"/>
          <w:sz w:val="24"/>
          <w:szCs w:val="24"/>
        </w:rPr>
        <w:t xml:space="preserve"> PGF</w:t>
      </w:r>
      <w:r w:rsidR="007A323A" w:rsidRPr="00663D55">
        <w:rPr>
          <w:rFonts w:ascii="Arial" w:hAnsi="Arial" w:cs="Arial"/>
          <w:sz w:val="24"/>
          <w:szCs w:val="24"/>
          <w:vertAlign w:val="subscript"/>
        </w:rPr>
        <w:t>2α</w:t>
      </w:r>
      <w:r w:rsidR="007A323A" w:rsidRPr="00663D55">
        <w:rPr>
          <w:rFonts w:ascii="Arial" w:hAnsi="Arial" w:cs="Arial"/>
          <w:sz w:val="24"/>
          <w:szCs w:val="24"/>
        </w:rPr>
        <w:t xml:space="preserve"> would not cause luteolysis of the </w:t>
      </w:r>
      <w:r w:rsidR="007A323A" w:rsidRPr="00663D55">
        <w:rPr>
          <w:rFonts w:ascii="Arial" w:hAnsi="Arial" w:cs="Arial"/>
          <w:i/>
          <w:sz w:val="24"/>
          <w:szCs w:val="24"/>
        </w:rPr>
        <w:t>corpus luteum</w:t>
      </w:r>
      <w:r w:rsidR="007A323A" w:rsidRPr="00663D55">
        <w:rPr>
          <w:rFonts w:ascii="Arial" w:hAnsi="Arial" w:cs="Arial"/>
          <w:sz w:val="24"/>
          <w:szCs w:val="24"/>
        </w:rPr>
        <w:t xml:space="preserve"> (CL) resulting in prolonged life of the CL leading to fur</w:t>
      </w:r>
      <w:r w:rsidR="00C75EDC" w:rsidRPr="00663D55">
        <w:rPr>
          <w:rFonts w:ascii="Arial" w:hAnsi="Arial" w:cs="Arial"/>
          <w:sz w:val="24"/>
          <w:szCs w:val="24"/>
        </w:rPr>
        <w:t>ther and more severe infectio</w:t>
      </w:r>
      <w:r w:rsidR="00452060" w:rsidRPr="00663D55">
        <w:rPr>
          <w:rFonts w:ascii="Arial" w:hAnsi="Arial" w:cs="Arial"/>
          <w:sz w:val="24"/>
          <w:szCs w:val="24"/>
        </w:rPr>
        <w:t>n. E</w:t>
      </w:r>
      <w:r w:rsidR="00C75EDC" w:rsidRPr="00663D55">
        <w:rPr>
          <w:rFonts w:ascii="Arial" w:hAnsi="Arial" w:cs="Arial"/>
          <w:sz w:val="24"/>
          <w:szCs w:val="24"/>
        </w:rPr>
        <w:t>fforts in sheep</w:t>
      </w:r>
      <w:r w:rsidR="00F05EF8" w:rsidRPr="00663D55">
        <w:rPr>
          <w:rFonts w:ascii="Arial" w:hAnsi="Arial" w:cs="Arial"/>
          <w:sz w:val="24"/>
          <w:szCs w:val="24"/>
        </w:rPr>
        <w:t xml:space="preserve"> and cattle</w:t>
      </w:r>
      <w:r w:rsidR="00C75EDC" w:rsidRPr="00663D55">
        <w:rPr>
          <w:rFonts w:ascii="Arial" w:hAnsi="Arial" w:cs="Arial"/>
          <w:sz w:val="24"/>
          <w:szCs w:val="24"/>
        </w:rPr>
        <w:t xml:space="preserve"> </w:t>
      </w:r>
      <w:r w:rsidR="00C75EDC"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&lt;EndNote&gt;&lt;Cite&gt;&lt;Author&gt;Regassa&lt;/Author&gt;&lt;Year&gt;1999&lt;/Year&gt;&lt;RecNum&gt;549&lt;/RecNum&gt;&lt;DisplayText&gt;(Lindell&lt;style face="italic"&gt; et al.&lt;/style&gt; 1982; Regassa and Noakes 1999)&lt;/DisplayText&gt;&lt;record&gt;&lt;rec-number&gt;549&lt;/rec-number&gt;&lt;foreign-keys&gt;&lt;key app="EN" db-id="rafdfxt9hvapdbe2x035dtx6z2esaaz502f0" timestamp="1406837644"&gt;549&lt;/key&gt;&lt;/foreign-keys&gt;&lt;ref-type name="Journal Article"&gt;17&lt;/ref-type&gt;&lt;contributors&gt;&lt;authors&gt;&lt;author&gt;Regassa, F&lt;/author&gt;&lt;author&gt;Noakes, DE&lt;/author&gt;&lt;/authors&gt;&lt;/contributors&gt;&lt;titles&gt;&lt;title&gt;Acute phase protein response of ewes and the release of PGFM in relation to uterine involution and the presence of intrauterine bacteria&lt;/title&gt;&lt;secondary-title&gt;Veterinary Record&lt;/secondary-title&gt;&lt;/titles&gt;&lt;periodical&gt;&lt;full-title&gt;Veterinary Record&lt;/full-title&gt;&lt;/periodical&gt;&lt;pages&gt;502-506&lt;/pages&gt;&lt;volume&gt;144&lt;/volume&gt;&lt;number&gt;18&lt;/number&gt;&lt;dates&gt;&lt;year&gt;1999&lt;/year&gt;&lt;/dates&gt;&lt;isbn&gt;2042-7670&lt;/isbn&gt;&lt;urls&gt;&lt;/urls&gt;&lt;/record&gt;&lt;/Cite&gt;&lt;Cite&gt;&lt;Author&gt;Lindell&lt;/Author&gt;&lt;Year&gt;1982&lt;/Year&gt;&lt;RecNum&gt;525&lt;/RecNum&gt;&lt;record&gt;&lt;rec-number&gt;525&lt;/rec-number&gt;&lt;foreign-keys&gt;&lt;key app="EN" db-id="rafdfxt9hvapdbe2x035dtx6z2esaaz502f0" timestamp="1404410622"&gt;525&lt;/key&gt;&lt;/foreign-keys&gt;&lt;ref-type name="Journal Article"&gt;17&lt;/ref-type&gt;&lt;contributors&gt;&lt;authors&gt;&lt;author&gt;Lindell, J. O.&lt;/author&gt;&lt;author&gt;Kindahl, H.&lt;/author&gt;&lt;author&gt;Jansson, L.&lt;/author&gt;&lt;author&gt;Edqvist, L. E.&lt;/author&gt;&lt;/authors&gt;&lt;/contributors&gt;&lt;titles&gt;&lt;title&gt;Post-partum release of prostaglandin F2α and uterine involution in the cow&lt;/title&gt;&lt;secondary-title&gt;Theriogenology&lt;/secondary-title&gt;&lt;/titles&gt;&lt;periodical&gt;&lt;full-title&gt;Theriogenology&lt;/full-title&gt;&lt;/periodical&gt;&lt;pages&gt;237-245&lt;/pages&gt;&lt;volume&gt;17&lt;/volume&gt;&lt;number&gt;3&lt;/number&gt;&lt;dates&gt;&lt;year&gt;1982&lt;/year&gt;&lt;pub-dates&gt;&lt;date&gt;3//&lt;/date&gt;&lt;/pub-dates&gt;&lt;/dates&gt;&lt;isbn&gt;0093-691X&lt;/isbn&gt;&lt;urls&gt;&lt;related-urls&gt;&lt;url&gt;http://www.sciencedirect.com/science/article/pii/0093691X82900851&lt;/url&gt;&lt;/related-urls&gt;&lt;/urls&gt;&lt;electronic-resource-num&gt;http://dx.doi.org/10.1016/0093-691X(82)90085-1&lt;/electronic-resource-num&gt;&lt;/record&gt;&lt;/Cite&gt;&lt;/EndNote&gt;</w:instrText>
      </w:r>
      <w:r w:rsidR="00C75EDC" w:rsidRPr="00663D55">
        <w:rPr>
          <w:rFonts w:ascii="Arial" w:hAnsi="Arial" w:cs="Arial"/>
          <w:sz w:val="24"/>
          <w:szCs w:val="24"/>
        </w:rPr>
        <w:fldChar w:fldCharType="separate"/>
      </w:r>
      <w:r w:rsidR="00A06EC2" w:rsidRPr="00663D55">
        <w:rPr>
          <w:rFonts w:ascii="Arial" w:hAnsi="Arial" w:cs="Arial"/>
          <w:noProof/>
          <w:sz w:val="24"/>
          <w:szCs w:val="24"/>
        </w:rPr>
        <w:t>(Lindell</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1982; Regassa and Noakes 1999)</w:t>
      </w:r>
      <w:r w:rsidR="00C75EDC" w:rsidRPr="00663D55">
        <w:rPr>
          <w:rFonts w:ascii="Arial" w:hAnsi="Arial" w:cs="Arial"/>
          <w:sz w:val="24"/>
          <w:szCs w:val="24"/>
        </w:rPr>
        <w:fldChar w:fldCharType="end"/>
      </w:r>
      <w:r w:rsidR="00C75EDC" w:rsidRPr="00663D55">
        <w:rPr>
          <w:rFonts w:ascii="Arial" w:hAnsi="Arial" w:cs="Arial"/>
          <w:sz w:val="24"/>
          <w:szCs w:val="24"/>
        </w:rPr>
        <w:t xml:space="preserve"> have indicated an increased level of PGFM</w:t>
      </w:r>
      <w:r w:rsidR="007F1E25">
        <w:rPr>
          <w:rFonts w:ascii="Arial" w:hAnsi="Arial" w:cs="Arial"/>
          <w:sz w:val="24"/>
          <w:szCs w:val="24"/>
        </w:rPr>
        <w:t>,</w:t>
      </w:r>
      <w:r w:rsidR="00C75EDC" w:rsidRPr="00663D55">
        <w:rPr>
          <w:rFonts w:ascii="Arial" w:hAnsi="Arial" w:cs="Arial"/>
          <w:sz w:val="24"/>
          <w:szCs w:val="24"/>
        </w:rPr>
        <w:t xml:space="preserve"> a metabolite of PGF</w:t>
      </w:r>
      <w:r w:rsidR="00C75EDC" w:rsidRPr="00663D55">
        <w:rPr>
          <w:rFonts w:ascii="Arial" w:hAnsi="Arial" w:cs="Arial"/>
          <w:sz w:val="24"/>
          <w:szCs w:val="24"/>
          <w:vertAlign w:val="subscript"/>
        </w:rPr>
        <w:t>2α</w:t>
      </w:r>
      <w:r w:rsidR="007F1E25" w:rsidRPr="007F1E25">
        <w:rPr>
          <w:rFonts w:ascii="Arial" w:hAnsi="Arial" w:cs="Arial"/>
          <w:sz w:val="24"/>
          <w:szCs w:val="24"/>
        </w:rPr>
        <w:t>,</w:t>
      </w:r>
      <w:r w:rsidR="00C75EDC" w:rsidRPr="00663D55">
        <w:rPr>
          <w:rFonts w:ascii="Arial" w:hAnsi="Arial" w:cs="Arial"/>
          <w:sz w:val="24"/>
          <w:szCs w:val="24"/>
          <w:vertAlign w:val="subscript"/>
        </w:rPr>
        <w:t xml:space="preserve"> </w:t>
      </w:r>
      <w:r w:rsidR="00C75EDC" w:rsidRPr="00663D55">
        <w:rPr>
          <w:rFonts w:ascii="Arial" w:hAnsi="Arial" w:cs="Arial"/>
          <w:sz w:val="24"/>
          <w:szCs w:val="24"/>
        </w:rPr>
        <w:t>from ewes with bacterial infection of the uterus during involution. This evidence would support the role of PGF</w:t>
      </w:r>
      <w:r w:rsidR="00C75EDC" w:rsidRPr="00663D55">
        <w:rPr>
          <w:rFonts w:ascii="Arial" w:hAnsi="Arial" w:cs="Arial"/>
          <w:sz w:val="24"/>
          <w:szCs w:val="24"/>
          <w:vertAlign w:val="subscript"/>
        </w:rPr>
        <w:t xml:space="preserve">2α </w:t>
      </w:r>
      <w:r w:rsidR="00C75EDC" w:rsidRPr="00663D55">
        <w:rPr>
          <w:rFonts w:ascii="Arial" w:hAnsi="Arial" w:cs="Arial"/>
          <w:sz w:val="24"/>
          <w:szCs w:val="24"/>
        </w:rPr>
        <w:t>as an immune modulator rather tha</w:t>
      </w:r>
      <w:r w:rsidR="009653B6" w:rsidRPr="00663D55">
        <w:rPr>
          <w:rFonts w:ascii="Arial" w:hAnsi="Arial" w:cs="Arial"/>
          <w:sz w:val="24"/>
          <w:szCs w:val="24"/>
        </w:rPr>
        <w:t>n facilitating restoration of</w:t>
      </w:r>
      <w:r w:rsidR="007F1E25">
        <w:rPr>
          <w:rFonts w:ascii="Arial" w:hAnsi="Arial" w:cs="Arial"/>
          <w:sz w:val="24"/>
          <w:szCs w:val="24"/>
        </w:rPr>
        <w:t xml:space="preserve"> the </w:t>
      </w:r>
      <w:r w:rsidR="009653B6" w:rsidRPr="00663D55">
        <w:rPr>
          <w:rFonts w:ascii="Arial" w:hAnsi="Arial" w:cs="Arial"/>
          <w:sz w:val="24"/>
          <w:szCs w:val="24"/>
        </w:rPr>
        <w:t>estrous cycle</w:t>
      </w:r>
      <w:r w:rsidR="00C75EDC" w:rsidRPr="00663D55">
        <w:rPr>
          <w:rFonts w:ascii="Arial" w:hAnsi="Arial" w:cs="Arial"/>
          <w:sz w:val="24"/>
          <w:szCs w:val="24"/>
        </w:rPr>
        <w:t xml:space="preserve">. </w:t>
      </w:r>
    </w:p>
    <w:p w:rsidR="002B51A8" w:rsidRPr="00663D55" w:rsidRDefault="002B51A8" w:rsidP="007A323A">
      <w:pPr>
        <w:pStyle w:val="NoSpacing"/>
        <w:spacing w:line="360" w:lineRule="auto"/>
        <w:rPr>
          <w:rFonts w:ascii="Arial" w:hAnsi="Arial" w:cs="Arial"/>
          <w:sz w:val="24"/>
          <w:szCs w:val="24"/>
        </w:rPr>
      </w:pPr>
      <w:r w:rsidRPr="00663D55">
        <w:rPr>
          <w:rFonts w:ascii="Arial" w:hAnsi="Arial" w:cs="Arial"/>
          <w:sz w:val="24"/>
          <w:szCs w:val="24"/>
        </w:rPr>
        <w:tab/>
        <w:t>Indeed, this immune modulatory role of PGF</w:t>
      </w:r>
      <w:r w:rsidRPr="00663D55">
        <w:rPr>
          <w:rFonts w:ascii="Arial" w:hAnsi="Arial" w:cs="Arial"/>
          <w:sz w:val="24"/>
          <w:szCs w:val="24"/>
          <w:vertAlign w:val="subscript"/>
        </w:rPr>
        <w:t xml:space="preserve">2α </w:t>
      </w:r>
      <w:r w:rsidRPr="00663D55">
        <w:rPr>
          <w:rFonts w:ascii="Arial" w:hAnsi="Arial" w:cs="Arial"/>
          <w:sz w:val="24"/>
          <w:szCs w:val="24"/>
        </w:rPr>
        <w:t>is supported by a several</w:t>
      </w:r>
      <w:r w:rsidR="006431A2" w:rsidRPr="00663D55">
        <w:rPr>
          <w:rFonts w:ascii="Arial" w:hAnsi="Arial" w:cs="Arial"/>
          <w:sz w:val="24"/>
          <w:szCs w:val="24"/>
        </w:rPr>
        <w:t xml:space="preserve"> additional</w:t>
      </w:r>
      <w:r w:rsidRPr="00663D55">
        <w:rPr>
          <w:rFonts w:ascii="Arial" w:hAnsi="Arial" w:cs="Arial"/>
          <w:sz w:val="24"/>
          <w:szCs w:val="24"/>
        </w:rPr>
        <w:t xml:space="preserve"> authors</w:t>
      </w:r>
      <w:r w:rsidR="006431A2" w:rsidRPr="00663D55">
        <w:rPr>
          <w:rFonts w:ascii="Arial" w:hAnsi="Arial" w:cs="Arial"/>
          <w:sz w:val="24"/>
          <w:szCs w:val="24"/>
        </w:rPr>
        <w:t xml:space="preserve"> in both sheep and cattle species</w:t>
      </w:r>
      <w:r w:rsidRPr="00663D55">
        <w:rPr>
          <w:rFonts w:ascii="Arial" w:hAnsi="Arial" w:cs="Arial"/>
          <w:sz w:val="24"/>
          <w:szCs w:val="24"/>
        </w:rPr>
        <w:t>. Furthermore, the broad class of eicosanoids that PGF</w:t>
      </w:r>
      <w:r w:rsidRPr="00663D55">
        <w:rPr>
          <w:rFonts w:ascii="Arial" w:hAnsi="Arial" w:cs="Arial"/>
          <w:sz w:val="24"/>
          <w:szCs w:val="24"/>
          <w:vertAlign w:val="subscript"/>
        </w:rPr>
        <w:t xml:space="preserve">2α </w:t>
      </w:r>
      <w:r w:rsidRPr="00663D55">
        <w:rPr>
          <w:rFonts w:ascii="Arial" w:hAnsi="Arial" w:cs="Arial"/>
          <w:sz w:val="24"/>
          <w:szCs w:val="24"/>
        </w:rPr>
        <w:t>belongs to have varying degrees of immune functioning and ca</w:t>
      </w:r>
      <w:r w:rsidR="007F1E25">
        <w:rPr>
          <w:rFonts w:ascii="Arial" w:hAnsi="Arial" w:cs="Arial"/>
          <w:sz w:val="24"/>
          <w:szCs w:val="24"/>
        </w:rPr>
        <w:t>n be regulated by disease state</w:t>
      </w:r>
      <w:r w:rsidRPr="00663D55">
        <w:rPr>
          <w:rFonts w:ascii="Arial" w:hAnsi="Arial" w:cs="Arial"/>
          <w:sz w:val="24"/>
          <w:szCs w:val="24"/>
        </w:rPr>
        <w:t xml:space="preserve">. </w:t>
      </w:r>
      <w:r w:rsidR="006F00D3" w:rsidRPr="00663D55">
        <w:rPr>
          <w:rFonts w:ascii="Arial" w:hAnsi="Arial" w:cs="Arial"/>
          <w:sz w:val="24"/>
          <w:szCs w:val="24"/>
        </w:rPr>
        <w:t>Of the eicosanoids, PGF</w:t>
      </w:r>
      <w:r w:rsidR="006F00D3" w:rsidRPr="00663D55">
        <w:rPr>
          <w:rFonts w:ascii="Arial" w:hAnsi="Arial" w:cs="Arial"/>
          <w:sz w:val="24"/>
          <w:szCs w:val="24"/>
          <w:vertAlign w:val="subscript"/>
        </w:rPr>
        <w:t xml:space="preserve">2α </w:t>
      </w:r>
      <w:r w:rsidR="006F00D3" w:rsidRPr="00663D55">
        <w:rPr>
          <w:rFonts w:ascii="Arial" w:hAnsi="Arial" w:cs="Arial"/>
          <w:sz w:val="24"/>
          <w:szCs w:val="24"/>
        </w:rPr>
        <w:t>and prostaglandin E</w:t>
      </w:r>
      <w:r w:rsidR="006F00D3" w:rsidRPr="00663D55">
        <w:rPr>
          <w:rFonts w:ascii="Arial" w:hAnsi="Arial" w:cs="Arial"/>
          <w:sz w:val="24"/>
          <w:szCs w:val="24"/>
          <w:vertAlign w:val="subscript"/>
        </w:rPr>
        <w:t>2</w:t>
      </w:r>
      <w:r w:rsidR="006F00D3" w:rsidRPr="00663D55">
        <w:rPr>
          <w:rFonts w:ascii="Arial" w:hAnsi="Arial" w:cs="Arial"/>
          <w:sz w:val="24"/>
          <w:szCs w:val="24"/>
        </w:rPr>
        <w:t xml:space="preserve"> (PGE</w:t>
      </w:r>
      <w:r w:rsidR="006F00D3" w:rsidRPr="00663D55">
        <w:rPr>
          <w:rFonts w:ascii="Arial" w:hAnsi="Arial" w:cs="Arial"/>
          <w:sz w:val="24"/>
          <w:szCs w:val="24"/>
          <w:vertAlign w:val="subscript"/>
        </w:rPr>
        <w:t>2</w:t>
      </w:r>
      <w:r w:rsidR="006F00D3" w:rsidRPr="00663D55">
        <w:rPr>
          <w:rFonts w:ascii="Arial" w:hAnsi="Arial" w:cs="Arial"/>
          <w:sz w:val="24"/>
          <w:szCs w:val="24"/>
        </w:rPr>
        <w:t>) appear to have the largest impact on uterine health status and play antagonistic roles to each other.</w:t>
      </w:r>
    </w:p>
    <w:p w:rsidR="006431A2" w:rsidRPr="00663D55" w:rsidRDefault="006F00D3" w:rsidP="007A323A">
      <w:pPr>
        <w:pStyle w:val="NoSpacing"/>
        <w:spacing w:line="360" w:lineRule="auto"/>
        <w:rPr>
          <w:rFonts w:ascii="Arial" w:hAnsi="Arial" w:cs="Arial"/>
          <w:sz w:val="24"/>
          <w:szCs w:val="24"/>
        </w:rPr>
      </w:pPr>
      <w:r w:rsidRPr="00663D55">
        <w:rPr>
          <w:rFonts w:ascii="Arial" w:hAnsi="Arial" w:cs="Arial"/>
          <w:sz w:val="24"/>
          <w:szCs w:val="24"/>
        </w:rPr>
        <w:tab/>
        <w:t xml:space="preserve">From the literature it appears that a relationship does exist for </w:t>
      </w:r>
      <w:r w:rsidR="006431A2" w:rsidRPr="00663D55">
        <w:rPr>
          <w:rFonts w:ascii="Arial" w:hAnsi="Arial" w:cs="Arial"/>
          <w:sz w:val="24"/>
          <w:szCs w:val="24"/>
        </w:rPr>
        <w:t>increased</w:t>
      </w:r>
      <w:r w:rsidRPr="00663D55">
        <w:rPr>
          <w:rFonts w:ascii="Arial" w:hAnsi="Arial" w:cs="Arial"/>
          <w:sz w:val="24"/>
          <w:szCs w:val="24"/>
        </w:rPr>
        <w:t xml:space="preserve"> levels of PGF</w:t>
      </w:r>
      <w:r w:rsidRPr="00663D55">
        <w:rPr>
          <w:rFonts w:ascii="Arial" w:hAnsi="Arial" w:cs="Arial"/>
          <w:sz w:val="24"/>
          <w:szCs w:val="24"/>
          <w:vertAlign w:val="subscript"/>
        </w:rPr>
        <w:t xml:space="preserve">2α </w:t>
      </w:r>
      <w:r w:rsidRPr="00663D55">
        <w:rPr>
          <w:rFonts w:ascii="Arial" w:hAnsi="Arial" w:cs="Arial"/>
          <w:sz w:val="24"/>
          <w:szCs w:val="24"/>
        </w:rPr>
        <w:t>metabolites in the blood supply when uterine infections are present. To test this hypothesis</w:t>
      </w:r>
      <w:r w:rsidR="007F1E25">
        <w:rPr>
          <w:rFonts w:ascii="Arial" w:hAnsi="Arial" w:cs="Arial"/>
          <w:sz w:val="24"/>
          <w:szCs w:val="24"/>
        </w:rPr>
        <w:t>,</w:t>
      </w:r>
      <w:r w:rsidRPr="00663D55">
        <w:rPr>
          <w:rFonts w:ascii="Arial" w:hAnsi="Arial" w:cs="Arial"/>
          <w:sz w:val="24"/>
          <w:szCs w:val="24"/>
        </w:rPr>
        <w:t xml:space="preserve"> numerous </w:t>
      </w:r>
      <w:r w:rsidR="00DA0A88">
        <w:rPr>
          <w:rFonts w:ascii="Arial" w:hAnsi="Arial" w:cs="Arial"/>
          <w:sz w:val="24"/>
          <w:szCs w:val="24"/>
        </w:rPr>
        <w:t>laboratories</w:t>
      </w:r>
      <w:r w:rsidRPr="00663D55">
        <w:rPr>
          <w:rFonts w:ascii="Arial" w:hAnsi="Arial" w:cs="Arial"/>
          <w:sz w:val="24"/>
          <w:szCs w:val="24"/>
        </w:rPr>
        <w:t xml:space="preserve"> have evaluated the level of circulating 13</w:t>
      </w:r>
      <w:proofErr w:type="gramStart"/>
      <w:r w:rsidRPr="00663D55">
        <w:rPr>
          <w:rFonts w:ascii="Arial" w:hAnsi="Arial" w:cs="Arial"/>
          <w:sz w:val="24"/>
          <w:szCs w:val="24"/>
        </w:rPr>
        <w:t>,</w:t>
      </w:r>
      <w:r w:rsidR="007D181C" w:rsidRPr="00663D55">
        <w:rPr>
          <w:rFonts w:ascii="Arial" w:hAnsi="Arial" w:cs="Arial"/>
          <w:sz w:val="24"/>
          <w:szCs w:val="24"/>
        </w:rPr>
        <w:t>1</w:t>
      </w:r>
      <w:r w:rsidRPr="00663D55">
        <w:rPr>
          <w:rFonts w:ascii="Arial" w:hAnsi="Arial" w:cs="Arial"/>
          <w:sz w:val="24"/>
          <w:szCs w:val="24"/>
        </w:rPr>
        <w:t>4</w:t>
      </w:r>
      <w:proofErr w:type="gramEnd"/>
      <w:r w:rsidRPr="00663D55">
        <w:rPr>
          <w:rFonts w:ascii="Arial" w:hAnsi="Arial" w:cs="Arial"/>
          <w:sz w:val="24"/>
          <w:szCs w:val="24"/>
        </w:rPr>
        <w:t>-dihydro-15-keto-prostglandin F</w:t>
      </w:r>
      <w:r w:rsidRPr="00663D55">
        <w:rPr>
          <w:rFonts w:ascii="Arial" w:hAnsi="Arial" w:cs="Arial"/>
          <w:sz w:val="24"/>
          <w:szCs w:val="24"/>
          <w:vertAlign w:val="subscript"/>
        </w:rPr>
        <w:t>2 α</w:t>
      </w:r>
      <w:r w:rsidRPr="00663D55">
        <w:rPr>
          <w:rFonts w:ascii="Arial" w:hAnsi="Arial" w:cs="Arial"/>
          <w:sz w:val="24"/>
          <w:szCs w:val="24"/>
        </w:rPr>
        <w:t xml:space="preserve"> (PGFM) during natural or induced uterine disease states </w:t>
      </w:r>
      <w:r w:rsidR="006431A2" w:rsidRPr="00663D55">
        <w:rPr>
          <w:rFonts w:ascii="Arial" w:hAnsi="Arial" w:cs="Arial"/>
          <w:sz w:val="24"/>
          <w:szCs w:val="24"/>
        </w:rPr>
        <w:fldChar w:fldCharType="begin">
          <w:fldData xml:space="preserve">PEVuZE5vdGU+PENpdGU+PEF1dGhvcj5EZWwgVmVjY2hpbzwvQXV0aG9yPjxZZWFyPjE5OTI8L1ll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PEVuZE5vdGU+PENpdGU+PEF1dGhvcj5EZWwgVmVjY2hpbzwvQXV0aG9yPjxZZWFyPjE5OTI8L1ll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006431A2" w:rsidRPr="00663D55">
        <w:rPr>
          <w:rFonts w:ascii="Arial" w:hAnsi="Arial" w:cs="Arial"/>
          <w:sz w:val="24"/>
          <w:szCs w:val="24"/>
        </w:rPr>
      </w:r>
      <w:r w:rsidR="006431A2" w:rsidRPr="00663D55">
        <w:rPr>
          <w:rFonts w:ascii="Arial" w:hAnsi="Arial" w:cs="Arial"/>
          <w:sz w:val="24"/>
          <w:szCs w:val="24"/>
        </w:rPr>
        <w:fldChar w:fldCharType="separate"/>
      </w:r>
      <w:r w:rsidR="00A06EC2" w:rsidRPr="00663D55">
        <w:rPr>
          <w:rFonts w:ascii="Arial" w:hAnsi="Arial" w:cs="Arial"/>
          <w:noProof/>
          <w:sz w:val="24"/>
          <w:szCs w:val="24"/>
        </w:rPr>
        <w:t>(Del Vecchio</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1992; Seals</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 Lewis 2003; Kaneko and Kawakami 2009)</w:t>
      </w:r>
      <w:r w:rsidR="006431A2" w:rsidRPr="00663D55">
        <w:rPr>
          <w:rFonts w:ascii="Arial" w:hAnsi="Arial" w:cs="Arial"/>
          <w:sz w:val="24"/>
          <w:szCs w:val="24"/>
        </w:rPr>
        <w:fldChar w:fldCharType="end"/>
      </w:r>
      <w:r w:rsidR="006431A2" w:rsidRPr="00663D55">
        <w:rPr>
          <w:rFonts w:ascii="Arial" w:hAnsi="Arial" w:cs="Arial"/>
          <w:sz w:val="24"/>
          <w:szCs w:val="24"/>
        </w:rPr>
        <w:t>. These autho</w:t>
      </w:r>
      <w:r w:rsidR="009653B6" w:rsidRPr="00663D55">
        <w:rPr>
          <w:rFonts w:ascii="Arial" w:hAnsi="Arial" w:cs="Arial"/>
          <w:sz w:val="24"/>
          <w:szCs w:val="24"/>
        </w:rPr>
        <w:t>rs all indicated that PGFM concentrations</w:t>
      </w:r>
      <w:r w:rsidR="006431A2" w:rsidRPr="00663D55">
        <w:rPr>
          <w:rFonts w:ascii="Arial" w:hAnsi="Arial" w:cs="Arial"/>
          <w:sz w:val="24"/>
          <w:szCs w:val="24"/>
        </w:rPr>
        <w:t xml:space="preserve"> are elevated when uterine infections</w:t>
      </w:r>
      <w:r w:rsidR="00EF2A6F" w:rsidRPr="00663D55">
        <w:rPr>
          <w:rFonts w:ascii="Arial" w:hAnsi="Arial" w:cs="Arial"/>
          <w:sz w:val="24"/>
          <w:szCs w:val="24"/>
        </w:rPr>
        <w:t xml:space="preserve"> are present. These increased levels of PGFM support two hypothesis of PGF</w:t>
      </w:r>
      <w:r w:rsidR="00EF2A6F" w:rsidRPr="00663D55">
        <w:rPr>
          <w:rFonts w:ascii="Arial" w:hAnsi="Arial" w:cs="Arial"/>
          <w:sz w:val="24"/>
          <w:szCs w:val="24"/>
          <w:vertAlign w:val="subscript"/>
        </w:rPr>
        <w:t xml:space="preserve">2α </w:t>
      </w:r>
      <w:r w:rsidR="00EF2A6F" w:rsidRPr="00663D55">
        <w:rPr>
          <w:rFonts w:ascii="Arial" w:hAnsi="Arial" w:cs="Arial"/>
          <w:sz w:val="24"/>
          <w:szCs w:val="24"/>
        </w:rPr>
        <w:t>role during the postpartum period. First, PGF</w:t>
      </w:r>
      <w:r w:rsidR="00EF2A6F" w:rsidRPr="00663D55">
        <w:rPr>
          <w:rFonts w:ascii="Arial" w:hAnsi="Arial" w:cs="Arial"/>
          <w:sz w:val="24"/>
          <w:szCs w:val="24"/>
          <w:vertAlign w:val="subscript"/>
        </w:rPr>
        <w:t xml:space="preserve">2α </w:t>
      </w:r>
      <w:r w:rsidR="00EF2A6F" w:rsidRPr="00663D55">
        <w:rPr>
          <w:rFonts w:ascii="Arial" w:hAnsi="Arial" w:cs="Arial"/>
          <w:sz w:val="24"/>
          <w:szCs w:val="24"/>
        </w:rPr>
        <w:t xml:space="preserve">has a positive impact on the chemotaxis and activity of neutrophils </w:t>
      </w:r>
      <w:r w:rsidR="00EF2A6F" w:rsidRPr="00663D55">
        <w:rPr>
          <w:rFonts w:ascii="Arial" w:hAnsi="Arial" w:cs="Arial"/>
          <w:sz w:val="24"/>
          <w:szCs w:val="24"/>
        </w:rPr>
        <w:fldChar w:fldCharType="begin"/>
      </w:r>
      <w:r w:rsidR="007542BE">
        <w:rPr>
          <w:rFonts w:ascii="Arial" w:hAnsi="Arial" w:cs="Arial"/>
          <w:sz w:val="24"/>
          <w:szCs w:val="24"/>
        </w:rPr>
        <w:instrText xml:space="preserve"> ADDIN EN.CITE &lt;EndNote&gt;&lt;Cite&gt;&lt;Author&gt;Hoedemaker&lt;/Author&gt;&lt;Year&gt;1992&lt;/Year&gt;&lt;RecNum&gt;542&lt;/RecNum&gt;&lt;DisplayText&gt;(Hoedemaker&lt;style face="italic"&gt; et al.&lt;/style&gt; 1992a; Hoedemaker&lt;style face="italic"&gt; et al.&lt;/style&gt; 1992c)&lt;/DisplayText&gt;&lt;record&gt;&lt;rec-number&gt;542&lt;/rec-number&gt;&lt;foreign-keys&gt;&lt;key app="EN" db-id="rafdfxt9hvapdbe2x035dtx6z2esaaz502f0" timestamp="1404656637"&gt;542&lt;/key&gt;&lt;/foreign-keys&gt;&lt;ref-type name="Journal Article"&gt;17&lt;/ref-type&gt;&lt;contributors&gt;&lt;authors&gt;&lt;author&gt;Hoedemaker, M&lt;/author&gt;&lt;author&gt;Lund, LA&lt;/author&gt;&lt;author&gt;Wagner, WC&lt;/author&gt;&lt;/authors&gt;&lt;/contributors&gt;&lt;titles&gt;&lt;title&gt;Influence of arachidonic acid metabolites and steroids on function of bovine polymorphonuclear neutrophils&lt;/title&gt;&lt;secondary-title&gt;American Journal of Veterinary Research&lt;/secondary-title&gt;&lt;/titles&gt;&lt;periodical&gt;&lt;full-title&gt;American Journal of Veterinary Research&lt;/full-title&gt;&lt;/periodical&gt;&lt;pages&gt;1534&lt;/pages&gt;&lt;volume&gt;53&lt;/volume&gt;&lt;number&gt;9&lt;/number&gt;&lt;dates&gt;&lt;year&gt;1992&lt;/year&gt;&lt;/dates&gt;&lt;isbn&gt;0002-9645&lt;/isbn&gt;&lt;urls&gt;&lt;/urls&gt;&lt;/record&gt;&lt;/Cite&gt;&lt;Cite&gt;&lt;Author&gt;Hoedemaker&lt;/Author&gt;&lt;Year&gt;1992&lt;/Year&gt;&lt;RecNum&gt;566&lt;/RecNum&gt;&lt;record&gt;&lt;rec-number&gt;566&lt;/rec-number&gt;&lt;foreign-keys&gt;&lt;key app="EN" db-id="rafdfxt9hvapdbe2x035dtx6z2esaaz502f0" timestamp="1406910914"&gt;566&lt;/key&gt;&lt;/foreign-keys&gt;&lt;ref-type name="Journal Article"&gt;17&lt;/ref-type&gt;&lt;contributors&gt;&lt;authors&gt;&lt;author&gt;Hoedemaker, M&lt;/author&gt;&lt;author&gt;Lund, LA&lt;/author&gt;&lt;author&gt;Weston, PG&lt;/author&gt;&lt;author&gt;Wagner, WC&lt;/author&gt;&lt;/authors&gt;&lt;/contributors&gt;&lt;titles&gt;&lt;title&gt;Influence of conditioned media from bovine cotyledon tissue cultures on function of bovine neutrophils&lt;/title&gt;&lt;secondary-title&gt;American Journal of Veterinary Research&lt;/secondary-title&gt;&lt;/titles&gt;&lt;periodical&gt;&lt;full-title&gt;American Journal of Veterinary Research&lt;/full-title&gt;&lt;/periodical&gt;&lt;pages&gt;1530-1533&lt;/pages&gt;&lt;volume&gt;53&lt;/volume&gt;&lt;number&gt;9&lt;/number&gt;&lt;dates&gt;&lt;year&gt;1992&lt;/year&gt;&lt;/dates&gt;&lt;isbn&gt;0002-9645&lt;/isbn&gt;&lt;urls&gt;&lt;/urls&gt;&lt;/record&gt;&lt;/Cite&gt;&lt;/EndNote&gt;</w:instrText>
      </w:r>
      <w:r w:rsidR="00EF2A6F" w:rsidRPr="00663D55">
        <w:rPr>
          <w:rFonts w:ascii="Arial" w:hAnsi="Arial" w:cs="Arial"/>
          <w:sz w:val="24"/>
          <w:szCs w:val="24"/>
        </w:rPr>
        <w:fldChar w:fldCharType="separate"/>
      </w:r>
      <w:r w:rsidR="007542BE">
        <w:rPr>
          <w:rFonts w:ascii="Arial" w:hAnsi="Arial" w:cs="Arial"/>
          <w:noProof/>
          <w:sz w:val="24"/>
          <w:szCs w:val="24"/>
        </w:rPr>
        <w:t>(Hoedemaker</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1992a; Hoedemaker</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w:t>
      </w:r>
      <w:r w:rsidR="007542BE">
        <w:rPr>
          <w:rFonts w:ascii="Arial" w:hAnsi="Arial" w:cs="Arial"/>
          <w:noProof/>
          <w:sz w:val="24"/>
          <w:szCs w:val="24"/>
        </w:rPr>
        <w:lastRenderedPageBreak/>
        <w:t>1992c)</w:t>
      </w:r>
      <w:r w:rsidR="00EF2A6F" w:rsidRPr="00663D55">
        <w:rPr>
          <w:rFonts w:ascii="Arial" w:hAnsi="Arial" w:cs="Arial"/>
          <w:sz w:val="24"/>
          <w:szCs w:val="24"/>
        </w:rPr>
        <w:fldChar w:fldCharType="end"/>
      </w:r>
      <w:r w:rsidR="00EF2A6F" w:rsidRPr="00663D55">
        <w:rPr>
          <w:rFonts w:ascii="Arial" w:hAnsi="Arial" w:cs="Arial"/>
          <w:sz w:val="24"/>
          <w:szCs w:val="24"/>
        </w:rPr>
        <w:t xml:space="preserve"> but only during the follicular phase of the estrous cycle </w:t>
      </w:r>
      <w:r w:rsidR="00801881"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&lt;EndNote&gt;&lt;Cite&gt;&lt;Author&gt;Del Vecchio&lt;/Author&gt;&lt;Year&gt;1992&lt;/Year&gt;&lt;RecNum&gt;550&lt;/RecNum&gt;&lt;DisplayText&gt;(Del Vecchio&lt;style face="italic"&gt; et al.&lt;/style&gt; 1992; Ramadan&lt;style face="italic"&gt; et al.&lt;/style&gt; 1997)&lt;/DisplayText&gt;&lt;record&gt;&lt;rec-number&gt;550&lt;/rec-number&gt;&lt;foreign-keys&gt;&lt;key app="EN" db-id="rafdfxt9hvapdbe2x035dtx6z2esaaz502f0" timestamp="1406840291"&gt;550&lt;/key&gt;&lt;/foreign-keys&gt;&lt;ref-type name="Journal Article"&gt;17&lt;/ref-type&gt;&lt;contributors&gt;&lt;authors&gt;&lt;author&gt;Del Vecchio, RP&lt;/author&gt;&lt;author&gt;Matsas, DJ&lt;/author&gt;&lt;author&gt;Inzana, TJ&lt;/author&gt;&lt;author&gt;Sponenberg, DP&lt;/author&gt;&lt;author&gt;Lewis, GS&lt;/author&gt;&lt;/authors&gt;&lt;/contributors&gt;&lt;titles&gt;&lt;title&gt;Effect of intrauterine bacterial infusions and subsequent endometritis on prostaglandin F2 alpha metabolite concentrations in postpartum beef cows&lt;/title&gt;&lt;secondary-title&gt;Journal of Animal Science&lt;/secondary-title&gt;&lt;/titles&gt;&lt;periodical&gt;&lt;full-title&gt;Journal of Animal Science&lt;/full-title&gt;&lt;/periodical&gt;&lt;pages&gt;3158-3162&lt;/pages&gt;&lt;volume&gt;70&lt;/volume&gt;&lt;number&gt;10&lt;/number&gt;&lt;dates&gt;&lt;year&gt;1992&lt;/year&gt;&lt;/dates&gt;&lt;isbn&gt;0021-8812&lt;/isbn&gt;&lt;urls&gt;&lt;/urls&gt;&lt;/record&gt;&lt;/Cite&gt;&lt;Cite&gt;&lt;Author&gt;Ramadan&lt;/Author&gt;&lt;Year&gt;1997&lt;/Year&gt;&lt;RecNum&gt;568&lt;/RecNum&gt;&lt;record&gt;&lt;rec-number&gt;568&lt;/rec-number&gt;&lt;foreign-keys&gt;&lt;key app="EN" db-id="rafdfxt9hvapdbe2x035dtx6z2esaaz502f0" timestamp="1407248861"&gt;568&lt;/key&gt;&lt;/foreign-keys&gt;&lt;ref-type name="Journal Article"&gt;17&lt;/ref-type&gt;&lt;contributors&gt;&lt;authors&gt;&lt;author&gt;Ramadan, AA&lt;/author&gt;&lt;author&gt;Johnson, GL&lt;/author&gt;&lt;author&gt;Lewis, GS&lt;/author&gt;&lt;/authors&gt;&lt;/contributors&gt;&lt;titles&gt;&lt;title&gt;Regulation of uterine immune function during the estrous cycle and in response to infectious bacteria in sheep&lt;/title&gt;&lt;secondary-title&gt;Journal of Animal Science&lt;/secondary-title&gt;&lt;/titles&gt;&lt;periodical&gt;&lt;full-title&gt;Journal of Animal Science&lt;/full-title&gt;&lt;/periodical&gt;&lt;pages&gt;1621-1632&lt;/pages&gt;&lt;volume&gt;75&lt;/volume&gt;&lt;number&gt;6&lt;/number&gt;&lt;dates&gt;&lt;year&gt;1997&lt;/year&gt;&lt;/dates&gt;&lt;isbn&gt;0021-8812&lt;/isbn&gt;&lt;urls&gt;&lt;/urls&gt;&lt;/record&gt;&lt;/Cite&gt;&lt;/EndNote&gt;</w:instrText>
      </w:r>
      <w:r w:rsidR="00801881" w:rsidRPr="00663D55">
        <w:rPr>
          <w:rFonts w:ascii="Arial" w:hAnsi="Arial" w:cs="Arial"/>
          <w:sz w:val="24"/>
          <w:szCs w:val="24"/>
        </w:rPr>
        <w:fldChar w:fldCharType="separate"/>
      </w:r>
      <w:r w:rsidR="00A06EC2" w:rsidRPr="00663D55">
        <w:rPr>
          <w:rFonts w:ascii="Arial" w:hAnsi="Arial" w:cs="Arial"/>
          <w:noProof/>
          <w:sz w:val="24"/>
          <w:szCs w:val="24"/>
        </w:rPr>
        <w:t>(Del Vecchio</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1992; Ramadan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1997)</w:t>
      </w:r>
      <w:r w:rsidR="00801881" w:rsidRPr="00663D55">
        <w:rPr>
          <w:rFonts w:ascii="Arial" w:hAnsi="Arial" w:cs="Arial"/>
          <w:sz w:val="24"/>
          <w:szCs w:val="24"/>
        </w:rPr>
        <w:fldChar w:fldCharType="end"/>
      </w:r>
      <w:r w:rsidR="00801881" w:rsidRPr="00663D55">
        <w:rPr>
          <w:rFonts w:ascii="Arial" w:hAnsi="Arial" w:cs="Arial"/>
          <w:sz w:val="24"/>
          <w:szCs w:val="24"/>
        </w:rPr>
        <w:t xml:space="preserve">. In fact, it has been well understood since the 1950s that immune function is decreased during the luteal phase </w:t>
      </w:r>
      <w:r w:rsidR="00801881"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&lt;EndNote&gt;&lt;Cite&gt;&lt;Author&gt;Black&lt;/Author&gt;&lt;Year&gt;1953&lt;/Year&gt;&lt;RecNum&gt;555&lt;/RecNum&gt;&lt;DisplayText&gt;(Black&lt;style face="italic"&gt; et al.&lt;/style&gt; 1953; Rowson&lt;style face="italic"&gt; et al.&lt;/style&gt; 1953)&lt;/DisplayText&gt;&lt;record&gt;&lt;rec-number&gt;555&lt;/rec-number&gt;&lt;foreign-keys&gt;&lt;key app="EN" db-id="rafdfxt9hvapdbe2x035dtx6z2esaaz502f0" timestamp="1406904208"&gt;555&lt;/key&gt;&lt;/foreign-keys&gt;&lt;ref-type name="Journal Article"&gt;17&lt;/ref-type&gt;&lt;contributors&gt;&lt;authors&gt;&lt;author&gt;Black, WG&lt;/author&gt;&lt;author&gt;Ulberg, LC&lt;/author&gt;&lt;author&gt;Kidder, HE&lt;/author&gt;&lt;author&gt;Simon, J&lt;/author&gt;&lt;author&gt;McNutt, SH&lt;/author&gt;&lt;author&gt;Casida, LE&lt;/author&gt;&lt;/authors&gt;&lt;/contributors&gt;&lt;titles&gt;&lt;title&gt;Inflammatory response of the bovine endometrium&lt;/title&gt;&lt;secondary-title&gt;American Journal of Veterinary Research&lt;/secondary-title&gt;&lt;/titles&gt;&lt;periodical&gt;&lt;full-title&gt;American Journal of Veterinary Research&lt;/full-title&gt;&lt;/periodical&gt;&lt;pages&gt;179-183&lt;/pages&gt;&lt;volume&gt;14&lt;/volume&gt;&lt;number&gt;51&lt;/number&gt;&lt;dates&gt;&lt;year&gt;1953&lt;/year&gt;&lt;/dates&gt;&lt;isbn&gt;0002-9645&lt;/isbn&gt;&lt;urls&gt;&lt;/urls&gt;&lt;/record&gt;&lt;/Cite&gt;&lt;Cite&gt;&lt;Author&gt;Rowson&lt;/Author&gt;&lt;Year&gt;1953&lt;/Year&gt;&lt;RecNum&gt;565&lt;/RecNum&gt;&lt;record&gt;&lt;rec-number&gt;565&lt;/rec-number&gt;&lt;foreign-keys&gt;&lt;key app="EN" db-id="rafdfxt9hvapdbe2x035dtx6z2esaaz502f0" timestamp="1406907010"&gt;565&lt;/key&gt;&lt;/foreign-keys&gt;&lt;ref-type name="Journal Article"&gt;17&lt;/ref-type&gt;&lt;contributors&gt;&lt;authors&gt;&lt;author&gt;Rowson, LEA&lt;/author&gt;&lt;author&gt;Lamming, GEi&lt;/author&gt;&lt;author&gt;Fry, RM&lt;/author&gt;&lt;/authors&gt;&lt;/contributors&gt;&lt;titles&gt;&lt;title&gt;The relationship between ovarian hormones and uterine infection&lt;/title&gt;&lt;secondary-title&gt;Veterinary Record&lt;/secondary-title&gt;&lt;/titles&gt;&lt;periodical&gt;&lt;full-title&gt;Veterinary Record&lt;/full-title&gt;&lt;/periodical&gt;&lt;pages&gt;335-341&lt;/pages&gt;&lt;volume&gt;65&lt;/volume&gt;&lt;number&gt;22&lt;/number&gt;&lt;dates&gt;&lt;year&gt;1953&lt;/year&gt;&lt;/dates&gt;&lt;urls&gt;&lt;/urls&gt;&lt;/record&gt;&lt;/Cite&gt;&lt;/EndNote&gt;</w:instrText>
      </w:r>
      <w:r w:rsidR="00801881" w:rsidRPr="00663D55">
        <w:rPr>
          <w:rFonts w:ascii="Arial" w:hAnsi="Arial" w:cs="Arial"/>
          <w:sz w:val="24"/>
          <w:szCs w:val="24"/>
        </w:rPr>
        <w:fldChar w:fldCharType="separate"/>
      </w:r>
      <w:r w:rsidR="00A06EC2" w:rsidRPr="00663D55">
        <w:rPr>
          <w:rFonts w:ascii="Arial" w:hAnsi="Arial" w:cs="Arial"/>
          <w:noProof/>
          <w:sz w:val="24"/>
          <w:szCs w:val="24"/>
        </w:rPr>
        <w:t>(Black</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 Rowson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w:t>
      </w:r>
      <w:r w:rsidR="00801881" w:rsidRPr="00663D55">
        <w:rPr>
          <w:rFonts w:ascii="Arial" w:hAnsi="Arial" w:cs="Arial"/>
          <w:sz w:val="24"/>
          <w:szCs w:val="24"/>
        </w:rPr>
        <w:fldChar w:fldCharType="end"/>
      </w:r>
      <w:r w:rsidR="00801881" w:rsidRPr="00663D55">
        <w:rPr>
          <w:rFonts w:ascii="Arial" w:hAnsi="Arial" w:cs="Arial"/>
          <w:sz w:val="24"/>
          <w:szCs w:val="24"/>
        </w:rPr>
        <w:t xml:space="preserve"> and will be discussed more shortly. Secondly, the increased levels of PGFM validate an increase in PGF</w:t>
      </w:r>
      <w:r w:rsidR="00801881" w:rsidRPr="00663D55">
        <w:rPr>
          <w:rFonts w:ascii="Arial" w:hAnsi="Arial" w:cs="Arial"/>
          <w:sz w:val="24"/>
          <w:szCs w:val="24"/>
          <w:vertAlign w:val="subscript"/>
        </w:rPr>
        <w:t xml:space="preserve">2α </w:t>
      </w:r>
      <w:r w:rsidR="00801881" w:rsidRPr="00663D55">
        <w:rPr>
          <w:rFonts w:ascii="Arial" w:hAnsi="Arial" w:cs="Arial"/>
          <w:sz w:val="24"/>
          <w:szCs w:val="24"/>
        </w:rPr>
        <w:t xml:space="preserve">during an infectious state but the </w:t>
      </w:r>
      <w:proofErr w:type="spellStart"/>
      <w:r w:rsidR="00801881" w:rsidRPr="00663D55">
        <w:rPr>
          <w:rFonts w:ascii="Arial" w:hAnsi="Arial" w:cs="Arial"/>
          <w:sz w:val="24"/>
          <w:szCs w:val="24"/>
        </w:rPr>
        <w:t>interestrous</w:t>
      </w:r>
      <w:proofErr w:type="spellEnd"/>
      <w:r w:rsidR="00801881" w:rsidRPr="00663D55">
        <w:rPr>
          <w:rFonts w:ascii="Arial" w:hAnsi="Arial" w:cs="Arial"/>
          <w:sz w:val="24"/>
          <w:szCs w:val="24"/>
        </w:rPr>
        <w:t xml:space="preserve"> interval is increased compared to health</w:t>
      </w:r>
      <w:r w:rsidR="00C22812" w:rsidRPr="00663D55">
        <w:rPr>
          <w:rFonts w:ascii="Arial" w:hAnsi="Arial" w:cs="Arial"/>
          <w:sz w:val="24"/>
          <w:szCs w:val="24"/>
        </w:rPr>
        <w:t>y</w:t>
      </w:r>
      <w:r w:rsidR="00801881" w:rsidRPr="00663D55">
        <w:rPr>
          <w:rFonts w:ascii="Arial" w:hAnsi="Arial" w:cs="Arial"/>
          <w:sz w:val="24"/>
          <w:szCs w:val="24"/>
        </w:rPr>
        <w:t xml:space="preserve"> animals </w:t>
      </w:r>
      <w:r w:rsidR="00801881"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&lt;EndNote&gt;&lt;Cite&gt;&lt;Author&gt;Del Vecchio&lt;/Author&gt;&lt;Year&gt;1992&lt;/Year&gt;&lt;RecNum&gt;550&lt;/RecNum&gt;&lt;DisplayText&gt;(Del Vecchio&lt;style face="italic"&gt; et al.&lt;/style&gt; 1992)&lt;/DisplayText&gt;&lt;record&gt;&lt;rec-number&gt;550&lt;/rec-number&gt;&lt;foreign-keys&gt;&lt;key app="EN" db-id="rafdfxt9hvapdbe2x035dtx6z2esaaz502f0" timestamp="1406840291"&gt;550&lt;/key&gt;&lt;/foreign-keys&gt;&lt;ref-type name="Journal Article"&gt;17&lt;/ref-type&gt;&lt;contributors&gt;&lt;authors&gt;&lt;author&gt;Del Vecchio, RP&lt;/author&gt;&lt;author&gt;Matsas, DJ&lt;/author&gt;&lt;author&gt;Inzana, TJ&lt;/author&gt;&lt;author&gt;Sponenberg, DP&lt;/author&gt;&lt;author&gt;Lewis, GS&lt;/author&gt;&lt;/authors&gt;&lt;/contributors&gt;&lt;titles&gt;&lt;title&gt;Effect of intrauterine bacterial infusions and subsequent endometritis on prostaglandin F2 alpha metabolite concentrations in postpartum beef cows&lt;/title&gt;&lt;secondary-title&gt;Journal of Animal Science&lt;/secondary-title&gt;&lt;/titles&gt;&lt;periodical&gt;&lt;full-title&gt;Journal of Animal Science&lt;/full-title&gt;&lt;/periodical&gt;&lt;pages&gt;3158-3162&lt;/pages&gt;&lt;volume&gt;70&lt;/volume&gt;&lt;number&gt;10&lt;/number&gt;&lt;dates&gt;&lt;year&gt;1992&lt;/year&gt;&lt;/dates&gt;&lt;isbn&gt;0021-8812&lt;/isbn&gt;&lt;urls&gt;&lt;/urls&gt;&lt;/record&gt;&lt;/Cite&gt;&lt;/EndNote&gt;</w:instrText>
      </w:r>
      <w:r w:rsidR="00801881" w:rsidRPr="00663D55">
        <w:rPr>
          <w:rFonts w:ascii="Arial" w:hAnsi="Arial" w:cs="Arial"/>
          <w:sz w:val="24"/>
          <w:szCs w:val="24"/>
        </w:rPr>
        <w:fldChar w:fldCharType="separate"/>
      </w:r>
      <w:r w:rsidR="00A06EC2" w:rsidRPr="00663D55">
        <w:rPr>
          <w:rFonts w:ascii="Arial" w:hAnsi="Arial" w:cs="Arial"/>
          <w:noProof/>
          <w:sz w:val="24"/>
          <w:szCs w:val="24"/>
        </w:rPr>
        <w:t>(Del Vecchio</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1992)</w:t>
      </w:r>
      <w:r w:rsidR="00801881" w:rsidRPr="00663D55">
        <w:rPr>
          <w:rFonts w:ascii="Arial" w:hAnsi="Arial" w:cs="Arial"/>
          <w:sz w:val="24"/>
          <w:szCs w:val="24"/>
        </w:rPr>
        <w:fldChar w:fldCharType="end"/>
      </w:r>
      <w:r w:rsidR="00C22812" w:rsidRPr="00663D55">
        <w:rPr>
          <w:rFonts w:ascii="Arial" w:hAnsi="Arial" w:cs="Arial"/>
          <w:sz w:val="24"/>
          <w:szCs w:val="24"/>
        </w:rPr>
        <w:t>. This finding is in contrast to the “normal” role of PGF</w:t>
      </w:r>
      <w:r w:rsidR="00C22812" w:rsidRPr="00663D55">
        <w:rPr>
          <w:rFonts w:ascii="Arial" w:hAnsi="Arial" w:cs="Arial"/>
          <w:sz w:val="24"/>
          <w:szCs w:val="24"/>
          <w:vertAlign w:val="subscript"/>
        </w:rPr>
        <w:t xml:space="preserve">2α </w:t>
      </w:r>
      <w:r w:rsidR="00C22812" w:rsidRPr="00663D55">
        <w:rPr>
          <w:rFonts w:ascii="Arial" w:hAnsi="Arial" w:cs="Arial"/>
          <w:sz w:val="24"/>
          <w:szCs w:val="24"/>
        </w:rPr>
        <w:t xml:space="preserve">to cause luteolysis of the </w:t>
      </w:r>
      <w:r w:rsidR="00C22812" w:rsidRPr="00663D55">
        <w:rPr>
          <w:rFonts w:ascii="Arial" w:hAnsi="Arial" w:cs="Arial"/>
          <w:i/>
          <w:sz w:val="24"/>
          <w:szCs w:val="24"/>
        </w:rPr>
        <w:t>corpus luteum (CL)</w:t>
      </w:r>
      <w:r w:rsidR="00C22812" w:rsidRPr="00663D55">
        <w:rPr>
          <w:rFonts w:ascii="Arial" w:hAnsi="Arial" w:cs="Arial"/>
          <w:sz w:val="24"/>
          <w:szCs w:val="24"/>
        </w:rPr>
        <w:t xml:space="preserve"> to allow for ovulation to occur. These findings further illustrate that PGF</w:t>
      </w:r>
      <w:r w:rsidR="00C22812" w:rsidRPr="00663D55">
        <w:rPr>
          <w:rFonts w:ascii="Arial" w:hAnsi="Arial" w:cs="Arial"/>
          <w:sz w:val="24"/>
          <w:szCs w:val="24"/>
          <w:vertAlign w:val="subscript"/>
        </w:rPr>
        <w:t xml:space="preserve">2α </w:t>
      </w:r>
      <w:r w:rsidR="00C22812" w:rsidRPr="00663D55">
        <w:rPr>
          <w:rFonts w:ascii="Arial" w:hAnsi="Arial" w:cs="Arial"/>
          <w:sz w:val="24"/>
          <w:szCs w:val="24"/>
        </w:rPr>
        <w:t>is being released in a more tonic fashion rather than a pulsatile release that is needed for</w:t>
      </w:r>
      <w:r w:rsidR="009653B6" w:rsidRPr="00663D55">
        <w:rPr>
          <w:rFonts w:ascii="Arial" w:hAnsi="Arial" w:cs="Arial"/>
          <w:sz w:val="24"/>
          <w:szCs w:val="24"/>
        </w:rPr>
        <w:t xml:space="preserve"> luteolysis</w:t>
      </w:r>
      <w:r w:rsidR="00C22812" w:rsidRPr="00663D55">
        <w:rPr>
          <w:rFonts w:ascii="Arial" w:hAnsi="Arial" w:cs="Arial"/>
          <w:sz w:val="24"/>
          <w:szCs w:val="24"/>
        </w:rPr>
        <w:t xml:space="preserve"> </w:t>
      </w:r>
      <w:r w:rsidR="00C22812" w:rsidRPr="00663D55">
        <w:rPr>
          <w:rFonts w:ascii="Arial" w:hAnsi="Arial" w:cs="Arial"/>
          <w:i/>
          <w:sz w:val="24"/>
          <w:szCs w:val="24"/>
        </w:rPr>
        <w:t>CL</w:t>
      </w:r>
      <w:r w:rsidR="00C22812" w:rsidRPr="00663D55">
        <w:rPr>
          <w:rFonts w:ascii="Arial" w:hAnsi="Arial" w:cs="Arial"/>
          <w:sz w:val="24"/>
          <w:szCs w:val="24"/>
        </w:rPr>
        <w:t xml:space="preserve"> </w:t>
      </w:r>
      <w:r w:rsidR="00C22812" w:rsidRPr="00663D55">
        <w:rPr>
          <w:rFonts w:ascii="Arial" w:hAnsi="Arial" w:cs="Arial"/>
          <w:sz w:val="24"/>
          <w:szCs w:val="24"/>
        </w:rPr>
        <w:fldChar w:fldCharType="begin"/>
      </w:r>
      <w:r w:rsidR="00C22812" w:rsidRPr="00663D55">
        <w:rPr>
          <w:rFonts w:ascii="Arial" w:hAnsi="Arial" w:cs="Arial"/>
          <w:sz w:val="24"/>
          <w:szCs w:val="24"/>
        </w:rPr>
        <w:instrText xml:space="preserve"> ADDIN EN.CITE &lt;EndNote&gt;&lt;Cite&gt;&lt;Author&gt;Kaneko&lt;/Author&gt;&lt;Year&gt;2009&lt;/Year&gt;&lt;RecNum&gt;562&lt;/RecNum&gt;&lt;DisplayText&gt;(Kaneko and Kawakami 2009)&lt;/DisplayText&gt;&lt;record&gt;&lt;rec-number&gt;562&lt;/rec-number&gt;&lt;foreign-keys&gt;&lt;key app="EN" db-id="rafdfxt9hvapdbe2x035dtx6z2esaaz502f0" timestamp="1406906684"&gt;562&lt;/key&gt;&lt;/foreign-keys&gt;&lt;ref-type name="Journal Article"&gt;17&lt;/ref-type&gt;&lt;contributors&gt;&lt;authors&gt;&lt;author&gt;Kaneko, K.&lt;/author&gt;&lt;author&gt;Kawakami, S.&lt;/author&gt;&lt;/authors&gt;&lt;/contributors&gt;&lt;titles&gt;&lt;title&gt;The roles of PGF2α and PGE2 in regression of the corpus luteum after intrauterine infusion of Arcanobacterium pyogenes in cows&lt;/title&gt;&lt;secondary-title&gt;Theriogenology&lt;/secondary-title&gt;&lt;/titles&gt;&lt;periodical&gt;&lt;full-title&gt;Theriogenology&lt;/full-title&gt;&lt;/periodical&gt;&lt;pages&gt;858-863&lt;/pages&gt;&lt;volume&gt;71&lt;/volume&gt;&lt;number&gt;5&lt;/number&gt;&lt;keywords&gt;&lt;keyword&gt;Cattle&lt;/keyword&gt;&lt;keyword&gt;Corpus luteum&lt;/keyword&gt;&lt;keyword&gt;Endometritis&lt;/keyword&gt;&lt;keyword&gt;PGEM&lt;/keyword&gt;&lt;keyword&gt;PGFM&lt;/keyword&gt;&lt;/keywords&gt;&lt;dates&gt;&lt;year&gt;2009&lt;/year&gt;&lt;pub-dates&gt;&lt;date&gt;3/15/&lt;/date&gt;&lt;/pub-dates&gt;&lt;/dates&gt;&lt;isbn&gt;0093-691X&lt;/isbn&gt;&lt;urls&gt;&lt;related-urls&gt;&lt;url&gt;http://www.sciencedirect.com/science/article/pii/S0093691X08007371&lt;/url&gt;&lt;/related-urls&gt;&lt;/urls&gt;&lt;electronic-resource-num&gt;http://dx.doi.org/10.1016/j.theriogenology.2008.10.007&lt;/electronic-resource-num&gt;&lt;/record&gt;&lt;/Cite&gt;&lt;/EndNote&gt;</w:instrText>
      </w:r>
      <w:r w:rsidR="00C22812" w:rsidRPr="00663D55">
        <w:rPr>
          <w:rFonts w:ascii="Arial" w:hAnsi="Arial" w:cs="Arial"/>
          <w:sz w:val="24"/>
          <w:szCs w:val="24"/>
        </w:rPr>
        <w:fldChar w:fldCharType="separate"/>
      </w:r>
      <w:r w:rsidR="00C22812" w:rsidRPr="00663D55">
        <w:rPr>
          <w:rFonts w:ascii="Arial" w:hAnsi="Arial" w:cs="Arial"/>
          <w:noProof/>
          <w:sz w:val="24"/>
          <w:szCs w:val="24"/>
        </w:rPr>
        <w:t>(Kaneko and Kawakami 2009)</w:t>
      </w:r>
      <w:r w:rsidR="00C22812" w:rsidRPr="00663D55">
        <w:rPr>
          <w:rFonts w:ascii="Arial" w:hAnsi="Arial" w:cs="Arial"/>
          <w:sz w:val="24"/>
          <w:szCs w:val="24"/>
        </w:rPr>
        <w:fldChar w:fldCharType="end"/>
      </w:r>
      <w:r w:rsidR="00C22812" w:rsidRPr="00663D55">
        <w:rPr>
          <w:rFonts w:ascii="Arial" w:hAnsi="Arial" w:cs="Arial"/>
          <w:sz w:val="24"/>
          <w:szCs w:val="24"/>
        </w:rPr>
        <w:t xml:space="preserve">. </w:t>
      </w:r>
    </w:p>
    <w:p w:rsidR="00BB417E" w:rsidRPr="00663D55" w:rsidRDefault="00C22812" w:rsidP="007A323A">
      <w:pPr>
        <w:pStyle w:val="NoSpacing"/>
        <w:spacing w:line="360" w:lineRule="auto"/>
        <w:rPr>
          <w:rFonts w:ascii="Arial" w:hAnsi="Arial" w:cs="Arial"/>
          <w:sz w:val="24"/>
          <w:szCs w:val="24"/>
        </w:rPr>
      </w:pPr>
      <w:r w:rsidRPr="00663D55">
        <w:rPr>
          <w:rFonts w:ascii="Arial" w:hAnsi="Arial" w:cs="Arial"/>
          <w:sz w:val="24"/>
          <w:szCs w:val="24"/>
        </w:rPr>
        <w:tab/>
        <w:t>In contrast to PGF</w:t>
      </w:r>
      <w:r w:rsidRPr="00663D55">
        <w:rPr>
          <w:rFonts w:ascii="Arial" w:hAnsi="Arial" w:cs="Arial"/>
          <w:sz w:val="24"/>
          <w:szCs w:val="24"/>
          <w:vertAlign w:val="subscript"/>
        </w:rPr>
        <w:t>2α</w:t>
      </w:r>
      <w:r w:rsidRPr="00663D55">
        <w:rPr>
          <w:rFonts w:ascii="Arial" w:hAnsi="Arial" w:cs="Arial"/>
          <w:sz w:val="24"/>
          <w:szCs w:val="24"/>
        </w:rPr>
        <w:t xml:space="preserve">, an additional subset of literature exits </w:t>
      </w:r>
      <w:r w:rsidR="009653B6" w:rsidRPr="00663D55">
        <w:rPr>
          <w:rFonts w:ascii="Arial" w:hAnsi="Arial" w:cs="Arial"/>
          <w:sz w:val="24"/>
          <w:szCs w:val="24"/>
        </w:rPr>
        <w:t>investigating</w:t>
      </w:r>
      <w:r w:rsidRPr="00663D55">
        <w:rPr>
          <w:rFonts w:ascii="Arial" w:hAnsi="Arial" w:cs="Arial"/>
          <w:sz w:val="24"/>
          <w:szCs w:val="24"/>
        </w:rPr>
        <w:t xml:space="preserve"> the role of PGE</w:t>
      </w:r>
      <w:r w:rsidRPr="00663D55">
        <w:rPr>
          <w:rFonts w:ascii="Arial" w:hAnsi="Arial" w:cs="Arial"/>
          <w:sz w:val="24"/>
          <w:szCs w:val="24"/>
          <w:vertAlign w:val="subscript"/>
        </w:rPr>
        <w:t>2</w:t>
      </w:r>
      <w:r w:rsidRPr="00663D55">
        <w:rPr>
          <w:rFonts w:ascii="Arial" w:hAnsi="Arial" w:cs="Arial"/>
          <w:sz w:val="24"/>
          <w:szCs w:val="24"/>
        </w:rPr>
        <w:t xml:space="preserve"> during uterine infections. In general, PGE</w:t>
      </w:r>
      <w:r w:rsidRPr="00663D55">
        <w:rPr>
          <w:rFonts w:ascii="Arial" w:hAnsi="Arial" w:cs="Arial"/>
          <w:sz w:val="24"/>
          <w:szCs w:val="24"/>
          <w:vertAlign w:val="subscript"/>
        </w:rPr>
        <w:t xml:space="preserve">2 </w:t>
      </w:r>
      <w:r w:rsidRPr="00663D55">
        <w:rPr>
          <w:rFonts w:ascii="Arial" w:hAnsi="Arial" w:cs="Arial"/>
          <w:sz w:val="24"/>
          <w:szCs w:val="24"/>
        </w:rPr>
        <w:t xml:space="preserve">has a </w:t>
      </w:r>
      <w:proofErr w:type="spellStart"/>
      <w:r w:rsidRPr="00663D55">
        <w:rPr>
          <w:rFonts w:ascii="Arial" w:hAnsi="Arial" w:cs="Arial"/>
          <w:sz w:val="24"/>
          <w:szCs w:val="24"/>
        </w:rPr>
        <w:t>luteotrophic</w:t>
      </w:r>
      <w:proofErr w:type="spellEnd"/>
      <w:r w:rsidRPr="00663D55">
        <w:rPr>
          <w:rFonts w:ascii="Arial" w:hAnsi="Arial" w:cs="Arial"/>
          <w:sz w:val="24"/>
          <w:szCs w:val="24"/>
        </w:rPr>
        <w:t xml:space="preserve"> effect on the </w:t>
      </w:r>
      <w:r w:rsidRPr="00663D55">
        <w:rPr>
          <w:rFonts w:ascii="Arial" w:hAnsi="Arial" w:cs="Arial"/>
          <w:i/>
          <w:sz w:val="24"/>
          <w:szCs w:val="24"/>
        </w:rPr>
        <w:t>CL</w:t>
      </w:r>
      <w:r w:rsidRPr="00663D55">
        <w:rPr>
          <w:rFonts w:ascii="Arial" w:hAnsi="Arial" w:cs="Arial"/>
          <w:sz w:val="24"/>
          <w:szCs w:val="24"/>
        </w:rPr>
        <w:t xml:space="preserve"> along with anti-</w:t>
      </w:r>
      <w:r w:rsidR="00BB417E" w:rsidRPr="00663D55">
        <w:rPr>
          <w:rFonts w:ascii="Arial" w:hAnsi="Arial" w:cs="Arial"/>
          <w:sz w:val="24"/>
          <w:szCs w:val="24"/>
        </w:rPr>
        <w:t>inflammatory</w:t>
      </w:r>
      <w:r w:rsidRPr="00663D55">
        <w:rPr>
          <w:rFonts w:ascii="Arial" w:hAnsi="Arial" w:cs="Arial"/>
          <w:sz w:val="24"/>
          <w:szCs w:val="24"/>
        </w:rPr>
        <w:t xml:space="preserve"> immune roles </w:t>
      </w:r>
      <w:r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&lt;EndNote&gt;&lt;Cite&gt;&lt;Author&gt;Slama&lt;/Author&gt;&lt;Year&gt;1991&lt;/Year&gt;&lt;RecNum&gt;563&lt;/RecNum&gt;&lt;DisplayText&gt;(Slama&lt;style face="italic"&gt; et al.&lt;/style&gt; 1991)&lt;/DisplayText&gt;&lt;record&gt;&lt;rec-number&gt;563&lt;/rec-number&gt;&lt;foreign-keys&gt;&lt;key app="EN" db-id="rafdfxt9hvapdbe2x035dtx6z2esaaz502f0" timestamp="1406906712"&gt;563&lt;/key&gt;&lt;/foreign-keys&gt;&lt;ref-type name="Journal Article"&gt;17&lt;/ref-type&gt;&lt;contributors&gt;&lt;authors&gt;&lt;author&gt;Slama, H.&lt;/author&gt;&lt;author&gt;Vaillancourt, D.&lt;/author&gt;&lt;author&gt;Goff, A. K.&lt;/author&gt;&lt;/authors&gt;&lt;/contributors&gt;&lt;titles&gt;&lt;title&gt;Pathophysiology of the puerperal period: Relationship between prostaglandin E2 (PGE2) and uterine involution in the cow&lt;/title&gt;&lt;secondary-title&gt;Theriogenology&lt;/secondary-title&gt;&lt;/titles&gt;&lt;periodical&gt;&lt;full-title&gt;Theriogenology&lt;/full-title&gt;&lt;/periodical&gt;&lt;pages&gt;1071-1090&lt;/pages&gt;&lt;volume&gt;36&lt;/volume&gt;&lt;number&gt;6&lt;/number&gt;&lt;keywords&gt;&lt;keyword&gt;postpartum period&lt;/keyword&gt;&lt;keyword&gt;uterine involution&lt;/keyword&gt;&lt;keyword&gt;cow&lt;/keyword&gt;&lt;keyword&gt;PGE2&lt;/keyword&gt;&lt;/keywords&gt;&lt;dates&gt;&lt;year&gt;1991&lt;/year&gt;&lt;pub-dates&gt;&lt;date&gt;12//&lt;/date&gt;&lt;/pub-dates&gt;&lt;/dates&gt;&lt;isbn&gt;0093-691X&lt;/isbn&gt;&lt;urls&gt;&lt;related-urls&gt;&lt;url&gt;http://www.sciencedirect.com/science/article/pii/0093691X91903328&lt;/url&gt;&lt;/related-urls&gt;&lt;/urls&gt;&lt;electronic-resource-num&gt;http://dx.doi.org/10.1016/0093-691X(91)90332-8&lt;/electronic-resource-num&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(Slama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1991)</w:t>
      </w:r>
      <w:r w:rsidRPr="00663D55">
        <w:rPr>
          <w:rFonts w:ascii="Arial" w:hAnsi="Arial" w:cs="Arial"/>
          <w:sz w:val="24"/>
          <w:szCs w:val="24"/>
        </w:rPr>
        <w:fldChar w:fldCharType="end"/>
      </w:r>
      <w:r w:rsidRPr="00663D55">
        <w:rPr>
          <w:rFonts w:ascii="Arial" w:hAnsi="Arial" w:cs="Arial"/>
          <w:sz w:val="24"/>
          <w:szCs w:val="24"/>
        </w:rPr>
        <w:t>. Furthermore, PGE</w:t>
      </w:r>
      <w:r w:rsidRPr="00663D55">
        <w:rPr>
          <w:rFonts w:ascii="Arial" w:hAnsi="Arial" w:cs="Arial"/>
          <w:sz w:val="24"/>
          <w:szCs w:val="24"/>
          <w:vertAlign w:val="subscript"/>
        </w:rPr>
        <w:t xml:space="preserve">2 </w:t>
      </w:r>
      <w:r w:rsidRPr="00663D55">
        <w:rPr>
          <w:rFonts w:ascii="Arial" w:hAnsi="Arial" w:cs="Arial"/>
          <w:sz w:val="24"/>
          <w:szCs w:val="24"/>
        </w:rPr>
        <w:t xml:space="preserve">works to reduce the natural phagocytic and bactericidal properties of neutrophils </w:t>
      </w:r>
      <w:r w:rsidRPr="00663D55">
        <w:rPr>
          <w:rFonts w:ascii="Arial" w:hAnsi="Arial" w:cs="Arial"/>
          <w:sz w:val="24"/>
          <w:szCs w:val="24"/>
        </w:rPr>
        <w:fldChar w:fldCharType="begin">
          <w:fldData xml:space="preserve">PEVuZE5vdGU+PENpdGU+PEF1dGhvcj5TbGFtYTwvQXV0aG9yPjxZZWFyPjE5OTE8L1llYXI+PFJl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==
</w:fldData>
        </w:fldChar>
      </w:r>
      <w:r w:rsidR="007542BE">
        <w:rPr>
          <w:rFonts w:ascii="Arial" w:hAnsi="Arial" w:cs="Arial"/>
          <w:sz w:val="24"/>
          <w:szCs w:val="24"/>
        </w:rPr>
        <w:instrText xml:space="preserve"> ADDIN EN.CITE </w:instrText>
      </w:r>
      <w:r w:rsidR="007542BE">
        <w:rPr>
          <w:rFonts w:ascii="Arial" w:hAnsi="Arial" w:cs="Arial"/>
          <w:sz w:val="24"/>
          <w:szCs w:val="24"/>
        </w:rPr>
        <w:fldChar w:fldCharType="begin">
          <w:fldData xml:space="preserve">PEVuZE5vdGU+PENpdGU+PEF1dGhvcj5TbGFtYTwvQXV0aG9yPjxZZWFyPjE5OTE8L1llYXI+PFJl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==
</w:fldData>
        </w:fldChar>
      </w:r>
      <w:r w:rsidR="007542BE">
        <w:rPr>
          <w:rFonts w:ascii="Arial" w:hAnsi="Arial" w:cs="Arial"/>
          <w:sz w:val="24"/>
          <w:szCs w:val="24"/>
        </w:rPr>
        <w:instrText xml:space="preserve"> ADDIN EN.CITE.DATA </w:instrText>
      </w:r>
      <w:r w:rsidR="007542BE">
        <w:rPr>
          <w:rFonts w:ascii="Arial" w:hAnsi="Arial" w:cs="Arial"/>
          <w:sz w:val="24"/>
          <w:szCs w:val="24"/>
        </w:rPr>
      </w:r>
      <w:r w:rsidR="007542BE">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007542BE">
        <w:rPr>
          <w:rFonts w:ascii="Arial" w:hAnsi="Arial" w:cs="Arial"/>
          <w:noProof/>
          <w:sz w:val="24"/>
          <w:szCs w:val="24"/>
        </w:rPr>
        <w:t>(Slama</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1991; Hoedemaker</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1992b; Roper</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1994)</w:t>
      </w:r>
      <w:r w:rsidRPr="00663D55">
        <w:rPr>
          <w:rFonts w:ascii="Arial" w:hAnsi="Arial" w:cs="Arial"/>
          <w:sz w:val="24"/>
          <w:szCs w:val="24"/>
        </w:rPr>
        <w:fldChar w:fldCharType="end"/>
      </w:r>
      <w:r w:rsidR="00BB417E" w:rsidRPr="00663D55">
        <w:rPr>
          <w:rFonts w:ascii="Arial" w:hAnsi="Arial" w:cs="Arial"/>
          <w:sz w:val="24"/>
          <w:szCs w:val="24"/>
        </w:rPr>
        <w:t>. It is also curious to realize that bacterial strains m</w:t>
      </w:r>
      <w:r w:rsidR="009653B6" w:rsidRPr="00663D55">
        <w:rPr>
          <w:rFonts w:ascii="Arial" w:hAnsi="Arial" w:cs="Arial"/>
          <w:sz w:val="24"/>
          <w:szCs w:val="24"/>
        </w:rPr>
        <w:t>a</w:t>
      </w:r>
      <w:r w:rsidR="00BB417E" w:rsidRPr="00663D55">
        <w:rPr>
          <w:rFonts w:ascii="Arial" w:hAnsi="Arial" w:cs="Arial"/>
          <w:sz w:val="24"/>
          <w:szCs w:val="24"/>
        </w:rPr>
        <w:t>y impact the level of production of both PGE</w:t>
      </w:r>
      <w:r w:rsidR="00BB417E" w:rsidRPr="00663D55">
        <w:rPr>
          <w:rFonts w:ascii="Arial" w:hAnsi="Arial" w:cs="Arial"/>
          <w:sz w:val="24"/>
          <w:szCs w:val="24"/>
          <w:vertAlign w:val="subscript"/>
        </w:rPr>
        <w:t xml:space="preserve">2 </w:t>
      </w:r>
      <w:r w:rsidR="00BB417E" w:rsidRPr="00663D55">
        <w:rPr>
          <w:rFonts w:ascii="Arial" w:hAnsi="Arial" w:cs="Arial"/>
          <w:sz w:val="24"/>
          <w:szCs w:val="24"/>
        </w:rPr>
        <w:t>and PGF</w:t>
      </w:r>
      <w:r w:rsidR="00BB417E" w:rsidRPr="00663D55">
        <w:rPr>
          <w:rFonts w:ascii="Arial" w:hAnsi="Arial" w:cs="Arial"/>
          <w:sz w:val="24"/>
          <w:szCs w:val="24"/>
          <w:vertAlign w:val="subscript"/>
        </w:rPr>
        <w:t>2α</w:t>
      </w:r>
      <w:r w:rsidR="00BB417E" w:rsidRPr="00663D55">
        <w:rPr>
          <w:rFonts w:ascii="Arial" w:hAnsi="Arial" w:cs="Arial"/>
          <w:sz w:val="24"/>
          <w:szCs w:val="24"/>
        </w:rPr>
        <w:t>. This ability would indicate that these strains</w:t>
      </w:r>
      <w:r w:rsidR="009653B6" w:rsidRPr="00663D55">
        <w:rPr>
          <w:rFonts w:ascii="Arial" w:hAnsi="Arial" w:cs="Arial"/>
          <w:sz w:val="24"/>
          <w:szCs w:val="24"/>
        </w:rPr>
        <w:t xml:space="preserve"> have the ability to control</w:t>
      </w:r>
      <w:r w:rsidR="00BB417E" w:rsidRPr="00663D55">
        <w:rPr>
          <w:rFonts w:ascii="Arial" w:hAnsi="Arial" w:cs="Arial"/>
          <w:sz w:val="24"/>
          <w:szCs w:val="24"/>
        </w:rPr>
        <w:t xml:space="preserve"> uterine environment to allow for increase survivability and increased infection. This ability works in agreement that infections are more severe and immune functions are decreased during the luteal phase </w:t>
      </w:r>
      <w:r w:rsidR="00BB417E"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&lt;EndNote&gt;&lt;Cite&gt;&lt;Author&gt;Black&lt;/Author&gt;&lt;Year&gt;1953&lt;/Year&gt;&lt;RecNum&gt;555&lt;/RecNum&gt;&lt;DisplayText&gt;(Black&lt;style face="italic"&gt; et al.&lt;/style&gt; 1953; Rowson&lt;style face="italic"&gt; et al.&lt;/style&gt; 1953)&lt;/DisplayText&gt;&lt;record&gt;&lt;rec-number&gt;555&lt;/rec-number&gt;&lt;foreign-keys&gt;&lt;key app="EN" db-id="rafdfxt9hvapdbe2x035dtx6z2esaaz502f0" timestamp="1406904208"&gt;555&lt;/key&gt;&lt;/foreign-keys&gt;&lt;ref-type name="Journal Article"&gt;17&lt;/ref-type&gt;&lt;contributors&gt;&lt;authors&gt;&lt;author&gt;Black, WG&lt;/author&gt;&lt;author&gt;Ulberg, LC&lt;/author&gt;&lt;author&gt;Kidder, HE&lt;/author&gt;&lt;author&gt;Simon, J&lt;/author&gt;&lt;author&gt;McNutt, SH&lt;/author&gt;&lt;author&gt;Casida, LE&lt;/author&gt;&lt;/authors&gt;&lt;/contributors&gt;&lt;titles&gt;&lt;title&gt;Inflammatory response of the bovine endometrium&lt;/title&gt;&lt;secondary-title&gt;American Journal of Veterinary Research&lt;/secondary-title&gt;&lt;/titles&gt;&lt;periodical&gt;&lt;full-title&gt;American Journal of Veterinary Research&lt;/full-title&gt;&lt;/periodical&gt;&lt;pages&gt;179-183&lt;/pages&gt;&lt;volume&gt;14&lt;/volume&gt;&lt;number&gt;51&lt;/number&gt;&lt;dates&gt;&lt;year&gt;1953&lt;/year&gt;&lt;/dates&gt;&lt;isbn&gt;0002-9645&lt;/isbn&gt;&lt;urls&gt;&lt;/urls&gt;&lt;/record&gt;&lt;/Cite&gt;&lt;Cite&gt;&lt;Author&gt;Rowson&lt;/Author&gt;&lt;Year&gt;1953&lt;/Year&gt;&lt;RecNum&gt;565&lt;/RecNum&gt;&lt;record&gt;&lt;rec-number&gt;565&lt;/rec-number&gt;&lt;foreign-keys&gt;&lt;key app="EN" db-id="rafdfxt9hvapdbe2x035dtx6z2esaaz502f0" timestamp="1406907010"&gt;565&lt;/key&gt;&lt;/foreign-keys&gt;&lt;ref-type name="Journal Article"&gt;17&lt;/ref-type&gt;&lt;contributors&gt;&lt;authors&gt;&lt;author&gt;Rowson, LEA&lt;/author&gt;&lt;author&gt;Lamming, GEi&lt;/author&gt;&lt;author&gt;Fry, RM&lt;/author&gt;&lt;/authors&gt;&lt;/contributors&gt;&lt;titles&gt;&lt;title&gt;The relationship between ovarian hormones and uterine infection&lt;/title&gt;&lt;secondary-title&gt;Veterinary Record&lt;/secondary-title&gt;&lt;/titles&gt;&lt;periodical&gt;&lt;full-title&gt;Veterinary Record&lt;/full-title&gt;&lt;/periodical&gt;&lt;pages&gt;335-341&lt;/pages&gt;&lt;volume&gt;65&lt;/volume&gt;&lt;number&gt;22&lt;/number&gt;&lt;dates&gt;&lt;year&gt;1953&lt;/year&gt;&lt;/dates&gt;&lt;urls&gt;&lt;/urls&gt;&lt;/record&gt;&lt;/Cite&gt;&lt;/EndNote&gt;</w:instrText>
      </w:r>
      <w:r w:rsidR="00BB417E" w:rsidRPr="00663D55">
        <w:rPr>
          <w:rFonts w:ascii="Arial" w:hAnsi="Arial" w:cs="Arial"/>
          <w:sz w:val="24"/>
          <w:szCs w:val="24"/>
        </w:rPr>
        <w:fldChar w:fldCharType="separate"/>
      </w:r>
      <w:r w:rsidR="00A06EC2" w:rsidRPr="00663D55">
        <w:rPr>
          <w:rFonts w:ascii="Arial" w:hAnsi="Arial" w:cs="Arial"/>
          <w:noProof/>
          <w:sz w:val="24"/>
          <w:szCs w:val="24"/>
        </w:rPr>
        <w:t>(Black</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 Rowson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w:t>
      </w:r>
      <w:r w:rsidR="00BB417E" w:rsidRPr="00663D55">
        <w:rPr>
          <w:rFonts w:ascii="Arial" w:hAnsi="Arial" w:cs="Arial"/>
          <w:sz w:val="24"/>
          <w:szCs w:val="24"/>
        </w:rPr>
        <w:fldChar w:fldCharType="end"/>
      </w:r>
      <w:r w:rsidR="00BB417E" w:rsidRPr="00663D55">
        <w:rPr>
          <w:rFonts w:ascii="Arial" w:hAnsi="Arial" w:cs="Arial"/>
          <w:sz w:val="24"/>
          <w:szCs w:val="24"/>
        </w:rPr>
        <w:t>. Perhaps, the bacteria are driving the production of PGE</w:t>
      </w:r>
      <w:r w:rsidR="00BB417E" w:rsidRPr="00663D55">
        <w:rPr>
          <w:rFonts w:ascii="Arial" w:hAnsi="Arial" w:cs="Arial"/>
          <w:sz w:val="24"/>
          <w:szCs w:val="24"/>
          <w:vertAlign w:val="subscript"/>
        </w:rPr>
        <w:t>2</w:t>
      </w:r>
      <w:r w:rsidR="00BB417E" w:rsidRPr="00663D55">
        <w:rPr>
          <w:rFonts w:ascii="Arial" w:hAnsi="Arial" w:cs="Arial"/>
          <w:sz w:val="24"/>
          <w:szCs w:val="24"/>
        </w:rPr>
        <w:t xml:space="preserve"> in an effort to extend the life of the </w:t>
      </w:r>
      <w:r w:rsidR="00BB417E" w:rsidRPr="00663D55">
        <w:rPr>
          <w:rFonts w:ascii="Arial" w:hAnsi="Arial" w:cs="Arial"/>
          <w:i/>
          <w:sz w:val="24"/>
          <w:szCs w:val="24"/>
        </w:rPr>
        <w:t>CL</w:t>
      </w:r>
      <w:r w:rsidR="00BB417E" w:rsidRPr="00663D55">
        <w:rPr>
          <w:rFonts w:ascii="Arial" w:hAnsi="Arial" w:cs="Arial"/>
          <w:sz w:val="24"/>
          <w:szCs w:val="24"/>
        </w:rPr>
        <w:t xml:space="preserve"> in order to promote their survival. </w:t>
      </w:r>
    </w:p>
    <w:p w:rsidR="00C22812" w:rsidRPr="00663D55" w:rsidRDefault="009653B6" w:rsidP="007A323A">
      <w:pPr>
        <w:pStyle w:val="NoSpacing"/>
        <w:spacing w:line="360" w:lineRule="auto"/>
        <w:rPr>
          <w:rFonts w:ascii="Arial" w:hAnsi="Arial" w:cs="Arial"/>
          <w:sz w:val="24"/>
          <w:szCs w:val="24"/>
        </w:rPr>
      </w:pPr>
      <w:r w:rsidRPr="00663D55">
        <w:rPr>
          <w:rFonts w:ascii="Arial" w:hAnsi="Arial" w:cs="Arial"/>
          <w:sz w:val="24"/>
          <w:szCs w:val="24"/>
        </w:rPr>
        <w:tab/>
      </w:r>
      <w:r w:rsidR="00BB417E" w:rsidRPr="00663D55">
        <w:rPr>
          <w:rFonts w:ascii="Arial" w:hAnsi="Arial" w:cs="Arial"/>
          <w:sz w:val="24"/>
          <w:szCs w:val="24"/>
        </w:rPr>
        <w:t xml:space="preserve">However, this ability also appears to be specific to certain strains of bacteria rather than a general fact. For example, </w:t>
      </w:r>
      <w:r w:rsidR="002E0DCA" w:rsidRPr="00663D55">
        <w:rPr>
          <w:rFonts w:ascii="Arial" w:hAnsi="Arial" w:cs="Arial"/>
          <w:i/>
          <w:sz w:val="24"/>
          <w:szCs w:val="24"/>
        </w:rPr>
        <w:t>Escherichia coli (E. coli)</w:t>
      </w:r>
      <w:r w:rsidR="002E0DCA" w:rsidRPr="00663D55">
        <w:rPr>
          <w:rFonts w:ascii="Arial" w:hAnsi="Arial" w:cs="Arial"/>
          <w:sz w:val="24"/>
          <w:szCs w:val="24"/>
        </w:rPr>
        <w:t xml:space="preserve"> infections appear to switch production of uterine endometrial cells from PGF</w:t>
      </w:r>
      <w:r w:rsidR="002E0DCA" w:rsidRPr="00663D55">
        <w:rPr>
          <w:rFonts w:ascii="Arial" w:hAnsi="Arial" w:cs="Arial"/>
          <w:sz w:val="24"/>
          <w:szCs w:val="24"/>
          <w:vertAlign w:val="subscript"/>
        </w:rPr>
        <w:t>2α</w:t>
      </w:r>
      <w:r w:rsidR="002E0DCA" w:rsidRPr="00663D55">
        <w:rPr>
          <w:rFonts w:ascii="Arial" w:hAnsi="Arial" w:cs="Arial"/>
          <w:sz w:val="24"/>
          <w:szCs w:val="24"/>
        </w:rPr>
        <w:t xml:space="preserve"> to PGE</w:t>
      </w:r>
      <w:r w:rsidR="002E0DCA" w:rsidRPr="00663D55">
        <w:rPr>
          <w:rFonts w:ascii="Arial" w:hAnsi="Arial" w:cs="Arial"/>
          <w:sz w:val="24"/>
          <w:szCs w:val="24"/>
          <w:vertAlign w:val="subscript"/>
        </w:rPr>
        <w:t>2</w:t>
      </w:r>
      <w:r w:rsidR="002E0DCA" w:rsidRPr="00663D55">
        <w:rPr>
          <w:rFonts w:ascii="Arial" w:hAnsi="Arial" w:cs="Arial"/>
          <w:sz w:val="24"/>
          <w:szCs w:val="24"/>
        </w:rPr>
        <w:t xml:space="preserve"> </w:t>
      </w:r>
      <w:r w:rsidR="002E0DCA"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&lt;EndNote&gt;&lt;Cite&gt;&lt;Author&gt;Herath&lt;/Author&gt;&lt;Year&gt;2009&lt;/Year&gt;&lt;RecNum&gt;556&lt;/RecNum&gt;&lt;DisplayText&gt;(Herath&lt;style face="italic"&gt; et al.&lt;/style&gt; 2009)&lt;/DisplayText&gt;&lt;record&gt;&lt;rec-number&gt;556&lt;/rec-number&gt;&lt;foreign-keys&gt;&lt;key app="EN" db-id="rafdfxt9hvapdbe2x035dtx6z2esaaz502f0" timestamp="1406904854"&gt;556&lt;/key&gt;&lt;/foreign-keys&gt;&lt;ref-type name="Journal Article"&gt;17&lt;/ref-type&gt;&lt;contributors&gt;&lt;authors&gt;&lt;author&gt;Herath, Shan&lt;/author&gt;&lt;author&gt;Lilly, Sonia T&lt;/author&gt;&lt;author&gt;Fischer, Deborah P&lt;/author&gt;&lt;author&gt;Williams, Erin J&lt;/author&gt;&lt;author&gt;Dobson, Hilary&lt;/author&gt;&lt;author&gt;Bryant, Clare E&lt;/author&gt;&lt;author&gt;Sheldon, I Martin&lt;/author&gt;&lt;/authors&gt;&lt;/contributors&gt;&lt;titles&gt;&lt;title&gt;Bacterial lipopolysaccharide induces an endocrine switch from prostaglandin F2α to prostaglandin E2 in bovine endometrium&lt;/title&gt;&lt;secondary-title&gt;Endocrinology&lt;/secondary-title&gt;&lt;/titles&gt;&lt;periodical&gt;&lt;full-title&gt;Endocrinology&lt;/full-title&gt;&lt;/periodical&gt;&lt;pages&gt;1912-1920&lt;/pages&gt;&lt;volume&gt;150&lt;/volume&gt;&lt;number&gt;4&lt;/number&gt;&lt;dates&gt;&lt;year&gt;2009&lt;/year&gt;&lt;/dates&gt;&lt;isbn&gt;0013-7227&lt;/isbn&gt;&lt;urls&gt;&lt;/urls&gt;&lt;/record&gt;&lt;/Cite&gt;&lt;/EndNote&gt;</w:instrText>
      </w:r>
      <w:r w:rsidR="002E0DCA" w:rsidRPr="00663D55">
        <w:rPr>
          <w:rFonts w:ascii="Arial" w:hAnsi="Arial" w:cs="Arial"/>
          <w:sz w:val="24"/>
          <w:szCs w:val="24"/>
        </w:rPr>
        <w:fldChar w:fldCharType="separate"/>
      </w:r>
      <w:r w:rsidR="00A06EC2" w:rsidRPr="00663D55">
        <w:rPr>
          <w:rFonts w:ascii="Arial" w:hAnsi="Arial" w:cs="Arial"/>
          <w:noProof/>
          <w:sz w:val="24"/>
          <w:szCs w:val="24"/>
        </w:rPr>
        <w:t>(Herath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2009)</w:t>
      </w:r>
      <w:r w:rsidR="002E0DCA" w:rsidRPr="00663D55">
        <w:rPr>
          <w:rFonts w:ascii="Arial" w:hAnsi="Arial" w:cs="Arial"/>
          <w:sz w:val="24"/>
          <w:szCs w:val="24"/>
        </w:rPr>
        <w:fldChar w:fldCharType="end"/>
      </w:r>
      <w:r w:rsidR="002E0DCA" w:rsidRPr="00663D55">
        <w:rPr>
          <w:rFonts w:ascii="Arial" w:hAnsi="Arial" w:cs="Arial"/>
          <w:sz w:val="24"/>
          <w:szCs w:val="24"/>
        </w:rPr>
        <w:t xml:space="preserve">. This is of importance because </w:t>
      </w:r>
      <w:r w:rsidR="002E0DCA" w:rsidRPr="00663D55">
        <w:rPr>
          <w:rFonts w:ascii="Arial" w:hAnsi="Arial" w:cs="Arial"/>
          <w:i/>
          <w:sz w:val="24"/>
          <w:szCs w:val="24"/>
        </w:rPr>
        <w:t>E. coli</w:t>
      </w:r>
      <w:r w:rsidR="002E0DCA" w:rsidRPr="00663D55">
        <w:rPr>
          <w:rFonts w:ascii="Arial" w:hAnsi="Arial" w:cs="Arial"/>
          <w:sz w:val="24"/>
          <w:szCs w:val="24"/>
        </w:rPr>
        <w:t xml:space="preserve"> is a commonly found environmental pathogen that can play a predisposing role for further uterine infections </w:t>
      </w:r>
      <w:r w:rsidR="002E0DCA"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&lt;EndNote&gt;&lt;Cite&gt;&lt;Author&gt;Herath&lt;/Author&gt;&lt;Year&gt;2009&lt;/Year&gt;&lt;RecNum&gt;556&lt;/RecNum&gt;&lt;DisplayText&gt;(Herath&lt;style face="italic"&gt; et al.&lt;/style&gt; 2009)&lt;/DisplayText&gt;&lt;record&gt;&lt;rec-number&gt;556&lt;/rec-number&gt;&lt;foreign-keys&gt;&lt;key app="EN" db-id="rafdfxt9hvapdbe2x035dtx6z2esaaz502f0" timestamp="1406904854"&gt;556&lt;/key&gt;&lt;/foreign-keys&gt;&lt;ref-type name="Journal Article"&gt;17&lt;/ref-type&gt;&lt;contributors&gt;&lt;authors&gt;&lt;author&gt;Herath, Shan&lt;/author&gt;&lt;author&gt;Lilly, Sonia T&lt;/author&gt;&lt;author&gt;Fischer, Deborah P&lt;/author&gt;&lt;author&gt;Williams, Erin J&lt;/author&gt;&lt;author&gt;Dobson, Hilary&lt;/author&gt;&lt;author&gt;Bryant, Clare E&lt;/author&gt;&lt;author&gt;Sheldon, I Martin&lt;/author&gt;&lt;/authors&gt;&lt;/contributors&gt;&lt;titles&gt;&lt;title&gt;Bacterial lipopolysaccharide induces an endocrine switch from prostaglandin F2α to prostaglandin E2 in bovine endometrium&lt;/title&gt;&lt;secondary-title&gt;Endocrinology&lt;/secondary-title&gt;&lt;/titles&gt;&lt;periodical&gt;&lt;full-title&gt;Endocrinology&lt;/full-title&gt;&lt;/periodical&gt;&lt;pages&gt;1912-1920&lt;/pages&gt;&lt;volume&gt;150&lt;/volume&gt;&lt;number&gt;4&lt;/number&gt;&lt;dates&gt;&lt;year&gt;2009&lt;/year&gt;&lt;/dates&gt;&lt;isbn&gt;0013-7227&lt;/isbn&gt;&lt;urls&gt;&lt;/urls&gt;&lt;/record&gt;&lt;/Cite&gt;&lt;/EndNote&gt;</w:instrText>
      </w:r>
      <w:r w:rsidR="002E0DCA" w:rsidRPr="00663D55">
        <w:rPr>
          <w:rFonts w:ascii="Arial" w:hAnsi="Arial" w:cs="Arial"/>
          <w:sz w:val="24"/>
          <w:szCs w:val="24"/>
        </w:rPr>
        <w:fldChar w:fldCharType="separate"/>
      </w:r>
      <w:r w:rsidR="00A06EC2" w:rsidRPr="00663D55">
        <w:rPr>
          <w:rFonts w:ascii="Arial" w:hAnsi="Arial" w:cs="Arial"/>
          <w:noProof/>
          <w:sz w:val="24"/>
          <w:szCs w:val="24"/>
        </w:rPr>
        <w:t>(Herath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2009)</w:t>
      </w:r>
      <w:r w:rsidR="002E0DCA" w:rsidRPr="00663D55">
        <w:rPr>
          <w:rFonts w:ascii="Arial" w:hAnsi="Arial" w:cs="Arial"/>
          <w:sz w:val="24"/>
          <w:szCs w:val="24"/>
        </w:rPr>
        <w:fldChar w:fldCharType="end"/>
      </w:r>
      <w:r w:rsidR="002E0DCA" w:rsidRPr="00663D55">
        <w:rPr>
          <w:rFonts w:ascii="Arial" w:hAnsi="Arial" w:cs="Arial"/>
          <w:sz w:val="24"/>
          <w:szCs w:val="24"/>
        </w:rPr>
        <w:t xml:space="preserve">. This suggestion becomes possible when combined with the </w:t>
      </w:r>
      <w:proofErr w:type="spellStart"/>
      <w:r w:rsidR="002E0DCA" w:rsidRPr="00663D55">
        <w:rPr>
          <w:rFonts w:ascii="Arial" w:hAnsi="Arial" w:cs="Arial"/>
          <w:sz w:val="24"/>
          <w:szCs w:val="24"/>
        </w:rPr>
        <w:t>luteotrophic</w:t>
      </w:r>
      <w:proofErr w:type="spellEnd"/>
      <w:r w:rsidR="002E0DCA" w:rsidRPr="00663D55">
        <w:rPr>
          <w:rFonts w:ascii="Arial" w:hAnsi="Arial" w:cs="Arial"/>
          <w:sz w:val="24"/>
          <w:szCs w:val="24"/>
        </w:rPr>
        <w:t xml:space="preserve"> and anti-immune functions of PGE</w:t>
      </w:r>
      <w:r w:rsidR="002E0DCA" w:rsidRPr="00663D55">
        <w:rPr>
          <w:rFonts w:ascii="Arial" w:hAnsi="Arial" w:cs="Arial"/>
          <w:sz w:val="24"/>
          <w:szCs w:val="24"/>
          <w:vertAlign w:val="subscript"/>
        </w:rPr>
        <w:t>2</w:t>
      </w:r>
      <w:r w:rsidR="002E0DCA" w:rsidRPr="00663D55">
        <w:rPr>
          <w:rFonts w:ascii="Arial" w:hAnsi="Arial" w:cs="Arial"/>
          <w:sz w:val="24"/>
          <w:szCs w:val="24"/>
        </w:rPr>
        <w:t xml:space="preserve"> previously described. Thus</w:t>
      </w:r>
      <w:r w:rsidRPr="00663D55">
        <w:rPr>
          <w:rFonts w:ascii="Arial" w:hAnsi="Arial" w:cs="Arial"/>
          <w:sz w:val="24"/>
          <w:szCs w:val="24"/>
        </w:rPr>
        <w:t>,</w:t>
      </w:r>
      <w:r w:rsidR="002E0DCA" w:rsidRPr="00663D55">
        <w:rPr>
          <w:rFonts w:ascii="Arial" w:hAnsi="Arial" w:cs="Arial"/>
          <w:sz w:val="24"/>
          <w:szCs w:val="24"/>
        </w:rPr>
        <w:t xml:space="preserve"> it would appear that </w:t>
      </w:r>
      <w:r w:rsidR="002E0DCA" w:rsidRPr="00663D55">
        <w:rPr>
          <w:rFonts w:ascii="Arial" w:hAnsi="Arial" w:cs="Arial"/>
          <w:i/>
          <w:sz w:val="24"/>
          <w:szCs w:val="24"/>
        </w:rPr>
        <w:t>E. coli</w:t>
      </w:r>
      <w:r w:rsidR="002E0DCA" w:rsidRPr="00663D55">
        <w:rPr>
          <w:rFonts w:ascii="Arial" w:hAnsi="Arial" w:cs="Arial"/>
          <w:sz w:val="24"/>
          <w:szCs w:val="24"/>
        </w:rPr>
        <w:t xml:space="preserve"> can direct the uterine </w:t>
      </w:r>
      <w:r w:rsidR="00747031" w:rsidRPr="00663D55">
        <w:rPr>
          <w:rFonts w:ascii="Arial" w:hAnsi="Arial" w:cs="Arial"/>
          <w:sz w:val="24"/>
          <w:szCs w:val="24"/>
        </w:rPr>
        <w:t>environment</w:t>
      </w:r>
      <w:r w:rsidR="002E0DCA" w:rsidRPr="00663D55">
        <w:rPr>
          <w:rFonts w:ascii="Arial" w:hAnsi="Arial" w:cs="Arial"/>
          <w:sz w:val="24"/>
          <w:szCs w:val="24"/>
        </w:rPr>
        <w:t xml:space="preserve"> to promote bacterial survival and infection. In contrast, </w:t>
      </w:r>
      <w:proofErr w:type="spellStart"/>
      <w:r w:rsidR="002E0DCA" w:rsidRPr="00663D55">
        <w:rPr>
          <w:rFonts w:ascii="Arial" w:hAnsi="Arial" w:cs="Arial"/>
          <w:i/>
          <w:sz w:val="24"/>
          <w:szCs w:val="24"/>
        </w:rPr>
        <w:t>Arcanobacterium</w:t>
      </w:r>
      <w:proofErr w:type="spellEnd"/>
      <w:r w:rsidR="002E0DCA" w:rsidRPr="00663D55">
        <w:rPr>
          <w:rFonts w:ascii="Arial" w:hAnsi="Arial" w:cs="Arial"/>
          <w:i/>
          <w:sz w:val="24"/>
          <w:szCs w:val="24"/>
        </w:rPr>
        <w:t xml:space="preserve"> </w:t>
      </w:r>
      <w:proofErr w:type="spellStart"/>
      <w:r w:rsidR="002E0DCA" w:rsidRPr="00663D55">
        <w:rPr>
          <w:rFonts w:ascii="Arial" w:hAnsi="Arial" w:cs="Arial"/>
          <w:i/>
          <w:sz w:val="24"/>
          <w:szCs w:val="24"/>
        </w:rPr>
        <w:t>pyogenes</w:t>
      </w:r>
      <w:proofErr w:type="spellEnd"/>
      <w:r w:rsidR="002E0DCA" w:rsidRPr="00663D55">
        <w:rPr>
          <w:rFonts w:ascii="Arial" w:hAnsi="Arial" w:cs="Arial"/>
          <w:i/>
          <w:sz w:val="24"/>
          <w:szCs w:val="24"/>
        </w:rPr>
        <w:t xml:space="preserve"> (A. </w:t>
      </w:r>
      <w:proofErr w:type="spellStart"/>
      <w:r w:rsidR="002E0DCA" w:rsidRPr="00663D55">
        <w:rPr>
          <w:rFonts w:ascii="Arial" w:hAnsi="Arial" w:cs="Arial"/>
          <w:i/>
          <w:sz w:val="24"/>
          <w:szCs w:val="24"/>
        </w:rPr>
        <w:t>pyogenes</w:t>
      </w:r>
      <w:proofErr w:type="spellEnd"/>
      <w:r w:rsidR="002E0DCA" w:rsidRPr="00663D55">
        <w:rPr>
          <w:rFonts w:ascii="Arial" w:hAnsi="Arial" w:cs="Arial"/>
          <w:i/>
          <w:sz w:val="24"/>
          <w:szCs w:val="24"/>
        </w:rPr>
        <w:t>)</w:t>
      </w:r>
      <w:r w:rsidR="002E0DCA" w:rsidRPr="00663D55">
        <w:rPr>
          <w:rFonts w:ascii="Arial" w:hAnsi="Arial" w:cs="Arial"/>
          <w:sz w:val="24"/>
          <w:szCs w:val="24"/>
        </w:rPr>
        <w:t xml:space="preserve"> infections result in increased levels of PGFM </w:t>
      </w:r>
      <w:r w:rsidR="002E0DCA" w:rsidRPr="00663D55">
        <w:rPr>
          <w:rFonts w:ascii="Arial" w:hAnsi="Arial" w:cs="Arial"/>
          <w:sz w:val="24"/>
          <w:szCs w:val="24"/>
        </w:rPr>
        <w:lastRenderedPageBreak/>
        <w:t xml:space="preserve">in circulation </w:t>
      </w:r>
      <w:r w:rsidR="002E0DCA" w:rsidRPr="00663D55">
        <w:rPr>
          <w:rFonts w:ascii="Arial" w:hAnsi="Arial" w:cs="Arial"/>
          <w:sz w:val="24"/>
          <w:szCs w:val="24"/>
        </w:rPr>
        <w:fldChar w:fldCharType="begin"/>
      </w:r>
      <w:r w:rsidR="002E0DCA" w:rsidRPr="00663D55">
        <w:rPr>
          <w:rFonts w:ascii="Arial" w:hAnsi="Arial" w:cs="Arial"/>
          <w:sz w:val="24"/>
          <w:szCs w:val="24"/>
        </w:rPr>
        <w:instrText xml:space="preserve"> ADDIN EN.CITE &lt;EndNote&gt;&lt;Cite&gt;&lt;Author&gt;Kaneko&lt;/Author&gt;&lt;Year&gt;2009&lt;/Year&gt;&lt;RecNum&gt;562&lt;/RecNum&gt;&lt;DisplayText&gt;(Kaneko and Kawakami 2009)&lt;/DisplayText&gt;&lt;record&gt;&lt;rec-number&gt;562&lt;/rec-number&gt;&lt;foreign-keys&gt;&lt;key app="EN" db-id="rafdfxt9hvapdbe2x035dtx6z2esaaz502f0" timestamp="1406906684"&gt;562&lt;/key&gt;&lt;/foreign-keys&gt;&lt;ref-type name="Journal Article"&gt;17&lt;/ref-type&gt;&lt;contributors&gt;&lt;authors&gt;&lt;author&gt;Kaneko, K.&lt;/author&gt;&lt;author&gt;Kawakami, S.&lt;/author&gt;&lt;/authors&gt;&lt;/contributors&gt;&lt;titles&gt;&lt;title&gt;The roles of PGF2α and PGE2 in regression of the corpus luteum after intrauterine infusion of Arcanobacterium pyogenes in cows&lt;/title&gt;&lt;secondary-title&gt;Theriogenology&lt;/secondary-title&gt;&lt;/titles&gt;&lt;periodical&gt;&lt;full-title&gt;Theriogenology&lt;/full-title&gt;&lt;/periodical&gt;&lt;pages&gt;858-863&lt;/pages&gt;&lt;volume&gt;71&lt;/volume&gt;&lt;number&gt;5&lt;/number&gt;&lt;keywords&gt;&lt;keyword&gt;Cattle&lt;/keyword&gt;&lt;keyword&gt;Corpus luteum&lt;/keyword&gt;&lt;keyword&gt;Endometritis&lt;/keyword&gt;&lt;keyword&gt;PGEM&lt;/keyword&gt;&lt;keyword&gt;PGFM&lt;/keyword&gt;&lt;/keywords&gt;&lt;dates&gt;&lt;year&gt;2009&lt;/year&gt;&lt;pub-dates&gt;&lt;date&gt;3/15/&lt;/date&gt;&lt;/pub-dates&gt;&lt;/dates&gt;&lt;isbn&gt;0093-691X&lt;/isbn&gt;&lt;urls&gt;&lt;related-urls&gt;&lt;url&gt;http://www.sciencedirect.com/science/article/pii/S0093691X08007371&lt;/url&gt;&lt;/related-urls&gt;&lt;/urls&gt;&lt;electronic-resource-num&gt;http://dx.doi.org/10.1016/j.theriogenology.2008.10.007&lt;/electronic-resource-num&gt;&lt;/record&gt;&lt;/Cite&gt;&lt;/EndNote&gt;</w:instrText>
      </w:r>
      <w:r w:rsidR="002E0DCA" w:rsidRPr="00663D55">
        <w:rPr>
          <w:rFonts w:ascii="Arial" w:hAnsi="Arial" w:cs="Arial"/>
          <w:sz w:val="24"/>
          <w:szCs w:val="24"/>
        </w:rPr>
        <w:fldChar w:fldCharType="separate"/>
      </w:r>
      <w:r w:rsidR="002E0DCA" w:rsidRPr="00663D55">
        <w:rPr>
          <w:rFonts w:ascii="Arial" w:hAnsi="Arial" w:cs="Arial"/>
          <w:noProof/>
          <w:sz w:val="24"/>
          <w:szCs w:val="24"/>
        </w:rPr>
        <w:t>(Kaneko and Kawakami 2009)</w:t>
      </w:r>
      <w:r w:rsidR="002E0DCA" w:rsidRPr="00663D55">
        <w:rPr>
          <w:rFonts w:ascii="Arial" w:hAnsi="Arial" w:cs="Arial"/>
          <w:sz w:val="24"/>
          <w:szCs w:val="24"/>
        </w:rPr>
        <w:fldChar w:fldCharType="end"/>
      </w:r>
      <w:r w:rsidR="002E0DCA" w:rsidRPr="00663D55">
        <w:rPr>
          <w:rFonts w:ascii="Arial" w:hAnsi="Arial" w:cs="Arial"/>
          <w:sz w:val="24"/>
          <w:szCs w:val="24"/>
        </w:rPr>
        <w:t xml:space="preserve">. This would indicate that the immune response to </w:t>
      </w:r>
      <w:r w:rsidR="002E0DCA" w:rsidRPr="00663D55">
        <w:rPr>
          <w:rFonts w:ascii="Arial" w:hAnsi="Arial" w:cs="Arial"/>
          <w:i/>
          <w:sz w:val="24"/>
          <w:szCs w:val="24"/>
        </w:rPr>
        <w:t xml:space="preserve">A. </w:t>
      </w:r>
      <w:proofErr w:type="spellStart"/>
      <w:r w:rsidR="002E0DCA" w:rsidRPr="00663D55">
        <w:rPr>
          <w:rFonts w:ascii="Arial" w:hAnsi="Arial" w:cs="Arial"/>
          <w:i/>
          <w:sz w:val="24"/>
          <w:szCs w:val="24"/>
        </w:rPr>
        <w:t>pyogenes</w:t>
      </w:r>
      <w:proofErr w:type="spellEnd"/>
      <w:r w:rsidR="002E0DCA" w:rsidRPr="00663D55">
        <w:rPr>
          <w:rFonts w:ascii="Arial" w:hAnsi="Arial" w:cs="Arial"/>
          <w:sz w:val="24"/>
          <w:szCs w:val="24"/>
        </w:rPr>
        <w:t xml:space="preserve"> would be increased in an effort to remove the infection. However, as mentioned previously</w:t>
      </w:r>
      <w:r w:rsidRPr="00663D55">
        <w:rPr>
          <w:rFonts w:ascii="Arial" w:hAnsi="Arial" w:cs="Arial"/>
          <w:sz w:val="24"/>
          <w:szCs w:val="24"/>
        </w:rPr>
        <w:t>,</w:t>
      </w:r>
      <w:r w:rsidR="002E0DCA" w:rsidRPr="00663D55">
        <w:rPr>
          <w:rFonts w:ascii="Arial" w:hAnsi="Arial" w:cs="Arial"/>
          <w:sz w:val="24"/>
          <w:szCs w:val="24"/>
        </w:rPr>
        <w:t xml:space="preserve"> the release</w:t>
      </w:r>
      <w:r w:rsidR="007F1E25">
        <w:rPr>
          <w:rFonts w:ascii="Arial" w:hAnsi="Arial" w:cs="Arial"/>
          <w:sz w:val="24"/>
          <w:szCs w:val="24"/>
        </w:rPr>
        <w:t xml:space="preserve"> of </w:t>
      </w:r>
      <w:r w:rsidR="007F1E25" w:rsidRPr="00663D55">
        <w:rPr>
          <w:rFonts w:ascii="Arial" w:hAnsi="Arial" w:cs="Arial"/>
          <w:sz w:val="24"/>
          <w:szCs w:val="24"/>
        </w:rPr>
        <w:t>PGF</w:t>
      </w:r>
      <w:r w:rsidR="007F1E25" w:rsidRPr="00663D55">
        <w:rPr>
          <w:rFonts w:ascii="Arial" w:hAnsi="Arial" w:cs="Arial"/>
          <w:sz w:val="24"/>
          <w:szCs w:val="24"/>
          <w:vertAlign w:val="subscript"/>
        </w:rPr>
        <w:t>2α</w:t>
      </w:r>
      <w:r w:rsidR="002E0DCA" w:rsidRPr="00663D55">
        <w:rPr>
          <w:rFonts w:ascii="Arial" w:hAnsi="Arial" w:cs="Arial"/>
          <w:sz w:val="24"/>
          <w:szCs w:val="24"/>
        </w:rPr>
        <w:t xml:space="preserve"> appears to be a tonic rather than </w:t>
      </w:r>
      <w:r w:rsidR="007F1E25">
        <w:rPr>
          <w:rFonts w:ascii="Arial" w:hAnsi="Arial" w:cs="Arial"/>
          <w:sz w:val="24"/>
          <w:szCs w:val="24"/>
        </w:rPr>
        <w:t>a pulsatile release. In the research</w:t>
      </w:r>
      <w:r w:rsidR="002E0DCA" w:rsidRPr="00663D55">
        <w:rPr>
          <w:rFonts w:ascii="Arial" w:hAnsi="Arial" w:cs="Arial"/>
          <w:sz w:val="24"/>
          <w:szCs w:val="24"/>
        </w:rPr>
        <w:t xml:space="preserve"> performed by Kaneko and Kawakami (2009)</w:t>
      </w:r>
      <w:r w:rsidRPr="00663D55">
        <w:rPr>
          <w:rFonts w:ascii="Arial" w:hAnsi="Arial" w:cs="Arial"/>
          <w:sz w:val="24"/>
          <w:szCs w:val="24"/>
        </w:rPr>
        <w:t>,</w:t>
      </w:r>
      <w:r w:rsidR="002E0DCA" w:rsidRPr="00663D55">
        <w:rPr>
          <w:rFonts w:ascii="Arial" w:hAnsi="Arial" w:cs="Arial"/>
          <w:sz w:val="24"/>
          <w:szCs w:val="24"/>
        </w:rPr>
        <w:t xml:space="preserve"> a small percentage of cows ovulated a first wave dominate follicle following intrauterine infusion of </w:t>
      </w:r>
      <w:r w:rsidR="002E0DCA" w:rsidRPr="00663D55">
        <w:rPr>
          <w:rFonts w:ascii="Arial" w:hAnsi="Arial" w:cs="Arial"/>
          <w:i/>
          <w:sz w:val="24"/>
          <w:szCs w:val="24"/>
        </w:rPr>
        <w:t xml:space="preserve">A. </w:t>
      </w:r>
      <w:proofErr w:type="spellStart"/>
      <w:r w:rsidR="002E0DCA" w:rsidRPr="00663D55">
        <w:rPr>
          <w:rFonts w:ascii="Arial" w:hAnsi="Arial" w:cs="Arial"/>
          <w:i/>
          <w:sz w:val="24"/>
          <w:szCs w:val="24"/>
        </w:rPr>
        <w:t>pyogenes</w:t>
      </w:r>
      <w:proofErr w:type="spellEnd"/>
      <w:r w:rsidR="002E0DCA" w:rsidRPr="00663D55">
        <w:rPr>
          <w:rFonts w:ascii="Arial" w:hAnsi="Arial" w:cs="Arial"/>
          <w:sz w:val="24"/>
          <w:szCs w:val="24"/>
        </w:rPr>
        <w:t xml:space="preserve"> which led to increased levels of PGFM. However, more cows did not ovulate in response t</w:t>
      </w:r>
      <w:r w:rsidRPr="00663D55">
        <w:rPr>
          <w:rFonts w:ascii="Arial" w:hAnsi="Arial" w:cs="Arial"/>
          <w:sz w:val="24"/>
          <w:szCs w:val="24"/>
        </w:rPr>
        <w:t>o this increased level indicating</w:t>
      </w:r>
      <w:r w:rsidR="002E0DCA" w:rsidRPr="00663D55">
        <w:rPr>
          <w:rFonts w:ascii="Arial" w:hAnsi="Arial" w:cs="Arial"/>
          <w:sz w:val="24"/>
          <w:szCs w:val="24"/>
        </w:rPr>
        <w:t xml:space="preserve"> that the released</w:t>
      </w:r>
      <w:r w:rsidR="001B51B1" w:rsidRPr="00663D55">
        <w:rPr>
          <w:rFonts w:ascii="Arial" w:hAnsi="Arial" w:cs="Arial"/>
          <w:sz w:val="24"/>
          <w:szCs w:val="24"/>
        </w:rPr>
        <w:t xml:space="preserve"> PGF</w:t>
      </w:r>
      <w:r w:rsidR="001B51B1" w:rsidRPr="00663D55">
        <w:rPr>
          <w:rFonts w:ascii="Arial" w:hAnsi="Arial" w:cs="Arial"/>
          <w:sz w:val="24"/>
          <w:szCs w:val="24"/>
          <w:vertAlign w:val="subscript"/>
        </w:rPr>
        <w:t xml:space="preserve">2α </w:t>
      </w:r>
      <w:r w:rsidR="001B51B1" w:rsidRPr="00663D55">
        <w:rPr>
          <w:rFonts w:ascii="Arial" w:hAnsi="Arial" w:cs="Arial"/>
          <w:sz w:val="24"/>
          <w:szCs w:val="24"/>
        </w:rPr>
        <w:t>is serving an immune function rather than a lut</w:t>
      </w:r>
      <w:r w:rsidR="007F1E25">
        <w:rPr>
          <w:rFonts w:ascii="Arial" w:hAnsi="Arial" w:cs="Arial"/>
          <w:sz w:val="24"/>
          <w:szCs w:val="24"/>
        </w:rPr>
        <w:t>eolytic role. In fact</w:t>
      </w:r>
      <w:r w:rsidR="001B51B1" w:rsidRPr="00663D55">
        <w:rPr>
          <w:rFonts w:ascii="Arial" w:hAnsi="Arial" w:cs="Arial"/>
          <w:sz w:val="24"/>
          <w:szCs w:val="24"/>
        </w:rPr>
        <w:t xml:space="preserve"> Kaneko and Kawakami (2009) actually </w:t>
      </w:r>
      <w:r w:rsidRPr="00663D55">
        <w:rPr>
          <w:rFonts w:ascii="Arial" w:hAnsi="Arial" w:cs="Arial"/>
          <w:sz w:val="24"/>
          <w:szCs w:val="24"/>
        </w:rPr>
        <w:t>reported</w:t>
      </w:r>
      <w:r w:rsidR="001B51B1" w:rsidRPr="00663D55">
        <w:rPr>
          <w:rFonts w:ascii="Arial" w:hAnsi="Arial" w:cs="Arial"/>
          <w:sz w:val="24"/>
          <w:szCs w:val="24"/>
        </w:rPr>
        <w:t xml:space="preserve"> a reverse in endocrine profiles of the cows that ovulated. They reported that cows that ovulated </w:t>
      </w:r>
      <w:r w:rsidR="00F64228" w:rsidRPr="00663D55">
        <w:rPr>
          <w:rFonts w:ascii="Arial" w:hAnsi="Arial" w:cs="Arial"/>
          <w:sz w:val="24"/>
          <w:szCs w:val="24"/>
        </w:rPr>
        <w:t>actually</w:t>
      </w:r>
      <w:r w:rsidR="001B51B1" w:rsidRPr="00663D55">
        <w:rPr>
          <w:rFonts w:ascii="Arial" w:hAnsi="Arial" w:cs="Arial"/>
          <w:sz w:val="24"/>
          <w:szCs w:val="24"/>
        </w:rPr>
        <w:t xml:space="preserve"> had higher levels of PGE</w:t>
      </w:r>
      <w:r w:rsidR="001B51B1" w:rsidRPr="00663D55">
        <w:rPr>
          <w:rFonts w:ascii="Arial" w:hAnsi="Arial" w:cs="Arial"/>
          <w:sz w:val="24"/>
          <w:szCs w:val="24"/>
          <w:vertAlign w:val="subscript"/>
        </w:rPr>
        <w:t xml:space="preserve">2 </w:t>
      </w:r>
      <w:r w:rsidR="001B51B1" w:rsidRPr="00663D55">
        <w:rPr>
          <w:rFonts w:ascii="Arial" w:hAnsi="Arial" w:cs="Arial"/>
          <w:sz w:val="24"/>
          <w:szCs w:val="24"/>
        </w:rPr>
        <w:t>metabolites. This may be indicative of a threshold PGF</w:t>
      </w:r>
      <w:r w:rsidR="001B51B1" w:rsidRPr="00663D55">
        <w:rPr>
          <w:rFonts w:ascii="Arial" w:hAnsi="Arial" w:cs="Arial"/>
          <w:sz w:val="24"/>
          <w:szCs w:val="24"/>
          <w:vertAlign w:val="subscript"/>
        </w:rPr>
        <w:t>2α</w:t>
      </w:r>
      <w:r w:rsidR="001B51B1" w:rsidRPr="00663D55">
        <w:rPr>
          <w:rFonts w:ascii="Arial" w:hAnsi="Arial" w:cs="Arial"/>
          <w:sz w:val="24"/>
          <w:szCs w:val="24"/>
        </w:rPr>
        <w:t>/ PGE</w:t>
      </w:r>
      <w:r w:rsidR="001B51B1" w:rsidRPr="00663D55">
        <w:rPr>
          <w:rFonts w:ascii="Arial" w:hAnsi="Arial" w:cs="Arial"/>
          <w:sz w:val="24"/>
          <w:szCs w:val="24"/>
          <w:vertAlign w:val="subscript"/>
        </w:rPr>
        <w:t xml:space="preserve">2 </w:t>
      </w:r>
      <w:r w:rsidR="001B51B1" w:rsidRPr="00663D55">
        <w:rPr>
          <w:rFonts w:ascii="Arial" w:hAnsi="Arial" w:cs="Arial"/>
          <w:sz w:val="24"/>
          <w:szCs w:val="24"/>
        </w:rPr>
        <w:t>ratio rather than an absolute role of PGE</w:t>
      </w:r>
      <w:r w:rsidR="001B51B1" w:rsidRPr="00663D55">
        <w:rPr>
          <w:rFonts w:ascii="Arial" w:hAnsi="Arial" w:cs="Arial"/>
          <w:sz w:val="24"/>
          <w:szCs w:val="24"/>
          <w:vertAlign w:val="subscript"/>
        </w:rPr>
        <w:t>2</w:t>
      </w:r>
      <w:r w:rsidR="001B51B1" w:rsidRPr="00663D55">
        <w:rPr>
          <w:rFonts w:ascii="Arial" w:hAnsi="Arial" w:cs="Arial"/>
          <w:sz w:val="24"/>
          <w:szCs w:val="24"/>
        </w:rPr>
        <w:t>.</w:t>
      </w:r>
      <w:r w:rsidR="002E0DCA" w:rsidRPr="00663D55">
        <w:rPr>
          <w:rFonts w:ascii="Arial" w:hAnsi="Arial" w:cs="Arial"/>
          <w:sz w:val="24"/>
          <w:szCs w:val="24"/>
        </w:rPr>
        <w:t xml:space="preserve"> </w:t>
      </w:r>
      <w:r w:rsidR="00BB417E" w:rsidRPr="00663D55">
        <w:rPr>
          <w:rFonts w:ascii="Arial" w:hAnsi="Arial" w:cs="Arial"/>
          <w:sz w:val="24"/>
          <w:szCs w:val="24"/>
        </w:rPr>
        <w:t xml:space="preserve">   </w:t>
      </w:r>
    </w:p>
    <w:p w:rsidR="00423856" w:rsidRDefault="00423856" w:rsidP="007A74B4">
      <w:pPr>
        <w:pStyle w:val="Heading2"/>
        <w:rPr>
          <w:rFonts w:ascii="Arial" w:hAnsi="Arial" w:cs="Arial"/>
          <w:i/>
          <w:color w:val="auto"/>
          <w:sz w:val="24"/>
          <w:szCs w:val="24"/>
        </w:rPr>
      </w:pPr>
      <w:bookmarkStart w:id="20" w:name="_Toc403488499"/>
      <w:r w:rsidRPr="007A74B4">
        <w:rPr>
          <w:rFonts w:ascii="Arial" w:hAnsi="Arial" w:cs="Arial"/>
          <w:i/>
          <w:color w:val="auto"/>
          <w:sz w:val="24"/>
          <w:szCs w:val="24"/>
        </w:rPr>
        <w:t>Progesterone (P</w:t>
      </w:r>
      <w:r w:rsidRPr="007A74B4">
        <w:rPr>
          <w:rFonts w:ascii="Arial" w:hAnsi="Arial" w:cs="Arial"/>
          <w:i/>
          <w:color w:val="auto"/>
          <w:sz w:val="24"/>
          <w:szCs w:val="24"/>
          <w:vertAlign w:val="subscript"/>
        </w:rPr>
        <w:t>4</w:t>
      </w:r>
      <w:r w:rsidRPr="007A74B4">
        <w:rPr>
          <w:rFonts w:ascii="Arial" w:hAnsi="Arial" w:cs="Arial"/>
          <w:i/>
          <w:color w:val="auto"/>
          <w:sz w:val="24"/>
          <w:szCs w:val="24"/>
        </w:rPr>
        <w:t>)</w:t>
      </w:r>
      <w:bookmarkEnd w:id="20"/>
    </w:p>
    <w:p w:rsidR="00CD7F97" w:rsidRPr="00CD7F97" w:rsidRDefault="00CD7F97" w:rsidP="001825B8">
      <w:pPr>
        <w:pStyle w:val="NoSpacing"/>
      </w:pPr>
    </w:p>
    <w:p w:rsidR="00CD7F97" w:rsidRPr="00BE3FAD" w:rsidRDefault="00E63B92" w:rsidP="00BE3FAD">
      <w:pPr>
        <w:pStyle w:val="NoSpacing"/>
        <w:spacing w:line="360" w:lineRule="auto"/>
        <w:rPr>
          <w:rFonts w:ascii="Arial" w:hAnsi="Arial" w:cs="Arial"/>
          <w:sz w:val="24"/>
          <w:szCs w:val="24"/>
        </w:rPr>
      </w:pPr>
      <w:r w:rsidRPr="00663D55">
        <w:rPr>
          <w:rFonts w:ascii="Arial" w:hAnsi="Arial" w:cs="Arial"/>
          <w:sz w:val="24"/>
          <w:szCs w:val="24"/>
        </w:rPr>
        <w:tab/>
        <w:t>The negative effects of P</w:t>
      </w:r>
      <w:r w:rsidRPr="00663D55">
        <w:rPr>
          <w:rFonts w:ascii="Arial" w:hAnsi="Arial" w:cs="Arial"/>
          <w:sz w:val="24"/>
          <w:szCs w:val="24"/>
          <w:vertAlign w:val="subscript"/>
        </w:rPr>
        <w:t>4</w:t>
      </w:r>
      <w:r w:rsidRPr="00663D55">
        <w:rPr>
          <w:rFonts w:ascii="Arial" w:hAnsi="Arial" w:cs="Arial"/>
          <w:sz w:val="24"/>
          <w:szCs w:val="24"/>
        </w:rPr>
        <w:t xml:space="preserve"> on uterine health and uterine infections have been explored since the early 1950’s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&lt;EndNote&gt;&lt;Cite&gt;&lt;Author&gt;Black&lt;/Author&gt;&lt;Year&gt;1953&lt;/Year&gt;&lt;RecNum&gt;555&lt;/RecNum&gt;&lt;DisplayText&gt;(Black&lt;style face="italic"&gt; et al.&lt;/style&gt; 1953; Rowson&lt;style face="italic"&gt; et al.&lt;/style&gt; 1953)&lt;/DisplayText&gt;&lt;record&gt;&lt;rec-number&gt;555&lt;/rec-number&gt;&lt;foreign-keys&gt;&lt;key app="EN" db-id="rafdfxt9hvapdbe2x035dtx6z2esaaz502f0" timestamp="1406904208"&gt;555&lt;/key&gt;&lt;/foreign-keys&gt;&lt;ref-type name="Journal Article"&gt;17&lt;/ref-type&gt;&lt;contributors&gt;&lt;authors&gt;&lt;author&gt;Black, WG&lt;/author&gt;&lt;author&gt;Ulberg, LC&lt;/author&gt;&lt;author&gt;Kidder, HE&lt;/author&gt;&lt;author&gt;Simon, J&lt;/author&gt;&lt;author&gt;McNutt, SH&lt;/author&gt;&lt;author&gt;Casida, LE&lt;/author&gt;&lt;/authors&gt;&lt;/contributors&gt;&lt;titles&gt;&lt;title&gt;Inflammatory response of the bovine endometrium&lt;/title&gt;&lt;secondary-title&gt;American Journal of Veterinary Research&lt;/secondary-title&gt;&lt;/titles&gt;&lt;periodical&gt;&lt;full-title&gt;American Journal of Veterinary Research&lt;/full-title&gt;&lt;/periodical&gt;&lt;pages&gt;179-183&lt;/pages&gt;&lt;volume&gt;14&lt;/volume&gt;&lt;number&gt;51&lt;/number&gt;&lt;dates&gt;&lt;year&gt;1953&lt;/year&gt;&lt;/dates&gt;&lt;isbn&gt;0002-9645&lt;/isbn&gt;&lt;urls&gt;&lt;/urls&gt;&lt;/record&gt;&lt;/Cite&gt;&lt;Cite&gt;&lt;Author&gt;Rowson&lt;/Author&gt;&lt;Year&gt;1953&lt;/Year&gt;&lt;RecNum&gt;565&lt;/RecNum&gt;&lt;record&gt;&lt;rec-number&gt;565&lt;/rec-number&gt;&lt;foreign-keys&gt;&lt;key app="EN" db-id="rafdfxt9hvapdbe2x035dtx6z2esaaz502f0" timestamp="1406907010"&gt;565&lt;/key&gt;&lt;/foreign-keys&gt;&lt;ref-type name="Journal Article"&gt;17&lt;/ref-type&gt;&lt;contributors&gt;&lt;authors&gt;&lt;author&gt;Rowson, LEA&lt;/author&gt;&lt;author&gt;Lamming, GEi&lt;/author&gt;&lt;author&gt;Fry, RM&lt;/author&gt;&lt;/authors&gt;&lt;/contributors&gt;&lt;titles&gt;&lt;title&gt;The relationship between ovarian hormones and uterine infection&lt;/title&gt;&lt;secondary-title&gt;Veterinary Record&lt;/secondary-title&gt;&lt;/titles&gt;&lt;periodical&gt;&lt;full-title&gt;Veterinary Record&lt;/full-title&gt;&lt;/periodical&gt;&lt;pages&gt;335-341&lt;/pages&gt;&lt;volume&gt;65&lt;/volume&gt;&lt;number&gt;22&lt;/number&gt;&lt;dates&gt;&lt;year&gt;1953&lt;/year&gt;&lt;/dates&gt;&lt;urls&gt;&lt;/urls&gt;&lt;/record&gt;&lt;/Cite&gt;&lt;/EndNote&gt;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(Black</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 Rowson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w:t>
      </w:r>
      <w:r w:rsidRPr="00663D55">
        <w:rPr>
          <w:rFonts w:ascii="Arial" w:hAnsi="Arial" w:cs="Arial"/>
          <w:sz w:val="24"/>
          <w:szCs w:val="24"/>
        </w:rPr>
        <w:fldChar w:fldCharType="end"/>
      </w:r>
      <w:r w:rsidRPr="00663D55">
        <w:rPr>
          <w:rFonts w:ascii="Arial" w:hAnsi="Arial" w:cs="Arial"/>
          <w:sz w:val="24"/>
          <w:szCs w:val="24"/>
        </w:rPr>
        <w:t xml:space="preserve">. These two groups compared the immune responses of the uterus during the follicular and luteal phases of the estrous cycle in response to sterile semen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&lt;EndNote&gt;&lt;Cite&gt;&lt;Author&gt;Black&lt;/Author&gt;&lt;Year&gt;1953&lt;/Year&gt;&lt;RecNum&gt;555&lt;/RecNum&gt;&lt;DisplayText&gt;(Black&lt;style face="italic"&gt; et al.&lt;/style&gt; 1953)&lt;/DisplayText&gt;&lt;record&gt;&lt;rec-number&gt;555&lt;/rec-number&gt;&lt;foreign-keys&gt;&lt;key app="EN" db-id="rafdfxt9hvapdbe2x035dtx6z2esaaz502f0" timestamp="1406904208"&gt;555&lt;/key&gt;&lt;/foreign-keys&gt;&lt;ref-type name="Journal Article"&gt;17&lt;/ref-type&gt;&lt;contributors&gt;&lt;authors&gt;&lt;author&gt;Black, WG&lt;/author&gt;&lt;author&gt;Ulberg, LC&lt;/author&gt;&lt;author&gt;Kidder, HE&lt;/author&gt;&lt;author&gt;Simon, J&lt;/author&gt;&lt;author&gt;McNutt, SH&lt;/author&gt;&lt;author&gt;Casida, LE&lt;/author&gt;&lt;/authors&gt;&lt;/contributors&gt;&lt;titles&gt;&lt;title&gt;Inflammatory response of the bovine endometrium&lt;/title&gt;&lt;secondary-title&gt;American Journal of Veterinary Research&lt;/secondary-title&gt;&lt;/titles&gt;&lt;periodical&gt;&lt;full-title&gt;American Journal of Veterinary Research&lt;/full-title&gt;&lt;/periodical&gt;&lt;pages&gt;179-183&lt;/pages&gt;&lt;volume&gt;14&lt;/volume&gt;&lt;number&gt;51&lt;/number&gt;&lt;dates&gt;&lt;year&gt;1953&lt;/year&gt;&lt;/dates&gt;&lt;isbn&gt;0002-9645&lt;/isbn&gt;&lt;urls&gt;&lt;/urls&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(Black</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w:t>
      </w:r>
      <w:r w:rsidRPr="00663D55">
        <w:rPr>
          <w:rFonts w:ascii="Arial" w:hAnsi="Arial" w:cs="Arial"/>
          <w:sz w:val="24"/>
          <w:szCs w:val="24"/>
        </w:rPr>
        <w:fldChar w:fldCharType="end"/>
      </w:r>
      <w:r w:rsidR="009653B6" w:rsidRPr="00663D55">
        <w:rPr>
          <w:rFonts w:ascii="Arial" w:hAnsi="Arial" w:cs="Arial"/>
          <w:sz w:val="24"/>
          <w:szCs w:val="24"/>
        </w:rPr>
        <w:t xml:space="preserve"> and bacterial-</w:t>
      </w:r>
      <w:r w:rsidRPr="00663D55">
        <w:rPr>
          <w:rFonts w:ascii="Arial" w:hAnsi="Arial" w:cs="Arial"/>
          <w:sz w:val="24"/>
          <w:szCs w:val="24"/>
        </w:rPr>
        <w:t xml:space="preserve">infected semen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&lt;EndNote&gt;&lt;Cite&gt;&lt;Author&gt;Rowson&lt;/Author&gt;&lt;Year&gt;1953&lt;/Year&gt;&lt;RecNum&gt;565&lt;/RecNum&gt;&lt;DisplayText&gt;(Rowson&lt;style face="italic"&gt; et al.&lt;/style&gt; 1953)&lt;/DisplayText&gt;&lt;record&gt;&lt;rec-number&gt;565&lt;/rec-number&gt;&lt;foreign-keys&gt;&lt;key app="EN" db-id="rafdfxt9hvapdbe2x035dtx6z2esaaz502f0" timestamp="1406907010"&gt;565&lt;/key&gt;&lt;/foreign-keys&gt;&lt;ref-type name="Journal Article"&gt;17&lt;/ref-type&gt;&lt;contributors&gt;&lt;authors&gt;&lt;author&gt;Rowson, LEA&lt;/author&gt;&lt;author&gt;Lamming, GEi&lt;/author&gt;&lt;author&gt;Fry, RM&lt;/author&gt;&lt;/authors&gt;&lt;/contributors&gt;&lt;titles&gt;&lt;title&gt;The relationship between ovarian hormones and uterine infection&lt;/title&gt;&lt;secondary-title&gt;Veterinary Record&lt;/secondary-title&gt;&lt;/titles&gt;&lt;periodical&gt;&lt;full-title&gt;Veterinary Record&lt;/full-title&gt;&lt;/periodical&gt;&lt;pages&gt;335-341&lt;/pages&gt;&lt;volume&gt;65&lt;/volume&gt;&lt;number&gt;22&lt;/number&gt;&lt;dates&gt;&lt;year&gt;1953&lt;/year&gt;&lt;/dates&gt;&lt;urls&gt;&lt;/urls&gt;&lt;/record&gt;&lt;/Cite&gt;&lt;/EndNote&gt;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(Rowson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1953)</w:t>
      </w:r>
      <w:r w:rsidRPr="00663D55">
        <w:rPr>
          <w:rFonts w:ascii="Arial" w:hAnsi="Arial" w:cs="Arial"/>
          <w:sz w:val="24"/>
          <w:szCs w:val="24"/>
        </w:rPr>
        <w:fldChar w:fldCharType="end"/>
      </w:r>
      <w:r w:rsidRPr="00663D55">
        <w:rPr>
          <w:rFonts w:ascii="Arial" w:hAnsi="Arial" w:cs="Arial"/>
          <w:sz w:val="24"/>
          <w:szCs w:val="24"/>
        </w:rPr>
        <w:t xml:space="preserve">. </w:t>
      </w:r>
      <w:proofErr w:type="spellStart"/>
      <w:r w:rsidRPr="00663D55">
        <w:rPr>
          <w:rFonts w:ascii="Arial" w:hAnsi="Arial" w:cs="Arial"/>
          <w:sz w:val="24"/>
          <w:szCs w:val="24"/>
        </w:rPr>
        <w:t>Rowson</w:t>
      </w:r>
      <w:proofErr w:type="spellEnd"/>
      <w:r w:rsidRPr="00663D55">
        <w:rPr>
          <w:rFonts w:ascii="Arial" w:hAnsi="Arial" w:cs="Arial"/>
          <w:sz w:val="24"/>
          <w:szCs w:val="24"/>
        </w:rPr>
        <w:t xml:space="preserve"> and co-workers (1953) were concerned that embryo transfer techniques might lead to an increased uterine infection since embryos were transferred on day 7 of the luteal phase. To further characterize the endocrine hormones that would elicit increased infections, they </w:t>
      </w:r>
      <w:r w:rsidR="00617E59" w:rsidRPr="00663D55">
        <w:rPr>
          <w:rFonts w:ascii="Arial" w:hAnsi="Arial" w:cs="Arial"/>
          <w:sz w:val="24"/>
          <w:szCs w:val="24"/>
        </w:rPr>
        <w:t>ovariectomized</w:t>
      </w:r>
      <w:r w:rsidRPr="00663D55">
        <w:rPr>
          <w:rFonts w:ascii="Arial" w:hAnsi="Arial" w:cs="Arial"/>
          <w:sz w:val="24"/>
          <w:szCs w:val="24"/>
        </w:rPr>
        <w:t xml:space="preserve"> cows and then supplemented cows with estrogen or estrogen and progesterone combined followed by insemination with infected semen on day 7 of the luteal phase. The cows supplemented with estrogen alone did not develop clinical infections while the cows supplemented with the </w:t>
      </w:r>
      <w:r w:rsidR="008B3E85" w:rsidRPr="00663D55">
        <w:rPr>
          <w:rFonts w:ascii="Arial" w:hAnsi="Arial" w:cs="Arial"/>
          <w:sz w:val="24"/>
          <w:szCs w:val="24"/>
        </w:rPr>
        <w:t>combination</w:t>
      </w:r>
      <w:r w:rsidRPr="00663D55">
        <w:rPr>
          <w:rFonts w:ascii="Arial" w:hAnsi="Arial" w:cs="Arial"/>
          <w:sz w:val="24"/>
          <w:szCs w:val="24"/>
        </w:rPr>
        <w:t xml:space="preserve"> of estrogen and progesterone </w:t>
      </w:r>
      <w:r w:rsidR="008B3E85" w:rsidRPr="00663D55">
        <w:rPr>
          <w:rFonts w:ascii="Arial" w:hAnsi="Arial" w:cs="Arial"/>
          <w:sz w:val="24"/>
          <w:szCs w:val="24"/>
        </w:rPr>
        <w:t>developed</w:t>
      </w:r>
      <w:r w:rsidRPr="00663D55">
        <w:rPr>
          <w:rFonts w:ascii="Arial" w:hAnsi="Arial" w:cs="Arial"/>
          <w:sz w:val="24"/>
          <w:szCs w:val="24"/>
        </w:rPr>
        <w:t xml:space="preserve"> clinical infections. This early work has led to fur</w:t>
      </w:r>
      <w:r w:rsidR="007F1E25">
        <w:rPr>
          <w:rFonts w:ascii="Arial" w:hAnsi="Arial" w:cs="Arial"/>
          <w:sz w:val="24"/>
          <w:szCs w:val="24"/>
        </w:rPr>
        <w:t>ther efforts to characterize</w:t>
      </w:r>
      <w:r w:rsidRPr="00663D55">
        <w:rPr>
          <w:rFonts w:ascii="Arial" w:hAnsi="Arial" w:cs="Arial"/>
          <w:sz w:val="24"/>
          <w:szCs w:val="24"/>
        </w:rPr>
        <w:t xml:space="preserve"> effects of progesterone on the immune functions of the uterus. More recent efforts by Lewis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ExcludeAuth="1"&gt;&lt;Author&gt;Lewis&lt;/Author&gt;&lt;Year&gt;2003&lt;/Year&gt;&lt;RecNum&gt;554&lt;/RecNum&gt;&lt;DisplayText&gt;(2003)&lt;/DisplayText&gt;&lt;record&gt;&lt;rec-number&gt;554&lt;/rec-number&gt;&lt;foreign-keys&gt;&lt;key app="EN" db-id="rafdfxt9hvapdbe2x035dtx6z2esaaz502f0" timestamp="1406841138"&gt;554&lt;/key&gt;&lt;/foreign-keys&gt;&lt;ref-type name="Journal Article"&gt;17&lt;/ref-type&gt;&lt;contributors&gt;&lt;authors&gt;&lt;author&gt;Lewis, G. S.&lt;/author&gt;&lt;/authors&gt;&lt;/contributors&gt;&lt;titles&gt;&lt;title&gt;Role of ovarian progesterone and potential role of prostaglandin F2α and prostaglandin E2 in modulating the uterine response to infectious bacteria in postpartum ewes&lt;/title&gt;&lt;secondary-title&gt;Journal of Animal Science&lt;/secondary-title&gt;&lt;/titles&gt;&lt;periodical&gt;&lt;full-title&gt;Journal of Animal Science&lt;/full-title&gt;&lt;/periodical&gt;&lt;pages&gt;285-293&lt;/pages&gt;&lt;volume&gt;81&lt;/volume&gt;&lt;number&gt;1&lt;/number&gt;&lt;dates&gt;&lt;year&gt;2003&lt;/year&gt;&lt;pub-dates&gt;&lt;date&gt;January 1, 2003&lt;/date&gt;&lt;/pub-dates&gt;&lt;/dates&gt;&lt;urls&gt;&lt;related-urls&gt;&lt;url&gt;http://www.journalofanimalscience.org/content/81/1/285.abstract&lt;/url&gt;&lt;/related-urls&gt;&lt;/urls&gt;&lt;/record&gt;&lt;/Cite&gt;&lt;/EndNote&gt;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(2003)</w:t>
      </w:r>
      <w:r w:rsidRPr="00663D55">
        <w:rPr>
          <w:rFonts w:ascii="Arial" w:hAnsi="Arial" w:cs="Arial"/>
          <w:sz w:val="24"/>
          <w:szCs w:val="24"/>
        </w:rPr>
        <w:fldChar w:fldCharType="end"/>
      </w:r>
      <w:r w:rsidRPr="00663D55">
        <w:rPr>
          <w:rFonts w:ascii="Arial" w:hAnsi="Arial" w:cs="Arial"/>
          <w:sz w:val="24"/>
          <w:szCs w:val="24"/>
        </w:rPr>
        <w:t xml:space="preserve"> utilizing similar </w:t>
      </w:r>
      <w:r w:rsidR="008B3E85" w:rsidRPr="00663D55">
        <w:rPr>
          <w:rFonts w:ascii="Arial" w:hAnsi="Arial" w:cs="Arial"/>
          <w:sz w:val="24"/>
          <w:szCs w:val="24"/>
        </w:rPr>
        <w:t>techniques in ewes that were ovariectomized and supplemented with progesterone found that both neutrophils and lymphocyte migration and production appear</w:t>
      </w:r>
      <w:r w:rsidR="007F1E25">
        <w:rPr>
          <w:rFonts w:ascii="Arial" w:hAnsi="Arial" w:cs="Arial"/>
          <w:sz w:val="24"/>
          <w:szCs w:val="24"/>
        </w:rPr>
        <w:t>ed</w:t>
      </w:r>
      <w:r w:rsidR="008B3E85" w:rsidRPr="00663D55">
        <w:rPr>
          <w:rFonts w:ascii="Arial" w:hAnsi="Arial" w:cs="Arial"/>
          <w:sz w:val="24"/>
          <w:szCs w:val="24"/>
        </w:rPr>
        <w:t xml:space="preserve"> to be decreased during high progesterone states. Their assumptions are based on the indirect relationship of these two immune cells in the circulation during low </w:t>
      </w:r>
      <w:r w:rsidR="008B3E85" w:rsidRPr="00663D55">
        <w:rPr>
          <w:rFonts w:ascii="Arial" w:hAnsi="Arial" w:cs="Arial"/>
          <w:sz w:val="24"/>
          <w:szCs w:val="24"/>
        </w:rPr>
        <w:lastRenderedPageBreak/>
        <w:t>progesterone states. They assume that during low progesterone conditions, neutrophils and lymphocytes are moving toward the site of infections and would not be in the circulation. However, a direct measure of the neutrophils in the uterus was not performed and thus highlights a weakness in this particular research.</w:t>
      </w:r>
      <w:r w:rsidR="000D54A4" w:rsidRPr="00663D55">
        <w:rPr>
          <w:rFonts w:ascii="Arial" w:hAnsi="Arial" w:cs="Arial"/>
          <w:sz w:val="24"/>
          <w:szCs w:val="24"/>
        </w:rPr>
        <w:t xml:space="preserve"> Thus</w:t>
      </w:r>
      <w:r w:rsidR="007F1E25">
        <w:rPr>
          <w:rFonts w:ascii="Arial" w:hAnsi="Arial" w:cs="Arial"/>
          <w:sz w:val="24"/>
          <w:szCs w:val="24"/>
        </w:rPr>
        <w:t>,</w:t>
      </w:r>
      <w:r w:rsidR="000D54A4" w:rsidRPr="00663D55">
        <w:rPr>
          <w:rFonts w:ascii="Arial" w:hAnsi="Arial" w:cs="Arial"/>
          <w:sz w:val="24"/>
          <w:szCs w:val="24"/>
        </w:rPr>
        <w:t xml:space="preserve"> it appears that the immune response of the uterus is under the control of PGF</w:t>
      </w:r>
      <w:r w:rsidR="000D54A4" w:rsidRPr="00663D55">
        <w:rPr>
          <w:rFonts w:ascii="Arial" w:hAnsi="Arial" w:cs="Arial"/>
          <w:sz w:val="24"/>
          <w:szCs w:val="24"/>
          <w:vertAlign w:val="subscript"/>
        </w:rPr>
        <w:t>2α</w:t>
      </w:r>
      <w:r w:rsidR="000D54A4" w:rsidRPr="00663D55">
        <w:rPr>
          <w:rFonts w:ascii="Arial" w:hAnsi="Arial" w:cs="Arial"/>
          <w:sz w:val="24"/>
          <w:szCs w:val="24"/>
        </w:rPr>
        <w:t>, PGE</w:t>
      </w:r>
      <w:r w:rsidR="000D54A4" w:rsidRPr="00663D55">
        <w:rPr>
          <w:rFonts w:ascii="Arial" w:hAnsi="Arial" w:cs="Arial"/>
          <w:sz w:val="24"/>
          <w:szCs w:val="24"/>
          <w:vertAlign w:val="subscript"/>
        </w:rPr>
        <w:t>2</w:t>
      </w:r>
      <w:r w:rsidR="000D54A4" w:rsidRPr="00663D55">
        <w:rPr>
          <w:rFonts w:ascii="Arial" w:hAnsi="Arial" w:cs="Arial"/>
          <w:sz w:val="24"/>
          <w:szCs w:val="24"/>
        </w:rPr>
        <w:t>, and P</w:t>
      </w:r>
      <w:r w:rsidR="000D54A4" w:rsidRPr="00663D55">
        <w:rPr>
          <w:rFonts w:ascii="Arial" w:hAnsi="Arial" w:cs="Arial"/>
          <w:sz w:val="24"/>
          <w:szCs w:val="24"/>
          <w:vertAlign w:val="subscript"/>
        </w:rPr>
        <w:t>4</w:t>
      </w:r>
      <w:r w:rsidR="000D54A4" w:rsidRPr="00663D55">
        <w:rPr>
          <w:rFonts w:ascii="Arial" w:hAnsi="Arial" w:cs="Arial"/>
          <w:sz w:val="24"/>
          <w:szCs w:val="24"/>
        </w:rPr>
        <w:t>. In addition, bacteria can play a role to manipulate the conditions needed for optimal growth and infection</w:t>
      </w:r>
      <w:r w:rsidR="009F7F7B" w:rsidRPr="00663D55">
        <w:rPr>
          <w:rFonts w:ascii="Arial" w:hAnsi="Arial" w:cs="Arial"/>
          <w:sz w:val="24"/>
          <w:szCs w:val="24"/>
        </w:rPr>
        <w:t>,</w:t>
      </w:r>
      <w:r w:rsidR="000D54A4" w:rsidRPr="00663D55">
        <w:rPr>
          <w:rFonts w:ascii="Arial" w:hAnsi="Arial" w:cs="Arial"/>
          <w:sz w:val="24"/>
          <w:szCs w:val="24"/>
        </w:rPr>
        <w:t xml:space="preserve"> creating a</w:t>
      </w:r>
      <w:r w:rsidR="009F7F7B" w:rsidRPr="00663D55">
        <w:rPr>
          <w:rFonts w:ascii="Arial" w:hAnsi="Arial" w:cs="Arial"/>
          <w:sz w:val="24"/>
          <w:szCs w:val="24"/>
        </w:rPr>
        <w:t xml:space="preserve"> </w:t>
      </w:r>
      <w:r w:rsidR="000D54A4" w:rsidRPr="00663D55">
        <w:rPr>
          <w:rFonts w:ascii="Arial" w:hAnsi="Arial" w:cs="Arial"/>
          <w:sz w:val="24"/>
          <w:szCs w:val="24"/>
        </w:rPr>
        <w:t xml:space="preserve">dynamic interrelationship between the endocrine and immune systems. </w:t>
      </w:r>
      <w:r w:rsidR="008B3E85" w:rsidRPr="00663D55">
        <w:rPr>
          <w:rFonts w:ascii="Arial" w:hAnsi="Arial" w:cs="Arial"/>
          <w:sz w:val="24"/>
          <w:szCs w:val="24"/>
        </w:rPr>
        <w:t xml:space="preserve"> </w:t>
      </w:r>
    </w:p>
    <w:p w:rsidR="00423856" w:rsidRDefault="00423856" w:rsidP="007A74B4">
      <w:pPr>
        <w:pStyle w:val="Heading2"/>
        <w:rPr>
          <w:rFonts w:ascii="Arial" w:hAnsi="Arial" w:cs="Arial"/>
          <w:i/>
          <w:color w:val="auto"/>
          <w:sz w:val="24"/>
          <w:szCs w:val="24"/>
        </w:rPr>
      </w:pPr>
      <w:bookmarkStart w:id="21" w:name="_Toc403488500"/>
      <w:r w:rsidRPr="007A74B4">
        <w:rPr>
          <w:rFonts w:ascii="Arial" w:hAnsi="Arial" w:cs="Arial"/>
          <w:i/>
          <w:color w:val="auto"/>
          <w:sz w:val="24"/>
          <w:szCs w:val="24"/>
        </w:rPr>
        <w:t>Follicular Dynamics</w:t>
      </w:r>
      <w:r w:rsidR="004341E1" w:rsidRPr="007A74B4">
        <w:rPr>
          <w:rFonts w:ascii="Arial" w:hAnsi="Arial" w:cs="Arial"/>
          <w:i/>
          <w:color w:val="auto"/>
          <w:sz w:val="24"/>
          <w:szCs w:val="24"/>
        </w:rPr>
        <w:t xml:space="preserve"> are </w:t>
      </w:r>
      <w:r w:rsidR="007A74B4" w:rsidRPr="007A74B4">
        <w:rPr>
          <w:rFonts w:ascii="Arial" w:hAnsi="Arial" w:cs="Arial"/>
          <w:i/>
          <w:color w:val="auto"/>
          <w:sz w:val="24"/>
          <w:szCs w:val="24"/>
        </w:rPr>
        <w:t>impacted</w:t>
      </w:r>
      <w:r w:rsidR="004341E1" w:rsidRPr="007A74B4">
        <w:rPr>
          <w:rFonts w:ascii="Arial" w:hAnsi="Arial" w:cs="Arial"/>
          <w:i/>
          <w:color w:val="auto"/>
          <w:sz w:val="24"/>
          <w:szCs w:val="24"/>
        </w:rPr>
        <w:t xml:space="preserve"> by Uterine Bacterial Infections</w:t>
      </w:r>
      <w:bookmarkEnd w:id="21"/>
    </w:p>
    <w:p w:rsidR="00CD7F97" w:rsidRPr="00CD7F97" w:rsidRDefault="00CD7F97" w:rsidP="001825B8">
      <w:pPr>
        <w:pStyle w:val="NoSpacing"/>
      </w:pPr>
    </w:p>
    <w:p w:rsidR="00F744E8" w:rsidRPr="00663D55" w:rsidRDefault="000D54A4" w:rsidP="00423856">
      <w:pPr>
        <w:pStyle w:val="NoSpacing"/>
        <w:spacing w:line="360" w:lineRule="auto"/>
        <w:rPr>
          <w:rFonts w:ascii="Arial" w:hAnsi="Arial" w:cs="Arial"/>
          <w:sz w:val="24"/>
          <w:szCs w:val="24"/>
        </w:rPr>
      </w:pPr>
      <w:r w:rsidRPr="00663D55">
        <w:rPr>
          <w:rFonts w:ascii="Arial" w:hAnsi="Arial" w:cs="Arial"/>
          <w:sz w:val="24"/>
          <w:szCs w:val="24"/>
        </w:rPr>
        <w:tab/>
        <w:t>Beyond the local uterine environment, bacterial infections can affect the endocrine system to alter the follicular dynamics both at the ovarian level and at the control center of the</w:t>
      </w:r>
      <w:r w:rsidR="00F744E8" w:rsidRPr="00663D55">
        <w:rPr>
          <w:rFonts w:ascii="Arial" w:hAnsi="Arial" w:cs="Arial"/>
          <w:sz w:val="24"/>
          <w:szCs w:val="24"/>
        </w:rPr>
        <w:t xml:space="preserve"> hypothalamus/pituitary glands. The recruitment, growth, selection, and ovulation of follicles containing an oocyte are a well-orchestrated interaction between endocrine components of the hypothalamus-pituitary-ovary axis</w:t>
      </w:r>
      <w:r w:rsidR="007536B7">
        <w:rPr>
          <w:rFonts w:ascii="Arial" w:hAnsi="Arial" w:cs="Arial"/>
          <w:sz w:val="24"/>
          <w:szCs w:val="24"/>
        </w:rPr>
        <w:t xml:space="preserve"> </w:t>
      </w:r>
      <w:r w:rsidR="007536B7">
        <w:rPr>
          <w:rFonts w:ascii="Arial" w:hAnsi="Arial" w:cs="Arial"/>
          <w:sz w:val="24"/>
          <w:szCs w:val="24"/>
        </w:rPr>
        <w:fldChar w:fldCharType="begin">
          <w:fldData xml:space="preserve">PEVuZE5vdGU+PENpdGU+PEF1dGhvcj5BcnJhaXM8L0F1dGhvcj48WWVhcj4yMDA2PC9ZZWFyPjxS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</w:fldData>
        </w:fldChar>
      </w:r>
      <w:r w:rsidR="007536B7">
        <w:rPr>
          <w:rFonts w:ascii="Arial" w:hAnsi="Arial" w:cs="Arial"/>
          <w:sz w:val="24"/>
          <w:szCs w:val="24"/>
        </w:rPr>
        <w:instrText xml:space="preserve"> ADDIN EN.CITE </w:instrText>
      </w:r>
      <w:r w:rsidR="007536B7">
        <w:rPr>
          <w:rFonts w:ascii="Arial" w:hAnsi="Arial" w:cs="Arial"/>
          <w:sz w:val="24"/>
          <w:szCs w:val="24"/>
        </w:rPr>
        <w:fldChar w:fldCharType="begin">
          <w:fldData xml:space="preserve">PEVuZE5vdGU+PENpdGU+PEF1dGhvcj5BcnJhaXM8L0F1dGhvcj48WWVhcj4yMDA2PC9ZZWFyPjxS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</w:fldData>
        </w:fldChar>
      </w:r>
      <w:r w:rsidR="007536B7">
        <w:rPr>
          <w:rFonts w:ascii="Arial" w:hAnsi="Arial" w:cs="Arial"/>
          <w:sz w:val="24"/>
          <w:szCs w:val="24"/>
        </w:rPr>
        <w:instrText xml:space="preserve"> ADDIN EN.CITE.DATA </w:instrText>
      </w:r>
      <w:r w:rsidR="007536B7">
        <w:rPr>
          <w:rFonts w:ascii="Arial" w:hAnsi="Arial" w:cs="Arial"/>
          <w:sz w:val="24"/>
          <w:szCs w:val="24"/>
        </w:rPr>
      </w:r>
      <w:r w:rsidR="007536B7">
        <w:rPr>
          <w:rFonts w:ascii="Arial" w:hAnsi="Arial" w:cs="Arial"/>
          <w:sz w:val="24"/>
          <w:szCs w:val="24"/>
        </w:rPr>
        <w:fldChar w:fldCharType="end"/>
      </w:r>
      <w:r w:rsidR="007536B7">
        <w:rPr>
          <w:rFonts w:ascii="Arial" w:hAnsi="Arial" w:cs="Arial"/>
          <w:sz w:val="24"/>
          <w:szCs w:val="24"/>
        </w:rPr>
      </w:r>
      <w:r w:rsidR="007536B7">
        <w:rPr>
          <w:rFonts w:ascii="Arial" w:hAnsi="Arial" w:cs="Arial"/>
          <w:sz w:val="24"/>
          <w:szCs w:val="24"/>
        </w:rPr>
        <w:fldChar w:fldCharType="separate"/>
      </w:r>
      <w:r w:rsidR="007536B7">
        <w:rPr>
          <w:rFonts w:ascii="Arial" w:hAnsi="Arial" w:cs="Arial"/>
          <w:noProof/>
          <w:sz w:val="24"/>
          <w:szCs w:val="24"/>
        </w:rPr>
        <w:t>(reviewed by Diskin</w:t>
      </w:r>
      <w:r w:rsidR="007536B7" w:rsidRPr="007536B7">
        <w:rPr>
          <w:rFonts w:ascii="Arial" w:hAnsi="Arial" w:cs="Arial"/>
          <w:i/>
          <w:noProof/>
          <w:sz w:val="24"/>
          <w:szCs w:val="24"/>
        </w:rPr>
        <w:t xml:space="preserve"> et al.</w:t>
      </w:r>
      <w:r w:rsidR="007536B7">
        <w:rPr>
          <w:rFonts w:ascii="Arial" w:hAnsi="Arial" w:cs="Arial"/>
          <w:noProof/>
          <w:sz w:val="24"/>
          <w:szCs w:val="24"/>
        </w:rPr>
        <w:t xml:space="preserve"> 2003; Arrais and Dib 2006)</w:t>
      </w:r>
      <w:r w:rsidR="007536B7">
        <w:rPr>
          <w:rFonts w:ascii="Arial" w:hAnsi="Arial" w:cs="Arial"/>
          <w:sz w:val="24"/>
          <w:szCs w:val="24"/>
        </w:rPr>
        <w:fldChar w:fldCharType="end"/>
      </w:r>
      <w:r w:rsidR="00F744E8" w:rsidRPr="00663D55">
        <w:rPr>
          <w:rFonts w:ascii="Arial" w:hAnsi="Arial" w:cs="Arial"/>
          <w:sz w:val="24"/>
          <w:szCs w:val="24"/>
        </w:rPr>
        <w:t>. It is generally accepted that gonadotropin releasing hormone (GnRH) from the hypothalamus is secreted into the portal system of the pituitary stalk and is transported to the anterior pituitary to cause the secretion and release of either luteinizing hormone (LH) or follicle stimulating hormone (FSH)</w:t>
      </w:r>
      <w:r w:rsidR="007536B7">
        <w:rPr>
          <w:rFonts w:ascii="Arial" w:hAnsi="Arial" w:cs="Arial"/>
          <w:sz w:val="24"/>
          <w:szCs w:val="24"/>
        </w:rPr>
        <w:t xml:space="preserve"> </w:t>
      </w:r>
      <w:r w:rsidR="007536B7">
        <w:rPr>
          <w:rFonts w:ascii="Arial" w:hAnsi="Arial" w:cs="Arial"/>
          <w:sz w:val="24"/>
          <w:szCs w:val="24"/>
        </w:rPr>
        <w:fldChar w:fldCharType="begin"/>
      </w:r>
      <w:r w:rsidR="007536B7">
        <w:rPr>
          <w:rFonts w:ascii="Arial" w:hAnsi="Arial" w:cs="Arial"/>
          <w:sz w:val="24"/>
          <w:szCs w:val="24"/>
        </w:rPr>
        <w:instrText xml:space="preserve"> ADDIN EN.CITE &lt;EndNote&gt;&lt;Cite&gt;&lt;Author&gt;Diskin&lt;/Author&gt;&lt;Year&gt;2003&lt;/Year&gt;&lt;RecNum&gt;626&lt;/RecNum&gt;&lt;Prefix&gt;reviewed by &lt;/Prefix&gt;&lt;DisplayText&gt;(reviewed by Diskin&lt;style face="italic"&gt; et al.&lt;/style&gt; 2003)&lt;/DisplayText&gt;&lt;record&gt;&lt;rec-number&gt;626&lt;/rec-number&gt;&lt;foreign-keys&gt;&lt;key app="EN" db-id="rafdfxt9hvapdbe2x035dtx6z2esaaz502f0" timestamp="1412971122"&gt;626&lt;/key&gt;&lt;/foreign-keys&gt;&lt;ref-type name="Journal Article"&gt;17&lt;/ref-type&gt;&lt;contributors&gt;&lt;authors&gt;&lt;author&gt;Diskin, M. G.&lt;/author&gt;&lt;author&gt;Mackey, D. R.&lt;/author&gt;&lt;author&gt;Roche, J. F.&lt;/author&gt;&lt;author&gt;Sreenan, J. M.&lt;/author&gt;&lt;/authors&gt;&lt;/contributors&gt;&lt;titles&gt;&lt;title&gt;Effects of nutrition and metabolic status on circulating hormones and ovarian follicle development in cattle&lt;/title&gt;&lt;secondary-title&gt;Animal Reproduction Science&lt;/secondary-title&gt;&lt;/titles&gt;&lt;periodical&gt;&lt;full-title&gt;Animal Reproduction Science&lt;/full-title&gt;&lt;/periodical&gt;&lt;pages&gt;345-370&lt;/pages&gt;&lt;volume&gt;78&lt;/volume&gt;&lt;number&gt;3–4&lt;/number&gt;&lt;keywords&gt;&lt;keyword&gt;Circulating hormones&lt;/keyword&gt;&lt;keyword&gt;Ovarian follicle growth&lt;/keyword&gt;&lt;keyword&gt;Nutrition&lt;/keyword&gt;&lt;/keywords&gt;&lt;dates&gt;&lt;year&gt;2003&lt;/year&gt;&lt;pub-dates&gt;&lt;date&gt;10/15/&lt;/date&gt;&lt;/pub-dates&gt;&lt;/dates&gt;&lt;isbn&gt;0378-4320&lt;/isbn&gt;&lt;urls&gt;&lt;related-urls&gt;&lt;url&gt;http://www.sciencedirect.com/science/article/pii/S037843200300099X&lt;/url&gt;&lt;/related-urls&gt;&lt;/urls&gt;&lt;electronic-resource-num&gt;http://dx.doi.org/10.1016/S0378-4320(03)00099-X&lt;/electronic-resource-num&gt;&lt;/record&gt;&lt;/Cite&gt;&lt;/EndNote&gt;</w:instrText>
      </w:r>
      <w:r w:rsidR="007536B7">
        <w:rPr>
          <w:rFonts w:ascii="Arial" w:hAnsi="Arial" w:cs="Arial"/>
          <w:sz w:val="24"/>
          <w:szCs w:val="24"/>
        </w:rPr>
        <w:fldChar w:fldCharType="separate"/>
      </w:r>
      <w:r w:rsidR="007536B7">
        <w:rPr>
          <w:rFonts w:ascii="Arial" w:hAnsi="Arial" w:cs="Arial"/>
          <w:noProof/>
          <w:sz w:val="24"/>
          <w:szCs w:val="24"/>
        </w:rPr>
        <w:t>(reviewed by Diskin</w:t>
      </w:r>
      <w:r w:rsidR="007536B7" w:rsidRPr="007536B7">
        <w:rPr>
          <w:rFonts w:ascii="Arial" w:hAnsi="Arial" w:cs="Arial"/>
          <w:i/>
          <w:noProof/>
          <w:sz w:val="24"/>
          <w:szCs w:val="24"/>
        </w:rPr>
        <w:t xml:space="preserve"> et al.</w:t>
      </w:r>
      <w:r w:rsidR="007536B7">
        <w:rPr>
          <w:rFonts w:ascii="Arial" w:hAnsi="Arial" w:cs="Arial"/>
          <w:noProof/>
          <w:sz w:val="24"/>
          <w:szCs w:val="24"/>
        </w:rPr>
        <w:t xml:space="preserve"> 2003)</w:t>
      </w:r>
      <w:r w:rsidR="007536B7">
        <w:rPr>
          <w:rFonts w:ascii="Arial" w:hAnsi="Arial" w:cs="Arial"/>
          <w:sz w:val="24"/>
          <w:szCs w:val="24"/>
        </w:rPr>
        <w:fldChar w:fldCharType="end"/>
      </w:r>
      <w:r w:rsidR="00F744E8" w:rsidRPr="00663D55">
        <w:rPr>
          <w:rFonts w:ascii="Arial" w:hAnsi="Arial" w:cs="Arial"/>
          <w:sz w:val="24"/>
          <w:szCs w:val="24"/>
        </w:rPr>
        <w:t>. Secretion of FSH acts in an endocrine fashion</w:t>
      </w:r>
      <w:r w:rsidR="009653B6" w:rsidRPr="00663D55">
        <w:rPr>
          <w:rFonts w:ascii="Arial" w:hAnsi="Arial" w:cs="Arial"/>
          <w:sz w:val="24"/>
          <w:szCs w:val="24"/>
        </w:rPr>
        <w:t xml:space="preserve"> at the ovarian level to cause</w:t>
      </w:r>
      <w:r w:rsidR="00F744E8" w:rsidRPr="00663D55">
        <w:rPr>
          <w:rFonts w:ascii="Arial" w:hAnsi="Arial" w:cs="Arial"/>
          <w:sz w:val="24"/>
          <w:szCs w:val="24"/>
        </w:rPr>
        <w:t xml:space="preserve"> a cohort of follicles to be recruited for growth</w:t>
      </w:r>
      <w:r w:rsidR="007536B7">
        <w:rPr>
          <w:rFonts w:ascii="Arial" w:hAnsi="Arial" w:cs="Arial"/>
          <w:sz w:val="24"/>
          <w:szCs w:val="24"/>
        </w:rPr>
        <w:t xml:space="preserve"> </w:t>
      </w:r>
      <w:r w:rsidR="007536B7">
        <w:rPr>
          <w:rFonts w:ascii="Arial" w:hAnsi="Arial" w:cs="Arial"/>
          <w:sz w:val="24"/>
          <w:szCs w:val="24"/>
        </w:rPr>
        <w:fldChar w:fldCharType="begin"/>
      </w:r>
      <w:r w:rsidR="007536B7">
        <w:rPr>
          <w:rFonts w:ascii="Arial" w:hAnsi="Arial" w:cs="Arial"/>
          <w:sz w:val="24"/>
          <w:szCs w:val="24"/>
        </w:rPr>
        <w:instrText xml:space="preserve"> ADDIN EN.CITE &lt;EndNote&gt;&lt;Cite&gt;&lt;Author&gt;Diskin&lt;/Author&gt;&lt;Year&gt;2003&lt;/Year&gt;&lt;RecNum&gt;626&lt;/RecNum&gt;&lt;Prefix&gt;reviewed by &lt;/Prefix&gt;&lt;DisplayText&gt;(reviewed by Diskin&lt;style face="italic"&gt; et al.&lt;/style&gt; 2003)&lt;/DisplayText&gt;&lt;record&gt;&lt;rec-number&gt;626&lt;/rec-number&gt;&lt;foreign-keys&gt;&lt;key app="EN" db-id="rafdfxt9hvapdbe2x035dtx6z2esaaz502f0" timestamp="1412971122"&gt;626&lt;/key&gt;&lt;/foreign-keys&gt;&lt;ref-type name="Journal Article"&gt;17&lt;/ref-type&gt;&lt;contributors&gt;&lt;authors&gt;&lt;author&gt;Diskin, M. G.&lt;/author&gt;&lt;author&gt;Mackey, D. R.&lt;/author&gt;&lt;author&gt;Roche, J. F.&lt;/author&gt;&lt;author&gt;Sreenan, J. M.&lt;/author&gt;&lt;/authors&gt;&lt;/contributors&gt;&lt;titles&gt;&lt;title&gt;Effects of nutrition and metabolic status on circulating hormones and ovarian follicle development in cattle&lt;/title&gt;&lt;secondary-title&gt;Animal Reproduction Science&lt;/secondary-title&gt;&lt;/titles&gt;&lt;periodical&gt;&lt;full-title&gt;Animal Reproduction Science&lt;/full-title&gt;&lt;/periodical&gt;&lt;pages&gt;345-370&lt;/pages&gt;&lt;volume&gt;78&lt;/volume&gt;&lt;number&gt;3–4&lt;/number&gt;&lt;keywords&gt;&lt;keyword&gt;Circulating hormones&lt;/keyword&gt;&lt;keyword&gt;Ovarian follicle growth&lt;/keyword&gt;&lt;keyword&gt;Nutrition&lt;/keyword&gt;&lt;/keywords&gt;&lt;dates&gt;&lt;year&gt;2003&lt;/year&gt;&lt;pub-dates&gt;&lt;date&gt;10/15/&lt;/date&gt;&lt;/pub-dates&gt;&lt;/dates&gt;&lt;isbn&gt;0378-4320&lt;/isbn&gt;&lt;urls&gt;&lt;related-urls&gt;&lt;url&gt;http://www.sciencedirect.com/science/article/pii/S037843200300099X&lt;/url&gt;&lt;/related-urls&gt;&lt;/urls&gt;&lt;electronic-resource-num&gt;http://dx.doi.org/10.1016/S0378-4320(03)00099-X&lt;/electronic-resource-num&gt;&lt;/record&gt;&lt;/Cite&gt;&lt;/EndNote&gt;</w:instrText>
      </w:r>
      <w:r w:rsidR="007536B7">
        <w:rPr>
          <w:rFonts w:ascii="Arial" w:hAnsi="Arial" w:cs="Arial"/>
          <w:sz w:val="24"/>
          <w:szCs w:val="24"/>
        </w:rPr>
        <w:fldChar w:fldCharType="separate"/>
      </w:r>
      <w:r w:rsidR="007536B7">
        <w:rPr>
          <w:rFonts w:ascii="Arial" w:hAnsi="Arial" w:cs="Arial"/>
          <w:noProof/>
          <w:sz w:val="24"/>
          <w:szCs w:val="24"/>
        </w:rPr>
        <w:t>(reviewed by Diskin</w:t>
      </w:r>
      <w:r w:rsidR="007536B7" w:rsidRPr="007536B7">
        <w:rPr>
          <w:rFonts w:ascii="Arial" w:hAnsi="Arial" w:cs="Arial"/>
          <w:i/>
          <w:noProof/>
          <w:sz w:val="24"/>
          <w:szCs w:val="24"/>
        </w:rPr>
        <w:t xml:space="preserve"> et al.</w:t>
      </w:r>
      <w:r w:rsidR="007536B7">
        <w:rPr>
          <w:rFonts w:ascii="Arial" w:hAnsi="Arial" w:cs="Arial"/>
          <w:noProof/>
          <w:sz w:val="24"/>
          <w:szCs w:val="24"/>
        </w:rPr>
        <w:t xml:space="preserve"> 2003)</w:t>
      </w:r>
      <w:r w:rsidR="007536B7">
        <w:rPr>
          <w:rFonts w:ascii="Arial" w:hAnsi="Arial" w:cs="Arial"/>
          <w:sz w:val="24"/>
          <w:szCs w:val="24"/>
        </w:rPr>
        <w:fldChar w:fldCharType="end"/>
      </w:r>
      <w:r w:rsidR="00F744E8" w:rsidRPr="00663D55">
        <w:rPr>
          <w:rFonts w:ascii="Arial" w:hAnsi="Arial" w:cs="Arial"/>
          <w:sz w:val="24"/>
          <w:szCs w:val="24"/>
        </w:rPr>
        <w:t>. Next, LH is responsible for the continued growth of the follicles until a dominate follicle is selected and estrogen production increases to a threshold level causing a pulsatile release of LH resulting in ovulation</w:t>
      </w:r>
      <w:r w:rsidR="007536B7">
        <w:rPr>
          <w:rFonts w:ascii="Arial" w:hAnsi="Arial" w:cs="Arial"/>
          <w:sz w:val="24"/>
          <w:szCs w:val="24"/>
        </w:rPr>
        <w:t xml:space="preserve"> </w:t>
      </w:r>
      <w:r w:rsidR="007536B7">
        <w:rPr>
          <w:rFonts w:ascii="Arial" w:hAnsi="Arial" w:cs="Arial"/>
          <w:sz w:val="24"/>
          <w:szCs w:val="24"/>
        </w:rPr>
        <w:fldChar w:fldCharType="begin"/>
      </w:r>
      <w:r w:rsidR="007536B7">
        <w:rPr>
          <w:rFonts w:ascii="Arial" w:hAnsi="Arial" w:cs="Arial"/>
          <w:sz w:val="24"/>
          <w:szCs w:val="24"/>
        </w:rPr>
        <w:instrText xml:space="preserve"> ADDIN EN.CITE &lt;EndNote&gt;&lt;Cite&gt;&lt;Author&gt;Diskin&lt;/Author&gt;&lt;Year&gt;2003&lt;/Year&gt;&lt;RecNum&gt;626&lt;/RecNum&gt;&lt;Prefix&gt;reviewed by &lt;/Prefix&gt;&lt;DisplayText&gt;(reviewed by Diskin&lt;style face="italic"&gt; et al.&lt;/style&gt; 2003)&lt;/DisplayText&gt;&lt;record&gt;&lt;rec-number&gt;626&lt;/rec-number&gt;&lt;foreign-keys&gt;&lt;key app="EN" db-id="rafdfxt9hvapdbe2x035dtx6z2esaaz502f0" timestamp="1412971122"&gt;626&lt;/key&gt;&lt;/foreign-keys&gt;&lt;ref-type name="Journal Article"&gt;17&lt;/ref-type&gt;&lt;contributors&gt;&lt;authors&gt;&lt;author&gt;Diskin, M. G.&lt;/author&gt;&lt;author&gt;Mackey, D. R.&lt;/author&gt;&lt;author&gt;Roche, J. F.&lt;/author&gt;&lt;author&gt;Sreenan, J. M.&lt;/author&gt;&lt;/authors&gt;&lt;/contributors&gt;&lt;titles&gt;&lt;title&gt;Effects of nutrition and metabolic status on circulating hormones and ovarian follicle development in cattle&lt;/title&gt;&lt;secondary-title&gt;Animal Reproduction Science&lt;/secondary-title&gt;&lt;/titles&gt;&lt;periodical&gt;&lt;full-title&gt;Animal Reproduction Science&lt;/full-title&gt;&lt;/periodical&gt;&lt;pages&gt;345-370&lt;/pages&gt;&lt;volume&gt;78&lt;/volume&gt;&lt;number&gt;3–4&lt;/number&gt;&lt;keywords&gt;&lt;keyword&gt;Circulating hormones&lt;/keyword&gt;&lt;keyword&gt;Ovarian follicle growth&lt;/keyword&gt;&lt;keyword&gt;Nutrition&lt;/keyword&gt;&lt;/keywords&gt;&lt;dates&gt;&lt;year&gt;2003&lt;/year&gt;&lt;pub-dates&gt;&lt;date&gt;10/15/&lt;/date&gt;&lt;/pub-dates&gt;&lt;/dates&gt;&lt;isbn&gt;0378-4320&lt;/isbn&gt;&lt;urls&gt;&lt;related-urls&gt;&lt;url&gt;http://www.sciencedirect.com/science/article/pii/S037843200300099X&lt;/url&gt;&lt;/related-urls&gt;&lt;/urls&gt;&lt;electronic-resource-num&gt;http://dx.doi.org/10.1016/S0378-4320(03)00099-X&lt;/electronic-resource-num&gt;&lt;/record&gt;&lt;/Cite&gt;&lt;/EndNote&gt;</w:instrText>
      </w:r>
      <w:r w:rsidR="007536B7">
        <w:rPr>
          <w:rFonts w:ascii="Arial" w:hAnsi="Arial" w:cs="Arial"/>
          <w:sz w:val="24"/>
          <w:szCs w:val="24"/>
        </w:rPr>
        <w:fldChar w:fldCharType="separate"/>
      </w:r>
      <w:r w:rsidR="007536B7">
        <w:rPr>
          <w:rFonts w:ascii="Arial" w:hAnsi="Arial" w:cs="Arial"/>
          <w:noProof/>
          <w:sz w:val="24"/>
          <w:szCs w:val="24"/>
        </w:rPr>
        <w:t>(reviewed by Diskin</w:t>
      </w:r>
      <w:r w:rsidR="007536B7" w:rsidRPr="007536B7">
        <w:rPr>
          <w:rFonts w:ascii="Arial" w:hAnsi="Arial" w:cs="Arial"/>
          <w:i/>
          <w:noProof/>
          <w:sz w:val="24"/>
          <w:szCs w:val="24"/>
        </w:rPr>
        <w:t xml:space="preserve"> et al.</w:t>
      </w:r>
      <w:r w:rsidR="007536B7">
        <w:rPr>
          <w:rFonts w:ascii="Arial" w:hAnsi="Arial" w:cs="Arial"/>
          <w:noProof/>
          <w:sz w:val="24"/>
          <w:szCs w:val="24"/>
        </w:rPr>
        <w:t xml:space="preserve"> 2003)</w:t>
      </w:r>
      <w:r w:rsidR="007536B7">
        <w:rPr>
          <w:rFonts w:ascii="Arial" w:hAnsi="Arial" w:cs="Arial"/>
          <w:sz w:val="24"/>
          <w:szCs w:val="24"/>
        </w:rPr>
        <w:fldChar w:fldCharType="end"/>
      </w:r>
      <w:r w:rsidR="00F744E8" w:rsidRPr="00663D55">
        <w:rPr>
          <w:rFonts w:ascii="Arial" w:hAnsi="Arial" w:cs="Arial"/>
          <w:sz w:val="24"/>
          <w:szCs w:val="24"/>
        </w:rPr>
        <w:t>. The determining factor for the secretion of either LH or FSH is dependent upon the negative or positive feedback of estrogen from the dominant follicle at t</w:t>
      </w:r>
      <w:r w:rsidR="007F1E25">
        <w:rPr>
          <w:rFonts w:ascii="Arial" w:hAnsi="Arial" w:cs="Arial"/>
          <w:sz w:val="24"/>
          <w:szCs w:val="24"/>
        </w:rPr>
        <w:t>he ovarian level. Disruptions in</w:t>
      </w:r>
      <w:r w:rsidR="00F744E8" w:rsidRPr="00663D55">
        <w:rPr>
          <w:rFonts w:ascii="Arial" w:hAnsi="Arial" w:cs="Arial"/>
          <w:sz w:val="24"/>
          <w:szCs w:val="24"/>
        </w:rPr>
        <w:t xml:space="preserve"> this feedback system could lead to delayed or perturbed ovulation rates following parturition if bacterial infections are present </w:t>
      </w:r>
      <w:r w:rsidR="00F744E8"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&lt;EndNote&gt;&lt;Cite&gt;&lt;Author&gt;Sheldon&lt;/Author&gt;&lt;Year&gt;2002&lt;/Year&gt;&lt;RecNum&gt;569&lt;/RecNum&gt;&lt;DisplayText&gt;(Sheldon&lt;style face="italic"&gt; et al.&lt;/style&gt; 2002)&lt;/DisplayText&gt;&lt;record&gt;&lt;rec-number&gt;569&lt;/rec-number&gt;&lt;foreign-keys&gt;&lt;key app="EN" db-id="rafdfxt9hvapdbe2x035dtx6z2esaaz502f0" timestamp="1407259053"&gt;569&lt;/key&gt;&lt;/foreign-keys&gt;&lt;ref-type name="Journal Article"&gt;17&lt;/ref-type&gt;&lt;contributors&gt;&lt;authors&gt;&lt;author&gt;Sheldon, IM&lt;/author&gt;&lt;author&gt;Noakes, DE&lt;/author&gt;&lt;author&gt;Rycroft, AN&lt;/author&gt;&lt;author&gt;Pfeiffer, DU&lt;/author&gt;&lt;author&gt;Dobson, H&lt;/author&gt;&lt;/authors&gt;&lt;/contributors&gt;&lt;titles&gt;&lt;title&gt;Influence of uterine bacterial contamination after parturition on ovarian dominant follicle selection and follicle growth and function in cattle&lt;/title&gt;&lt;secondary-title&gt;Reproduction&lt;/secondary-title&gt;&lt;/titles&gt;&lt;periodical&gt;&lt;full-title&gt;Reproduction&lt;/full-title&gt;&lt;/periodical&gt;&lt;pages&gt;837-845&lt;/pages&gt;&lt;volume&gt;123&lt;/volume&gt;&lt;number&gt;6&lt;/number&gt;&lt;dates&gt;&lt;year&gt;2002&lt;/year&gt;&lt;/dates&gt;&lt;isbn&gt;1470-1626&lt;/isbn&gt;&lt;urls&gt;&lt;/urls&gt;&lt;/record&gt;&lt;/Cite&gt;&lt;/EndNote&gt;</w:instrText>
      </w:r>
      <w:r w:rsidR="00F744E8" w:rsidRPr="00663D55">
        <w:rPr>
          <w:rFonts w:ascii="Arial" w:hAnsi="Arial" w:cs="Arial"/>
          <w:sz w:val="24"/>
          <w:szCs w:val="24"/>
        </w:rPr>
        <w:fldChar w:fldCharType="separate"/>
      </w:r>
      <w:r w:rsidR="00A06EC2" w:rsidRPr="00663D55">
        <w:rPr>
          <w:rFonts w:ascii="Arial" w:hAnsi="Arial" w:cs="Arial"/>
          <w:noProof/>
          <w:sz w:val="24"/>
          <w:szCs w:val="24"/>
        </w:rPr>
        <w:t>(Sheldon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w:t>
      </w:r>
      <w:r w:rsidR="00F744E8" w:rsidRPr="00663D55">
        <w:rPr>
          <w:rFonts w:ascii="Arial" w:hAnsi="Arial" w:cs="Arial"/>
          <w:sz w:val="24"/>
          <w:szCs w:val="24"/>
        </w:rPr>
        <w:fldChar w:fldCharType="end"/>
      </w:r>
      <w:r w:rsidR="00022077" w:rsidRPr="00663D55">
        <w:rPr>
          <w:rFonts w:ascii="Arial" w:hAnsi="Arial" w:cs="Arial"/>
          <w:sz w:val="24"/>
          <w:szCs w:val="24"/>
        </w:rPr>
        <w:t>.</w:t>
      </w:r>
      <w:r w:rsidR="00F744E8" w:rsidRPr="00663D55">
        <w:rPr>
          <w:rFonts w:ascii="Arial" w:hAnsi="Arial" w:cs="Arial"/>
          <w:sz w:val="24"/>
          <w:szCs w:val="24"/>
        </w:rPr>
        <w:t xml:space="preserve"> </w:t>
      </w:r>
    </w:p>
    <w:p w:rsidR="00DC0ADB" w:rsidRPr="00663D55" w:rsidRDefault="00022077" w:rsidP="00423856">
      <w:pPr>
        <w:pStyle w:val="NoSpacing"/>
        <w:spacing w:line="360" w:lineRule="auto"/>
        <w:rPr>
          <w:rFonts w:ascii="Arial" w:hAnsi="Arial" w:cs="Arial"/>
          <w:sz w:val="24"/>
          <w:szCs w:val="24"/>
        </w:rPr>
      </w:pPr>
      <w:r w:rsidRPr="00663D55">
        <w:rPr>
          <w:rFonts w:ascii="Arial" w:hAnsi="Arial" w:cs="Arial"/>
          <w:sz w:val="24"/>
          <w:szCs w:val="24"/>
        </w:rPr>
        <w:tab/>
      </w:r>
      <w:r w:rsidR="00B27244" w:rsidRPr="00663D55">
        <w:rPr>
          <w:rFonts w:ascii="Arial" w:hAnsi="Arial" w:cs="Arial"/>
          <w:sz w:val="24"/>
          <w:szCs w:val="24"/>
        </w:rPr>
        <w:t xml:space="preserve">Efforts performed by </w:t>
      </w:r>
      <w:proofErr w:type="spellStart"/>
      <w:r w:rsidR="00B27244" w:rsidRPr="00663D55">
        <w:rPr>
          <w:rFonts w:ascii="Arial" w:hAnsi="Arial" w:cs="Arial"/>
          <w:sz w:val="24"/>
          <w:szCs w:val="24"/>
        </w:rPr>
        <w:t>Slama</w:t>
      </w:r>
      <w:proofErr w:type="spellEnd"/>
      <w:r w:rsidR="00B27244" w:rsidRPr="00663D55">
        <w:rPr>
          <w:rFonts w:ascii="Arial" w:hAnsi="Arial" w:cs="Arial"/>
          <w:sz w:val="24"/>
          <w:szCs w:val="24"/>
        </w:rPr>
        <w:t xml:space="preserve"> and co-workers </w:t>
      </w:r>
      <w:r w:rsidR="00B27244" w:rsidRPr="00663D55">
        <w:rPr>
          <w:rFonts w:ascii="Arial" w:hAnsi="Arial" w:cs="Arial"/>
          <w:sz w:val="24"/>
          <w:szCs w:val="24"/>
        </w:rPr>
        <w:fldChar w:fldCharType="begin"/>
      </w:r>
      <w:r w:rsidR="00B27244" w:rsidRPr="00663D55">
        <w:rPr>
          <w:rFonts w:ascii="Arial" w:hAnsi="Arial" w:cs="Arial"/>
          <w:sz w:val="24"/>
          <w:szCs w:val="24"/>
        </w:rPr>
        <w:instrText xml:space="preserve"> ADDIN EN.CITE &lt;EndNote&gt;&lt;Cite ExcludeAuth="1"&gt;&lt;Author&gt;Slama&lt;/Author&gt;&lt;Year&gt;1991&lt;/Year&gt;&lt;RecNum&gt;563&lt;/RecNum&gt;&lt;DisplayText&gt;(1991)&lt;/DisplayText&gt;&lt;record&gt;&lt;rec-number&gt;563&lt;/rec-number&gt;&lt;foreign-keys&gt;&lt;key app="EN" db-id="rafdfxt9hvapdbe2x035dtx6z2esaaz502f0" timestamp="1406906712"&gt;563&lt;/key&gt;&lt;/foreign-keys&gt;&lt;ref-type name="Journal Article"&gt;17&lt;/ref-type&gt;&lt;contributors&gt;&lt;authors&gt;&lt;author&gt;Slama, H.&lt;/author&gt;&lt;author&gt;Vaillancourt, D.&lt;/author&gt;&lt;author&gt;Goff, A. K.&lt;/author&gt;&lt;/authors&gt;&lt;/contributors&gt;&lt;titles&gt;&lt;title&gt;Pathophysiology of the puerperal period: Relationship between prostaglandin E2 (PGE2) and uterine involution in the cow&lt;/title&gt;&lt;secondary-title&gt;Theriogenology&lt;/secondary-title&gt;&lt;/titles&gt;&lt;periodical&gt;&lt;full-title&gt;Theriogenology&lt;/full-title&gt;&lt;/periodical&gt;&lt;pages&gt;1071-1090&lt;/pages&gt;&lt;volume&gt;36&lt;/volume&gt;&lt;number&gt;6&lt;/number&gt;&lt;keywords&gt;&lt;keyword&gt;postpartum period&lt;/keyword&gt;&lt;keyword&gt;uterine involution&lt;/keyword&gt;&lt;keyword&gt;cow&lt;/keyword&gt;&lt;keyword&gt;PGE2&lt;/keyword&gt;&lt;/keywords&gt;&lt;dates&gt;&lt;year&gt;1991&lt;/year&gt;&lt;pub-dates&gt;&lt;date&gt;12//&lt;/date&gt;&lt;/pub-dates&gt;&lt;/dates&gt;&lt;isbn&gt;0093-691X&lt;/isbn&gt;&lt;urls&gt;&lt;related-urls&gt;&lt;url&gt;http://www.sciencedirect.com/science/article/pii/0093691X91903328&lt;/url&gt;&lt;/related-urls&gt;&lt;/urls&gt;&lt;electronic-resource-num&gt;http://dx.doi.org/10.1016/0093-691X(91)90332-8&lt;/electronic-resource-num&gt;&lt;/record&gt;&lt;/Cite&gt;&lt;/EndNote&gt;</w:instrText>
      </w:r>
      <w:r w:rsidR="00B27244" w:rsidRPr="00663D55">
        <w:rPr>
          <w:rFonts w:ascii="Arial" w:hAnsi="Arial" w:cs="Arial"/>
          <w:sz w:val="24"/>
          <w:szCs w:val="24"/>
        </w:rPr>
        <w:fldChar w:fldCharType="separate"/>
      </w:r>
      <w:r w:rsidR="00B27244" w:rsidRPr="00663D55">
        <w:rPr>
          <w:rFonts w:ascii="Arial" w:hAnsi="Arial" w:cs="Arial"/>
          <w:noProof/>
          <w:sz w:val="24"/>
          <w:szCs w:val="24"/>
        </w:rPr>
        <w:t>(1991)</w:t>
      </w:r>
      <w:r w:rsidR="00B27244" w:rsidRPr="00663D55">
        <w:rPr>
          <w:rFonts w:ascii="Arial" w:hAnsi="Arial" w:cs="Arial"/>
          <w:sz w:val="24"/>
          <w:szCs w:val="24"/>
        </w:rPr>
        <w:fldChar w:fldCharType="end"/>
      </w:r>
      <w:r w:rsidR="00B27244" w:rsidRPr="00663D55">
        <w:rPr>
          <w:rFonts w:ascii="Arial" w:hAnsi="Arial" w:cs="Arial"/>
          <w:sz w:val="24"/>
          <w:szCs w:val="24"/>
        </w:rPr>
        <w:t xml:space="preserve"> during a broad study of PGE</w:t>
      </w:r>
      <w:r w:rsidR="00B27244" w:rsidRPr="00663D55">
        <w:rPr>
          <w:rFonts w:ascii="Arial" w:hAnsi="Arial" w:cs="Arial"/>
          <w:sz w:val="24"/>
          <w:szCs w:val="24"/>
          <w:vertAlign w:val="subscript"/>
        </w:rPr>
        <w:t>2</w:t>
      </w:r>
      <w:r w:rsidR="00B27244" w:rsidRPr="00663D55">
        <w:rPr>
          <w:rFonts w:ascii="Arial" w:hAnsi="Arial" w:cs="Arial"/>
          <w:sz w:val="24"/>
          <w:szCs w:val="24"/>
        </w:rPr>
        <w:t xml:space="preserve"> effects in postpartum cattle found that intrauterine infusions of PGE</w:t>
      </w:r>
      <w:r w:rsidR="00B27244" w:rsidRPr="00663D55">
        <w:rPr>
          <w:rFonts w:ascii="Arial" w:hAnsi="Arial" w:cs="Arial"/>
          <w:sz w:val="24"/>
          <w:szCs w:val="24"/>
          <w:vertAlign w:val="subscript"/>
        </w:rPr>
        <w:t>2</w:t>
      </w:r>
      <w:r w:rsidR="00B27244" w:rsidRPr="00663D55">
        <w:rPr>
          <w:rFonts w:ascii="Arial" w:hAnsi="Arial" w:cs="Arial"/>
          <w:sz w:val="24"/>
          <w:szCs w:val="24"/>
        </w:rPr>
        <w:t xml:space="preserve"> lead to increased uterine infections and decreased follicu</w:t>
      </w:r>
      <w:r w:rsidR="009653B6" w:rsidRPr="00663D55">
        <w:rPr>
          <w:rFonts w:ascii="Arial" w:hAnsi="Arial" w:cs="Arial"/>
          <w:sz w:val="24"/>
          <w:szCs w:val="24"/>
        </w:rPr>
        <w:t>lar activity. In particular,</w:t>
      </w:r>
      <w:r w:rsidR="00B27244" w:rsidRPr="00663D55">
        <w:rPr>
          <w:rFonts w:ascii="Arial" w:hAnsi="Arial" w:cs="Arial"/>
          <w:sz w:val="24"/>
          <w:szCs w:val="24"/>
        </w:rPr>
        <w:t xml:space="preserve"> treated cows had fewer </w:t>
      </w:r>
      <w:r w:rsidR="00B27244" w:rsidRPr="00663D55">
        <w:rPr>
          <w:rFonts w:ascii="Arial" w:hAnsi="Arial" w:cs="Arial"/>
          <w:sz w:val="24"/>
          <w:szCs w:val="24"/>
        </w:rPr>
        <w:lastRenderedPageBreak/>
        <w:t>numbers of smaller follicles than the control group. However, a difference did not exist for diameter of the largest follicle or in ovulation between the two groups. This can possibly be explained by the fact that these cattle were early postpartum and had not resumed normal estrous cyclicity. Taken in this context, the decreased number of growing follicles becomes indicative of decreased follicular functioning if bacterial infections are present.</w:t>
      </w:r>
      <w:r w:rsidR="00DC0ADB" w:rsidRPr="00663D55">
        <w:rPr>
          <w:rFonts w:ascii="Arial" w:hAnsi="Arial" w:cs="Arial"/>
          <w:sz w:val="24"/>
          <w:szCs w:val="24"/>
        </w:rPr>
        <w:t xml:space="preserve"> In contrast, an additional source evaluated the effect of </w:t>
      </w:r>
      <w:r w:rsidR="00DC0ADB" w:rsidRPr="00663D55">
        <w:rPr>
          <w:rFonts w:ascii="Arial" w:hAnsi="Arial" w:cs="Arial"/>
          <w:i/>
          <w:sz w:val="24"/>
          <w:szCs w:val="24"/>
        </w:rPr>
        <w:t>E. coli</w:t>
      </w:r>
      <w:r w:rsidR="00DC0ADB" w:rsidRPr="00663D55">
        <w:rPr>
          <w:rFonts w:ascii="Arial" w:hAnsi="Arial" w:cs="Arial"/>
          <w:sz w:val="24"/>
          <w:szCs w:val="24"/>
        </w:rPr>
        <w:t xml:space="preserve"> upon the </w:t>
      </w:r>
      <w:proofErr w:type="spellStart"/>
      <w:r w:rsidR="00DC0ADB" w:rsidRPr="00663D55">
        <w:rPr>
          <w:rFonts w:ascii="Arial" w:hAnsi="Arial" w:cs="Arial"/>
          <w:sz w:val="24"/>
          <w:szCs w:val="24"/>
        </w:rPr>
        <w:t>preovulatory</w:t>
      </w:r>
      <w:proofErr w:type="spellEnd"/>
      <w:r w:rsidR="00DC0ADB" w:rsidRPr="00663D55">
        <w:rPr>
          <w:rFonts w:ascii="Arial" w:hAnsi="Arial" w:cs="Arial"/>
          <w:sz w:val="24"/>
          <w:szCs w:val="24"/>
        </w:rPr>
        <w:t xml:space="preserve"> surge of LH in cattle </w:t>
      </w:r>
      <w:r w:rsidR="00DC0ADB"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&lt;EndNote&gt;&lt;Cite&gt;&lt;Author&gt;Peter&lt;/Author&gt;&lt;Year&gt;1989&lt;/Year&gt;&lt;RecNum&gt;574&lt;/RecNum&gt;&lt;DisplayText&gt;(Peter&lt;style face="italic"&gt; et al.&lt;/style&gt; 1989)&lt;/DisplayText&gt;&lt;record&gt;&lt;rec-number&gt;574&lt;/rec-number&gt;&lt;foreign-keys&gt;&lt;key app="EN" db-id="rafdfxt9hvapdbe2x035dtx6z2esaaz502f0" timestamp="1407333896"&gt;574&lt;/key&gt;&lt;/foreign-keys&gt;&lt;ref-type name="Journal Article"&gt;17&lt;/ref-type&gt;&lt;contributors&gt;&lt;authors&gt;&lt;author&gt;Peter, AT&lt;/author&gt;&lt;author&gt;Bosu, WT&lt;/author&gt;&lt;author&gt;DeDecker, RJ&lt;/author&gt;&lt;/authors&gt;&lt;/contributors&gt;&lt;titles&gt;&lt;title&gt;Suppression of preovulatory luteinizing hormone surges in heifers after intrauterine infusions of Escherichia coli endotoxin&lt;/title&gt;&lt;secondary-title&gt;American Journal of Veterinary Research&lt;/secondary-title&gt;&lt;/titles&gt;&lt;periodical&gt;&lt;full-title&gt;American Journal of Veterinary Research&lt;/full-title&gt;&lt;/periodical&gt;&lt;pages&gt;368&lt;/pages&gt;&lt;volume&gt;50&lt;/volume&gt;&lt;number&gt;3&lt;/number&gt;&lt;dates&gt;&lt;year&gt;1989&lt;/year&gt;&lt;/dates&gt;&lt;isbn&gt;0002-9645&lt;/isbn&gt;&lt;urls&gt;&lt;/urls&gt;&lt;/record&gt;&lt;/Cite&gt;&lt;/EndNote&gt;</w:instrText>
      </w:r>
      <w:r w:rsidR="00DC0ADB" w:rsidRPr="00663D55">
        <w:rPr>
          <w:rFonts w:ascii="Arial" w:hAnsi="Arial" w:cs="Arial"/>
          <w:sz w:val="24"/>
          <w:szCs w:val="24"/>
        </w:rPr>
        <w:fldChar w:fldCharType="separate"/>
      </w:r>
      <w:r w:rsidR="00A06EC2" w:rsidRPr="00663D55">
        <w:rPr>
          <w:rFonts w:ascii="Arial" w:hAnsi="Arial" w:cs="Arial"/>
          <w:noProof/>
          <w:sz w:val="24"/>
          <w:szCs w:val="24"/>
        </w:rPr>
        <w:t>(Peter</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1989)</w:t>
      </w:r>
      <w:r w:rsidR="00DC0ADB" w:rsidRPr="00663D55">
        <w:rPr>
          <w:rFonts w:ascii="Arial" w:hAnsi="Arial" w:cs="Arial"/>
          <w:sz w:val="24"/>
          <w:szCs w:val="24"/>
        </w:rPr>
        <w:fldChar w:fldCharType="end"/>
      </w:r>
      <w:r w:rsidR="00DC0ADB" w:rsidRPr="00663D55">
        <w:rPr>
          <w:rFonts w:ascii="Arial" w:hAnsi="Arial" w:cs="Arial"/>
          <w:sz w:val="24"/>
          <w:szCs w:val="24"/>
        </w:rPr>
        <w:t xml:space="preserve">. This group infused </w:t>
      </w:r>
      <w:r w:rsidR="00DC0ADB" w:rsidRPr="00663D55">
        <w:rPr>
          <w:rFonts w:ascii="Arial" w:hAnsi="Arial" w:cs="Arial"/>
          <w:i/>
          <w:sz w:val="24"/>
          <w:szCs w:val="24"/>
        </w:rPr>
        <w:t>E. coli</w:t>
      </w:r>
      <w:r w:rsidR="00DC0ADB" w:rsidRPr="00663D55">
        <w:rPr>
          <w:rFonts w:ascii="Arial" w:hAnsi="Arial" w:cs="Arial"/>
          <w:sz w:val="24"/>
          <w:szCs w:val="24"/>
        </w:rPr>
        <w:t xml:space="preserve"> endotoxin into the uterus of cows and followed the growth and ovulation via </w:t>
      </w:r>
      <w:r w:rsidR="00AF6017" w:rsidRPr="00663D55">
        <w:rPr>
          <w:rFonts w:ascii="Arial" w:hAnsi="Arial" w:cs="Arial"/>
          <w:sz w:val="24"/>
          <w:szCs w:val="24"/>
        </w:rPr>
        <w:t>ultrasonography</w:t>
      </w:r>
      <w:r w:rsidR="00DC0ADB" w:rsidRPr="00663D55">
        <w:rPr>
          <w:rFonts w:ascii="Arial" w:hAnsi="Arial" w:cs="Arial"/>
          <w:sz w:val="24"/>
          <w:szCs w:val="24"/>
        </w:rPr>
        <w:t>. They r</w:t>
      </w:r>
      <w:r w:rsidR="009653B6" w:rsidRPr="00663D55">
        <w:rPr>
          <w:rFonts w:ascii="Arial" w:hAnsi="Arial" w:cs="Arial"/>
          <w:sz w:val="24"/>
          <w:szCs w:val="24"/>
        </w:rPr>
        <w:t>eport that</w:t>
      </w:r>
      <w:r w:rsidR="00DC0ADB" w:rsidRPr="00663D55">
        <w:rPr>
          <w:rFonts w:ascii="Arial" w:hAnsi="Arial" w:cs="Arial"/>
          <w:sz w:val="24"/>
          <w:szCs w:val="24"/>
        </w:rPr>
        <w:t xml:space="preserve"> all of the control cows ovulated during the time periods expected while the treated cows developed follicular cysts that </w:t>
      </w:r>
      <w:r w:rsidR="00AF6017" w:rsidRPr="00663D55">
        <w:rPr>
          <w:rFonts w:ascii="Arial" w:hAnsi="Arial" w:cs="Arial"/>
          <w:sz w:val="24"/>
          <w:szCs w:val="24"/>
        </w:rPr>
        <w:t>persisted</w:t>
      </w:r>
      <w:r w:rsidR="00DC0ADB" w:rsidRPr="00663D55">
        <w:rPr>
          <w:rFonts w:ascii="Arial" w:hAnsi="Arial" w:cs="Arial"/>
          <w:sz w:val="24"/>
          <w:szCs w:val="24"/>
        </w:rPr>
        <w:t xml:space="preserve"> for 7 to 21 days. Regardless</w:t>
      </w:r>
      <w:r w:rsidR="009653B6" w:rsidRPr="00663D55">
        <w:rPr>
          <w:rFonts w:ascii="Arial" w:hAnsi="Arial" w:cs="Arial"/>
          <w:sz w:val="24"/>
          <w:szCs w:val="24"/>
        </w:rPr>
        <w:t>,</w:t>
      </w:r>
      <w:r w:rsidR="00DC0ADB" w:rsidRPr="00663D55">
        <w:rPr>
          <w:rFonts w:ascii="Arial" w:hAnsi="Arial" w:cs="Arial"/>
          <w:sz w:val="24"/>
          <w:szCs w:val="24"/>
        </w:rPr>
        <w:t xml:space="preserve"> both experiments indicate that bacterial infections disrupt the normal follicular patterns of cattle and other research exists to support this as well </w:t>
      </w:r>
      <w:r w:rsidR="00DC0ADB" w:rsidRPr="00663D55">
        <w:rPr>
          <w:rFonts w:ascii="Arial" w:hAnsi="Arial" w:cs="Arial"/>
          <w:sz w:val="24"/>
          <w:szCs w:val="24"/>
        </w:rPr>
        <w:fldChar w:fldCharType="begin">
          <w:fldData xml:space="preserve">PEVuZE5vdGU+PENpdGU+PEF1dGhvcj5CYXR0YWdsaWE8L0F1dGhvcj48WWVhcj4xOTk5PC9ZZWFy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PEVuZE5vdGU+PENpdGU+PEF1dGhvcj5CYXR0YWdsaWE8L0F1dGhvcj48WWVhcj4xOTk5PC9ZZWFy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00DC0ADB" w:rsidRPr="00663D55">
        <w:rPr>
          <w:rFonts w:ascii="Arial" w:hAnsi="Arial" w:cs="Arial"/>
          <w:sz w:val="24"/>
          <w:szCs w:val="24"/>
        </w:rPr>
      </w:r>
      <w:r w:rsidR="00DC0ADB" w:rsidRPr="00663D55">
        <w:rPr>
          <w:rFonts w:ascii="Arial" w:hAnsi="Arial" w:cs="Arial"/>
          <w:sz w:val="24"/>
          <w:szCs w:val="24"/>
        </w:rPr>
        <w:fldChar w:fldCharType="separate"/>
      </w:r>
      <w:r w:rsidR="00A06EC2" w:rsidRPr="00663D55">
        <w:rPr>
          <w:rFonts w:ascii="Arial" w:hAnsi="Arial" w:cs="Arial"/>
          <w:noProof/>
          <w:sz w:val="24"/>
          <w:szCs w:val="24"/>
        </w:rPr>
        <w:t>(Battaglia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1999; 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2000; Williams</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 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 Herath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2007)</w:t>
      </w:r>
      <w:r w:rsidR="00DC0ADB" w:rsidRPr="00663D55">
        <w:rPr>
          <w:rFonts w:ascii="Arial" w:hAnsi="Arial" w:cs="Arial"/>
          <w:sz w:val="24"/>
          <w:szCs w:val="24"/>
        </w:rPr>
        <w:fldChar w:fldCharType="end"/>
      </w:r>
      <w:r w:rsidR="00DC0ADB" w:rsidRPr="00663D55">
        <w:rPr>
          <w:rFonts w:ascii="Arial" w:hAnsi="Arial" w:cs="Arial"/>
          <w:sz w:val="24"/>
          <w:szCs w:val="24"/>
        </w:rPr>
        <w:t>. However</w:t>
      </w:r>
      <w:r w:rsidR="007F1E25">
        <w:rPr>
          <w:rFonts w:ascii="Arial" w:hAnsi="Arial" w:cs="Arial"/>
          <w:sz w:val="24"/>
          <w:szCs w:val="24"/>
        </w:rPr>
        <w:t>,</w:t>
      </w:r>
      <w:r w:rsidR="00DC0ADB" w:rsidRPr="00663D55">
        <w:rPr>
          <w:rFonts w:ascii="Arial" w:hAnsi="Arial" w:cs="Arial"/>
          <w:sz w:val="24"/>
          <w:szCs w:val="24"/>
        </w:rPr>
        <w:t xml:space="preserve"> what </w:t>
      </w:r>
      <w:proofErr w:type="gramStart"/>
      <w:r w:rsidR="00DC0ADB" w:rsidRPr="00663D55">
        <w:rPr>
          <w:rFonts w:ascii="Arial" w:hAnsi="Arial" w:cs="Arial"/>
          <w:sz w:val="24"/>
          <w:szCs w:val="24"/>
        </w:rPr>
        <w:t>is</w:t>
      </w:r>
      <w:proofErr w:type="gramEnd"/>
      <w:r w:rsidR="00DC0ADB" w:rsidRPr="00663D55">
        <w:rPr>
          <w:rFonts w:ascii="Arial" w:hAnsi="Arial" w:cs="Arial"/>
          <w:sz w:val="24"/>
          <w:szCs w:val="24"/>
        </w:rPr>
        <w:t xml:space="preserve"> not understood from these previously </w:t>
      </w:r>
      <w:r w:rsidR="00AF6017" w:rsidRPr="00663D55">
        <w:rPr>
          <w:rFonts w:ascii="Arial" w:hAnsi="Arial" w:cs="Arial"/>
          <w:sz w:val="24"/>
          <w:szCs w:val="24"/>
        </w:rPr>
        <w:t>discussed groups are</w:t>
      </w:r>
      <w:r w:rsidR="00DC0ADB" w:rsidRPr="00663D55">
        <w:rPr>
          <w:rFonts w:ascii="Arial" w:hAnsi="Arial" w:cs="Arial"/>
          <w:sz w:val="24"/>
          <w:szCs w:val="24"/>
        </w:rPr>
        <w:t xml:space="preserve"> the exact mechanisms that are </w:t>
      </w:r>
      <w:r w:rsidR="00AF6017" w:rsidRPr="00663D55">
        <w:rPr>
          <w:rFonts w:ascii="Arial" w:hAnsi="Arial" w:cs="Arial"/>
          <w:sz w:val="24"/>
          <w:szCs w:val="24"/>
        </w:rPr>
        <w:t>impaired</w:t>
      </w:r>
      <w:r w:rsidR="00DC0ADB" w:rsidRPr="00663D55">
        <w:rPr>
          <w:rFonts w:ascii="Arial" w:hAnsi="Arial" w:cs="Arial"/>
          <w:sz w:val="24"/>
          <w:szCs w:val="24"/>
        </w:rPr>
        <w:t>.</w:t>
      </w:r>
    </w:p>
    <w:p w:rsidR="000D54A4" w:rsidRPr="00663D55" w:rsidRDefault="00611F1D" w:rsidP="00423856">
      <w:pPr>
        <w:pStyle w:val="NoSpacing"/>
        <w:spacing w:line="360" w:lineRule="auto"/>
        <w:rPr>
          <w:rFonts w:ascii="Arial" w:hAnsi="Arial" w:cs="Arial"/>
          <w:sz w:val="24"/>
          <w:szCs w:val="24"/>
        </w:rPr>
      </w:pPr>
      <w:r w:rsidRPr="00663D55">
        <w:rPr>
          <w:rFonts w:ascii="Arial" w:hAnsi="Arial" w:cs="Arial"/>
          <w:sz w:val="24"/>
          <w:szCs w:val="24"/>
        </w:rPr>
        <w:tab/>
        <w:t xml:space="preserve">A subset of </w:t>
      </w:r>
      <w:r w:rsidR="003B64C0" w:rsidRPr="00663D55">
        <w:rPr>
          <w:rFonts w:ascii="Arial" w:hAnsi="Arial" w:cs="Arial"/>
          <w:sz w:val="24"/>
          <w:szCs w:val="24"/>
        </w:rPr>
        <w:t>relatively</w:t>
      </w:r>
      <w:r w:rsidRPr="00663D55">
        <w:rPr>
          <w:rFonts w:ascii="Arial" w:hAnsi="Arial" w:cs="Arial"/>
          <w:sz w:val="24"/>
          <w:szCs w:val="24"/>
        </w:rPr>
        <w:t xml:space="preserve"> more recent research has been conducted in an aim to determine at what level the bacterial infections interrupt follicular dynamics </w:t>
      </w:r>
      <w:r w:rsidRPr="00663D55">
        <w:rPr>
          <w:rFonts w:ascii="Arial" w:hAnsi="Arial" w:cs="Arial"/>
          <w:sz w:val="24"/>
          <w:szCs w:val="24"/>
        </w:rPr>
        <w:fldChar w:fldCharType="begin">
          <w:fldData xml:space="preserve">PEVuZE5vdGU+PENpdGU+PEF1dGhvcj5CYXR0YWdsaWE8L0F1dGhvcj48WWVhcj4xOTk5PC9ZZWFy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PEVuZE5vdGU+PENpdGU+PEF1dGhvcj5CYXR0YWdsaWE8L0F1dGhvcj48WWVhcj4xOTk5PC9ZZWFy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00A06EC2" w:rsidRPr="00663D55">
        <w:rPr>
          <w:rFonts w:ascii="Arial" w:hAnsi="Arial" w:cs="Arial"/>
          <w:noProof/>
          <w:sz w:val="24"/>
          <w:szCs w:val="24"/>
        </w:rPr>
        <w:t>(Battaglia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1999; 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2000; Williams</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 Sheldon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 Herath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2007)</w:t>
      </w:r>
      <w:r w:rsidRPr="00663D55">
        <w:rPr>
          <w:rFonts w:ascii="Arial" w:hAnsi="Arial" w:cs="Arial"/>
          <w:sz w:val="24"/>
          <w:szCs w:val="24"/>
        </w:rPr>
        <w:fldChar w:fldCharType="end"/>
      </w:r>
      <w:r w:rsidRPr="00663D55">
        <w:rPr>
          <w:rFonts w:ascii="Arial" w:hAnsi="Arial" w:cs="Arial"/>
          <w:sz w:val="24"/>
          <w:szCs w:val="24"/>
        </w:rPr>
        <w:t xml:space="preserve">. Work performed by </w:t>
      </w:r>
      <w:proofErr w:type="spellStart"/>
      <w:r w:rsidRPr="00663D55">
        <w:rPr>
          <w:rFonts w:ascii="Arial" w:hAnsi="Arial" w:cs="Arial"/>
          <w:sz w:val="24"/>
          <w:szCs w:val="24"/>
        </w:rPr>
        <w:t>Battaglia</w:t>
      </w:r>
      <w:proofErr w:type="spellEnd"/>
      <w:r w:rsidRPr="00663D55">
        <w:rPr>
          <w:rFonts w:ascii="Arial" w:hAnsi="Arial" w:cs="Arial"/>
          <w:sz w:val="24"/>
          <w:szCs w:val="24"/>
        </w:rPr>
        <w:t xml:space="preserve"> and co-workers </w:t>
      </w:r>
      <w:r w:rsidRPr="00663D55">
        <w:rPr>
          <w:rFonts w:ascii="Arial" w:hAnsi="Arial" w:cs="Arial"/>
          <w:sz w:val="24"/>
          <w:szCs w:val="24"/>
        </w:rPr>
        <w:fldChar w:fldCharType="begin"/>
      </w:r>
      <w:r w:rsidR="001848BB">
        <w:rPr>
          <w:rFonts w:ascii="Arial" w:hAnsi="Arial" w:cs="Arial"/>
          <w:sz w:val="24"/>
          <w:szCs w:val="24"/>
        </w:rPr>
        <w:instrText xml:space="preserve"> ADDIN EN.CITE &lt;EndNote&gt;&lt;Cite ExcludeAuth="1"&gt;&lt;Author&gt;Battaglia&lt;/Author&gt;&lt;Year&gt;2000&lt;/Year&gt;&lt;RecNum&gt;572&lt;/RecNum&gt;&lt;DisplayText&gt;(2000)&lt;/DisplayText&gt;&lt;record&gt;&lt;rec-number&gt;572&lt;/rec-number&gt;&lt;foreign-keys&gt;&lt;key app="EN" db-id="rafdfxt9hvapdbe2x035dtx6z2esaaz502f0" timestamp="1407261731"&gt;572&lt;/key&gt;&lt;/foreign-keys&gt;&lt;ref-type name="Journal Article"&gt;17&lt;/ref-type&gt;&lt;contributors&gt;&lt;authors&gt;&lt;author&gt;Battaglia, Deborah F&lt;/author&gt;&lt;author&gt;Krasa, Holly B&lt;/author&gt;&lt;author&gt;Padmanabhan, Vasantha&lt;/author&gt;&lt;author&gt;Viguié, Catherine&lt;/author&gt;&lt;author&gt;Karsch, Fred J&lt;/author&gt;&lt;/authors&gt;&lt;/contributors&gt;&lt;titles&gt;&lt;title&gt;Endocrine alterations that underlie endotoxin-induced disruption of the follicular phase in ewes&lt;/title&gt;&lt;secondary-title&gt;Biology of Reproduction&lt;/secondary-title&gt;&lt;/titles&gt;&lt;periodical&gt;&lt;full-title&gt;Biology of Reproduction&lt;/full-title&gt;&lt;/periodical&gt;&lt;pages&gt;45-53&lt;/pages&gt;&lt;volume&gt;62&lt;/volume&gt;&lt;number&gt;1&lt;/number&gt;&lt;dates&gt;&lt;year&gt;2000&lt;/year&gt;&lt;/dates&gt;&lt;isbn&gt;0006-3363&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(2000)</w:t>
      </w:r>
      <w:r w:rsidRPr="00663D55">
        <w:rPr>
          <w:rFonts w:ascii="Arial" w:hAnsi="Arial" w:cs="Arial"/>
          <w:sz w:val="24"/>
          <w:szCs w:val="24"/>
        </w:rPr>
        <w:fldChar w:fldCharType="end"/>
      </w:r>
      <w:r w:rsidRPr="00663D55">
        <w:rPr>
          <w:rFonts w:ascii="Arial" w:hAnsi="Arial" w:cs="Arial"/>
          <w:sz w:val="24"/>
          <w:szCs w:val="24"/>
        </w:rPr>
        <w:t xml:space="preserve"> illustrated that</w:t>
      </w:r>
      <w:r w:rsidR="00635D58" w:rsidRPr="00663D55">
        <w:rPr>
          <w:rFonts w:ascii="Arial" w:hAnsi="Arial" w:cs="Arial"/>
          <w:sz w:val="24"/>
          <w:szCs w:val="24"/>
        </w:rPr>
        <w:t xml:space="preserve"> endotoxin has multiple effects on the normal follicular process in ewes. Following exposure to endotoxin, the estradiol increase is delayed leading to a delayed </w:t>
      </w:r>
      <w:r w:rsidRPr="00663D55">
        <w:rPr>
          <w:rFonts w:ascii="Arial" w:hAnsi="Arial" w:cs="Arial"/>
          <w:sz w:val="24"/>
          <w:szCs w:val="24"/>
        </w:rPr>
        <w:t>LH surge</w:t>
      </w:r>
      <w:r w:rsidR="00635D58" w:rsidRPr="00663D55">
        <w:rPr>
          <w:rFonts w:ascii="Arial" w:hAnsi="Arial" w:cs="Arial"/>
          <w:sz w:val="24"/>
          <w:szCs w:val="24"/>
        </w:rPr>
        <w:t xml:space="preserve">. This surge </w:t>
      </w:r>
      <w:r w:rsidRPr="00663D55">
        <w:rPr>
          <w:rFonts w:ascii="Arial" w:hAnsi="Arial" w:cs="Arial"/>
          <w:sz w:val="24"/>
          <w:szCs w:val="24"/>
        </w:rPr>
        <w:t>was not completely abolished but rather was delayed compared to control ewes and ovulations still occurred just in a delayed fashion.</w:t>
      </w:r>
      <w:r w:rsidR="00635D58" w:rsidRPr="00663D55">
        <w:rPr>
          <w:rFonts w:ascii="Arial" w:hAnsi="Arial" w:cs="Arial"/>
          <w:sz w:val="24"/>
          <w:szCs w:val="24"/>
        </w:rPr>
        <w:t xml:space="preserve"> In addition, follicular dynamics seemed to be restored </w:t>
      </w:r>
      <w:r w:rsidR="00CF764B" w:rsidRPr="00663D55">
        <w:rPr>
          <w:rFonts w:ascii="Arial" w:hAnsi="Arial" w:cs="Arial"/>
          <w:sz w:val="24"/>
          <w:szCs w:val="24"/>
        </w:rPr>
        <w:t>during</w:t>
      </w:r>
      <w:r w:rsidR="00635D58" w:rsidRPr="00663D55">
        <w:rPr>
          <w:rFonts w:ascii="Arial" w:hAnsi="Arial" w:cs="Arial"/>
          <w:sz w:val="24"/>
          <w:szCs w:val="24"/>
        </w:rPr>
        <w:t xml:space="preserve"> the following cycle as all ewes ovulated </w:t>
      </w:r>
      <w:r w:rsidR="003B64C0" w:rsidRPr="00663D55">
        <w:rPr>
          <w:rFonts w:ascii="Arial" w:hAnsi="Arial" w:cs="Arial"/>
          <w:sz w:val="24"/>
          <w:szCs w:val="24"/>
        </w:rPr>
        <w:t>normally</w:t>
      </w:r>
      <w:r w:rsidR="00635D58" w:rsidRPr="00663D55">
        <w:rPr>
          <w:rFonts w:ascii="Arial" w:hAnsi="Arial" w:cs="Arial"/>
          <w:sz w:val="24"/>
          <w:szCs w:val="24"/>
        </w:rPr>
        <w:t xml:space="preserve">. The treated ewes had a longer </w:t>
      </w:r>
      <w:proofErr w:type="spellStart"/>
      <w:r w:rsidR="00635D58" w:rsidRPr="00663D55">
        <w:rPr>
          <w:rFonts w:ascii="Arial" w:hAnsi="Arial" w:cs="Arial"/>
          <w:sz w:val="24"/>
          <w:szCs w:val="24"/>
        </w:rPr>
        <w:t>interestrus</w:t>
      </w:r>
      <w:proofErr w:type="spellEnd"/>
      <w:r w:rsidR="00635D58" w:rsidRPr="00663D55">
        <w:rPr>
          <w:rFonts w:ascii="Arial" w:hAnsi="Arial" w:cs="Arial"/>
          <w:sz w:val="24"/>
          <w:szCs w:val="24"/>
        </w:rPr>
        <w:t xml:space="preserve"> interval compared to the controls, but this is possibly a product of a delayed ovulation from the previous cycle. In contrast to this, </w:t>
      </w:r>
      <w:r w:rsidR="009653B6" w:rsidRPr="00663D55">
        <w:rPr>
          <w:rFonts w:ascii="Arial" w:hAnsi="Arial" w:cs="Arial"/>
          <w:sz w:val="24"/>
          <w:szCs w:val="24"/>
        </w:rPr>
        <w:t>research</w:t>
      </w:r>
      <w:r w:rsidR="00635D58" w:rsidRPr="00663D55">
        <w:rPr>
          <w:rFonts w:ascii="Arial" w:hAnsi="Arial" w:cs="Arial"/>
          <w:sz w:val="24"/>
          <w:szCs w:val="24"/>
        </w:rPr>
        <w:t xml:space="preserve"> performed by the same group a year earlier </w:t>
      </w:r>
      <w:r w:rsidR="00635D58"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&lt;EndNote&gt;&lt;Cite&gt;&lt;Author&gt;Battaglia&lt;/Author&gt;&lt;Year&gt;1999&lt;/Year&gt;&lt;RecNum&gt;571&lt;/RecNum&gt;&lt;DisplayText&gt;(Battaglia&lt;style face="italic"&gt; et al.&lt;/style&gt; 1999)&lt;/DisplayText&gt;&lt;record&gt;&lt;rec-number&gt;571&lt;/rec-number&gt;&lt;foreign-keys&gt;&lt;key app="EN" db-id="rafdfxt9hvapdbe2x035dtx6z2esaaz502f0" timestamp="1407259471"&gt;571&lt;/key&gt;&lt;/foreign-keys&gt;&lt;ref-type name="Journal Article"&gt;17&lt;/ref-type&gt;&lt;contributors&gt;&lt;authors&gt;&lt;author&gt;Battaglia, Deborah F&lt;/author&gt;&lt;author&gt;Beaver, Andrew B&lt;/author&gt;&lt;author&gt;Harris, Thomas G&lt;/author&gt;&lt;author&gt;Tanhehco, Edmund&lt;/author&gt;&lt;author&gt;Viguié, Catherine&lt;/author&gt;&lt;author&gt;Karsch, Fred J&lt;/author&gt;&lt;/authors&gt;&lt;/contributors&gt;&lt;titles&gt;&lt;title&gt;Endotoxin Disrupts the Estradiol-Induced Luteinizing Hormone Surge: Interference with Estradiol Signal Reading, Not Surge Release 1&lt;/title&gt;&lt;secondary-title&gt;Endocrinology&lt;/secondary-title&gt;&lt;/titles&gt;&lt;periodical&gt;&lt;full-title&gt;Endocrinology&lt;/full-title&gt;&lt;/periodical&gt;&lt;pages&gt;2471-2479&lt;/pages&gt;&lt;volume&gt;140&lt;/volume&gt;&lt;number&gt;6&lt;/number&gt;&lt;dates&gt;&lt;year&gt;1999&lt;/year&gt;&lt;/dates&gt;&lt;isbn&gt;0013-7227&lt;/isbn&gt;&lt;urls&gt;&lt;/urls&gt;&lt;/record&gt;&lt;/Cite&gt;&lt;/EndNote&gt;</w:instrText>
      </w:r>
      <w:r w:rsidR="00635D58" w:rsidRPr="00663D55">
        <w:rPr>
          <w:rFonts w:ascii="Arial" w:hAnsi="Arial" w:cs="Arial"/>
          <w:sz w:val="24"/>
          <w:szCs w:val="24"/>
        </w:rPr>
        <w:fldChar w:fldCharType="separate"/>
      </w:r>
      <w:r w:rsidR="00A06EC2" w:rsidRPr="00663D55">
        <w:rPr>
          <w:rFonts w:ascii="Arial" w:hAnsi="Arial" w:cs="Arial"/>
          <w:noProof/>
          <w:sz w:val="24"/>
          <w:szCs w:val="24"/>
        </w:rPr>
        <w:t>(Battaglia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1999)</w:t>
      </w:r>
      <w:r w:rsidR="00635D58" w:rsidRPr="00663D55">
        <w:rPr>
          <w:rFonts w:ascii="Arial" w:hAnsi="Arial" w:cs="Arial"/>
          <w:sz w:val="24"/>
          <w:szCs w:val="24"/>
        </w:rPr>
        <w:fldChar w:fldCharType="end"/>
      </w:r>
      <w:r w:rsidR="00635D58" w:rsidRPr="00663D55">
        <w:rPr>
          <w:rFonts w:ascii="Arial" w:hAnsi="Arial" w:cs="Arial"/>
          <w:sz w:val="24"/>
          <w:szCs w:val="24"/>
        </w:rPr>
        <w:t xml:space="preserve"> caused both a delay and abolished LH surge depending on timing of endotoxin infusion. </w:t>
      </w:r>
      <w:r w:rsidR="00C92D7B" w:rsidRPr="00663D55">
        <w:rPr>
          <w:rFonts w:ascii="Arial" w:hAnsi="Arial" w:cs="Arial"/>
          <w:sz w:val="24"/>
          <w:szCs w:val="24"/>
        </w:rPr>
        <w:t xml:space="preserve">These efforts attempted to </w:t>
      </w:r>
      <w:r w:rsidR="0072794F" w:rsidRPr="00663D55">
        <w:rPr>
          <w:rFonts w:ascii="Arial" w:hAnsi="Arial" w:cs="Arial"/>
          <w:sz w:val="24"/>
          <w:szCs w:val="24"/>
        </w:rPr>
        <w:t>identify</w:t>
      </w:r>
      <w:r w:rsidR="00C92D7B" w:rsidRPr="00663D55">
        <w:rPr>
          <w:rFonts w:ascii="Arial" w:hAnsi="Arial" w:cs="Arial"/>
          <w:sz w:val="24"/>
          <w:szCs w:val="24"/>
        </w:rPr>
        <w:t xml:space="preserve"> specific time points in</w:t>
      </w:r>
      <w:r w:rsidR="009906B3" w:rsidRPr="00663D55">
        <w:rPr>
          <w:rFonts w:ascii="Arial" w:hAnsi="Arial" w:cs="Arial"/>
          <w:sz w:val="24"/>
          <w:szCs w:val="24"/>
        </w:rPr>
        <w:t xml:space="preserve"> the</w:t>
      </w:r>
      <w:r w:rsidR="00C92D7B" w:rsidRPr="00663D55">
        <w:rPr>
          <w:rFonts w:ascii="Arial" w:hAnsi="Arial" w:cs="Arial"/>
          <w:sz w:val="24"/>
          <w:szCs w:val="24"/>
        </w:rPr>
        <w:t xml:space="preserve"> LH surge induction that endotoxin elicited the greatest effect. First, ewes were challenged for</w:t>
      </w:r>
      <w:r w:rsidR="0072794F" w:rsidRPr="00663D55">
        <w:rPr>
          <w:rFonts w:ascii="Arial" w:hAnsi="Arial" w:cs="Arial"/>
          <w:sz w:val="24"/>
          <w:szCs w:val="24"/>
        </w:rPr>
        <w:t xml:space="preserve"> 30 hours to mimic the entire processing time needed to produce an </w:t>
      </w:r>
      <w:r w:rsidR="00C92D7B" w:rsidRPr="00663D55">
        <w:rPr>
          <w:rFonts w:ascii="Arial" w:hAnsi="Arial" w:cs="Arial"/>
          <w:sz w:val="24"/>
          <w:szCs w:val="24"/>
        </w:rPr>
        <w:t xml:space="preserve">LH surge and results are similar to that of the </w:t>
      </w:r>
      <w:r w:rsidR="00C92D7B" w:rsidRPr="00663D55">
        <w:rPr>
          <w:rFonts w:ascii="Arial" w:hAnsi="Arial" w:cs="Arial"/>
          <w:sz w:val="24"/>
          <w:szCs w:val="24"/>
        </w:rPr>
        <w:lastRenderedPageBreak/>
        <w:t>previously described experiment</w:t>
      </w:r>
      <w:r w:rsidR="0072794F" w:rsidRPr="00663D55">
        <w:rPr>
          <w:rFonts w:ascii="Arial" w:hAnsi="Arial" w:cs="Arial"/>
          <w:sz w:val="24"/>
          <w:szCs w:val="24"/>
        </w:rPr>
        <w:t xml:space="preserve"> </w:t>
      </w:r>
      <w:r w:rsidR="0072794F"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&lt;EndNote&gt;&lt;Cite&gt;&lt;Author&gt;Battaglia&lt;/Author&gt;&lt;Year&gt;2000&lt;/Year&gt;&lt;RecNum&gt;572&lt;/RecNum&gt;&lt;DisplayText&gt;(Battaglia&lt;style face="italic"&gt; et al.&lt;/style&gt; 2000)&lt;/DisplayText&gt;&lt;record&gt;&lt;rec-number&gt;572&lt;/rec-number&gt;&lt;foreign-keys&gt;&lt;key app="EN" db-id="rafdfxt9hvapdbe2x035dtx6z2esaaz502f0" timestamp="1407261731"&gt;572&lt;/key&gt;&lt;/foreign-keys&gt;&lt;ref-type name="Journal Article"&gt;17&lt;/ref-type&gt;&lt;contributors&gt;&lt;authors&gt;&lt;author&gt;Battaglia, Deborah F&lt;/author&gt;&lt;author&gt;Krasa, Holly B&lt;/author&gt;&lt;author&gt;Padmanabhan, Vasantha&lt;/author&gt;&lt;author&gt;Viguié, Catherine&lt;/author&gt;&lt;author&gt;Karsch, Fred J&lt;/author&gt;&lt;/authors&gt;&lt;/contributors&gt;&lt;titles&gt;&lt;title&gt;Endocrine alterations that underlie endotoxin-induced disruption of the follicular phase in ewes&lt;/title&gt;&lt;secondary-title&gt;Biology of Reproduction&lt;/secondary-title&gt;&lt;/titles&gt;&lt;periodical&gt;&lt;full-title&gt;Biology of Reproduction&lt;/full-title&gt;&lt;/periodical&gt;&lt;pages&gt;45-53&lt;/pages&gt;&lt;volume&gt;62&lt;/volume&gt;&lt;number&gt;1&lt;/number&gt;&lt;dates&gt;&lt;year&gt;2000&lt;/year&gt;&lt;/dates&gt;&lt;isbn&gt;0006-3363&lt;/isbn&gt;&lt;urls&gt;&lt;/urls&gt;&lt;/record&gt;&lt;/Cite&gt;&lt;/EndNote&gt;</w:instrText>
      </w:r>
      <w:r w:rsidR="0072794F" w:rsidRPr="00663D55">
        <w:rPr>
          <w:rFonts w:ascii="Arial" w:hAnsi="Arial" w:cs="Arial"/>
          <w:sz w:val="24"/>
          <w:szCs w:val="24"/>
        </w:rPr>
        <w:fldChar w:fldCharType="separate"/>
      </w:r>
      <w:r w:rsidR="00A06EC2" w:rsidRPr="00663D55">
        <w:rPr>
          <w:rFonts w:ascii="Arial" w:hAnsi="Arial" w:cs="Arial"/>
          <w:noProof/>
          <w:sz w:val="24"/>
          <w:szCs w:val="24"/>
        </w:rPr>
        <w:t>(Battaglia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2000)</w:t>
      </w:r>
      <w:r w:rsidR="0072794F" w:rsidRPr="00663D55">
        <w:rPr>
          <w:rFonts w:ascii="Arial" w:hAnsi="Arial" w:cs="Arial"/>
          <w:sz w:val="24"/>
          <w:szCs w:val="24"/>
        </w:rPr>
        <w:fldChar w:fldCharType="end"/>
      </w:r>
      <w:r w:rsidR="00C92D7B" w:rsidRPr="00663D55">
        <w:rPr>
          <w:rFonts w:ascii="Arial" w:hAnsi="Arial" w:cs="Arial"/>
          <w:sz w:val="24"/>
          <w:szCs w:val="24"/>
        </w:rPr>
        <w:t xml:space="preserve">. </w:t>
      </w:r>
      <w:r w:rsidR="008B168B">
        <w:rPr>
          <w:rFonts w:ascii="Arial" w:hAnsi="Arial" w:cs="Arial"/>
          <w:sz w:val="24"/>
          <w:szCs w:val="24"/>
        </w:rPr>
        <w:t xml:space="preserve">Both studies confirm the </w:t>
      </w:r>
      <w:r w:rsidR="00C92D7B" w:rsidRPr="00663D55">
        <w:rPr>
          <w:rFonts w:ascii="Arial" w:hAnsi="Arial" w:cs="Arial"/>
          <w:sz w:val="24"/>
          <w:szCs w:val="24"/>
        </w:rPr>
        <w:t>LH surge was</w:t>
      </w:r>
      <w:r w:rsidR="00AC4579">
        <w:rPr>
          <w:rFonts w:ascii="Arial" w:hAnsi="Arial" w:cs="Arial"/>
          <w:sz w:val="24"/>
          <w:szCs w:val="24"/>
        </w:rPr>
        <w:t xml:space="preserve"> delayed but</w:t>
      </w:r>
      <w:r w:rsidR="008B168B">
        <w:rPr>
          <w:rFonts w:ascii="Arial" w:hAnsi="Arial" w:cs="Arial"/>
          <w:sz w:val="24"/>
          <w:szCs w:val="24"/>
        </w:rPr>
        <w:t xml:space="preserve"> not blocked in</w:t>
      </w:r>
      <w:r w:rsidR="00C92D7B" w:rsidRPr="00663D55">
        <w:rPr>
          <w:rFonts w:ascii="Arial" w:hAnsi="Arial" w:cs="Arial"/>
          <w:sz w:val="24"/>
          <w:szCs w:val="24"/>
        </w:rPr>
        <w:t xml:space="preserve"> ewes</w:t>
      </w:r>
      <w:r w:rsidR="0072794F" w:rsidRPr="00663D55">
        <w:rPr>
          <w:rFonts w:ascii="Arial" w:hAnsi="Arial" w:cs="Arial"/>
          <w:sz w:val="24"/>
          <w:szCs w:val="24"/>
        </w:rPr>
        <w:t xml:space="preserve"> </w:t>
      </w:r>
      <w:r w:rsidR="0072794F"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&lt;EndNote&gt;&lt;Cite&gt;&lt;Author&gt;Battaglia&lt;/Author&gt;&lt;Year&gt;1999&lt;/Year&gt;&lt;RecNum&gt;571&lt;/RecNum&gt;&lt;DisplayText&gt;(Battaglia&lt;style face="italic"&gt; et al.&lt;/style&gt; 1999; Battaglia&lt;style face="italic"&gt; et al.&lt;/style&gt; 2000)&lt;/DisplayText&gt;&lt;record&gt;&lt;rec-number&gt;571&lt;/rec-number&gt;&lt;foreign-keys&gt;&lt;key app="EN" db-id="rafdfxt9hvapdbe2x035dtx6z2esaaz502f0" timestamp="1407259471"&gt;571&lt;/key&gt;&lt;/foreign-keys&gt;&lt;ref-type name="Journal Article"&gt;17&lt;/ref-type&gt;&lt;contributors&gt;&lt;authors&gt;&lt;author&gt;Battaglia, Deborah F&lt;/author&gt;&lt;author&gt;Beaver, Andrew B&lt;/author&gt;&lt;author&gt;Harris, Thomas G&lt;/author&gt;&lt;author&gt;Tanhehco, Edmund&lt;/author&gt;&lt;author&gt;Viguié, Catherine&lt;/author&gt;&lt;author&gt;Karsch, Fred J&lt;/author&gt;&lt;/authors&gt;&lt;/contributors&gt;&lt;titles&gt;&lt;title&gt;Endotoxin Disrupts the Estradiol-Induced Luteinizing Hormone Surge: Interference with Estradiol Signal Reading, Not Surge Release 1&lt;/title&gt;&lt;secondary-title&gt;Endocrinology&lt;/secondary-title&gt;&lt;/titles&gt;&lt;periodical&gt;&lt;full-title&gt;Endocrinology&lt;/full-title&gt;&lt;/periodical&gt;&lt;pages&gt;2471-2479&lt;/pages&gt;&lt;volume&gt;140&lt;/volume&gt;&lt;number&gt;6&lt;/number&gt;&lt;dates&gt;&lt;year&gt;1999&lt;/year&gt;&lt;/dates&gt;&lt;isbn&gt;0013-7227&lt;/isbn&gt;&lt;urls&gt;&lt;/urls&gt;&lt;/record&gt;&lt;/Cite&gt;&lt;Cite&gt;&lt;Author&gt;Battaglia&lt;/Author&gt;&lt;Year&gt;2000&lt;/Year&gt;&lt;RecNum&gt;572&lt;/RecNum&gt;&lt;record&gt;&lt;rec-number&gt;572&lt;/rec-number&gt;&lt;foreign-keys&gt;&lt;key app="EN" db-id="rafdfxt9hvapdbe2x035dtx6z2esaaz502f0" timestamp="1407261731"&gt;572&lt;/key&gt;&lt;/foreign-keys&gt;&lt;ref-type name="Journal Article"&gt;17&lt;/ref-type&gt;&lt;contributors&gt;&lt;authors&gt;&lt;author&gt;Battaglia, Deborah F&lt;/author&gt;&lt;author&gt;Krasa, Holly B&lt;/author&gt;&lt;author&gt;Padmanabhan, Vasantha&lt;/author&gt;&lt;author&gt;Viguié, Catherine&lt;/author&gt;&lt;author&gt;Karsch, Fred J&lt;/author&gt;&lt;/authors&gt;&lt;/contributors&gt;&lt;titles&gt;&lt;title&gt;Endocrine alterations that underlie endotoxin-induced disruption of the follicular phase in ewes&lt;/title&gt;&lt;secondary-title&gt;Biology of Reproduction&lt;/secondary-title&gt;&lt;/titles&gt;&lt;periodical&gt;&lt;full-title&gt;Biology of Reproduction&lt;/full-title&gt;&lt;/periodical&gt;&lt;pages&gt;45-53&lt;/pages&gt;&lt;volume&gt;62&lt;/volume&gt;&lt;number&gt;1&lt;/number&gt;&lt;dates&gt;&lt;year&gt;2000&lt;/year&gt;&lt;/dates&gt;&lt;isbn&gt;0006-3363&lt;/isbn&gt;&lt;urls&gt;&lt;/urls&gt;&lt;/record&gt;&lt;/Cite&gt;&lt;/EndNote&gt;</w:instrText>
      </w:r>
      <w:r w:rsidR="0072794F" w:rsidRPr="00663D55">
        <w:rPr>
          <w:rFonts w:ascii="Arial" w:hAnsi="Arial" w:cs="Arial"/>
          <w:sz w:val="24"/>
          <w:szCs w:val="24"/>
        </w:rPr>
        <w:fldChar w:fldCharType="separate"/>
      </w:r>
      <w:r w:rsidR="008B168B">
        <w:rPr>
          <w:rFonts w:ascii="Arial" w:hAnsi="Arial" w:cs="Arial"/>
          <w:noProof/>
          <w:sz w:val="24"/>
          <w:szCs w:val="24"/>
        </w:rPr>
        <w:t>(Battaglia</w:t>
      </w:r>
      <w:r w:rsidR="008B168B" w:rsidRPr="008B168B">
        <w:rPr>
          <w:rFonts w:ascii="Arial" w:hAnsi="Arial" w:cs="Arial"/>
          <w:i/>
          <w:noProof/>
          <w:sz w:val="24"/>
          <w:szCs w:val="24"/>
        </w:rPr>
        <w:t xml:space="preserve"> et al.</w:t>
      </w:r>
      <w:r w:rsidR="008B168B">
        <w:rPr>
          <w:rFonts w:ascii="Arial" w:hAnsi="Arial" w:cs="Arial"/>
          <w:noProof/>
          <w:sz w:val="24"/>
          <w:szCs w:val="24"/>
        </w:rPr>
        <w:t xml:space="preserve"> 1999; Battaglia</w:t>
      </w:r>
      <w:r w:rsidR="008B168B" w:rsidRPr="008B168B">
        <w:rPr>
          <w:rFonts w:ascii="Arial" w:hAnsi="Arial" w:cs="Arial"/>
          <w:i/>
          <w:noProof/>
          <w:sz w:val="24"/>
          <w:szCs w:val="24"/>
        </w:rPr>
        <w:t xml:space="preserve"> et al.</w:t>
      </w:r>
      <w:r w:rsidR="008B168B">
        <w:rPr>
          <w:rFonts w:ascii="Arial" w:hAnsi="Arial" w:cs="Arial"/>
          <w:noProof/>
          <w:sz w:val="24"/>
          <w:szCs w:val="24"/>
        </w:rPr>
        <w:t xml:space="preserve"> 2000)</w:t>
      </w:r>
      <w:r w:rsidR="0072794F" w:rsidRPr="00663D55">
        <w:rPr>
          <w:rFonts w:ascii="Arial" w:hAnsi="Arial" w:cs="Arial"/>
          <w:sz w:val="24"/>
          <w:szCs w:val="24"/>
        </w:rPr>
        <w:fldChar w:fldCharType="end"/>
      </w:r>
      <w:r w:rsidR="00C92D7B" w:rsidRPr="00663D55">
        <w:rPr>
          <w:rFonts w:ascii="Arial" w:hAnsi="Arial" w:cs="Arial"/>
          <w:sz w:val="24"/>
          <w:szCs w:val="24"/>
        </w:rPr>
        <w:t xml:space="preserve">. Secondly, estradiol supplementation was provided to ovariectomized ewes for 14 hours followed by an endotoxin challenge. This experiment determined if an “initial” reading time exists in which elevated estradiol is </w:t>
      </w:r>
      <w:r w:rsidR="00CA61A9" w:rsidRPr="00663D55">
        <w:rPr>
          <w:rFonts w:ascii="Arial" w:hAnsi="Arial" w:cs="Arial"/>
          <w:sz w:val="24"/>
          <w:szCs w:val="24"/>
        </w:rPr>
        <w:t>absolutely</w:t>
      </w:r>
      <w:r w:rsidR="00C92D7B" w:rsidRPr="00663D55">
        <w:rPr>
          <w:rFonts w:ascii="Arial" w:hAnsi="Arial" w:cs="Arial"/>
          <w:sz w:val="24"/>
          <w:szCs w:val="24"/>
        </w:rPr>
        <w:t xml:space="preserve"> crucial for LH surge initiation and then estradiol is not required later during the surge induction. These efforts were unable to delay or block the LH surge, indicating that after 14 hours of elevated estradiol</w:t>
      </w:r>
      <w:r w:rsidR="008B168B">
        <w:rPr>
          <w:rFonts w:ascii="Arial" w:hAnsi="Arial" w:cs="Arial"/>
          <w:sz w:val="24"/>
          <w:szCs w:val="24"/>
        </w:rPr>
        <w:t>,</w:t>
      </w:r>
      <w:r w:rsidR="00C92D7B" w:rsidRPr="00663D55">
        <w:rPr>
          <w:rFonts w:ascii="Arial" w:hAnsi="Arial" w:cs="Arial"/>
          <w:sz w:val="24"/>
          <w:szCs w:val="24"/>
        </w:rPr>
        <w:t xml:space="preserve"> an LH surge will occur regardless of infection</w:t>
      </w:r>
      <w:r w:rsidR="0072794F" w:rsidRPr="00663D55">
        <w:rPr>
          <w:rFonts w:ascii="Arial" w:hAnsi="Arial" w:cs="Arial"/>
          <w:sz w:val="24"/>
          <w:szCs w:val="24"/>
        </w:rPr>
        <w:t xml:space="preserve"> </w:t>
      </w:r>
      <w:r w:rsidR="0072794F"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&lt;EndNote&gt;&lt;Cite&gt;&lt;Author&gt;Battaglia&lt;/Author&gt;&lt;Year&gt;1999&lt;/Year&gt;&lt;RecNum&gt;571&lt;/RecNum&gt;&lt;DisplayText&gt;(Battaglia&lt;style face="italic"&gt; et al.&lt;/style&gt; 1999)&lt;/DisplayText&gt;&lt;record&gt;&lt;rec-number&gt;571&lt;/rec-number&gt;&lt;foreign-keys&gt;&lt;key app="EN" db-id="rafdfxt9hvapdbe2x035dtx6z2esaaz502f0" timestamp="1407259471"&gt;571&lt;/key&gt;&lt;/foreign-keys&gt;&lt;ref-type name="Journal Article"&gt;17&lt;/ref-type&gt;&lt;contributors&gt;&lt;authors&gt;&lt;author&gt;Battaglia, Deborah F&lt;/author&gt;&lt;author&gt;Beaver, Andrew B&lt;/author&gt;&lt;author&gt;Harris, Thomas G&lt;/author&gt;&lt;author&gt;Tanhehco, Edmund&lt;/author&gt;&lt;author&gt;Viguié, Catherine&lt;/author&gt;&lt;author&gt;Karsch, Fred J&lt;/author&gt;&lt;/authors&gt;&lt;/contributors&gt;&lt;titles&gt;&lt;title&gt;Endotoxin Disrupts the Estradiol-Induced Luteinizing Hormone Surge: Interference with Estradiol Signal Reading, Not Surge Release 1&lt;/title&gt;&lt;secondary-title&gt;Endocrinology&lt;/secondary-title&gt;&lt;/titles&gt;&lt;periodical&gt;&lt;full-title&gt;Endocrinology&lt;/full-title&gt;&lt;/periodical&gt;&lt;pages&gt;2471-2479&lt;/pages&gt;&lt;volume&gt;140&lt;/volume&gt;&lt;number&gt;6&lt;/number&gt;&lt;dates&gt;&lt;year&gt;1999&lt;/year&gt;&lt;/dates&gt;&lt;isbn&gt;0013-7227&lt;/isbn&gt;&lt;urls&gt;&lt;/urls&gt;&lt;/record&gt;&lt;/Cite&gt;&lt;/EndNote&gt;</w:instrText>
      </w:r>
      <w:r w:rsidR="0072794F" w:rsidRPr="00663D55">
        <w:rPr>
          <w:rFonts w:ascii="Arial" w:hAnsi="Arial" w:cs="Arial"/>
          <w:sz w:val="24"/>
          <w:szCs w:val="24"/>
        </w:rPr>
        <w:fldChar w:fldCharType="separate"/>
      </w:r>
      <w:r w:rsidR="00A06EC2" w:rsidRPr="00663D55">
        <w:rPr>
          <w:rFonts w:ascii="Arial" w:hAnsi="Arial" w:cs="Arial"/>
          <w:noProof/>
          <w:sz w:val="24"/>
          <w:szCs w:val="24"/>
        </w:rPr>
        <w:t>(Battaglia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1999)</w:t>
      </w:r>
      <w:r w:rsidR="0072794F" w:rsidRPr="00663D55">
        <w:rPr>
          <w:rFonts w:ascii="Arial" w:hAnsi="Arial" w:cs="Arial"/>
          <w:sz w:val="24"/>
          <w:szCs w:val="24"/>
        </w:rPr>
        <w:fldChar w:fldCharType="end"/>
      </w:r>
      <w:r w:rsidR="00C92D7B" w:rsidRPr="00663D55">
        <w:rPr>
          <w:rFonts w:ascii="Arial" w:hAnsi="Arial" w:cs="Arial"/>
          <w:sz w:val="24"/>
          <w:szCs w:val="24"/>
        </w:rPr>
        <w:t xml:space="preserve">. Finally, </w:t>
      </w:r>
      <w:r w:rsidR="0072794F" w:rsidRPr="00663D55">
        <w:rPr>
          <w:rFonts w:ascii="Arial" w:hAnsi="Arial" w:cs="Arial"/>
          <w:sz w:val="24"/>
          <w:szCs w:val="24"/>
        </w:rPr>
        <w:t>an effort</w:t>
      </w:r>
      <w:r w:rsidR="00C92D7B" w:rsidRPr="00663D55">
        <w:rPr>
          <w:rFonts w:ascii="Arial" w:hAnsi="Arial" w:cs="Arial"/>
          <w:sz w:val="24"/>
          <w:szCs w:val="24"/>
        </w:rPr>
        <w:t xml:space="preserve"> was</w:t>
      </w:r>
      <w:r w:rsidR="0072794F" w:rsidRPr="00663D55">
        <w:rPr>
          <w:rFonts w:ascii="Arial" w:hAnsi="Arial" w:cs="Arial"/>
          <w:sz w:val="24"/>
          <w:szCs w:val="24"/>
        </w:rPr>
        <w:t xml:space="preserve"> made</w:t>
      </w:r>
      <w:r w:rsidR="00C92D7B" w:rsidRPr="00663D55">
        <w:rPr>
          <w:rFonts w:ascii="Arial" w:hAnsi="Arial" w:cs="Arial"/>
          <w:sz w:val="24"/>
          <w:szCs w:val="24"/>
        </w:rPr>
        <w:t xml:space="preserve"> to </w:t>
      </w:r>
      <w:r w:rsidR="00572D8E" w:rsidRPr="00663D55">
        <w:rPr>
          <w:rFonts w:ascii="Arial" w:hAnsi="Arial" w:cs="Arial"/>
          <w:sz w:val="24"/>
          <w:szCs w:val="24"/>
        </w:rPr>
        <w:t>evaluate</w:t>
      </w:r>
      <w:r w:rsidR="00C92D7B" w:rsidRPr="00663D55">
        <w:rPr>
          <w:rFonts w:ascii="Arial" w:hAnsi="Arial" w:cs="Arial"/>
          <w:sz w:val="24"/>
          <w:szCs w:val="24"/>
        </w:rPr>
        <w:t xml:space="preserve"> the effect of endotoxin and estradiol supplemented together during the early 14 hour period to assess the importance of the elevated estradiol during an “initial” reading time point. This procedure blocked the LH surge in 62% (5 of 8 treated) ewes, and indicates a required time point for increased estradiol on the LH surge. This requirement was further validated in a repeated sampling period in the same </w:t>
      </w:r>
      <w:r w:rsidR="00CA61A9" w:rsidRPr="00663D55">
        <w:rPr>
          <w:rFonts w:ascii="Arial" w:hAnsi="Arial" w:cs="Arial"/>
          <w:sz w:val="24"/>
          <w:szCs w:val="24"/>
        </w:rPr>
        <w:t xml:space="preserve">literature </w:t>
      </w:r>
      <w:r w:rsidR="00CA61A9"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&lt;EndNote&gt;&lt;Cite&gt;&lt;Author&gt;Battaglia&lt;/Author&gt;&lt;Year&gt;1999&lt;/Year&gt;&lt;RecNum&gt;571&lt;/RecNum&gt;&lt;DisplayText&gt;(Battaglia&lt;style face="italic"&gt; et al.&lt;/style&gt; 1999)&lt;/DisplayText&gt;&lt;record&gt;&lt;rec-number&gt;571&lt;/rec-number&gt;&lt;foreign-keys&gt;&lt;key app="EN" db-id="rafdfxt9hvapdbe2x035dtx6z2esaaz502f0" timestamp="1407259471"&gt;571&lt;/key&gt;&lt;/foreign-keys&gt;&lt;ref-type name="Journal Article"&gt;17&lt;/ref-type&gt;&lt;contributors&gt;&lt;authors&gt;&lt;author&gt;Battaglia, Deborah F&lt;/author&gt;&lt;author&gt;Beaver, Andrew B&lt;/author&gt;&lt;author&gt;Harris, Thomas G&lt;/author&gt;&lt;author&gt;Tanhehco, Edmund&lt;/author&gt;&lt;author&gt;Viguié, Catherine&lt;/author&gt;&lt;author&gt;Karsch, Fred J&lt;/author&gt;&lt;/authors&gt;&lt;/contributors&gt;&lt;titles&gt;&lt;title&gt;Endotoxin Disrupts the Estradiol-Induced Luteinizing Hormone Surge: Interference with Estradiol Signal Reading, Not Surge Release 1&lt;/title&gt;&lt;secondary-title&gt;Endocrinology&lt;/secondary-title&gt;&lt;/titles&gt;&lt;periodical&gt;&lt;full-title&gt;Endocrinology&lt;/full-title&gt;&lt;/periodical&gt;&lt;pages&gt;2471-2479&lt;/pages&gt;&lt;volume&gt;140&lt;/volume&gt;&lt;number&gt;6&lt;/number&gt;&lt;dates&gt;&lt;year&gt;1999&lt;/year&gt;&lt;/dates&gt;&lt;isbn&gt;0013-7227&lt;/isbn&gt;&lt;urls&gt;&lt;/urls&gt;&lt;/record&gt;&lt;/Cite&gt;&lt;/EndNote&gt;</w:instrText>
      </w:r>
      <w:r w:rsidR="00CA61A9" w:rsidRPr="00663D55">
        <w:rPr>
          <w:rFonts w:ascii="Arial" w:hAnsi="Arial" w:cs="Arial"/>
          <w:sz w:val="24"/>
          <w:szCs w:val="24"/>
        </w:rPr>
        <w:fldChar w:fldCharType="separate"/>
      </w:r>
      <w:r w:rsidR="00A06EC2" w:rsidRPr="00663D55">
        <w:rPr>
          <w:rFonts w:ascii="Arial" w:hAnsi="Arial" w:cs="Arial"/>
          <w:noProof/>
          <w:sz w:val="24"/>
          <w:szCs w:val="24"/>
        </w:rPr>
        <w:t>(Battaglia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1999)</w:t>
      </w:r>
      <w:r w:rsidR="00CA61A9" w:rsidRPr="00663D55">
        <w:rPr>
          <w:rFonts w:ascii="Arial" w:hAnsi="Arial" w:cs="Arial"/>
          <w:sz w:val="24"/>
          <w:szCs w:val="24"/>
        </w:rPr>
        <w:fldChar w:fldCharType="end"/>
      </w:r>
      <w:r w:rsidR="00CA61A9" w:rsidRPr="00663D55">
        <w:rPr>
          <w:rFonts w:ascii="Arial" w:hAnsi="Arial" w:cs="Arial"/>
          <w:sz w:val="24"/>
          <w:szCs w:val="24"/>
        </w:rPr>
        <w:t>. However, the question still remains,</w:t>
      </w:r>
      <w:r w:rsidRPr="00663D55">
        <w:rPr>
          <w:rFonts w:ascii="Arial" w:hAnsi="Arial" w:cs="Arial"/>
          <w:sz w:val="24"/>
          <w:szCs w:val="24"/>
        </w:rPr>
        <w:t xml:space="preserve"> does endotoxin disrupt hypothalamic sensitivity </w:t>
      </w:r>
      <w:r w:rsidR="00CA61A9" w:rsidRPr="00663D55">
        <w:rPr>
          <w:rFonts w:ascii="Arial" w:hAnsi="Arial" w:cs="Arial"/>
          <w:sz w:val="24"/>
          <w:szCs w:val="24"/>
        </w:rPr>
        <w:t xml:space="preserve">to estrogen to produce GnRH, </w:t>
      </w:r>
      <w:r w:rsidRPr="00663D55">
        <w:rPr>
          <w:rFonts w:ascii="Arial" w:hAnsi="Arial" w:cs="Arial"/>
          <w:sz w:val="24"/>
          <w:szCs w:val="24"/>
        </w:rPr>
        <w:t xml:space="preserve">is the pituitary sensitivity </w:t>
      </w:r>
      <w:r w:rsidR="00CA61A9" w:rsidRPr="00663D55">
        <w:rPr>
          <w:rFonts w:ascii="Arial" w:hAnsi="Arial" w:cs="Arial"/>
          <w:sz w:val="24"/>
          <w:szCs w:val="24"/>
        </w:rPr>
        <w:t xml:space="preserve">to GnRH impaired, or is the decreased amount of estradiol of </w:t>
      </w:r>
      <w:r w:rsidR="00572D8E" w:rsidRPr="00663D55">
        <w:rPr>
          <w:rFonts w:ascii="Arial" w:hAnsi="Arial" w:cs="Arial"/>
          <w:sz w:val="24"/>
          <w:szCs w:val="24"/>
        </w:rPr>
        <w:t>follicular</w:t>
      </w:r>
      <w:r w:rsidR="00CA61A9" w:rsidRPr="00663D55">
        <w:rPr>
          <w:rFonts w:ascii="Arial" w:hAnsi="Arial" w:cs="Arial"/>
          <w:sz w:val="24"/>
          <w:szCs w:val="24"/>
        </w:rPr>
        <w:t xml:space="preserve"> origin the cause of the </w:t>
      </w:r>
      <w:r w:rsidR="00572D8E" w:rsidRPr="00663D55">
        <w:rPr>
          <w:rFonts w:ascii="Arial" w:hAnsi="Arial" w:cs="Arial"/>
          <w:sz w:val="24"/>
          <w:szCs w:val="24"/>
        </w:rPr>
        <w:t>impaired</w:t>
      </w:r>
      <w:r w:rsidR="0072794F" w:rsidRPr="00663D55">
        <w:rPr>
          <w:rFonts w:ascii="Arial" w:hAnsi="Arial" w:cs="Arial"/>
          <w:sz w:val="24"/>
          <w:szCs w:val="24"/>
        </w:rPr>
        <w:t xml:space="preserve"> LH surges?</w:t>
      </w:r>
      <w:r w:rsidR="00CA61A9" w:rsidRPr="00663D55">
        <w:rPr>
          <w:rFonts w:ascii="Arial" w:hAnsi="Arial" w:cs="Arial"/>
          <w:sz w:val="24"/>
          <w:szCs w:val="24"/>
        </w:rPr>
        <w:t xml:space="preserve"> </w:t>
      </w:r>
    </w:p>
    <w:p w:rsidR="00572D8E" w:rsidRPr="00663D55" w:rsidRDefault="00572D8E" w:rsidP="00423856">
      <w:pPr>
        <w:pStyle w:val="NoSpacing"/>
        <w:spacing w:line="360" w:lineRule="auto"/>
        <w:rPr>
          <w:rFonts w:ascii="Arial" w:hAnsi="Arial" w:cs="Arial"/>
          <w:sz w:val="24"/>
          <w:szCs w:val="24"/>
        </w:rPr>
      </w:pPr>
      <w:r w:rsidRPr="00663D55">
        <w:rPr>
          <w:rFonts w:ascii="Arial" w:hAnsi="Arial" w:cs="Arial"/>
          <w:sz w:val="24"/>
          <w:szCs w:val="24"/>
        </w:rPr>
        <w:tab/>
        <w:t>From a previous effort</w:t>
      </w:r>
      <w:r w:rsidR="009906B3" w:rsidRPr="00663D55">
        <w:rPr>
          <w:rFonts w:ascii="Arial" w:hAnsi="Arial" w:cs="Arial"/>
          <w:sz w:val="24"/>
          <w:szCs w:val="24"/>
        </w:rPr>
        <w:t>,</w:t>
      </w:r>
      <w:r w:rsidRPr="00663D55">
        <w:rPr>
          <w:rFonts w:ascii="Arial" w:hAnsi="Arial" w:cs="Arial"/>
          <w:sz w:val="24"/>
          <w:szCs w:val="24"/>
        </w:rPr>
        <w:t xml:space="preserve"> Williams and co-workers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ExcludeAuth="1"&gt;&lt;Author&gt;Williams&lt;/Author&gt;&lt;Year&gt;2001&lt;/Year&gt;&lt;RecNum&gt;573&lt;/RecNum&gt;&lt;DisplayText&gt;(2001)&lt;/DisplayText&gt;&lt;record&gt;&lt;rec-number&gt;573&lt;/rec-number&gt;&lt;foreign-keys&gt;&lt;key app="EN" db-id="rafdfxt9hvapdbe2x035dtx6z2esaaz502f0" timestamp="1407261788"&gt;573&lt;/key&gt;&lt;/foreign-keys&gt;&lt;ref-type name="Journal Article"&gt;17&lt;/ref-type&gt;&lt;contributors&gt;&lt;authors&gt;&lt;author&gt;Williams, Candace Y&lt;/author&gt;&lt;author&gt;Harris, Thomas G&lt;/author&gt;&lt;author&gt;Battaglia, Deborah F&lt;/author&gt;&lt;author&gt;Viguié, Catherine&lt;/author&gt;&lt;author&gt;Karsch, Fred J&lt;/author&gt;&lt;/authors&gt;&lt;/contributors&gt;&lt;titles&gt;&lt;title&gt;Endotoxin Inhibits Pituitary Responsiveness to Gonadotropin-Releasing Hormone 1&lt;/title&gt;&lt;secondary-title&gt;Endocrinology&lt;/secondary-title&gt;&lt;/titles&gt;&lt;periodical&gt;&lt;full-title&gt;Endocrinology&lt;/full-title&gt;&lt;/periodical&gt;&lt;pages&gt;1915-1922&lt;/pages&gt;&lt;volume&gt;142&lt;/volume&gt;&lt;number&gt;5&lt;/number&gt;&lt;dates&gt;&lt;year&gt;2001&lt;/year&gt;&lt;/dates&gt;&lt;isbn&gt;0013-7227&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(2001)</w:t>
      </w:r>
      <w:r w:rsidRPr="00663D55">
        <w:rPr>
          <w:rFonts w:ascii="Arial" w:hAnsi="Arial" w:cs="Arial"/>
          <w:sz w:val="24"/>
          <w:szCs w:val="24"/>
        </w:rPr>
        <w:fldChar w:fldCharType="end"/>
      </w:r>
      <w:r w:rsidRPr="00663D55">
        <w:rPr>
          <w:rFonts w:ascii="Arial" w:hAnsi="Arial" w:cs="Arial"/>
          <w:sz w:val="24"/>
          <w:szCs w:val="24"/>
        </w:rPr>
        <w:t xml:space="preserve"> noticed circumstantially </w:t>
      </w:r>
      <w:r w:rsidR="00D80ECD" w:rsidRPr="00663D55">
        <w:rPr>
          <w:rFonts w:ascii="Arial" w:hAnsi="Arial" w:cs="Arial"/>
          <w:sz w:val="24"/>
          <w:szCs w:val="24"/>
        </w:rPr>
        <w:t>that GnRH pulses were</w:t>
      </w:r>
      <w:r w:rsidRPr="00663D55">
        <w:rPr>
          <w:rFonts w:ascii="Arial" w:hAnsi="Arial" w:cs="Arial"/>
          <w:sz w:val="24"/>
          <w:szCs w:val="24"/>
        </w:rPr>
        <w:t xml:space="preserve"> not impacted by endotoxin while the LH surge was. This led them to a targeted effort to evaluate GnRH specifically.</w:t>
      </w:r>
      <w:r w:rsidR="00D91A9A">
        <w:rPr>
          <w:rFonts w:ascii="Arial" w:hAnsi="Arial" w:cs="Arial"/>
          <w:sz w:val="24"/>
          <w:szCs w:val="24"/>
        </w:rPr>
        <w:t xml:space="preserve"> T</w:t>
      </w:r>
      <w:r w:rsidRPr="00663D55">
        <w:rPr>
          <w:rFonts w:ascii="Arial" w:hAnsi="Arial" w:cs="Arial"/>
          <w:sz w:val="24"/>
          <w:szCs w:val="24"/>
        </w:rPr>
        <w:t>heir first experiment showed the normal</w:t>
      </w:r>
      <w:r w:rsidR="0072794F" w:rsidRPr="00663D55">
        <w:rPr>
          <w:rFonts w:ascii="Arial" w:hAnsi="Arial" w:cs="Arial"/>
          <w:sz w:val="24"/>
          <w:szCs w:val="24"/>
        </w:rPr>
        <w:t>ly expected</w:t>
      </w:r>
      <w:r w:rsidRPr="00663D55">
        <w:rPr>
          <w:rFonts w:ascii="Arial" w:hAnsi="Arial" w:cs="Arial"/>
          <w:sz w:val="24"/>
          <w:szCs w:val="24"/>
        </w:rPr>
        <w:t xml:space="preserve"> relationship of GnRH pulse leading to a LH surge in control </w:t>
      </w:r>
      <w:r w:rsidR="00D80ECD" w:rsidRPr="00663D55">
        <w:rPr>
          <w:rFonts w:ascii="Arial" w:hAnsi="Arial" w:cs="Arial"/>
          <w:sz w:val="24"/>
          <w:szCs w:val="24"/>
        </w:rPr>
        <w:t>animals;</w:t>
      </w:r>
      <w:r w:rsidRPr="00663D55">
        <w:rPr>
          <w:rFonts w:ascii="Arial" w:hAnsi="Arial" w:cs="Arial"/>
          <w:sz w:val="24"/>
          <w:szCs w:val="24"/>
        </w:rPr>
        <w:t xml:space="preserve"> while endotoxin treated ewes had a reduced LH pulse while GnRH pulse was similar to controls. Furth</w:t>
      </w:r>
      <w:r w:rsidR="00D80ECD" w:rsidRPr="00663D55">
        <w:rPr>
          <w:rFonts w:ascii="Arial" w:hAnsi="Arial" w:cs="Arial"/>
          <w:sz w:val="24"/>
          <w:szCs w:val="24"/>
        </w:rPr>
        <w:t>er</w:t>
      </w:r>
      <w:r w:rsidRPr="00663D55">
        <w:rPr>
          <w:rFonts w:ascii="Arial" w:hAnsi="Arial" w:cs="Arial"/>
          <w:sz w:val="24"/>
          <w:szCs w:val="24"/>
        </w:rPr>
        <w:t xml:space="preserve">more, in the </w:t>
      </w:r>
      <w:r w:rsidR="00D80ECD" w:rsidRPr="00663D55">
        <w:rPr>
          <w:rFonts w:ascii="Arial" w:hAnsi="Arial" w:cs="Arial"/>
          <w:sz w:val="24"/>
          <w:szCs w:val="24"/>
        </w:rPr>
        <w:t>presence</w:t>
      </w:r>
      <w:r w:rsidRPr="00663D55">
        <w:rPr>
          <w:rFonts w:ascii="Arial" w:hAnsi="Arial" w:cs="Arial"/>
          <w:sz w:val="24"/>
          <w:szCs w:val="24"/>
        </w:rPr>
        <w:t xml:space="preserve"> of endotoxin</w:t>
      </w:r>
      <w:r w:rsidR="009906B3" w:rsidRPr="00663D55">
        <w:rPr>
          <w:rFonts w:ascii="Arial" w:hAnsi="Arial" w:cs="Arial"/>
          <w:sz w:val="24"/>
          <w:szCs w:val="24"/>
        </w:rPr>
        <w:t>,</w:t>
      </w:r>
      <w:r w:rsidRPr="00663D55">
        <w:rPr>
          <w:rFonts w:ascii="Arial" w:hAnsi="Arial" w:cs="Arial"/>
          <w:sz w:val="24"/>
          <w:szCs w:val="24"/>
        </w:rPr>
        <w:t xml:space="preserve"> LH pulses were absent or reduced even when additional exogenous GnRH was suppl</w:t>
      </w:r>
      <w:r w:rsidR="00D80ECD" w:rsidRPr="00663D55">
        <w:rPr>
          <w:rFonts w:ascii="Arial" w:hAnsi="Arial" w:cs="Arial"/>
          <w:sz w:val="24"/>
          <w:szCs w:val="24"/>
        </w:rPr>
        <w:t xml:space="preserve">emented. </w:t>
      </w:r>
      <w:r w:rsidR="009906B3" w:rsidRPr="00663D55">
        <w:rPr>
          <w:rFonts w:ascii="Arial" w:hAnsi="Arial" w:cs="Arial"/>
          <w:sz w:val="24"/>
          <w:szCs w:val="24"/>
        </w:rPr>
        <w:t>E</w:t>
      </w:r>
      <w:r w:rsidRPr="00663D55">
        <w:rPr>
          <w:rFonts w:ascii="Arial" w:hAnsi="Arial" w:cs="Arial"/>
          <w:sz w:val="24"/>
          <w:szCs w:val="24"/>
        </w:rPr>
        <w:t xml:space="preserve">ndotoxin directly </w:t>
      </w:r>
      <w:r w:rsidR="00D80ECD" w:rsidRPr="00663D55">
        <w:rPr>
          <w:rFonts w:ascii="Arial" w:hAnsi="Arial" w:cs="Arial"/>
          <w:sz w:val="24"/>
          <w:szCs w:val="24"/>
        </w:rPr>
        <w:t>affects</w:t>
      </w:r>
      <w:r w:rsidRPr="00663D55">
        <w:rPr>
          <w:rFonts w:ascii="Arial" w:hAnsi="Arial" w:cs="Arial"/>
          <w:sz w:val="24"/>
          <w:szCs w:val="24"/>
        </w:rPr>
        <w:t xml:space="preserve"> the sensitivity of the </w:t>
      </w:r>
      <w:r w:rsidR="00D80ECD" w:rsidRPr="00663D55">
        <w:rPr>
          <w:rFonts w:ascii="Arial" w:hAnsi="Arial" w:cs="Arial"/>
          <w:sz w:val="24"/>
          <w:szCs w:val="24"/>
        </w:rPr>
        <w:t>pituitary</w:t>
      </w:r>
      <w:r w:rsidRPr="00663D55">
        <w:rPr>
          <w:rFonts w:ascii="Arial" w:hAnsi="Arial" w:cs="Arial"/>
          <w:sz w:val="24"/>
          <w:szCs w:val="24"/>
        </w:rPr>
        <w:t xml:space="preserve"> to respond to GnRH</w:t>
      </w:r>
      <w:r w:rsidR="009906B3" w:rsidRPr="00663D55">
        <w:rPr>
          <w:rFonts w:ascii="Arial" w:hAnsi="Arial" w:cs="Arial"/>
          <w:sz w:val="24"/>
          <w:szCs w:val="24"/>
        </w:rPr>
        <w:t xml:space="preserve"> provided that sufficient estradiol is present to generate a GnRH pulse</w:t>
      </w:r>
      <w:r w:rsidR="00D91A9A">
        <w:rPr>
          <w:rFonts w:ascii="Arial" w:hAnsi="Arial" w:cs="Arial"/>
          <w:sz w:val="24"/>
          <w:szCs w:val="24"/>
        </w:rPr>
        <w:t xml:space="preserve"> </w:t>
      </w:r>
      <w:r w:rsidR="009906B3"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&lt;EndNote&gt;&lt;Cite&gt;&lt;Author&gt;Battaglia&lt;/Author&gt;&lt;Year&gt;1999&lt;/Year&gt;&lt;RecNum&gt;571&lt;/RecNum&gt;&lt;DisplayText&gt;(Battaglia&lt;style face="italic"&gt; et al.&lt;/style&gt; 1999; Battaglia&lt;style face="italic"&gt; et al.&lt;/style&gt; 2000)&lt;/DisplayText&gt;&lt;record&gt;&lt;rec-number&gt;571&lt;/rec-number&gt;&lt;foreign-keys&gt;&lt;key app="EN" db-id="rafdfxt9hvapdbe2x035dtx6z2esaaz502f0" timestamp="1407259471"&gt;571&lt;/key&gt;&lt;/foreign-keys&gt;&lt;ref-type name="Journal Article"&gt;17&lt;/ref-type&gt;&lt;contributors&gt;&lt;authors&gt;&lt;author&gt;Battaglia, Deborah F&lt;/author&gt;&lt;author&gt;Beaver, Andrew B&lt;/author&gt;&lt;author&gt;Harris, Thomas G&lt;/author&gt;&lt;author&gt;Tanhehco, Edmund&lt;/author&gt;&lt;author&gt;Viguié, Catherine&lt;/author&gt;&lt;author&gt;Karsch, Fred J&lt;/author&gt;&lt;/authors&gt;&lt;/contributors&gt;&lt;titles&gt;&lt;title&gt;Endotoxin Disrupts the Estradiol-Induced Luteinizing Hormone Surge: Interference with Estradiol Signal Reading, Not Surge Release 1&lt;/title&gt;&lt;secondary-title&gt;Endocrinology&lt;/secondary-title&gt;&lt;/titles&gt;&lt;periodical&gt;&lt;full-title&gt;Endocrinology&lt;/full-title&gt;&lt;/periodical&gt;&lt;pages&gt;2471-2479&lt;/pages&gt;&lt;volume&gt;140&lt;/volume&gt;&lt;number&gt;6&lt;/number&gt;&lt;dates&gt;&lt;year&gt;1999&lt;/year&gt;&lt;/dates&gt;&lt;isbn&gt;0013-7227&lt;/isbn&gt;&lt;urls&gt;&lt;/urls&gt;&lt;/record&gt;&lt;/Cite&gt;&lt;Cite&gt;&lt;Author&gt;Battaglia&lt;/Author&gt;&lt;Year&gt;2000&lt;/Year&gt;&lt;RecNum&gt;572&lt;/RecNum&gt;&lt;record&gt;&lt;rec-number&gt;572&lt;/rec-number&gt;&lt;foreign-keys&gt;&lt;key app="EN" db-id="rafdfxt9hvapdbe2x035dtx6z2esaaz502f0" timestamp="1407261731"&gt;572&lt;/key&gt;&lt;/foreign-keys&gt;&lt;ref-type name="Journal Article"&gt;17&lt;/ref-type&gt;&lt;contributors&gt;&lt;authors&gt;&lt;author&gt;Battaglia, Deborah F&lt;/author&gt;&lt;author&gt;Krasa, Holly B&lt;/author&gt;&lt;author&gt;Padmanabhan, Vasantha&lt;/author&gt;&lt;author&gt;Viguié, Catherine&lt;/author&gt;&lt;author&gt;Karsch, Fred J&lt;/author&gt;&lt;/authors&gt;&lt;/contributors&gt;&lt;titles&gt;&lt;title&gt;Endocrine alterations that underlie endotoxin-induced disruption of the follicular phase in ewes&lt;/title&gt;&lt;secondary-title&gt;Biology of Reproduction&lt;/secondary-title&gt;&lt;/titles&gt;&lt;periodical&gt;&lt;full-title&gt;Biology of Reproduction&lt;/full-title&gt;&lt;/periodical&gt;&lt;pages&gt;45-53&lt;/pages&gt;&lt;volume&gt;62&lt;/volume&gt;&lt;number&gt;1&lt;/number&gt;&lt;dates&gt;&lt;year&gt;2000&lt;/year&gt;&lt;/dates&gt;&lt;isbn&gt;0006-3363&lt;/isbn&gt;&lt;urls&gt;&lt;/urls&gt;&lt;/record&gt;&lt;/Cite&gt;&lt;/EndNote&gt;</w:instrText>
      </w:r>
      <w:r w:rsidR="009906B3" w:rsidRPr="00663D55">
        <w:rPr>
          <w:rFonts w:ascii="Arial" w:hAnsi="Arial" w:cs="Arial"/>
          <w:sz w:val="24"/>
          <w:szCs w:val="24"/>
        </w:rPr>
        <w:fldChar w:fldCharType="separate"/>
      </w:r>
      <w:r w:rsidR="00A06EC2" w:rsidRPr="00663D55">
        <w:rPr>
          <w:rFonts w:ascii="Arial" w:hAnsi="Arial" w:cs="Arial"/>
          <w:noProof/>
          <w:sz w:val="24"/>
          <w:szCs w:val="24"/>
        </w:rPr>
        <w:t>(Battaglia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1999; Battaglia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2000)</w:t>
      </w:r>
      <w:r w:rsidR="009906B3" w:rsidRPr="00663D55">
        <w:rPr>
          <w:rFonts w:ascii="Arial" w:hAnsi="Arial" w:cs="Arial"/>
          <w:sz w:val="24"/>
          <w:szCs w:val="24"/>
        </w:rPr>
        <w:fldChar w:fldCharType="end"/>
      </w:r>
      <w:r w:rsidR="009906B3" w:rsidRPr="00663D55">
        <w:rPr>
          <w:rFonts w:ascii="Arial" w:hAnsi="Arial" w:cs="Arial"/>
          <w:sz w:val="24"/>
          <w:szCs w:val="24"/>
        </w:rPr>
        <w:t xml:space="preserve"> </w:t>
      </w:r>
      <w:r w:rsidRPr="00663D55">
        <w:rPr>
          <w:rFonts w:ascii="Arial" w:hAnsi="Arial" w:cs="Arial"/>
          <w:sz w:val="24"/>
          <w:szCs w:val="24"/>
        </w:rPr>
        <w:t xml:space="preserve">. So it would appear that the effects of bacterial infection play a role at the pituitary level. In addition, it appears that is may play a role at the ovarian level if alter </w:t>
      </w:r>
      <w:r w:rsidR="00D80ECD" w:rsidRPr="00663D55">
        <w:rPr>
          <w:rFonts w:ascii="Arial" w:hAnsi="Arial" w:cs="Arial"/>
          <w:sz w:val="24"/>
          <w:szCs w:val="24"/>
        </w:rPr>
        <w:t>follicular</w:t>
      </w:r>
      <w:r w:rsidRPr="00663D55">
        <w:rPr>
          <w:rFonts w:ascii="Arial" w:hAnsi="Arial" w:cs="Arial"/>
          <w:sz w:val="24"/>
          <w:szCs w:val="24"/>
        </w:rPr>
        <w:t xml:space="preserve"> growth leads </w:t>
      </w:r>
      <w:r w:rsidR="00D80ECD" w:rsidRPr="00663D55">
        <w:rPr>
          <w:rFonts w:ascii="Arial" w:hAnsi="Arial" w:cs="Arial"/>
          <w:sz w:val="24"/>
          <w:szCs w:val="24"/>
        </w:rPr>
        <w:t>to reduced</w:t>
      </w:r>
      <w:r w:rsidRPr="00663D55">
        <w:rPr>
          <w:rFonts w:ascii="Arial" w:hAnsi="Arial" w:cs="Arial"/>
          <w:sz w:val="24"/>
          <w:szCs w:val="24"/>
        </w:rPr>
        <w:t xml:space="preserve"> estradiol production. </w:t>
      </w:r>
    </w:p>
    <w:p w:rsidR="00773FA0" w:rsidRPr="00663D55" w:rsidRDefault="00DE6BBA" w:rsidP="00423856">
      <w:pPr>
        <w:pStyle w:val="NoSpacing"/>
        <w:spacing w:line="360" w:lineRule="auto"/>
        <w:rPr>
          <w:rFonts w:ascii="Arial" w:hAnsi="Arial" w:cs="Arial"/>
          <w:sz w:val="24"/>
          <w:szCs w:val="24"/>
        </w:rPr>
      </w:pPr>
      <w:r w:rsidRPr="00663D55">
        <w:rPr>
          <w:rFonts w:ascii="Arial" w:hAnsi="Arial" w:cs="Arial"/>
          <w:sz w:val="24"/>
          <w:szCs w:val="24"/>
        </w:rPr>
        <w:tab/>
        <w:t>In fact, research has been performed targeting the e</w:t>
      </w:r>
      <w:r w:rsidR="00D91A9A">
        <w:rPr>
          <w:rFonts w:ascii="Arial" w:hAnsi="Arial" w:cs="Arial"/>
          <w:sz w:val="24"/>
          <w:szCs w:val="24"/>
        </w:rPr>
        <w:t xml:space="preserve">ffect of bacterial infection on </w:t>
      </w:r>
      <w:r w:rsidRPr="00663D55">
        <w:rPr>
          <w:rFonts w:ascii="Arial" w:hAnsi="Arial" w:cs="Arial"/>
          <w:sz w:val="24"/>
          <w:szCs w:val="24"/>
        </w:rPr>
        <w:t>the</w:t>
      </w:r>
      <w:r w:rsidR="00D91A9A">
        <w:rPr>
          <w:rFonts w:ascii="Arial" w:hAnsi="Arial" w:cs="Arial"/>
          <w:sz w:val="24"/>
          <w:szCs w:val="24"/>
        </w:rPr>
        <w:t xml:space="preserve"> </w:t>
      </w:r>
      <w:r w:rsidRPr="00663D55">
        <w:rPr>
          <w:rFonts w:ascii="Arial" w:hAnsi="Arial" w:cs="Arial"/>
          <w:sz w:val="24"/>
          <w:szCs w:val="24"/>
        </w:rPr>
        <w:t xml:space="preserve">local ovarian environment. In contrast to the </w:t>
      </w:r>
      <w:r w:rsidR="0072794F" w:rsidRPr="00663D55">
        <w:rPr>
          <w:rFonts w:ascii="Arial" w:hAnsi="Arial" w:cs="Arial"/>
          <w:sz w:val="24"/>
          <w:szCs w:val="24"/>
        </w:rPr>
        <w:t>previously</w:t>
      </w:r>
      <w:r w:rsidRPr="00663D55">
        <w:rPr>
          <w:rFonts w:ascii="Arial" w:hAnsi="Arial" w:cs="Arial"/>
          <w:sz w:val="24"/>
          <w:szCs w:val="24"/>
        </w:rPr>
        <w:t xml:space="preserve"> described works </w:t>
      </w:r>
      <w:r w:rsidRPr="00663D55">
        <w:rPr>
          <w:rFonts w:ascii="Arial" w:hAnsi="Arial" w:cs="Arial"/>
          <w:sz w:val="24"/>
          <w:szCs w:val="24"/>
        </w:rPr>
        <w:fldChar w:fldCharType="begin">
          <w:fldData xml:space="preserve">PEVuZE5vdGU+PENpdGU+PEF1dGhvcj5QZXRlcjwvQXV0aG9yPjxZZWFyPjE5ODk8L1llYXI+PFJl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PEVuZE5vdGU+PENpdGU+PEF1dGhvcj5QZXRlcjwvQXV0aG9yPjxZZWFyPjE5ODk8L1llYXI+PFJl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00A06EC2" w:rsidRPr="00663D55">
        <w:rPr>
          <w:rFonts w:ascii="Arial" w:hAnsi="Arial" w:cs="Arial"/>
          <w:noProof/>
          <w:sz w:val="24"/>
          <w:szCs w:val="24"/>
        </w:rPr>
        <w:t>(Peter</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w:t>
      </w:r>
      <w:r w:rsidR="00A06EC2" w:rsidRPr="00663D55">
        <w:rPr>
          <w:rFonts w:ascii="Arial" w:hAnsi="Arial" w:cs="Arial"/>
          <w:noProof/>
          <w:sz w:val="24"/>
          <w:szCs w:val="24"/>
        </w:rPr>
        <w:lastRenderedPageBreak/>
        <w:t>1989; Slama</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1991)</w:t>
      </w:r>
      <w:r w:rsidRPr="00663D55">
        <w:rPr>
          <w:rFonts w:ascii="Arial" w:hAnsi="Arial" w:cs="Arial"/>
          <w:sz w:val="24"/>
          <w:szCs w:val="24"/>
        </w:rPr>
        <w:fldChar w:fldCharType="end"/>
      </w:r>
      <w:r w:rsidR="009906B3" w:rsidRPr="00663D55">
        <w:rPr>
          <w:rFonts w:ascii="Arial" w:hAnsi="Arial" w:cs="Arial"/>
          <w:sz w:val="24"/>
          <w:szCs w:val="24"/>
        </w:rPr>
        <w:t>, Sheldon et al.</w:t>
      </w:r>
      <w:r w:rsidRPr="00663D55">
        <w:rPr>
          <w:rFonts w:ascii="Arial" w:hAnsi="Arial" w:cs="Arial"/>
          <w:sz w:val="24"/>
          <w:szCs w:val="24"/>
        </w:rPr>
        <w:t xml:space="preserve">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ExcludeAuth="1"&gt;&lt;Author&gt;Sheldon&lt;/Author&gt;&lt;Year&gt;2002&lt;/Year&gt;&lt;RecNum&gt;569&lt;/RecNum&gt;&lt;DisplayText&gt;(2002)&lt;/DisplayText&gt;&lt;record&gt;&lt;rec-number&gt;569&lt;/rec-number&gt;&lt;foreign-keys&gt;&lt;key app="EN" db-id="rafdfxt9hvapdbe2x035dtx6z2esaaz502f0" timestamp="1407259053"&gt;569&lt;/key&gt;&lt;/foreign-keys&gt;&lt;ref-type name="Journal Article"&gt;17&lt;/ref-type&gt;&lt;contributors&gt;&lt;authors&gt;&lt;author&gt;Sheldon, IM&lt;/author&gt;&lt;author&gt;Noakes, DE&lt;/author&gt;&lt;author&gt;Rycroft, AN&lt;/author&gt;&lt;author&gt;Pfeiffer, DU&lt;/author&gt;&lt;author&gt;Dobson, H&lt;/author&gt;&lt;/authors&gt;&lt;/contributors&gt;&lt;titles&gt;&lt;title&gt;Influence of uterine bacterial contamination after parturition on ovarian dominant follicle selection and follicle growth and function in cattle&lt;/title&gt;&lt;secondary-title&gt;Reproduction&lt;/secondary-title&gt;&lt;/titles&gt;&lt;periodical&gt;&lt;full-title&gt;Reproduction&lt;/full-title&gt;&lt;/periodical&gt;&lt;pages&gt;837-845&lt;/pages&gt;&lt;volume&gt;123&lt;/volume&gt;&lt;number&gt;6&lt;/number&gt;&lt;dates&gt;&lt;year&gt;2002&lt;/year&gt;&lt;/dates&gt;&lt;isbn&gt;1470-1626&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(2002)</w:t>
      </w:r>
      <w:r w:rsidRPr="00663D55">
        <w:rPr>
          <w:rFonts w:ascii="Arial" w:hAnsi="Arial" w:cs="Arial"/>
          <w:sz w:val="24"/>
          <w:szCs w:val="24"/>
        </w:rPr>
        <w:fldChar w:fldCharType="end"/>
      </w:r>
      <w:r w:rsidR="009906B3" w:rsidRPr="00663D55">
        <w:rPr>
          <w:rFonts w:ascii="Arial" w:hAnsi="Arial" w:cs="Arial"/>
          <w:sz w:val="24"/>
          <w:szCs w:val="24"/>
        </w:rPr>
        <w:t xml:space="preserve"> reported</w:t>
      </w:r>
      <w:r w:rsidRPr="00663D55">
        <w:rPr>
          <w:rFonts w:ascii="Arial" w:hAnsi="Arial" w:cs="Arial"/>
          <w:sz w:val="24"/>
          <w:szCs w:val="24"/>
        </w:rPr>
        <w:t xml:space="preserve"> a decrease in the size of the dominant follicle of cows with a high bacterial score on day 7 postpartum. This in turn would lead to a decreased level of estradiol in circulation. Indeed, cows with a </w:t>
      </w:r>
      <w:r w:rsidR="009906B3" w:rsidRPr="00663D55">
        <w:rPr>
          <w:rFonts w:ascii="Arial" w:hAnsi="Arial" w:cs="Arial"/>
          <w:sz w:val="24"/>
          <w:szCs w:val="24"/>
        </w:rPr>
        <w:t>high bacteria score had reduced</w:t>
      </w:r>
      <w:r w:rsidRPr="00663D55">
        <w:rPr>
          <w:rFonts w:ascii="Arial" w:hAnsi="Arial" w:cs="Arial"/>
          <w:sz w:val="24"/>
          <w:szCs w:val="24"/>
        </w:rPr>
        <w:t xml:space="preserve"> circulating estradiol level</w:t>
      </w:r>
      <w:r w:rsidR="00D91A9A">
        <w:rPr>
          <w:rFonts w:ascii="Arial" w:hAnsi="Arial" w:cs="Arial"/>
          <w:sz w:val="24"/>
          <w:szCs w:val="24"/>
        </w:rPr>
        <w:t xml:space="preserve">s on days 15 and 16 compared to </w:t>
      </w:r>
      <w:r w:rsidRPr="00663D55">
        <w:rPr>
          <w:rFonts w:ascii="Arial" w:hAnsi="Arial" w:cs="Arial"/>
          <w:sz w:val="24"/>
          <w:szCs w:val="24"/>
        </w:rPr>
        <w:t>cows</w:t>
      </w:r>
      <w:r w:rsidR="00D91A9A">
        <w:rPr>
          <w:rFonts w:ascii="Arial" w:hAnsi="Arial" w:cs="Arial"/>
          <w:sz w:val="24"/>
          <w:szCs w:val="24"/>
        </w:rPr>
        <w:t xml:space="preserve"> with low bacteria scores</w:t>
      </w:r>
      <w:r w:rsidRPr="00663D55">
        <w:rPr>
          <w:rFonts w:ascii="Arial" w:hAnsi="Arial" w:cs="Arial"/>
          <w:sz w:val="24"/>
          <w:szCs w:val="24"/>
        </w:rPr>
        <w:t xml:space="preserve">. </w:t>
      </w:r>
    </w:p>
    <w:p w:rsidR="00DE6BBA" w:rsidRPr="00663D55" w:rsidRDefault="00773FA0" w:rsidP="00423856">
      <w:pPr>
        <w:pStyle w:val="NoSpacing"/>
        <w:spacing w:line="360" w:lineRule="auto"/>
        <w:rPr>
          <w:rFonts w:ascii="Arial" w:hAnsi="Arial" w:cs="Arial"/>
          <w:sz w:val="24"/>
          <w:szCs w:val="24"/>
        </w:rPr>
      </w:pPr>
      <w:r w:rsidRPr="00663D55">
        <w:rPr>
          <w:rFonts w:ascii="Arial" w:hAnsi="Arial" w:cs="Arial"/>
          <w:sz w:val="24"/>
          <w:szCs w:val="24"/>
        </w:rPr>
        <w:tab/>
      </w:r>
      <w:r w:rsidR="00DE6BBA" w:rsidRPr="00663D55">
        <w:rPr>
          <w:rFonts w:ascii="Arial" w:hAnsi="Arial" w:cs="Arial"/>
          <w:sz w:val="24"/>
          <w:szCs w:val="24"/>
        </w:rPr>
        <w:t xml:space="preserve">Finally, </w:t>
      </w:r>
      <w:proofErr w:type="spellStart"/>
      <w:r w:rsidR="00DE6BBA" w:rsidRPr="00663D55">
        <w:rPr>
          <w:rFonts w:ascii="Arial" w:hAnsi="Arial" w:cs="Arial"/>
          <w:sz w:val="24"/>
          <w:szCs w:val="24"/>
        </w:rPr>
        <w:t>Herath</w:t>
      </w:r>
      <w:proofErr w:type="spellEnd"/>
      <w:r w:rsidR="00DE6BBA" w:rsidRPr="00663D55">
        <w:rPr>
          <w:rFonts w:ascii="Arial" w:hAnsi="Arial" w:cs="Arial"/>
          <w:sz w:val="24"/>
          <w:szCs w:val="24"/>
        </w:rPr>
        <w:t xml:space="preserve"> and co-workers </w:t>
      </w:r>
      <w:r w:rsidR="00DE6BBA" w:rsidRPr="00663D55">
        <w:rPr>
          <w:rFonts w:ascii="Arial" w:hAnsi="Arial" w:cs="Arial"/>
          <w:sz w:val="24"/>
          <w:szCs w:val="24"/>
        </w:rPr>
        <w:fldChar w:fldCharType="begin"/>
      </w:r>
      <w:r w:rsidR="00DE6BBA" w:rsidRPr="00663D55">
        <w:rPr>
          <w:rFonts w:ascii="Arial" w:hAnsi="Arial" w:cs="Arial"/>
          <w:sz w:val="24"/>
          <w:szCs w:val="24"/>
        </w:rPr>
        <w:instrText xml:space="preserve"> ADDIN EN.CITE &lt;EndNote&gt;&lt;Cite ExcludeAuth="1"&gt;&lt;Author&gt;Herath&lt;/Author&gt;&lt;Year&gt;2007&lt;/Year&gt;&lt;RecNum&gt;570&lt;/RecNum&gt;&lt;DisplayText&gt;(2007)&lt;/DisplayText&gt;&lt;record&gt;&lt;rec-number&gt;570&lt;/rec-number&gt;&lt;foreign-keys&gt;&lt;key app="EN" db-id="rafdfxt9hvapdbe2x035dtx6z2esaaz502f0" timestamp="1407259302"&gt;570&lt;/key&gt;&lt;/foreign-keys&gt;&lt;ref-type name="Journal Article"&gt;17&lt;/ref-type&gt;&lt;contributors&gt;&lt;authors&gt;&lt;author&gt;Herath, Shan&lt;/author&gt;&lt;author&gt;Williams, Erin J&lt;/author&gt;&lt;author&gt;Lilly, Sonia T&lt;/author&gt;&lt;author&gt;Gilbert, Robert O&lt;/author&gt;&lt;author&gt;Dobson, Hilary&lt;/author&gt;&lt;author&gt;Bryant, Clare E&lt;/author&gt;&lt;author&gt;Sheldon, I Martin&lt;/author&gt;&lt;/authors&gt;&lt;/contributors&gt;&lt;titles&gt;&lt;title&gt;Ovarian follicular cells have innate immune capabilities that modulate their endocrine function&lt;/title&gt;&lt;secondary-title&gt;Reproduction&lt;/secondary-title&gt;&lt;/titles&gt;&lt;periodical&gt;&lt;full-title&gt;Reproduction&lt;/full-title&gt;&lt;/periodical&gt;&lt;pages&gt;683-693&lt;/pages&gt;&lt;volume&gt;134&lt;/volume&gt;&lt;number&gt;5&lt;/number&gt;&lt;dates&gt;&lt;year&gt;2007&lt;/year&gt;&lt;pub-dates&gt;&lt;date&gt;November 1, 2007&lt;/date&gt;&lt;/pub-dates&gt;&lt;/dates&gt;&lt;urls&gt;&lt;related-urls&gt;&lt;url&gt;http://www.reproduction-online.org/content/134/5/683.abstract&lt;/url&gt;&lt;/related-urls&gt;&lt;/urls&gt;&lt;electronic-resource-num&gt;10.1530/rep-07-0229&lt;/electronic-resource-num&gt;&lt;/record&gt;&lt;/Cite&gt;&lt;/EndNote&gt;</w:instrText>
      </w:r>
      <w:r w:rsidR="00DE6BBA" w:rsidRPr="00663D55">
        <w:rPr>
          <w:rFonts w:ascii="Arial" w:hAnsi="Arial" w:cs="Arial"/>
          <w:sz w:val="24"/>
          <w:szCs w:val="24"/>
        </w:rPr>
        <w:fldChar w:fldCharType="separate"/>
      </w:r>
      <w:r w:rsidR="00DE6BBA" w:rsidRPr="00663D55">
        <w:rPr>
          <w:rFonts w:ascii="Arial" w:hAnsi="Arial" w:cs="Arial"/>
          <w:noProof/>
          <w:sz w:val="24"/>
          <w:szCs w:val="24"/>
        </w:rPr>
        <w:t>(2007)</w:t>
      </w:r>
      <w:r w:rsidR="00DE6BBA" w:rsidRPr="00663D55">
        <w:rPr>
          <w:rFonts w:ascii="Arial" w:hAnsi="Arial" w:cs="Arial"/>
          <w:sz w:val="24"/>
          <w:szCs w:val="24"/>
        </w:rPr>
        <w:fldChar w:fldCharType="end"/>
      </w:r>
      <w:r w:rsidR="00DE6BBA" w:rsidRPr="00663D55">
        <w:rPr>
          <w:rFonts w:ascii="Arial" w:hAnsi="Arial" w:cs="Arial"/>
          <w:sz w:val="24"/>
          <w:szCs w:val="24"/>
        </w:rPr>
        <w:t xml:space="preserve"> identified the specific cells of the follicle that were impacted by </w:t>
      </w:r>
      <w:r w:rsidR="00DE6BBA" w:rsidRPr="00663D55">
        <w:rPr>
          <w:rFonts w:ascii="Arial" w:hAnsi="Arial" w:cs="Arial"/>
          <w:i/>
          <w:sz w:val="24"/>
          <w:szCs w:val="24"/>
        </w:rPr>
        <w:t>E. coli</w:t>
      </w:r>
      <w:r w:rsidR="00DE6BBA" w:rsidRPr="00663D55">
        <w:rPr>
          <w:rFonts w:ascii="Arial" w:hAnsi="Arial" w:cs="Arial"/>
          <w:sz w:val="24"/>
          <w:szCs w:val="24"/>
        </w:rPr>
        <w:t xml:space="preserve"> infections. </w:t>
      </w:r>
      <w:r w:rsidRPr="00663D55">
        <w:rPr>
          <w:rFonts w:ascii="Arial" w:hAnsi="Arial" w:cs="Arial"/>
          <w:sz w:val="24"/>
          <w:szCs w:val="24"/>
        </w:rPr>
        <w:t>Within the theca and granulosa cells of the follicle</w:t>
      </w:r>
      <w:r w:rsidR="009906B3" w:rsidRPr="00663D55">
        <w:rPr>
          <w:rFonts w:ascii="Arial" w:hAnsi="Arial" w:cs="Arial"/>
          <w:sz w:val="24"/>
          <w:szCs w:val="24"/>
        </w:rPr>
        <w:t>,</w:t>
      </w:r>
      <w:r w:rsidRPr="00663D55">
        <w:rPr>
          <w:rFonts w:ascii="Arial" w:hAnsi="Arial" w:cs="Arial"/>
          <w:sz w:val="24"/>
          <w:szCs w:val="24"/>
        </w:rPr>
        <w:t xml:space="preserve"> a two-cell theory has been established for the production of estradiol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&lt;EndNote&gt;&lt;Cite&gt;&lt;Author&gt;Fortune&lt;/Author&gt;&lt;Year&gt;1988&lt;/Year&gt;&lt;RecNum&gt;415&lt;/RecNum&gt;&lt;DisplayText&gt;(Fortune and Quirk 1988)&lt;/DisplayText&gt;&lt;record&gt;&lt;rec-number&gt;415&lt;/rec-number&gt;&lt;foreign-keys&gt;&lt;key app="EN" db-id="rafdfxt9hvapdbe2x035dtx6z2esaaz502f0" timestamp="1367429710"&gt;415&lt;/key&gt;&lt;/foreign-keys&gt;&lt;ref-type name="Journal Article"&gt;17&lt;/ref-type&gt;&lt;contributors&gt;&lt;authors&gt;&lt;author&gt;Fortune, JE&lt;/author&gt;&lt;author&gt;Quirk, SM&lt;/author&gt;&lt;/authors&gt;&lt;/contributors&gt;&lt;titles&gt;&lt;title&gt;Regulation of steroidogenesis in bovine preovulatory follicles&lt;/title&gt;&lt;secondary-title&gt;Journal of Animal Science&lt;/secondary-title&gt;&lt;/titles&gt;&lt;periodical&gt;&lt;full-title&gt;Journal of Animal Science&lt;/full-title&gt;&lt;/periodical&gt;&lt;pages&gt;1-8&lt;/pages&gt;&lt;volume&gt;66&lt;/volume&gt;&lt;number&gt;Supplement 2&lt;/number&gt;&lt;dates&gt;&lt;year&gt;1988&lt;/year&gt;&lt;/dates&gt;&lt;isbn&gt;0021-8812&lt;/isbn&gt;&lt;urls&gt;&lt;/urls&gt;&lt;/record&gt;&lt;/Cite&gt;&lt;/EndNote&gt;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(Fortune and Quirk 1988)</w:t>
      </w:r>
      <w:r w:rsidRPr="00663D55">
        <w:rPr>
          <w:rFonts w:ascii="Arial" w:hAnsi="Arial" w:cs="Arial"/>
          <w:sz w:val="24"/>
          <w:szCs w:val="24"/>
        </w:rPr>
        <w:fldChar w:fldCharType="end"/>
      </w:r>
      <w:r w:rsidRPr="00663D55">
        <w:rPr>
          <w:rFonts w:ascii="Arial" w:hAnsi="Arial" w:cs="Arial"/>
          <w:sz w:val="24"/>
          <w:szCs w:val="24"/>
        </w:rPr>
        <w:t xml:space="preserve">. Briefly, the theca cells are responsible for the production of </w:t>
      </w:r>
      <w:r w:rsidR="00550DBC" w:rsidRPr="00663D55">
        <w:rPr>
          <w:rFonts w:ascii="Arial" w:hAnsi="Arial" w:cs="Arial"/>
          <w:sz w:val="24"/>
          <w:szCs w:val="24"/>
        </w:rPr>
        <w:t>androgens</w:t>
      </w:r>
      <w:r w:rsidRPr="00663D55">
        <w:rPr>
          <w:rFonts w:ascii="Arial" w:hAnsi="Arial" w:cs="Arial"/>
          <w:sz w:val="24"/>
          <w:szCs w:val="24"/>
        </w:rPr>
        <w:t>, while the granulosa cells express aromatase activity and can convert androgens to estradiol. Thus, it is important to look at the effects of bacterial endotoxins on both cell li</w:t>
      </w:r>
      <w:r w:rsidR="00D91A9A">
        <w:rPr>
          <w:rFonts w:ascii="Arial" w:hAnsi="Arial" w:cs="Arial"/>
          <w:sz w:val="24"/>
          <w:szCs w:val="24"/>
        </w:rPr>
        <w:t xml:space="preserve">nes. To this end, </w:t>
      </w:r>
      <w:proofErr w:type="spellStart"/>
      <w:r w:rsidR="00D91A9A">
        <w:rPr>
          <w:rFonts w:ascii="Arial" w:hAnsi="Arial" w:cs="Arial"/>
          <w:sz w:val="24"/>
          <w:szCs w:val="24"/>
        </w:rPr>
        <w:t>Herath</w:t>
      </w:r>
      <w:proofErr w:type="spellEnd"/>
      <w:r w:rsidR="00D91A9A">
        <w:rPr>
          <w:rFonts w:ascii="Arial" w:hAnsi="Arial" w:cs="Arial"/>
          <w:sz w:val="24"/>
          <w:szCs w:val="24"/>
        </w:rPr>
        <w:t xml:space="preserve"> et al.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 ExcludeAuth="1"&gt;&lt;Author&gt;Herath&lt;/Author&gt;&lt;Year&gt;2007&lt;/Year&gt;&lt;RecNum&gt;570&lt;/RecNum&gt;&lt;DisplayText&gt;(2007)&lt;/DisplayText&gt;&lt;record&gt;&lt;rec-number&gt;570&lt;/rec-number&gt;&lt;foreign-keys&gt;&lt;key app="EN" db-id="rafdfxt9hvapdbe2x035dtx6z2esaaz502f0" timestamp="1407259302"&gt;570&lt;/key&gt;&lt;/foreign-keys&gt;&lt;ref-type name="Journal Article"&gt;17&lt;/ref-type&gt;&lt;contributors&gt;&lt;authors&gt;&lt;author&gt;Herath, Shan&lt;/author&gt;&lt;author&gt;Williams, Erin J&lt;/author&gt;&lt;author&gt;Lilly, Sonia T&lt;/author&gt;&lt;author&gt;Gilbert, Robert O&lt;/author&gt;&lt;author&gt;Dobson, Hilary&lt;/author&gt;&lt;author&gt;Bryant, Clare E&lt;/author&gt;&lt;author&gt;Sheldon, I Martin&lt;/author&gt;&lt;/authors&gt;&lt;/contributors&gt;&lt;titles&gt;&lt;title&gt;Ovarian follicular cells have innate immune capabilities that modulate their endocrine function&lt;/title&gt;&lt;secondary-title&gt;Reproduction&lt;/secondary-title&gt;&lt;/titles&gt;&lt;periodical&gt;&lt;full-title&gt;Reproduction&lt;/full-title&gt;&lt;/periodical&gt;&lt;pages&gt;683-693&lt;/pages&gt;&lt;volume&gt;134&lt;/volume&gt;&lt;number&gt;5&lt;/number&gt;&lt;dates&gt;&lt;year&gt;2007&lt;/year&gt;&lt;pub-dates&gt;&lt;date&gt;November 1, 2007&lt;/date&gt;&lt;/pub-dates&gt;&lt;/dates&gt;&lt;urls&gt;&lt;related-urls&gt;&lt;url&gt;http://www.reproduction-online.org/content/134/5/683.abstract&lt;/url&gt;&lt;/related-urls&gt;&lt;/urls&gt;&lt;electronic-resource-num&gt;10.1530/rep-07-0229&lt;/electronic-resource-num&gt;&lt;/record&gt;&lt;/Cite&gt;&lt;/EndNote&gt;</w:instrText>
      </w:r>
      <w:r w:rsidRPr="00663D55">
        <w:rPr>
          <w:rFonts w:ascii="Arial" w:hAnsi="Arial" w:cs="Arial"/>
          <w:sz w:val="24"/>
          <w:szCs w:val="24"/>
        </w:rPr>
        <w:fldChar w:fldCharType="separate"/>
      </w:r>
      <w:r w:rsidRPr="00663D55">
        <w:rPr>
          <w:rFonts w:ascii="Arial" w:hAnsi="Arial" w:cs="Arial"/>
          <w:noProof/>
          <w:sz w:val="24"/>
          <w:szCs w:val="24"/>
        </w:rPr>
        <w:t>(2007)</w:t>
      </w:r>
      <w:r w:rsidRPr="00663D55">
        <w:rPr>
          <w:rFonts w:ascii="Arial" w:hAnsi="Arial" w:cs="Arial"/>
          <w:sz w:val="24"/>
          <w:szCs w:val="24"/>
        </w:rPr>
        <w:fldChar w:fldCharType="end"/>
      </w:r>
      <w:r w:rsidRPr="00663D55">
        <w:rPr>
          <w:rFonts w:ascii="Arial" w:hAnsi="Arial" w:cs="Arial"/>
          <w:sz w:val="24"/>
          <w:szCs w:val="24"/>
        </w:rPr>
        <w:t xml:space="preserve"> determined that </w:t>
      </w:r>
      <w:r w:rsidRPr="00663D55">
        <w:rPr>
          <w:rFonts w:ascii="Arial" w:hAnsi="Arial" w:cs="Arial"/>
          <w:i/>
          <w:sz w:val="24"/>
          <w:szCs w:val="24"/>
        </w:rPr>
        <w:t>E. coli</w:t>
      </w:r>
      <w:r w:rsidRPr="00663D55">
        <w:rPr>
          <w:rFonts w:ascii="Arial" w:hAnsi="Arial" w:cs="Arial"/>
          <w:sz w:val="24"/>
          <w:szCs w:val="24"/>
        </w:rPr>
        <w:t xml:space="preserve"> infections did not </w:t>
      </w:r>
      <w:r w:rsidR="0062686D" w:rsidRPr="00663D55">
        <w:rPr>
          <w:rFonts w:ascii="Arial" w:hAnsi="Arial" w:cs="Arial"/>
          <w:sz w:val="24"/>
          <w:szCs w:val="24"/>
        </w:rPr>
        <w:t>affect</w:t>
      </w:r>
      <w:r w:rsidRPr="00663D55">
        <w:rPr>
          <w:rFonts w:ascii="Arial" w:hAnsi="Arial" w:cs="Arial"/>
          <w:sz w:val="24"/>
          <w:szCs w:val="24"/>
        </w:rPr>
        <w:t xml:space="preserve"> theca cell numbers or production of androgens. However, mRNA for aromatase production in the granulosa cells was reduced and would lead to a decrease in estradiol production by these cells. At the same time</w:t>
      </w:r>
      <w:r w:rsidR="009906B3" w:rsidRPr="00663D55">
        <w:rPr>
          <w:rFonts w:ascii="Arial" w:hAnsi="Arial" w:cs="Arial"/>
          <w:sz w:val="24"/>
          <w:szCs w:val="24"/>
        </w:rPr>
        <w:t>,</w:t>
      </w:r>
      <w:r w:rsidRPr="00663D55">
        <w:rPr>
          <w:rFonts w:ascii="Arial" w:hAnsi="Arial" w:cs="Arial"/>
          <w:sz w:val="24"/>
          <w:szCs w:val="24"/>
        </w:rPr>
        <w:t xml:space="preserve"> granulosa cell numbers</w:t>
      </w:r>
      <w:r w:rsidR="009906B3" w:rsidRPr="00663D55">
        <w:rPr>
          <w:rFonts w:ascii="Arial" w:hAnsi="Arial" w:cs="Arial"/>
          <w:sz w:val="24"/>
          <w:szCs w:val="24"/>
        </w:rPr>
        <w:t xml:space="preserve"> and LH and FSH receptor mRNA were not impacted. It is</w:t>
      </w:r>
      <w:r w:rsidRPr="00663D55">
        <w:rPr>
          <w:rFonts w:ascii="Arial" w:hAnsi="Arial" w:cs="Arial"/>
          <w:sz w:val="24"/>
          <w:szCs w:val="24"/>
        </w:rPr>
        <w:t xml:space="preserve"> important to not</w:t>
      </w:r>
      <w:r w:rsidR="009906B3" w:rsidRPr="00663D55">
        <w:rPr>
          <w:rFonts w:ascii="Arial" w:hAnsi="Arial" w:cs="Arial"/>
          <w:sz w:val="24"/>
          <w:szCs w:val="24"/>
        </w:rPr>
        <w:t>e also</w:t>
      </w:r>
      <w:r w:rsidRPr="00663D55">
        <w:rPr>
          <w:rFonts w:ascii="Arial" w:hAnsi="Arial" w:cs="Arial"/>
          <w:sz w:val="24"/>
          <w:szCs w:val="24"/>
        </w:rPr>
        <w:t xml:space="preserve"> that lipopolysaccharide (LPS) levels</w:t>
      </w:r>
      <w:r w:rsidR="009906B3" w:rsidRPr="00663D55">
        <w:rPr>
          <w:rFonts w:ascii="Arial" w:hAnsi="Arial" w:cs="Arial"/>
          <w:sz w:val="24"/>
          <w:szCs w:val="24"/>
        </w:rPr>
        <w:t>,</w:t>
      </w:r>
      <w:r w:rsidRPr="00663D55">
        <w:rPr>
          <w:rFonts w:ascii="Arial" w:hAnsi="Arial" w:cs="Arial"/>
          <w:sz w:val="24"/>
          <w:szCs w:val="24"/>
        </w:rPr>
        <w:t xml:space="preserve"> that indicate </w:t>
      </w:r>
      <w:r w:rsidRPr="00663D55">
        <w:rPr>
          <w:rFonts w:ascii="Arial" w:hAnsi="Arial" w:cs="Arial"/>
          <w:i/>
          <w:sz w:val="24"/>
          <w:szCs w:val="24"/>
        </w:rPr>
        <w:t>E. coli</w:t>
      </w:r>
      <w:r w:rsidRPr="00663D55">
        <w:rPr>
          <w:rFonts w:ascii="Arial" w:hAnsi="Arial" w:cs="Arial"/>
          <w:sz w:val="24"/>
          <w:szCs w:val="24"/>
        </w:rPr>
        <w:t xml:space="preserve"> infections</w:t>
      </w:r>
      <w:r w:rsidR="009906B3" w:rsidRPr="00663D55">
        <w:rPr>
          <w:rFonts w:ascii="Arial" w:hAnsi="Arial" w:cs="Arial"/>
          <w:sz w:val="24"/>
          <w:szCs w:val="24"/>
        </w:rPr>
        <w:t>,</w:t>
      </w:r>
      <w:r w:rsidRPr="00663D55">
        <w:rPr>
          <w:rFonts w:ascii="Arial" w:hAnsi="Arial" w:cs="Arial"/>
          <w:sz w:val="24"/>
          <w:szCs w:val="24"/>
        </w:rPr>
        <w:t xml:space="preserve"> are elevated in follicular fluid </w:t>
      </w:r>
      <w:r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&lt;EndNote&gt;&lt;Cite&gt;&lt;Author&gt;Herath&lt;/Author&gt;&lt;Year&gt;2007&lt;/Year&gt;&lt;RecNum&gt;570&lt;/RecNum&gt;&lt;DisplayText&gt;(Herath&lt;style face="italic"&gt; et al.&lt;/style&gt; 2007)&lt;/DisplayText&gt;&lt;record&gt;&lt;rec-number&gt;570&lt;/rec-number&gt;&lt;foreign-keys&gt;&lt;key app="EN" db-id="rafdfxt9hvapdbe2x035dtx6z2esaaz502f0" timestamp="1407259302"&gt;570&lt;/key&gt;&lt;/foreign-keys&gt;&lt;ref-type name="Journal Article"&gt;17&lt;/ref-type&gt;&lt;contributors&gt;&lt;authors&gt;&lt;author&gt;Herath, Shan&lt;/author&gt;&lt;author&gt;Williams, Erin J&lt;/author&gt;&lt;author&gt;Lilly, Sonia T&lt;/author&gt;&lt;author&gt;Gilbert, Robert O&lt;/author&gt;&lt;author&gt;Dobson, Hilary&lt;/author&gt;&lt;author&gt;Bryant, Clare E&lt;/author&gt;&lt;author&gt;Sheldon, I Martin&lt;/author&gt;&lt;/authors&gt;&lt;/contributors&gt;&lt;titles&gt;&lt;title&gt;Ovarian follicular cells have innate immune capabilities that modulate their endocrine function&lt;/title&gt;&lt;secondary-title&gt;Reproduction&lt;/secondary-title&gt;&lt;/titles&gt;&lt;periodical&gt;&lt;full-title&gt;Reproduction&lt;/full-title&gt;&lt;/periodical&gt;&lt;pages&gt;683-693&lt;/pages&gt;&lt;volume&gt;134&lt;/volume&gt;&lt;number&gt;5&lt;/number&gt;&lt;dates&gt;&lt;year&gt;2007&lt;/year&gt;&lt;pub-dates&gt;&lt;date&gt;November 1, 2007&lt;/date&gt;&lt;/pub-dates&gt;&lt;/dates&gt;&lt;urls&gt;&lt;related-urls&gt;&lt;url&gt;http://www.reproduction-online.org/content/134/5/683.abstract&lt;/url&gt;&lt;/related-urls&gt;&lt;/urls&gt;&lt;electronic-resource-num&gt;10.1530/rep-07-0229&lt;/electronic-resource-num&gt;&lt;/record&gt;&lt;/Cite&gt;&lt;/EndNote&gt;</w:instrText>
      </w:r>
      <w:r w:rsidRPr="00663D55">
        <w:rPr>
          <w:rFonts w:ascii="Arial" w:hAnsi="Arial" w:cs="Arial"/>
          <w:sz w:val="24"/>
          <w:szCs w:val="24"/>
        </w:rPr>
        <w:fldChar w:fldCharType="separate"/>
      </w:r>
      <w:r w:rsidR="00A06EC2" w:rsidRPr="00663D55">
        <w:rPr>
          <w:rFonts w:ascii="Arial" w:hAnsi="Arial" w:cs="Arial"/>
          <w:noProof/>
          <w:sz w:val="24"/>
          <w:szCs w:val="24"/>
        </w:rPr>
        <w:t>(Herath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2007)</w:t>
      </w:r>
      <w:r w:rsidRPr="00663D55">
        <w:rPr>
          <w:rFonts w:ascii="Arial" w:hAnsi="Arial" w:cs="Arial"/>
          <w:sz w:val="24"/>
          <w:szCs w:val="24"/>
        </w:rPr>
        <w:fldChar w:fldCharType="end"/>
      </w:r>
      <w:r w:rsidRPr="00663D55">
        <w:rPr>
          <w:rFonts w:ascii="Arial" w:hAnsi="Arial" w:cs="Arial"/>
          <w:sz w:val="24"/>
          <w:szCs w:val="24"/>
        </w:rPr>
        <w:t xml:space="preserve">. This confirms that components of bacterial infections are small enough to be transported into the follicle and stimulate the reported </w:t>
      </w:r>
      <w:r w:rsidR="009906B3" w:rsidRPr="00663D55">
        <w:rPr>
          <w:rFonts w:ascii="Arial" w:hAnsi="Arial" w:cs="Arial"/>
          <w:sz w:val="24"/>
          <w:szCs w:val="24"/>
        </w:rPr>
        <w:t>detrimental</w:t>
      </w:r>
      <w:r w:rsidRPr="00663D55">
        <w:rPr>
          <w:rFonts w:ascii="Arial" w:hAnsi="Arial" w:cs="Arial"/>
          <w:sz w:val="24"/>
          <w:szCs w:val="24"/>
        </w:rPr>
        <w:t xml:space="preserve"> effects. </w:t>
      </w:r>
    </w:p>
    <w:p w:rsidR="004341E1" w:rsidRPr="004370A5" w:rsidRDefault="00423856" w:rsidP="004370A5">
      <w:pPr>
        <w:pStyle w:val="Heading2"/>
        <w:spacing w:line="360" w:lineRule="auto"/>
        <w:rPr>
          <w:rFonts w:ascii="Arial" w:hAnsi="Arial" w:cs="Arial"/>
          <w:i/>
          <w:color w:val="auto"/>
          <w:sz w:val="24"/>
          <w:szCs w:val="24"/>
        </w:rPr>
      </w:pPr>
      <w:bookmarkStart w:id="22" w:name="_Toc403488501"/>
      <w:r w:rsidRPr="004370A5">
        <w:rPr>
          <w:rFonts w:ascii="Arial" w:hAnsi="Arial" w:cs="Arial"/>
          <w:i/>
          <w:color w:val="auto"/>
          <w:sz w:val="24"/>
          <w:szCs w:val="24"/>
        </w:rPr>
        <w:t>Treatment Strategies</w:t>
      </w:r>
      <w:r w:rsidR="004341E1" w:rsidRPr="004370A5">
        <w:rPr>
          <w:rFonts w:ascii="Arial" w:hAnsi="Arial" w:cs="Arial"/>
          <w:i/>
          <w:color w:val="auto"/>
          <w:sz w:val="24"/>
          <w:szCs w:val="24"/>
        </w:rPr>
        <w:t xml:space="preserve"> for Uterine Bacterial Infections</w:t>
      </w:r>
      <w:bookmarkEnd w:id="22"/>
    </w:p>
    <w:p w:rsidR="004341E1" w:rsidRDefault="004341E1" w:rsidP="007A74B4">
      <w:pPr>
        <w:pStyle w:val="Heading2"/>
        <w:rPr>
          <w:rFonts w:ascii="Arial" w:hAnsi="Arial" w:cs="Arial"/>
          <w:i/>
          <w:color w:val="auto"/>
          <w:sz w:val="24"/>
          <w:szCs w:val="24"/>
          <w:vertAlign w:val="subscript"/>
        </w:rPr>
      </w:pPr>
      <w:bookmarkStart w:id="23" w:name="_Toc403488502"/>
      <w:r w:rsidRPr="007A74B4">
        <w:rPr>
          <w:rFonts w:ascii="Arial" w:hAnsi="Arial" w:cs="Arial"/>
          <w:i/>
          <w:color w:val="auto"/>
          <w:sz w:val="24"/>
          <w:szCs w:val="24"/>
        </w:rPr>
        <w:t>Antibiotics</w:t>
      </w:r>
      <w:r w:rsidR="00976174" w:rsidRPr="007A74B4">
        <w:rPr>
          <w:rFonts w:ascii="Arial" w:hAnsi="Arial" w:cs="Arial"/>
          <w:i/>
          <w:color w:val="auto"/>
          <w:sz w:val="24"/>
          <w:szCs w:val="24"/>
        </w:rPr>
        <w:t xml:space="preserve"> and Prostaglandin F</w:t>
      </w:r>
      <w:r w:rsidR="00976174" w:rsidRPr="007A74B4">
        <w:rPr>
          <w:rFonts w:ascii="Arial" w:hAnsi="Arial" w:cs="Arial"/>
          <w:i/>
          <w:color w:val="auto"/>
          <w:sz w:val="24"/>
          <w:szCs w:val="24"/>
          <w:vertAlign w:val="subscript"/>
        </w:rPr>
        <w:t>2α</w:t>
      </w:r>
      <w:bookmarkEnd w:id="23"/>
    </w:p>
    <w:p w:rsidR="00CD7F97" w:rsidRPr="00CD7F97" w:rsidRDefault="00CD7F97" w:rsidP="001825B8">
      <w:pPr>
        <w:pStyle w:val="NoSpacing"/>
      </w:pPr>
    </w:p>
    <w:p w:rsidR="00E30E35" w:rsidRDefault="00976174" w:rsidP="00E30E35">
      <w:pPr>
        <w:pStyle w:val="NoSpacing"/>
        <w:spacing w:line="360" w:lineRule="auto"/>
        <w:rPr>
          <w:rFonts w:ascii="Arial" w:hAnsi="Arial" w:cs="Arial"/>
          <w:sz w:val="24"/>
          <w:szCs w:val="24"/>
        </w:rPr>
      </w:pPr>
      <w:r w:rsidRPr="00663D55">
        <w:rPr>
          <w:rFonts w:ascii="Arial" w:hAnsi="Arial" w:cs="Arial"/>
          <w:sz w:val="24"/>
          <w:szCs w:val="24"/>
        </w:rPr>
        <w:tab/>
        <w:t>It has been commonly recognized that uterine infections has a negative impact on reproductive performance and has been further illustr</w:t>
      </w:r>
      <w:r w:rsidR="009906B3" w:rsidRPr="00663D55">
        <w:rPr>
          <w:rFonts w:ascii="Arial" w:hAnsi="Arial" w:cs="Arial"/>
          <w:sz w:val="24"/>
          <w:szCs w:val="24"/>
        </w:rPr>
        <w:t>ated by the previous discussion</w:t>
      </w:r>
      <w:r w:rsidRPr="00663D55">
        <w:rPr>
          <w:rFonts w:ascii="Arial" w:hAnsi="Arial" w:cs="Arial"/>
          <w:sz w:val="24"/>
          <w:szCs w:val="24"/>
        </w:rPr>
        <w:t>. In f</w:t>
      </w:r>
      <w:r w:rsidR="00B22D5D" w:rsidRPr="00663D55">
        <w:rPr>
          <w:rFonts w:ascii="Arial" w:hAnsi="Arial" w:cs="Arial"/>
          <w:sz w:val="24"/>
          <w:szCs w:val="24"/>
        </w:rPr>
        <w:t>act</w:t>
      </w:r>
      <w:r w:rsidR="009906B3" w:rsidRPr="00663D55">
        <w:rPr>
          <w:rFonts w:ascii="Arial" w:hAnsi="Arial" w:cs="Arial"/>
          <w:sz w:val="24"/>
          <w:szCs w:val="24"/>
        </w:rPr>
        <w:t>,</w:t>
      </w:r>
      <w:r w:rsidR="00B22D5D" w:rsidRPr="00663D55">
        <w:rPr>
          <w:rFonts w:ascii="Arial" w:hAnsi="Arial" w:cs="Arial"/>
          <w:sz w:val="24"/>
          <w:szCs w:val="24"/>
        </w:rPr>
        <w:t xml:space="preserve"> it has been reported that cows with subclinical endometritis had a 70% increase in pregnancy rate when treated with a PGF</w:t>
      </w:r>
      <w:r w:rsidR="00B22D5D" w:rsidRPr="00663D55">
        <w:rPr>
          <w:rFonts w:ascii="Arial" w:hAnsi="Arial" w:cs="Arial"/>
          <w:sz w:val="24"/>
          <w:szCs w:val="24"/>
          <w:vertAlign w:val="subscript"/>
        </w:rPr>
        <w:t>2α</w:t>
      </w:r>
      <w:r w:rsidR="00B22D5D" w:rsidRPr="00663D55">
        <w:rPr>
          <w:rFonts w:ascii="Arial" w:hAnsi="Arial" w:cs="Arial"/>
          <w:sz w:val="24"/>
          <w:szCs w:val="24"/>
        </w:rPr>
        <w:t xml:space="preserve"> analog </w:t>
      </w:r>
      <w:r w:rsidR="000C6D26" w:rsidRPr="00663D55">
        <w:rPr>
          <w:rFonts w:ascii="Arial" w:hAnsi="Arial" w:cs="Arial"/>
          <w:sz w:val="24"/>
          <w:szCs w:val="24"/>
        </w:rPr>
        <w:t xml:space="preserve"> </w:t>
      </w:r>
      <w:r w:rsidR="000C6D26"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&lt;EndNote&gt;&lt;Cite&gt;&lt;Author&gt;Kasimanickam&lt;/Author&gt;&lt;Year&gt;2005&lt;/Year&gt;&lt;RecNum&gt;580&lt;/RecNum&gt;&lt;DisplayText&gt;(Kasimanickam&lt;style face="italic"&gt; et al.&lt;/style&gt; 2005)&lt;/DisplayText&gt;&lt;record&gt;&lt;rec-number&gt;580&lt;/rec-number&gt;&lt;foreign-keys&gt;&lt;key app="EN" db-id="rafdfxt9hvapdbe2x035dtx6z2esaaz502f0" timestamp="1407343273"&gt;580&lt;/key&gt;&lt;/foreign-keys&gt;&lt;ref-type name="Journal Article"&gt;17&lt;/ref-type&gt;&lt;contributors&gt;&lt;authors&gt;&lt;author&gt;Kasimanickam, R.&lt;/author&gt;&lt;author&gt;Duffield, T. F.&lt;/author&gt;&lt;author&gt;Foster, R. A.&lt;/author&gt;&lt;author&gt;Gartley, C. J.&lt;/author&gt;&lt;author&gt;Leslie, K. E.&lt;/author&gt;&lt;author&gt;Walton, J. S.&lt;/author&gt;&lt;author&gt;Johnson, W. H.&lt;/author&gt;&lt;/authors&gt;&lt;/contributors&gt;&lt;titles&gt;&lt;title&gt;The effect of a single administration of cephapirin or cloprostenol on the reproductive performance of dairy cows with subclinical endometritis&lt;/title&gt;&lt;secondary-title&gt;Theriogenology&lt;/secondary-title&gt;&lt;/titles&gt;&lt;periodical&gt;&lt;full-title&gt;Theriogenology&lt;/full-title&gt;&lt;/periodical&gt;&lt;pages&gt;818-830&lt;/pages&gt;&lt;volume&gt;63&lt;/volume&gt;&lt;number&gt;3&lt;/number&gt;&lt;keywords&gt;&lt;keyword&gt;Subclinical endometritis&lt;/keyword&gt;&lt;keyword&gt;Endometrial cytology&lt;/keyword&gt;&lt;keyword&gt;Ultrasonography&lt;/keyword&gt;&lt;keyword&gt;Cows&lt;/keyword&gt;&lt;/keywords&gt;&lt;dates&gt;&lt;year&gt;2005&lt;/year&gt;&lt;pub-dates&gt;&lt;date&gt;2//&lt;/date&gt;&lt;/pub-dates&gt;&lt;/dates&gt;&lt;isbn&gt;0093-691X&lt;/isbn&gt;&lt;urls&gt;&lt;related-urls&gt;&lt;url&gt;http://www.sciencedirect.com/science/article/pii/S0093691X04001463&lt;/url&gt;&lt;/related-urls&gt;&lt;/urls&gt;&lt;electronic-resource-num&gt;http://dx.doi.org/10.1016/j.theriogenology.2004.05.002&lt;/electronic-resource-num&gt;&lt;/record&gt;&lt;/Cite&gt;&lt;/EndNote&gt;</w:instrText>
      </w:r>
      <w:r w:rsidR="000C6D26" w:rsidRPr="00663D55">
        <w:rPr>
          <w:rFonts w:ascii="Arial" w:hAnsi="Arial" w:cs="Arial"/>
          <w:sz w:val="24"/>
          <w:szCs w:val="24"/>
        </w:rPr>
        <w:fldChar w:fldCharType="separate"/>
      </w:r>
      <w:r w:rsidR="00A06EC2" w:rsidRPr="00663D55">
        <w:rPr>
          <w:rFonts w:ascii="Arial" w:hAnsi="Arial" w:cs="Arial"/>
          <w:noProof/>
          <w:sz w:val="24"/>
          <w:szCs w:val="24"/>
        </w:rPr>
        <w:t>(Kasimanickam</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2005)</w:t>
      </w:r>
      <w:r w:rsidR="000C6D26" w:rsidRPr="00663D55">
        <w:rPr>
          <w:rFonts w:ascii="Arial" w:hAnsi="Arial" w:cs="Arial"/>
          <w:sz w:val="24"/>
          <w:szCs w:val="24"/>
        </w:rPr>
        <w:fldChar w:fldCharType="end"/>
      </w:r>
      <w:r w:rsidR="000C6D26" w:rsidRPr="00663D55">
        <w:rPr>
          <w:rFonts w:ascii="Arial" w:hAnsi="Arial" w:cs="Arial"/>
          <w:sz w:val="24"/>
          <w:szCs w:val="24"/>
        </w:rPr>
        <w:t xml:space="preserve"> </w:t>
      </w:r>
      <w:r w:rsidR="00B22D5D" w:rsidRPr="00663D55">
        <w:rPr>
          <w:rFonts w:ascii="Arial" w:hAnsi="Arial" w:cs="Arial"/>
          <w:sz w:val="24"/>
          <w:szCs w:val="24"/>
        </w:rPr>
        <w:t>and further highlights the impact of uterine infections on reproductive performance. The unfortunate aspect of uterine infection is agreement on treatment procedures for resolution.</w:t>
      </w:r>
      <w:r w:rsidR="000C6D26" w:rsidRPr="00663D55">
        <w:rPr>
          <w:rFonts w:ascii="Arial" w:hAnsi="Arial" w:cs="Arial"/>
          <w:sz w:val="24"/>
          <w:szCs w:val="24"/>
        </w:rPr>
        <w:t xml:space="preserve"> A great deal of research exist</w:t>
      </w:r>
      <w:r w:rsidR="00B22D5D" w:rsidRPr="00663D55">
        <w:rPr>
          <w:rFonts w:ascii="Arial" w:hAnsi="Arial" w:cs="Arial"/>
          <w:sz w:val="24"/>
          <w:szCs w:val="24"/>
        </w:rPr>
        <w:t xml:space="preserve"> evaluating varying treatment options under differing conditions </w:t>
      </w:r>
      <w:r w:rsidR="00B22D5D" w:rsidRPr="00663D55">
        <w:rPr>
          <w:rFonts w:ascii="Arial" w:hAnsi="Arial" w:cs="Arial"/>
          <w:sz w:val="24"/>
          <w:szCs w:val="24"/>
        </w:rPr>
        <w:fldChar w:fldCharType="begin">
          <w:fldData xml:space="preserve">PEVuZE5vdGU+PENpdGU+PEF1dGhvcj5TbWl0aDwvQXV0aG9yPjxZZWFyPjE5OTg8L1llYXI+PFJl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PEVuZE5vdGU+PENpdGU+PEF1dGhvcj5TbWl0aDwvQXV0aG9yPjxZZWFyPjE5OTg8L1llYXI+PFJl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00B22D5D" w:rsidRPr="00663D55">
        <w:rPr>
          <w:rFonts w:ascii="Arial" w:hAnsi="Arial" w:cs="Arial"/>
          <w:sz w:val="24"/>
          <w:szCs w:val="24"/>
        </w:rPr>
      </w:r>
      <w:r w:rsidR="00B22D5D" w:rsidRPr="00663D55">
        <w:rPr>
          <w:rFonts w:ascii="Arial" w:hAnsi="Arial" w:cs="Arial"/>
          <w:sz w:val="24"/>
          <w:szCs w:val="24"/>
        </w:rPr>
        <w:fldChar w:fldCharType="separate"/>
      </w:r>
      <w:r w:rsidR="00A06EC2" w:rsidRPr="00663D55">
        <w:rPr>
          <w:rFonts w:ascii="Arial" w:hAnsi="Arial" w:cs="Arial"/>
          <w:noProof/>
          <w:sz w:val="24"/>
          <w:szCs w:val="24"/>
        </w:rPr>
        <w:t>(Smith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1998; Tenhagen and Heuwieser 1999; Drillich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2001; LeBlanc</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 Sheldon and Dobson 2004a; Kasimanickam</w:t>
      </w:r>
      <w:r w:rsidR="00A06EC2" w:rsidRPr="00663D55">
        <w:rPr>
          <w:rFonts w:ascii="Arial" w:hAnsi="Arial" w:cs="Arial"/>
          <w:i/>
          <w:noProof/>
          <w:sz w:val="24"/>
          <w:szCs w:val="24"/>
        </w:rPr>
        <w:t xml:space="preserve"> et </w:t>
      </w:r>
      <w:r w:rsidR="00A06EC2" w:rsidRPr="00663D55">
        <w:rPr>
          <w:rFonts w:ascii="Arial" w:hAnsi="Arial" w:cs="Arial"/>
          <w:i/>
          <w:noProof/>
          <w:sz w:val="24"/>
          <w:szCs w:val="24"/>
        </w:rPr>
        <w:lastRenderedPageBreak/>
        <w:t>al.</w:t>
      </w:r>
      <w:r w:rsidR="00A06EC2" w:rsidRPr="00663D55">
        <w:rPr>
          <w:rFonts w:ascii="Arial" w:hAnsi="Arial" w:cs="Arial"/>
          <w:noProof/>
          <w:sz w:val="24"/>
          <w:szCs w:val="24"/>
        </w:rPr>
        <w:t xml:space="preserve"> 2005; Goshen and Shpigel 2006; Drillich</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2007; Galvão</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2009; Kaufmann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2010; Brick</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2012)</w:t>
      </w:r>
      <w:r w:rsidR="00B22D5D" w:rsidRPr="00663D55">
        <w:rPr>
          <w:rFonts w:ascii="Arial" w:hAnsi="Arial" w:cs="Arial"/>
          <w:sz w:val="24"/>
          <w:szCs w:val="24"/>
        </w:rPr>
        <w:fldChar w:fldCharType="end"/>
      </w:r>
      <w:r w:rsidR="000C6D26" w:rsidRPr="00663D55">
        <w:rPr>
          <w:rFonts w:ascii="Arial" w:hAnsi="Arial" w:cs="Arial"/>
          <w:sz w:val="24"/>
          <w:szCs w:val="24"/>
        </w:rPr>
        <w:t xml:space="preserve">. Though this is a small subset of the vast amount of research </w:t>
      </w:r>
      <w:r w:rsidR="008D33CA" w:rsidRPr="00663D55">
        <w:rPr>
          <w:rFonts w:ascii="Arial" w:hAnsi="Arial" w:cs="Arial"/>
          <w:sz w:val="24"/>
          <w:szCs w:val="24"/>
        </w:rPr>
        <w:t>available</w:t>
      </w:r>
      <w:r w:rsidR="000C6D26" w:rsidRPr="00663D55">
        <w:rPr>
          <w:rFonts w:ascii="Arial" w:hAnsi="Arial" w:cs="Arial"/>
          <w:sz w:val="24"/>
          <w:szCs w:val="24"/>
        </w:rPr>
        <w:t>, they still highlight the competing information that has been documented on treatment efficacy.</w:t>
      </w:r>
      <w:r w:rsidR="00B22D5D" w:rsidRPr="00663D55">
        <w:rPr>
          <w:rFonts w:ascii="Arial" w:hAnsi="Arial" w:cs="Arial"/>
          <w:sz w:val="24"/>
          <w:szCs w:val="24"/>
        </w:rPr>
        <w:t xml:space="preserve"> One consistent point that appears is that animals that are left untreated have a great</w:t>
      </w:r>
      <w:r w:rsidR="000C6D26" w:rsidRPr="00663D55">
        <w:rPr>
          <w:rFonts w:ascii="Arial" w:hAnsi="Arial" w:cs="Arial"/>
          <w:sz w:val="24"/>
          <w:szCs w:val="24"/>
        </w:rPr>
        <w:t>er</w:t>
      </w:r>
      <w:r w:rsidR="00B22D5D" w:rsidRPr="00663D55">
        <w:rPr>
          <w:rFonts w:ascii="Arial" w:hAnsi="Arial" w:cs="Arial"/>
          <w:sz w:val="24"/>
          <w:szCs w:val="24"/>
        </w:rPr>
        <w:t xml:space="preserve"> rate of pregnancy failure than treated animals. Thus</w:t>
      </w:r>
      <w:r w:rsidR="009906B3" w:rsidRPr="00663D55">
        <w:rPr>
          <w:rFonts w:ascii="Arial" w:hAnsi="Arial" w:cs="Arial"/>
          <w:sz w:val="24"/>
          <w:szCs w:val="24"/>
        </w:rPr>
        <w:t>,</w:t>
      </w:r>
      <w:r w:rsidR="00B22D5D" w:rsidRPr="00663D55">
        <w:rPr>
          <w:rFonts w:ascii="Arial" w:hAnsi="Arial" w:cs="Arial"/>
          <w:sz w:val="24"/>
          <w:szCs w:val="24"/>
        </w:rPr>
        <w:t xml:space="preserve"> the argument can be made that it is more important to treat regardless of protocol than it is to leave untreated. In addition, stage of </w:t>
      </w:r>
      <w:r w:rsidR="00D91A9A">
        <w:rPr>
          <w:rFonts w:ascii="Arial" w:hAnsi="Arial" w:cs="Arial"/>
          <w:sz w:val="24"/>
          <w:szCs w:val="24"/>
        </w:rPr>
        <w:t xml:space="preserve">the </w:t>
      </w:r>
      <w:r w:rsidR="00B22D5D" w:rsidRPr="00663D55">
        <w:rPr>
          <w:rFonts w:ascii="Arial" w:hAnsi="Arial" w:cs="Arial"/>
          <w:sz w:val="24"/>
          <w:szCs w:val="24"/>
        </w:rPr>
        <w:t>estrous cycle</w:t>
      </w:r>
      <w:r w:rsidR="000C6D26" w:rsidRPr="00663D55">
        <w:rPr>
          <w:rFonts w:ascii="Arial" w:hAnsi="Arial" w:cs="Arial"/>
          <w:sz w:val="24"/>
          <w:szCs w:val="24"/>
        </w:rPr>
        <w:t xml:space="preserve"> may</w:t>
      </w:r>
      <w:r w:rsidR="00B22D5D" w:rsidRPr="00663D55">
        <w:rPr>
          <w:rFonts w:ascii="Arial" w:hAnsi="Arial" w:cs="Arial"/>
          <w:sz w:val="24"/>
          <w:szCs w:val="24"/>
        </w:rPr>
        <w:t xml:space="preserve"> </w:t>
      </w:r>
      <w:r w:rsidR="000C6D26" w:rsidRPr="00663D55">
        <w:rPr>
          <w:rFonts w:ascii="Arial" w:hAnsi="Arial" w:cs="Arial"/>
          <w:sz w:val="24"/>
          <w:szCs w:val="24"/>
        </w:rPr>
        <w:t>dictate</w:t>
      </w:r>
      <w:r w:rsidR="00B22D5D" w:rsidRPr="00663D55">
        <w:rPr>
          <w:rFonts w:ascii="Arial" w:hAnsi="Arial" w:cs="Arial"/>
          <w:sz w:val="24"/>
          <w:szCs w:val="24"/>
        </w:rPr>
        <w:t xml:space="preserve"> the protocol used. In general, research that compared </w:t>
      </w:r>
      <w:r w:rsidR="000C6D26" w:rsidRPr="00663D55">
        <w:rPr>
          <w:rFonts w:ascii="Arial" w:hAnsi="Arial" w:cs="Arial"/>
          <w:sz w:val="24"/>
          <w:szCs w:val="24"/>
        </w:rPr>
        <w:t>PGF</w:t>
      </w:r>
      <w:r w:rsidR="000C6D26" w:rsidRPr="00663D55">
        <w:rPr>
          <w:rFonts w:ascii="Arial" w:hAnsi="Arial" w:cs="Arial"/>
          <w:sz w:val="24"/>
          <w:szCs w:val="24"/>
          <w:vertAlign w:val="subscript"/>
        </w:rPr>
        <w:t>2α</w:t>
      </w:r>
      <w:r w:rsidR="000C6D26" w:rsidRPr="00663D55">
        <w:rPr>
          <w:rFonts w:ascii="Arial" w:hAnsi="Arial" w:cs="Arial"/>
          <w:sz w:val="24"/>
          <w:szCs w:val="24"/>
        </w:rPr>
        <w:t xml:space="preserve"> analogs to antibiotic treatments showed no difference in infection resolution </w:t>
      </w:r>
      <w:r w:rsidR="000C6D26" w:rsidRPr="00663D55">
        <w:rPr>
          <w:rFonts w:ascii="Arial" w:hAnsi="Arial" w:cs="Arial"/>
          <w:sz w:val="24"/>
          <w:szCs w:val="24"/>
        </w:rPr>
        <w:fldChar w:fldCharType="begin">
          <w:fldData xml:space="preserve">PEVuZE5vdGU+PENpdGU+PEF1dGhvcj5MZUJsYW5jPC9BdXRob3I+PFllYXI+MjAwMjwvWWVhcj48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</w:fldData>
        </w:fldChar>
      </w:r>
      <w:r w:rsidR="00A06EC2" w:rsidRPr="00663D55">
        <w:rPr>
          <w:rFonts w:ascii="Arial" w:hAnsi="Arial" w:cs="Arial"/>
          <w:sz w:val="24"/>
          <w:szCs w:val="24"/>
        </w:rPr>
        <w:instrText xml:space="preserve"> ADDIN EN.CITE </w:instrText>
      </w:r>
      <w:r w:rsidR="00A06EC2" w:rsidRPr="00663D55">
        <w:rPr>
          <w:rFonts w:ascii="Arial" w:hAnsi="Arial" w:cs="Arial"/>
          <w:sz w:val="24"/>
          <w:szCs w:val="24"/>
        </w:rPr>
        <w:fldChar w:fldCharType="begin">
          <w:fldData xml:space="preserve">PEVuZE5vdGU+PENpdGU+PEF1dGhvcj5MZUJsYW5jPC9BdXRob3I+PFllYXI+MjAwMjwvWWVhcj48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</w:fldData>
        </w:fldChar>
      </w:r>
      <w:r w:rsidR="00A06EC2" w:rsidRPr="00663D55">
        <w:rPr>
          <w:rFonts w:ascii="Arial" w:hAnsi="Arial" w:cs="Arial"/>
          <w:sz w:val="24"/>
          <w:szCs w:val="24"/>
        </w:rPr>
        <w:instrText xml:space="preserve"> ADDIN EN.CITE.DATA </w:instrText>
      </w:r>
      <w:r w:rsidR="00A06EC2" w:rsidRPr="00663D55">
        <w:rPr>
          <w:rFonts w:ascii="Arial" w:hAnsi="Arial" w:cs="Arial"/>
          <w:sz w:val="24"/>
          <w:szCs w:val="24"/>
        </w:rPr>
      </w:r>
      <w:r w:rsidR="00A06EC2" w:rsidRPr="00663D55">
        <w:rPr>
          <w:rFonts w:ascii="Arial" w:hAnsi="Arial" w:cs="Arial"/>
          <w:sz w:val="24"/>
          <w:szCs w:val="24"/>
        </w:rPr>
        <w:fldChar w:fldCharType="end"/>
      </w:r>
      <w:r w:rsidR="000C6D26" w:rsidRPr="00663D55">
        <w:rPr>
          <w:rFonts w:ascii="Arial" w:hAnsi="Arial" w:cs="Arial"/>
          <w:sz w:val="24"/>
          <w:szCs w:val="24"/>
        </w:rPr>
      </w:r>
      <w:r w:rsidR="000C6D26" w:rsidRPr="00663D55">
        <w:rPr>
          <w:rFonts w:ascii="Arial" w:hAnsi="Arial" w:cs="Arial"/>
          <w:sz w:val="24"/>
          <w:szCs w:val="24"/>
        </w:rPr>
        <w:fldChar w:fldCharType="separate"/>
      </w:r>
      <w:r w:rsidR="00A06EC2" w:rsidRPr="00663D55">
        <w:rPr>
          <w:rFonts w:ascii="Arial" w:hAnsi="Arial" w:cs="Arial"/>
          <w:noProof/>
          <w:sz w:val="24"/>
          <w:szCs w:val="24"/>
        </w:rPr>
        <w:t>(LeBlanc</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2002; Kasimanickam</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2005; Kaufmann</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2010)</w:t>
      </w:r>
      <w:r w:rsidR="000C6D26" w:rsidRPr="00663D55">
        <w:rPr>
          <w:rFonts w:ascii="Arial" w:hAnsi="Arial" w:cs="Arial"/>
          <w:sz w:val="24"/>
          <w:szCs w:val="24"/>
        </w:rPr>
        <w:fldChar w:fldCharType="end"/>
      </w:r>
      <w:r w:rsidR="000C6D26" w:rsidRPr="00663D55">
        <w:rPr>
          <w:rFonts w:ascii="Arial" w:hAnsi="Arial" w:cs="Arial"/>
          <w:sz w:val="24"/>
          <w:szCs w:val="24"/>
        </w:rPr>
        <w:t>. However, if a CL is present it is recommended to use a PGF</w:t>
      </w:r>
      <w:r w:rsidR="000C6D26" w:rsidRPr="00663D55">
        <w:rPr>
          <w:rFonts w:ascii="Arial" w:hAnsi="Arial" w:cs="Arial"/>
          <w:sz w:val="24"/>
          <w:szCs w:val="24"/>
          <w:vertAlign w:val="subscript"/>
        </w:rPr>
        <w:t>2α</w:t>
      </w:r>
      <w:r w:rsidR="000C6D26" w:rsidRPr="00663D55">
        <w:rPr>
          <w:rFonts w:ascii="Arial" w:hAnsi="Arial" w:cs="Arial"/>
          <w:sz w:val="24"/>
          <w:szCs w:val="24"/>
        </w:rPr>
        <w:t xml:space="preserve"> or PGF</w:t>
      </w:r>
      <w:r w:rsidR="000C6D26" w:rsidRPr="00663D55">
        <w:rPr>
          <w:rFonts w:ascii="Arial" w:hAnsi="Arial" w:cs="Arial"/>
          <w:sz w:val="24"/>
          <w:szCs w:val="24"/>
          <w:vertAlign w:val="subscript"/>
        </w:rPr>
        <w:t>2α</w:t>
      </w:r>
      <w:r w:rsidR="000C6D26" w:rsidRPr="00663D55">
        <w:rPr>
          <w:rFonts w:ascii="Arial" w:hAnsi="Arial" w:cs="Arial"/>
          <w:sz w:val="24"/>
          <w:szCs w:val="24"/>
        </w:rPr>
        <w:t xml:space="preserve"> analog treatment protocol to remove the CL and aid in uterine clearance </w:t>
      </w:r>
      <w:r w:rsidR="000C6D26" w:rsidRPr="00663D55">
        <w:rPr>
          <w:rFonts w:ascii="Arial" w:hAnsi="Arial" w:cs="Arial"/>
          <w:sz w:val="24"/>
          <w:szCs w:val="24"/>
        </w:rPr>
        <w:fldChar w:fldCharType="begin"/>
      </w:r>
      <w:r w:rsidR="0050314D" w:rsidRPr="00663D55">
        <w:rPr>
          <w:rFonts w:ascii="Arial" w:hAnsi="Arial" w:cs="Arial"/>
          <w:sz w:val="24"/>
          <w:szCs w:val="24"/>
        </w:rPr>
        <w:instrText xml:space="preserve"> ADDIN EN.CITE &lt;EndNote&gt;&lt;Cite&gt;&lt;Author&gt;Lewis&lt;/Author&gt;&lt;Year&gt;1997&lt;/Year&gt;&lt;RecNum&gt;239&lt;/RecNum&gt;&lt;DisplayText&gt;(Lewis 1997; Sheldon and Dobson 2004a)&lt;/DisplayText&gt;&lt;record&gt;&lt;rec-number&gt;239&lt;/rec-number&gt;&lt;foreign-keys&gt;&lt;key app="EN" db-id="rafdfxt9hvapdbe2x035dtx6z2esaaz502f0" timestamp="1291736650"&gt;239&lt;/key&gt;&lt;/foreign-keys&gt;&lt;ref-type name="Journal Article"&gt;17&lt;/ref-type&gt;&lt;contributors&gt;&lt;authors&gt;&lt;author&gt;Lewis, GS&lt;/author&gt;&lt;/authors&gt;&lt;/contributors&gt;&lt;titles&gt;&lt;title&gt;Uterine health and disorders&lt;/title&gt;&lt;secondary-title&gt;Journal of Dairy Science&lt;/secondary-title&gt;&lt;/titles&gt;&lt;periodical&gt;&lt;full-title&gt;Journal of Dairy Science&lt;/full-title&gt;&lt;/periodical&gt;&lt;pages&gt;984-994&lt;/pages&gt;&lt;volume&gt;80&lt;/volume&gt;&lt;number&gt;5&lt;/number&gt;&lt;dates&gt;&lt;year&gt;1997&lt;/year&gt;&lt;/dates&gt;&lt;publisher&gt;Elsevier&lt;/publisher&gt;&lt;isbn&gt;0022-0302&lt;/isbn&gt;&lt;urls&gt;&lt;/urls&gt;&lt;/record&gt;&lt;/Cite&gt;&lt;Cite&gt;&lt;Author&gt;Sheldon&lt;/Author&gt;&lt;Year&gt;2004&lt;/Year&gt;&lt;RecNum&gt;408&lt;/RecNum&gt;&lt;record&gt;&lt;rec-number&gt;408&lt;/rec-number&gt;&lt;foreign-keys&gt;&lt;key app="EN" db-id="rafdfxt9hvapdbe2x035dtx6z2esaaz502f0" timestamp="1367275192"&gt;408&lt;/key&gt;&lt;/foreign-keys&gt;&lt;ref-type name="Journal Article"&gt;17&lt;/ref-type&gt;&lt;contributors&gt;&lt;authors&gt;&lt;author&gt;Sheldon, IM&lt;/author&gt;&lt;author&gt;Dobson, H&lt;/author&gt;&lt;/authors&gt;&lt;/contributors&gt;&lt;titles&gt;&lt;title&gt;Postpartum uterine health in cattle&lt;/title&gt;&lt;secondary-title&gt;Animal Reproduction Science&lt;/secondary-title&gt;&lt;/titles&gt;&lt;periodical&gt;&lt;full-title&gt;Animal Reproduction Science&lt;/full-title&gt;&lt;/periodical&gt;&lt;pages&gt;295-306&lt;/pages&gt;&lt;volume&gt;82&lt;/volume&gt;&lt;dates&gt;&lt;year&gt;2004&lt;/year&gt;&lt;/dates&gt;&lt;isbn&gt;0378-4320&lt;/isbn&gt;&lt;urls&gt;&lt;/urls&gt;&lt;/record&gt;&lt;/Cite&gt;&lt;/EndNote&gt;</w:instrText>
      </w:r>
      <w:r w:rsidR="000C6D26" w:rsidRPr="00663D55">
        <w:rPr>
          <w:rFonts w:ascii="Arial" w:hAnsi="Arial" w:cs="Arial"/>
          <w:sz w:val="24"/>
          <w:szCs w:val="24"/>
        </w:rPr>
        <w:fldChar w:fldCharType="separate"/>
      </w:r>
      <w:r w:rsidR="0050314D" w:rsidRPr="00663D55">
        <w:rPr>
          <w:rFonts w:ascii="Arial" w:hAnsi="Arial" w:cs="Arial"/>
          <w:noProof/>
          <w:sz w:val="24"/>
          <w:szCs w:val="24"/>
        </w:rPr>
        <w:t>(Lewis 1997; Sheldon and Dobson 2004a)</w:t>
      </w:r>
      <w:r w:rsidR="000C6D26" w:rsidRPr="00663D55">
        <w:rPr>
          <w:rFonts w:ascii="Arial" w:hAnsi="Arial" w:cs="Arial"/>
          <w:sz w:val="24"/>
          <w:szCs w:val="24"/>
        </w:rPr>
        <w:fldChar w:fldCharType="end"/>
      </w:r>
      <w:r w:rsidR="000C6D26" w:rsidRPr="00663D55">
        <w:rPr>
          <w:rFonts w:ascii="Arial" w:hAnsi="Arial" w:cs="Arial"/>
          <w:sz w:val="24"/>
          <w:szCs w:val="24"/>
        </w:rPr>
        <w:t>. This technique would agree with the above literature review, in that the CL</w:t>
      </w:r>
      <w:r w:rsidR="00D91A9A">
        <w:rPr>
          <w:rFonts w:ascii="Arial" w:hAnsi="Arial" w:cs="Arial"/>
          <w:sz w:val="24"/>
          <w:szCs w:val="24"/>
        </w:rPr>
        <w:t>, through progesterone,</w:t>
      </w:r>
      <w:r w:rsidR="000C6D26" w:rsidRPr="00663D55">
        <w:rPr>
          <w:rFonts w:ascii="Arial" w:hAnsi="Arial" w:cs="Arial"/>
          <w:sz w:val="24"/>
          <w:szCs w:val="24"/>
        </w:rPr>
        <w:t xml:space="preserve"> is inhibiting the natural immune response and that removal will aid in uterine infection clearance.</w:t>
      </w:r>
    </w:p>
    <w:p w:rsidR="00517AFC" w:rsidRDefault="00517AFC" w:rsidP="00CF5A09">
      <w:pPr>
        <w:pStyle w:val="Heading1"/>
        <w:spacing w:line="360" w:lineRule="auto"/>
        <w:rPr>
          <w:rFonts w:ascii="Arial" w:hAnsi="Arial" w:cs="Arial"/>
          <w:i/>
          <w:color w:val="auto"/>
          <w:sz w:val="24"/>
          <w:szCs w:val="24"/>
        </w:rPr>
      </w:pPr>
      <w:bookmarkStart w:id="24" w:name="_Toc403488503"/>
      <w:r w:rsidRPr="00CF5A09">
        <w:rPr>
          <w:rFonts w:ascii="Arial" w:hAnsi="Arial" w:cs="Arial"/>
          <w:i/>
          <w:color w:val="auto"/>
          <w:sz w:val="24"/>
          <w:szCs w:val="24"/>
        </w:rPr>
        <w:t>Literature Summary</w:t>
      </w:r>
      <w:bookmarkEnd w:id="24"/>
    </w:p>
    <w:p w:rsidR="00CD7F97" w:rsidRPr="00CD7F97" w:rsidRDefault="00CD7F97" w:rsidP="001825B8">
      <w:pPr>
        <w:pStyle w:val="NoSpacing"/>
      </w:pPr>
    </w:p>
    <w:p w:rsidR="00517AFC" w:rsidRPr="00663D55" w:rsidRDefault="00517AFC" w:rsidP="003115B3">
      <w:pPr>
        <w:pStyle w:val="NoSpacing"/>
        <w:spacing w:line="360" w:lineRule="auto"/>
        <w:rPr>
          <w:rFonts w:ascii="Arial" w:hAnsi="Arial" w:cs="Arial"/>
          <w:sz w:val="24"/>
          <w:szCs w:val="24"/>
        </w:rPr>
      </w:pPr>
      <w:r w:rsidRPr="00663D55">
        <w:rPr>
          <w:rFonts w:ascii="Arial" w:hAnsi="Arial" w:cs="Arial"/>
          <w:sz w:val="24"/>
          <w:szCs w:val="24"/>
        </w:rPr>
        <w:tab/>
        <w:t>E</w:t>
      </w:r>
      <w:r w:rsidR="006D3736" w:rsidRPr="00663D55">
        <w:rPr>
          <w:rFonts w:ascii="Arial" w:hAnsi="Arial" w:cs="Arial"/>
          <w:sz w:val="24"/>
          <w:szCs w:val="24"/>
        </w:rPr>
        <w:t>vidence does exist for altered pH to impact fertility in the bovine at day 7 of the estrous cycle.</w:t>
      </w:r>
      <w:r w:rsidR="00FC5AAC" w:rsidRPr="00663D55">
        <w:rPr>
          <w:rFonts w:ascii="Arial" w:hAnsi="Arial" w:cs="Arial"/>
          <w:sz w:val="24"/>
          <w:szCs w:val="24"/>
        </w:rPr>
        <w:t xml:space="preserve"> The effect may be mediated by increased PGF</w:t>
      </w:r>
      <w:r w:rsidR="00FC5AAC" w:rsidRPr="00663D55">
        <w:rPr>
          <w:rFonts w:ascii="Arial" w:hAnsi="Arial" w:cs="Arial"/>
          <w:sz w:val="24"/>
          <w:szCs w:val="24"/>
          <w:vertAlign w:val="subscript"/>
        </w:rPr>
        <w:t>2α</w:t>
      </w:r>
      <w:r w:rsidRPr="00663D55">
        <w:rPr>
          <w:rFonts w:ascii="Arial" w:hAnsi="Arial" w:cs="Arial"/>
          <w:sz w:val="24"/>
          <w:szCs w:val="24"/>
        </w:rPr>
        <w:t xml:space="preserve"> in response to acidic pH, </w:t>
      </w:r>
      <w:r w:rsidR="00FC5AAC" w:rsidRPr="00663D55">
        <w:rPr>
          <w:rFonts w:ascii="Arial" w:hAnsi="Arial" w:cs="Arial"/>
          <w:sz w:val="24"/>
          <w:szCs w:val="24"/>
        </w:rPr>
        <w:t>direct effects of pH on the developing embryo</w:t>
      </w:r>
      <w:r w:rsidRPr="00663D55">
        <w:rPr>
          <w:rFonts w:ascii="Arial" w:hAnsi="Arial" w:cs="Arial"/>
          <w:sz w:val="24"/>
          <w:szCs w:val="24"/>
        </w:rPr>
        <w:t xml:space="preserve">, or a combination of both. In addition, the acidic uterine pH is a result of increased plasma urea nitrogen in the circulation. This increase is due to increased levels of crude protein in the diet above what is required by the animal. These altered pH </w:t>
      </w:r>
      <w:r w:rsidR="00FD79F8" w:rsidRPr="00663D55">
        <w:rPr>
          <w:rFonts w:ascii="Arial" w:hAnsi="Arial" w:cs="Arial"/>
          <w:sz w:val="24"/>
          <w:szCs w:val="24"/>
        </w:rPr>
        <w:t>environments</w:t>
      </w:r>
      <w:r w:rsidRPr="00663D55">
        <w:rPr>
          <w:rFonts w:ascii="Arial" w:hAnsi="Arial" w:cs="Arial"/>
          <w:sz w:val="24"/>
          <w:szCs w:val="24"/>
        </w:rPr>
        <w:t xml:space="preserve"> have been shown to impact the development of </w:t>
      </w:r>
      <w:r w:rsidRPr="00663D55">
        <w:rPr>
          <w:rFonts w:ascii="Arial" w:hAnsi="Arial" w:cs="Arial"/>
          <w:i/>
          <w:sz w:val="24"/>
          <w:szCs w:val="24"/>
        </w:rPr>
        <w:t xml:space="preserve">in vitro </w:t>
      </w:r>
      <w:r w:rsidRPr="00663D55">
        <w:rPr>
          <w:rFonts w:ascii="Arial" w:hAnsi="Arial" w:cs="Arial"/>
          <w:sz w:val="24"/>
          <w:szCs w:val="24"/>
        </w:rPr>
        <w:t>oocytes and embryos in multiple species. However</w:t>
      </w:r>
      <w:r w:rsidR="003976C6">
        <w:rPr>
          <w:rFonts w:ascii="Arial" w:hAnsi="Arial" w:cs="Arial"/>
          <w:sz w:val="24"/>
          <w:szCs w:val="24"/>
        </w:rPr>
        <w:t>,</w:t>
      </w:r>
      <w:r w:rsidRPr="00663D55">
        <w:rPr>
          <w:rFonts w:ascii="Arial" w:hAnsi="Arial" w:cs="Arial"/>
          <w:sz w:val="24"/>
          <w:szCs w:val="24"/>
        </w:rPr>
        <w:t xml:space="preserve"> limited work has been performed on the bovine recipient animal to asse</w:t>
      </w:r>
      <w:r w:rsidR="00FD79F8" w:rsidRPr="00663D55">
        <w:rPr>
          <w:rFonts w:ascii="Arial" w:hAnsi="Arial" w:cs="Arial"/>
          <w:sz w:val="24"/>
          <w:szCs w:val="24"/>
        </w:rPr>
        <w:t>s</w:t>
      </w:r>
      <w:r w:rsidRPr="00663D55">
        <w:rPr>
          <w:rFonts w:ascii="Arial" w:hAnsi="Arial" w:cs="Arial"/>
          <w:sz w:val="24"/>
          <w:szCs w:val="24"/>
        </w:rPr>
        <w:t>s pH of the uterus on day 7 of the estrous cycle at the exact time and location of transfer.</w:t>
      </w:r>
    </w:p>
    <w:p w:rsidR="00321EB0" w:rsidRPr="00663D55" w:rsidRDefault="00CF764B" w:rsidP="003115B3">
      <w:pPr>
        <w:pStyle w:val="NoSpacing"/>
        <w:spacing w:line="360" w:lineRule="auto"/>
        <w:rPr>
          <w:rFonts w:ascii="Arial" w:hAnsi="Arial" w:cs="Arial"/>
          <w:sz w:val="24"/>
          <w:szCs w:val="24"/>
        </w:rPr>
      </w:pPr>
      <w:r w:rsidRPr="00663D55">
        <w:rPr>
          <w:rFonts w:ascii="Arial" w:hAnsi="Arial" w:cs="Arial"/>
          <w:sz w:val="24"/>
          <w:szCs w:val="24"/>
        </w:rPr>
        <w:tab/>
      </w:r>
      <w:r w:rsidR="00517AFC" w:rsidRPr="00663D55">
        <w:rPr>
          <w:rFonts w:ascii="Arial" w:hAnsi="Arial" w:cs="Arial"/>
          <w:sz w:val="24"/>
          <w:szCs w:val="24"/>
        </w:rPr>
        <w:t xml:space="preserve">Furthermore, it has also been shown that </w:t>
      </w:r>
      <w:r w:rsidR="00FC5AAC" w:rsidRPr="00663D55">
        <w:rPr>
          <w:rFonts w:ascii="Arial" w:hAnsi="Arial" w:cs="Arial"/>
          <w:sz w:val="24"/>
          <w:szCs w:val="24"/>
        </w:rPr>
        <w:t xml:space="preserve">bacterial challenges </w:t>
      </w:r>
      <w:r w:rsidR="00517AFC" w:rsidRPr="00663D55">
        <w:rPr>
          <w:rFonts w:ascii="Arial" w:hAnsi="Arial" w:cs="Arial"/>
          <w:sz w:val="24"/>
          <w:szCs w:val="24"/>
        </w:rPr>
        <w:t xml:space="preserve">can </w:t>
      </w:r>
      <w:r w:rsidR="00FD79F8" w:rsidRPr="00663D55">
        <w:rPr>
          <w:rFonts w:ascii="Arial" w:hAnsi="Arial" w:cs="Arial"/>
          <w:sz w:val="24"/>
          <w:szCs w:val="24"/>
        </w:rPr>
        <w:t>affect</w:t>
      </w:r>
      <w:r w:rsidR="006D3736" w:rsidRPr="00663D55">
        <w:rPr>
          <w:rFonts w:ascii="Arial" w:hAnsi="Arial" w:cs="Arial"/>
          <w:sz w:val="24"/>
          <w:szCs w:val="24"/>
        </w:rPr>
        <w:t xml:space="preserve"> fertility</w:t>
      </w:r>
      <w:r w:rsidR="00517AFC" w:rsidRPr="00663D55">
        <w:rPr>
          <w:rFonts w:ascii="Arial" w:hAnsi="Arial" w:cs="Arial"/>
          <w:sz w:val="24"/>
          <w:szCs w:val="24"/>
        </w:rPr>
        <w:t xml:space="preserve"> of cattle. Specifically, bacterial infections alter normal physiological events, proper functioning of the immune system, and endocrine aspects of the hypothalamus-pituitary-ovary axis. Realizing that a majority of cattle experience infections postpartum allows for </w:t>
      </w:r>
      <w:r w:rsidR="00517AFC" w:rsidRPr="00663D55">
        <w:rPr>
          <w:rFonts w:ascii="Arial" w:hAnsi="Arial" w:cs="Arial"/>
          <w:sz w:val="24"/>
          <w:szCs w:val="24"/>
        </w:rPr>
        <w:lastRenderedPageBreak/>
        <w:t xml:space="preserve">speculation that these factors may combine with altered pH </w:t>
      </w:r>
      <w:r w:rsidR="00FD79F8" w:rsidRPr="00663D55">
        <w:rPr>
          <w:rFonts w:ascii="Arial" w:hAnsi="Arial" w:cs="Arial"/>
          <w:sz w:val="24"/>
          <w:szCs w:val="24"/>
        </w:rPr>
        <w:t>environments</w:t>
      </w:r>
      <w:r w:rsidR="00517AFC" w:rsidRPr="00663D55">
        <w:rPr>
          <w:rFonts w:ascii="Arial" w:hAnsi="Arial" w:cs="Arial"/>
          <w:sz w:val="24"/>
          <w:szCs w:val="24"/>
        </w:rPr>
        <w:t xml:space="preserve"> to effect fertility of the bovine recipient animal. </w:t>
      </w:r>
      <w:r w:rsidR="006D3736" w:rsidRPr="00663D55">
        <w:rPr>
          <w:rFonts w:ascii="Arial" w:hAnsi="Arial" w:cs="Arial"/>
          <w:sz w:val="24"/>
          <w:szCs w:val="24"/>
        </w:rPr>
        <w:t xml:space="preserve"> </w:t>
      </w:r>
      <w:r w:rsidR="00FC5AAC" w:rsidRPr="00663D55">
        <w:rPr>
          <w:rFonts w:ascii="Arial" w:hAnsi="Arial" w:cs="Arial"/>
          <w:sz w:val="24"/>
          <w:szCs w:val="24"/>
        </w:rPr>
        <w:t>L</w:t>
      </w:r>
      <w:r w:rsidR="00893A10" w:rsidRPr="00663D55">
        <w:rPr>
          <w:rFonts w:ascii="Arial" w:hAnsi="Arial" w:cs="Arial"/>
          <w:sz w:val="24"/>
          <w:szCs w:val="24"/>
        </w:rPr>
        <w:t xml:space="preserve">imited work exists </w:t>
      </w:r>
      <w:r w:rsidR="00FC5AAC" w:rsidRPr="00663D55">
        <w:rPr>
          <w:rFonts w:ascii="Arial" w:hAnsi="Arial" w:cs="Arial"/>
          <w:sz w:val="24"/>
          <w:szCs w:val="24"/>
        </w:rPr>
        <w:t xml:space="preserve">in regards to recipient information </w:t>
      </w:r>
      <w:r w:rsidR="00FC5AAC" w:rsidRPr="00663D55">
        <w:rPr>
          <w:rFonts w:ascii="Arial" w:hAnsi="Arial" w:cs="Arial"/>
          <w:sz w:val="24"/>
          <w:szCs w:val="24"/>
        </w:rPr>
        <w:fldChar w:fldCharType="begin"/>
      </w:r>
      <w:r w:rsidR="001848BB">
        <w:rPr>
          <w:rFonts w:ascii="Arial" w:hAnsi="Arial" w:cs="Arial"/>
          <w:sz w:val="24"/>
          <w:szCs w:val="24"/>
        </w:rPr>
        <w:instrText xml:space="preserve"> ADDIN EN.CITE &lt;EndNote&gt;&lt;Cite&gt;&lt;Author&gt;Rhoads&lt;/Author&gt;&lt;Year&gt;2006&lt;/Year&gt;&lt;RecNum&gt;586&lt;/RecNum&gt;&lt;DisplayText&gt;(Rhoads&lt;style face="italic"&gt; et al.&lt;/style&gt; 2006)&lt;/DisplayText&gt;&lt;record&gt;&lt;rec-number&gt;586&lt;/rec-number&gt;&lt;foreign-keys&gt;&lt;key app="EN" db-id="rafdfxt9hvapdbe2x035dtx6z2esaaz502f0" timestamp="1407437926"&gt;586&lt;/key&gt;&lt;/foreign-keys&gt;&lt;ref-type name="Journal Article"&gt;17&lt;/ref-type&gt;&lt;contributors&gt;&lt;authors&gt;&lt;author&gt;Rhoads, ML&lt;/author&gt;&lt;author&gt;Rhoads, RP&lt;/author&gt;&lt;author&gt;Gilbert, RO&lt;/author&gt;&lt;author&gt;Toole, R&lt;/author&gt;&lt;author&gt;Butler, WR&lt;/author&gt;&lt;/authors&gt;&lt;/contributors&gt;&lt;titles&gt;&lt;title&gt;Detrimental effects of high plasma urea nitrogen levels on viability of embryos from lactating dairy cows&lt;/title&gt;&lt;secondary-title&gt;Animal Reproduction Science&lt;/secondary-title&gt;&lt;/titles&gt;&lt;periodical&gt;&lt;full-title&gt;Animal Reproduction Science&lt;/full-title&gt;&lt;/periodical&gt;&lt;pages&gt;1-10&lt;/pages&gt;&lt;volume&gt;91&lt;/volume&gt;&lt;number&gt;1&lt;/number&gt;&lt;dates&gt;&lt;year&gt;2006&lt;/year&gt;&lt;/dates&gt;&lt;isbn&gt;0378-4320&lt;/isbn&gt;&lt;urls&gt;&lt;/urls&gt;&lt;/record&gt;&lt;/Cite&gt;&lt;/EndNote&gt;</w:instrText>
      </w:r>
      <w:r w:rsidR="00FC5AAC" w:rsidRPr="00663D55">
        <w:rPr>
          <w:rFonts w:ascii="Arial" w:hAnsi="Arial" w:cs="Arial"/>
          <w:sz w:val="24"/>
          <w:szCs w:val="24"/>
        </w:rPr>
        <w:fldChar w:fldCharType="separate"/>
      </w:r>
      <w:r w:rsidR="00A06EC2" w:rsidRPr="00663D55">
        <w:rPr>
          <w:rFonts w:ascii="Arial" w:hAnsi="Arial" w:cs="Arial"/>
          <w:noProof/>
          <w:sz w:val="24"/>
          <w:szCs w:val="24"/>
        </w:rPr>
        <w:t>(Rhoads</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2006)</w:t>
      </w:r>
      <w:r w:rsidR="00FC5AAC" w:rsidRPr="00663D55">
        <w:rPr>
          <w:rFonts w:ascii="Arial" w:hAnsi="Arial" w:cs="Arial"/>
          <w:sz w:val="24"/>
          <w:szCs w:val="24"/>
        </w:rPr>
        <w:fldChar w:fldCharType="end"/>
      </w:r>
      <w:r w:rsidR="00893A10" w:rsidRPr="00663D55">
        <w:rPr>
          <w:rFonts w:ascii="Arial" w:hAnsi="Arial" w:cs="Arial"/>
          <w:sz w:val="24"/>
          <w:szCs w:val="24"/>
        </w:rPr>
        <w:t xml:space="preserve"> and to date it appears no eff</w:t>
      </w:r>
      <w:r w:rsidR="00FC5AAC" w:rsidRPr="00663D55">
        <w:rPr>
          <w:rFonts w:ascii="Arial" w:hAnsi="Arial" w:cs="Arial"/>
          <w:sz w:val="24"/>
          <w:szCs w:val="24"/>
        </w:rPr>
        <w:t>ort has been made to measure</w:t>
      </w:r>
      <w:r w:rsidR="00893A10" w:rsidRPr="00663D55">
        <w:rPr>
          <w:rFonts w:ascii="Arial" w:hAnsi="Arial" w:cs="Arial"/>
          <w:sz w:val="24"/>
          <w:szCs w:val="24"/>
        </w:rPr>
        <w:t xml:space="preserve"> pH of the bovine uterus at the time and location of embryo transfer. Other models have used plasma urea nitrogen levels as their assessment of altered uterine environments. </w:t>
      </w:r>
      <w:r w:rsidR="00517AFC" w:rsidRPr="00663D55">
        <w:rPr>
          <w:rFonts w:ascii="Arial" w:hAnsi="Arial" w:cs="Arial"/>
          <w:sz w:val="24"/>
          <w:szCs w:val="24"/>
        </w:rPr>
        <w:t>Thus</w:t>
      </w:r>
      <w:r w:rsidR="003976C6">
        <w:rPr>
          <w:rFonts w:ascii="Arial" w:hAnsi="Arial" w:cs="Arial"/>
          <w:sz w:val="24"/>
          <w:szCs w:val="24"/>
        </w:rPr>
        <w:t>,</w:t>
      </w:r>
      <w:r w:rsidR="00517AFC" w:rsidRPr="00663D55">
        <w:rPr>
          <w:rFonts w:ascii="Arial" w:hAnsi="Arial" w:cs="Arial"/>
          <w:sz w:val="24"/>
          <w:szCs w:val="24"/>
        </w:rPr>
        <w:t xml:space="preserve"> a need exists to characterize the pH</w:t>
      </w:r>
      <w:r w:rsidR="00FD79F8" w:rsidRPr="00663D55">
        <w:rPr>
          <w:rFonts w:ascii="Arial" w:hAnsi="Arial" w:cs="Arial"/>
          <w:sz w:val="24"/>
          <w:szCs w:val="24"/>
        </w:rPr>
        <w:t xml:space="preserve">, bacterial, and the tandem effects of these two factors on the environment </w:t>
      </w:r>
      <w:r w:rsidR="00517AFC" w:rsidRPr="00663D55">
        <w:rPr>
          <w:rFonts w:ascii="Arial" w:hAnsi="Arial" w:cs="Arial"/>
          <w:sz w:val="24"/>
          <w:szCs w:val="24"/>
        </w:rPr>
        <w:t xml:space="preserve">of </w:t>
      </w:r>
      <w:r w:rsidR="00FD79F8" w:rsidRPr="00663D55">
        <w:rPr>
          <w:rFonts w:ascii="Arial" w:hAnsi="Arial" w:cs="Arial"/>
          <w:sz w:val="24"/>
          <w:szCs w:val="24"/>
        </w:rPr>
        <w:t>specific locations of the</w:t>
      </w:r>
      <w:r w:rsidR="00517AFC" w:rsidRPr="00663D55">
        <w:rPr>
          <w:rFonts w:ascii="Arial" w:hAnsi="Arial" w:cs="Arial"/>
          <w:sz w:val="24"/>
          <w:szCs w:val="24"/>
        </w:rPr>
        <w:t xml:space="preserve"> b</w:t>
      </w:r>
      <w:r w:rsidR="00FD79F8" w:rsidRPr="00663D55">
        <w:rPr>
          <w:rFonts w:ascii="Arial" w:hAnsi="Arial" w:cs="Arial"/>
          <w:sz w:val="24"/>
          <w:szCs w:val="24"/>
        </w:rPr>
        <w:t xml:space="preserve">ovine reproductive tract. </w:t>
      </w:r>
      <w:r w:rsidR="00893A10" w:rsidRPr="00663D55">
        <w:rPr>
          <w:rFonts w:ascii="Arial" w:hAnsi="Arial" w:cs="Arial"/>
          <w:sz w:val="24"/>
          <w:szCs w:val="24"/>
        </w:rPr>
        <w:t xml:space="preserve">   </w:t>
      </w:r>
      <w:r w:rsidR="006D3736" w:rsidRPr="00663D55">
        <w:rPr>
          <w:rFonts w:ascii="Arial" w:hAnsi="Arial" w:cs="Arial"/>
          <w:sz w:val="24"/>
          <w:szCs w:val="24"/>
        </w:rPr>
        <w:t xml:space="preserve"> </w:t>
      </w:r>
      <w:r w:rsidR="00321EB0" w:rsidRPr="00663D55">
        <w:rPr>
          <w:rFonts w:ascii="Arial" w:hAnsi="Arial" w:cs="Arial"/>
          <w:sz w:val="24"/>
          <w:szCs w:val="24"/>
        </w:rPr>
        <w:t xml:space="preserve"> </w:t>
      </w:r>
    </w:p>
    <w:p w:rsidR="00AE5533" w:rsidRPr="00663D55" w:rsidRDefault="00AE5533" w:rsidP="003115B3">
      <w:pPr>
        <w:pStyle w:val="NoSpacing"/>
        <w:spacing w:line="360" w:lineRule="auto"/>
        <w:rPr>
          <w:rFonts w:ascii="Arial" w:hAnsi="Arial" w:cs="Arial"/>
          <w:sz w:val="24"/>
          <w:szCs w:val="24"/>
        </w:rPr>
      </w:pPr>
      <w:r w:rsidRPr="00663D55">
        <w:rPr>
          <w:rFonts w:ascii="Arial" w:hAnsi="Arial" w:cs="Arial"/>
          <w:sz w:val="24"/>
          <w:szCs w:val="24"/>
        </w:rPr>
        <w:tab/>
        <w:t xml:space="preserve"> </w:t>
      </w:r>
    </w:p>
    <w:p w:rsidR="00C459CC" w:rsidRPr="00663D55" w:rsidRDefault="00E57ED6" w:rsidP="00423856">
      <w:pPr>
        <w:pStyle w:val="NoSpacing"/>
        <w:spacing w:line="360" w:lineRule="auto"/>
        <w:rPr>
          <w:rFonts w:ascii="Arial" w:hAnsi="Arial" w:cs="Arial"/>
          <w:i/>
          <w:sz w:val="24"/>
          <w:szCs w:val="24"/>
        </w:rPr>
      </w:pPr>
      <w:r w:rsidRPr="00663D55">
        <w:rPr>
          <w:rFonts w:ascii="Arial" w:hAnsi="Arial" w:cs="Arial"/>
          <w:i/>
          <w:sz w:val="24"/>
          <w:szCs w:val="24"/>
        </w:rPr>
        <w:t xml:space="preserve"> </w:t>
      </w:r>
    </w:p>
    <w:p w:rsidR="00E57ED6" w:rsidRPr="00663D55" w:rsidRDefault="00E57ED6"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765DBD" w:rsidRPr="00663D55" w:rsidRDefault="00765DBD" w:rsidP="003115B3">
      <w:pPr>
        <w:pStyle w:val="NoSpacing"/>
        <w:spacing w:line="360" w:lineRule="auto"/>
        <w:rPr>
          <w:rFonts w:ascii="Arial" w:hAnsi="Arial" w:cs="Arial"/>
          <w:sz w:val="24"/>
          <w:szCs w:val="24"/>
        </w:rPr>
      </w:pPr>
    </w:p>
    <w:p w:rsidR="00BE3FAD" w:rsidRDefault="00BE3FAD" w:rsidP="00A61563">
      <w:pPr>
        <w:pStyle w:val="NoSpacing"/>
        <w:spacing w:line="360" w:lineRule="auto"/>
        <w:jc w:val="center"/>
        <w:rPr>
          <w:rFonts w:ascii="Arial" w:hAnsi="Arial" w:cs="Arial"/>
          <w:sz w:val="24"/>
          <w:szCs w:val="24"/>
        </w:rPr>
      </w:pPr>
    </w:p>
    <w:p w:rsidR="00BE3FAD" w:rsidRDefault="00BE3FAD" w:rsidP="00A61563">
      <w:pPr>
        <w:pStyle w:val="NoSpacing"/>
        <w:spacing w:line="360" w:lineRule="auto"/>
        <w:jc w:val="center"/>
        <w:rPr>
          <w:rFonts w:ascii="Arial" w:hAnsi="Arial" w:cs="Arial"/>
          <w:sz w:val="24"/>
          <w:szCs w:val="24"/>
        </w:rPr>
      </w:pPr>
    </w:p>
    <w:p w:rsidR="0070411F" w:rsidRDefault="0070411F" w:rsidP="00A61563">
      <w:pPr>
        <w:pStyle w:val="NoSpacing"/>
        <w:spacing w:line="360" w:lineRule="auto"/>
        <w:jc w:val="center"/>
        <w:rPr>
          <w:rFonts w:ascii="Arial" w:hAnsi="Arial" w:cs="Arial"/>
          <w:sz w:val="24"/>
          <w:szCs w:val="24"/>
        </w:rPr>
      </w:pPr>
    </w:p>
    <w:p w:rsidR="0070411F" w:rsidRDefault="0070411F" w:rsidP="00A61563">
      <w:pPr>
        <w:pStyle w:val="NoSpacing"/>
        <w:spacing w:line="360" w:lineRule="auto"/>
        <w:jc w:val="center"/>
        <w:rPr>
          <w:rFonts w:ascii="Arial" w:hAnsi="Arial" w:cs="Arial"/>
          <w:sz w:val="24"/>
          <w:szCs w:val="24"/>
        </w:rPr>
      </w:pPr>
    </w:p>
    <w:p w:rsidR="00BE3FAD" w:rsidRPr="00663D55" w:rsidRDefault="00BE3FAD" w:rsidP="00A61563">
      <w:pPr>
        <w:pStyle w:val="NoSpacing"/>
        <w:spacing w:line="360" w:lineRule="auto"/>
        <w:jc w:val="center"/>
        <w:rPr>
          <w:rFonts w:ascii="Arial" w:hAnsi="Arial" w:cs="Arial"/>
          <w:sz w:val="24"/>
          <w:szCs w:val="24"/>
        </w:rPr>
      </w:pPr>
    </w:p>
    <w:p w:rsidR="00B0018A" w:rsidRDefault="00B0018A" w:rsidP="00CF5A09">
      <w:pPr>
        <w:pStyle w:val="Heading1"/>
        <w:jc w:val="center"/>
        <w:rPr>
          <w:rFonts w:ascii="Arial" w:hAnsi="Arial" w:cs="Arial"/>
          <w:i/>
          <w:color w:val="auto"/>
          <w:sz w:val="24"/>
          <w:szCs w:val="24"/>
        </w:rPr>
      </w:pPr>
    </w:p>
    <w:p w:rsidR="00B0018A" w:rsidRDefault="00B0018A" w:rsidP="00B0018A"/>
    <w:p w:rsidR="00B0018A" w:rsidRDefault="00B0018A" w:rsidP="00B0018A"/>
    <w:p w:rsidR="00B0018A" w:rsidRDefault="00B0018A" w:rsidP="00B0018A"/>
    <w:p w:rsidR="00B0018A" w:rsidRDefault="00B0018A" w:rsidP="00B0018A"/>
    <w:p w:rsidR="00B0018A" w:rsidRDefault="00B0018A" w:rsidP="00B0018A"/>
    <w:p w:rsidR="00B0018A" w:rsidRDefault="00B0018A" w:rsidP="00B0018A"/>
    <w:p w:rsidR="00B0018A" w:rsidRDefault="00B0018A" w:rsidP="00B0018A"/>
    <w:p w:rsidR="00B0018A" w:rsidRDefault="00B0018A" w:rsidP="00B0018A"/>
    <w:p w:rsidR="00B0018A" w:rsidRDefault="00B0018A" w:rsidP="00B0018A"/>
    <w:p w:rsidR="00B0018A" w:rsidRDefault="00B0018A" w:rsidP="00B0018A"/>
    <w:p w:rsidR="00B0018A" w:rsidRPr="00B0018A" w:rsidRDefault="00B0018A" w:rsidP="00B0018A"/>
    <w:p w:rsidR="00A61563" w:rsidRPr="00CF5A09" w:rsidRDefault="00A61563" w:rsidP="00CF5A09">
      <w:pPr>
        <w:pStyle w:val="Heading1"/>
        <w:jc w:val="center"/>
        <w:rPr>
          <w:rFonts w:ascii="Arial" w:hAnsi="Arial" w:cs="Arial"/>
          <w:i/>
          <w:color w:val="auto"/>
          <w:sz w:val="24"/>
          <w:szCs w:val="24"/>
        </w:rPr>
      </w:pPr>
      <w:bookmarkStart w:id="25" w:name="_Toc403488504"/>
      <w:proofErr w:type="gramStart"/>
      <w:r w:rsidRPr="00CF5A09">
        <w:rPr>
          <w:rFonts w:ascii="Arial" w:hAnsi="Arial" w:cs="Arial"/>
          <w:i/>
          <w:color w:val="auto"/>
          <w:sz w:val="24"/>
          <w:szCs w:val="24"/>
        </w:rPr>
        <w:t>Chapter 2</w:t>
      </w:r>
      <w:r w:rsidR="00F05351" w:rsidRPr="00CF5A09">
        <w:rPr>
          <w:rFonts w:ascii="Arial" w:hAnsi="Arial" w:cs="Arial"/>
          <w:i/>
          <w:color w:val="auto"/>
          <w:sz w:val="24"/>
          <w:szCs w:val="24"/>
        </w:rPr>
        <w:t>.</w:t>
      </w:r>
      <w:proofErr w:type="gramEnd"/>
      <w:r w:rsidR="00F05351" w:rsidRPr="00CF5A09">
        <w:rPr>
          <w:rFonts w:ascii="Arial" w:hAnsi="Arial" w:cs="Arial"/>
          <w:i/>
          <w:color w:val="auto"/>
          <w:sz w:val="24"/>
          <w:szCs w:val="24"/>
        </w:rPr>
        <w:t xml:space="preserve"> </w:t>
      </w:r>
      <w:r w:rsidRPr="00CF5A09">
        <w:rPr>
          <w:rFonts w:ascii="Arial" w:hAnsi="Arial" w:cs="Arial"/>
          <w:i/>
          <w:color w:val="auto"/>
          <w:sz w:val="24"/>
          <w:szCs w:val="24"/>
        </w:rPr>
        <w:t>Characterization</w:t>
      </w:r>
      <w:r w:rsidR="00F573EF">
        <w:rPr>
          <w:rFonts w:ascii="Arial" w:hAnsi="Arial" w:cs="Arial"/>
          <w:i/>
          <w:color w:val="auto"/>
          <w:sz w:val="24"/>
          <w:szCs w:val="24"/>
        </w:rPr>
        <w:t xml:space="preserve"> and Association of Uterine Horn and Vaginal</w:t>
      </w:r>
      <w:r w:rsidRPr="00CF5A09">
        <w:rPr>
          <w:rFonts w:ascii="Arial" w:hAnsi="Arial" w:cs="Arial"/>
          <w:i/>
          <w:color w:val="auto"/>
          <w:sz w:val="24"/>
          <w:szCs w:val="24"/>
        </w:rPr>
        <w:t xml:space="preserve"> pH</w:t>
      </w:r>
      <w:r w:rsidR="00F573EF">
        <w:rPr>
          <w:rFonts w:ascii="Arial" w:hAnsi="Arial" w:cs="Arial"/>
          <w:i/>
          <w:color w:val="auto"/>
          <w:sz w:val="24"/>
          <w:szCs w:val="24"/>
        </w:rPr>
        <w:t xml:space="preserve"> and Temperature</w:t>
      </w:r>
      <w:r w:rsidR="00B967C4">
        <w:rPr>
          <w:rFonts w:ascii="Arial" w:hAnsi="Arial" w:cs="Arial"/>
          <w:i/>
          <w:color w:val="auto"/>
          <w:sz w:val="24"/>
          <w:szCs w:val="24"/>
        </w:rPr>
        <w:t xml:space="preserve"> Relationships w</w:t>
      </w:r>
      <w:r w:rsidRPr="00CF5A09">
        <w:rPr>
          <w:rFonts w:ascii="Arial" w:hAnsi="Arial" w:cs="Arial"/>
          <w:i/>
          <w:color w:val="auto"/>
          <w:sz w:val="24"/>
          <w:szCs w:val="24"/>
        </w:rPr>
        <w:t>ith Pregnancy Rates in Bovine Recipient Animals</w:t>
      </w:r>
      <w:bookmarkEnd w:id="25"/>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A61563" w:rsidRPr="00663D55" w:rsidRDefault="00A61563" w:rsidP="00A61563">
      <w:pPr>
        <w:pStyle w:val="NoSpacing"/>
        <w:spacing w:line="360" w:lineRule="auto"/>
        <w:jc w:val="center"/>
        <w:rPr>
          <w:rFonts w:ascii="Arial" w:hAnsi="Arial" w:cs="Arial"/>
          <w:sz w:val="24"/>
          <w:szCs w:val="24"/>
        </w:rPr>
      </w:pPr>
    </w:p>
    <w:p w:rsidR="009906B3" w:rsidRDefault="009906B3" w:rsidP="00A61563">
      <w:pPr>
        <w:pStyle w:val="NoSpacing"/>
        <w:spacing w:line="360" w:lineRule="auto"/>
        <w:jc w:val="center"/>
        <w:rPr>
          <w:rFonts w:ascii="Arial" w:hAnsi="Arial" w:cs="Arial"/>
          <w:sz w:val="24"/>
          <w:szCs w:val="24"/>
        </w:rPr>
      </w:pPr>
    </w:p>
    <w:p w:rsidR="006E7FCC" w:rsidRPr="00663D55" w:rsidRDefault="006E7FCC" w:rsidP="00A61563">
      <w:pPr>
        <w:pStyle w:val="NoSpacing"/>
        <w:spacing w:line="360" w:lineRule="auto"/>
        <w:jc w:val="center"/>
        <w:rPr>
          <w:rFonts w:ascii="Arial" w:hAnsi="Arial" w:cs="Arial"/>
          <w:sz w:val="24"/>
          <w:szCs w:val="24"/>
        </w:rPr>
      </w:pPr>
    </w:p>
    <w:p w:rsidR="00A514F1" w:rsidRPr="00663D55" w:rsidRDefault="00A514F1" w:rsidP="00A61563">
      <w:pPr>
        <w:pStyle w:val="NoSpacing"/>
        <w:spacing w:line="360" w:lineRule="auto"/>
        <w:jc w:val="center"/>
        <w:rPr>
          <w:rFonts w:ascii="Arial" w:hAnsi="Arial" w:cs="Arial"/>
          <w:sz w:val="24"/>
          <w:szCs w:val="24"/>
        </w:rPr>
      </w:pPr>
    </w:p>
    <w:p w:rsidR="009906B3" w:rsidRDefault="009906B3" w:rsidP="00A61563">
      <w:pPr>
        <w:pStyle w:val="NoSpacing"/>
        <w:spacing w:line="360" w:lineRule="auto"/>
        <w:jc w:val="center"/>
        <w:rPr>
          <w:rFonts w:ascii="Arial" w:hAnsi="Arial" w:cs="Arial"/>
          <w:sz w:val="24"/>
          <w:szCs w:val="24"/>
        </w:rPr>
      </w:pPr>
    </w:p>
    <w:p w:rsidR="00CD7F97" w:rsidRPr="00663D55" w:rsidRDefault="00CD7F97" w:rsidP="00A61563">
      <w:pPr>
        <w:pStyle w:val="NoSpacing"/>
        <w:spacing w:line="360" w:lineRule="auto"/>
        <w:jc w:val="center"/>
        <w:rPr>
          <w:rFonts w:ascii="Arial" w:hAnsi="Arial" w:cs="Arial"/>
          <w:sz w:val="24"/>
          <w:szCs w:val="24"/>
        </w:rPr>
      </w:pPr>
    </w:p>
    <w:p w:rsidR="00CF7CF6" w:rsidRDefault="00CF7CF6" w:rsidP="00CD7F97">
      <w:pPr>
        <w:pStyle w:val="Heading1"/>
        <w:spacing w:line="240" w:lineRule="auto"/>
        <w:rPr>
          <w:rFonts w:ascii="Arial" w:hAnsi="Arial" w:cs="Arial"/>
          <w:i/>
          <w:color w:val="auto"/>
          <w:sz w:val="24"/>
          <w:szCs w:val="24"/>
        </w:rPr>
      </w:pPr>
      <w:bookmarkStart w:id="26" w:name="_Toc403488505"/>
      <w:r w:rsidRPr="00CF5A09">
        <w:rPr>
          <w:rFonts w:ascii="Arial" w:hAnsi="Arial" w:cs="Arial"/>
          <w:i/>
          <w:color w:val="auto"/>
          <w:sz w:val="24"/>
          <w:szCs w:val="24"/>
        </w:rPr>
        <w:lastRenderedPageBreak/>
        <w:t>Abstract</w:t>
      </w:r>
      <w:bookmarkEnd w:id="26"/>
    </w:p>
    <w:p w:rsidR="00CD7F97" w:rsidRPr="00CD7F97" w:rsidRDefault="00CD7F97" w:rsidP="001825B8">
      <w:pPr>
        <w:pStyle w:val="NoSpacing"/>
      </w:pPr>
    </w:p>
    <w:p w:rsidR="00CF7CF6" w:rsidRDefault="00CF7CF6" w:rsidP="00A61563">
      <w:pPr>
        <w:pStyle w:val="NoSpacing"/>
        <w:spacing w:line="360" w:lineRule="auto"/>
        <w:rPr>
          <w:rFonts w:ascii="Arial" w:hAnsi="Arial" w:cs="Arial"/>
          <w:sz w:val="24"/>
          <w:szCs w:val="24"/>
        </w:rPr>
      </w:pPr>
      <w:r w:rsidRPr="00663D55">
        <w:rPr>
          <w:rFonts w:ascii="Arial" w:hAnsi="Arial" w:cs="Arial"/>
          <w:sz w:val="24"/>
          <w:szCs w:val="24"/>
        </w:rPr>
        <w:tab/>
      </w:r>
      <w:r w:rsidR="009B7204">
        <w:rPr>
          <w:rFonts w:ascii="Arial" w:hAnsi="Arial" w:cs="Arial"/>
          <w:sz w:val="24"/>
          <w:szCs w:val="24"/>
        </w:rPr>
        <w:t>P</w:t>
      </w:r>
      <w:r w:rsidRPr="00663D55">
        <w:rPr>
          <w:rFonts w:ascii="Arial" w:hAnsi="Arial" w:cs="Arial"/>
          <w:sz w:val="24"/>
          <w:szCs w:val="24"/>
        </w:rPr>
        <w:t>regnancy rates</w:t>
      </w:r>
      <w:r w:rsidR="009B7204">
        <w:rPr>
          <w:rFonts w:ascii="Arial" w:hAnsi="Arial" w:cs="Arial"/>
          <w:sz w:val="24"/>
          <w:szCs w:val="24"/>
        </w:rPr>
        <w:t xml:space="preserve"> following embryo transfer</w:t>
      </w:r>
      <w:r w:rsidRPr="00663D55">
        <w:rPr>
          <w:rFonts w:ascii="Arial" w:hAnsi="Arial" w:cs="Arial"/>
          <w:sz w:val="24"/>
          <w:szCs w:val="24"/>
        </w:rPr>
        <w:t xml:space="preserve"> are a key factor in the profitability and improved genetic gains in today’s cattle industry. The recipient animal accounts for the majority of this </w:t>
      </w:r>
      <w:r w:rsidR="009B7204">
        <w:rPr>
          <w:rFonts w:ascii="Arial" w:hAnsi="Arial" w:cs="Arial"/>
          <w:sz w:val="24"/>
          <w:szCs w:val="24"/>
        </w:rPr>
        <w:t>pregnancy failure</w:t>
      </w:r>
      <w:r w:rsidRPr="00663D55">
        <w:rPr>
          <w:rFonts w:ascii="Arial" w:hAnsi="Arial" w:cs="Arial"/>
          <w:sz w:val="24"/>
          <w:szCs w:val="24"/>
        </w:rPr>
        <w:t xml:space="preserve"> due to suboptimal selection criteria based </w:t>
      </w:r>
      <w:r w:rsidR="00E11F31" w:rsidRPr="00663D55">
        <w:rPr>
          <w:rFonts w:ascii="Arial" w:hAnsi="Arial" w:cs="Arial"/>
          <w:sz w:val="24"/>
          <w:szCs w:val="24"/>
        </w:rPr>
        <w:t>solely</w:t>
      </w:r>
      <w:r w:rsidRPr="00663D55">
        <w:rPr>
          <w:rFonts w:ascii="Arial" w:hAnsi="Arial" w:cs="Arial"/>
          <w:sz w:val="24"/>
          <w:szCs w:val="24"/>
        </w:rPr>
        <w:t xml:space="preserve"> on expression of </w:t>
      </w:r>
      <w:proofErr w:type="spellStart"/>
      <w:r w:rsidRPr="00663D55">
        <w:rPr>
          <w:rFonts w:ascii="Arial" w:hAnsi="Arial" w:cs="Arial"/>
          <w:sz w:val="24"/>
          <w:szCs w:val="24"/>
        </w:rPr>
        <w:t>estrual</w:t>
      </w:r>
      <w:proofErr w:type="spellEnd"/>
      <w:r w:rsidRPr="00663D55">
        <w:rPr>
          <w:rFonts w:ascii="Arial" w:hAnsi="Arial" w:cs="Arial"/>
          <w:sz w:val="24"/>
          <w:szCs w:val="24"/>
        </w:rPr>
        <w:t xml:space="preserve"> behavior and </w:t>
      </w:r>
      <w:r w:rsidR="00E11F31" w:rsidRPr="00663D55">
        <w:rPr>
          <w:rFonts w:ascii="Arial" w:hAnsi="Arial" w:cs="Arial"/>
          <w:sz w:val="24"/>
          <w:szCs w:val="24"/>
        </w:rPr>
        <w:t>presence</w:t>
      </w:r>
      <w:r w:rsidRPr="00663D55">
        <w:rPr>
          <w:rFonts w:ascii="Arial" w:hAnsi="Arial" w:cs="Arial"/>
          <w:sz w:val="24"/>
          <w:szCs w:val="24"/>
        </w:rPr>
        <w:t xml:space="preserve"> of a corpus luteum seven days following estrus.</w:t>
      </w:r>
      <w:r w:rsidR="007677B0" w:rsidRPr="00663D55">
        <w:rPr>
          <w:rFonts w:ascii="Arial" w:hAnsi="Arial" w:cs="Arial"/>
          <w:sz w:val="24"/>
          <w:szCs w:val="24"/>
        </w:rPr>
        <w:t xml:space="preserve"> Thus</w:t>
      </w:r>
      <w:r w:rsidR="00E067AF">
        <w:rPr>
          <w:rFonts w:ascii="Arial" w:hAnsi="Arial" w:cs="Arial"/>
          <w:sz w:val="24"/>
          <w:szCs w:val="24"/>
        </w:rPr>
        <w:t>,</w:t>
      </w:r>
      <w:r w:rsidR="007677B0" w:rsidRPr="00663D55">
        <w:rPr>
          <w:rFonts w:ascii="Arial" w:hAnsi="Arial" w:cs="Arial"/>
          <w:sz w:val="24"/>
          <w:szCs w:val="24"/>
        </w:rPr>
        <w:t xml:space="preserve"> the need for additional selection tools to better identify recipient animals is needed.</w:t>
      </w:r>
      <w:r w:rsidRPr="00663D55">
        <w:rPr>
          <w:rFonts w:ascii="Arial" w:hAnsi="Arial" w:cs="Arial"/>
          <w:sz w:val="24"/>
          <w:szCs w:val="24"/>
        </w:rPr>
        <w:t xml:space="preserve"> </w:t>
      </w:r>
      <w:r w:rsidR="0074604C" w:rsidRPr="00663D55">
        <w:rPr>
          <w:rFonts w:ascii="Arial" w:hAnsi="Arial" w:cs="Arial"/>
          <w:sz w:val="24"/>
          <w:szCs w:val="24"/>
        </w:rPr>
        <w:t>The current study characterized uterine pH and temperature in correlation with vaginal pH and temperature to determine effects on pregnancy rate.</w:t>
      </w:r>
      <w:r w:rsidR="007677B0" w:rsidRPr="00663D55">
        <w:rPr>
          <w:rFonts w:ascii="Arial" w:hAnsi="Arial" w:cs="Arial"/>
          <w:sz w:val="24"/>
          <w:szCs w:val="24"/>
        </w:rPr>
        <w:t xml:space="preserve"> Bovine recipient animals (n = 256) were synchronized</w:t>
      </w:r>
      <w:r w:rsidR="00E067AF">
        <w:rPr>
          <w:rFonts w:ascii="Arial" w:hAnsi="Arial" w:cs="Arial"/>
          <w:sz w:val="24"/>
          <w:szCs w:val="24"/>
        </w:rPr>
        <w:t xml:space="preserve"> for estrus</w:t>
      </w:r>
      <w:r w:rsidR="007677B0" w:rsidRPr="00663D55">
        <w:rPr>
          <w:rFonts w:ascii="Arial" w:hAnsi="Arial" w:cs="Arial"/>
          <w:sz w:val="24"/>
          <w:szCs w:val="24"/>
        </w:rPr>
        <w:t xml:space="preserve"> and those displaying estrus in combination with a corpus luteum received either fresh or frozen embryos on day 7 post estrus</w:t>
      </w:r>
      <w:r w:rsidR="009B7204">
        <w:rPr>
          <w:rFonts w:ascii="Arial" w:hAnsi="Arial" w:cs="Arial"/>
          <w:sz w:val="24"/>
          <w:szCs w:val="24"/>
        </w:rPr>
        <w:t xml:space="preserve"> by experience technicians</w:t>
      </w:r>
      <w:r w:rsidR="007677B0" w:rsidRPr="00663D55">
        <w:rPr>
          <w:rFonts w:ascii="Arial" w:hAnsi="Arial" w:cs="Arial"/>
          <w:sz w:val="24"/>
          <w:szCs w:val="24"/>
        </w:rPr>
        <w:t xml:space="preserve">. The </w:t>
      </w:r>
      <w:r w:rsidR="00E11F31" w:rsidRPr="00663D55">
        <w:rPr>
          <w:rFonts w:ascii="Arial" w:hAnsi="Arial" w:cs="Arial"/>
          <w:sz w:val="24"/>
          <w:szCs w:val="24"/>
        </w:rPr>
        <w:t>recipients</w:t>
      </w:r>
      <w:r w:rsidR="007677B0" w:rsidRPr="00663D55">
        <w:rPr>
          <w:rFonts w:ascii="Arial" w:hAnsi="Arial" w:cs="Arial"/>
          <w:sz w:val="24"/>
          <w:szCs w:val="24"/>
        </w:rPr>
        <w:t xml:space="preserve"> were separated into two experiments, the first (n = 120) established a correlation between uterine and vaginal pH (</w:t>
      </w:r>
      <w:r w:rsidR="00E067AF">
        <w:rPr>
          <w:rFonts w:ascii="Arial" w:hAnsi="Arial" w:cs="Arial"/>
          <w:sz w:val="24"/>
          <w:szCs w:val="24"/>
        </w:rPr>
        <w:t>r=</w:t>
      </w:r>
      <w:r w:rsidR="007677B0" w:rsidRPr="00663D55">
        <w:rPr>
          <w:rFonts w:ascii="Arial" w:hAnsi="Arial" w:cs="Arial"/>
          <w:sz w:val="24"/>
          <w:szCs w:val="24"/>
        </w:rPr>
        <w:t xml:space="preserve">0.72, </w:t>
      </w:r>
      <w:r w:rsidR="007677B0" w:rsidRPr="00663D55">
        <w:rPr>
          <w:rFonts w:ascii="Arial" w:hAnsi="Arial" w:cs="Arial"/>
          <w:i/>
          <w:sz w:val="24"/>
          <w:szCs w:val="24"/>
        </w:rPr>
        <w:t>P</w:t>
      </w:r>
      <w:r w:rsidR="007677B0" w:rsidRPr="00663D55">
        <w:rPr>
          <w:rFonts w:ascii="Arial" w:hAnsi="Arial" w:cs="Arial"/>
          <w:sz w:val="24"/>
          <w:szCs w:val="24"/>
        </w:rPr>
        <w:t xml:space="preserve"> &lt; 0.0001) existed. The second utilized the entire recipient pool (n = 256) and tested the hypothesis that vaginal pH would impact embryo transfer pregnancy rates.</w:t>
      </w:r>
      <w:r w:rsidR="00267072" w:rsidRPr="00663D55">
        <w:rPr>
          <w:rFonts w:ascii="Arial" w:hAnsi="Arial" w:cs="Arial"/>
          <w:sz w:val="24"/>
          <w:szCs w:val="24"/>
        </w:rPr>
        <w:t xml:space="preserve"> </w:t>
      </w:r>
      <w:r w:rsidR="00BD0931">
        <w:rPr>
          <w:rFonts w:ascii="Arial" w:hAnsi="Arial" w:cs="Arial"/>
          <w:sz w:val="24"/>
          <w:szCs w:val="24"/>
        </w:rPr>
        <w:t>A</w:t>
      </w:r>
      <w:r w:rsidR="00267072" w:rsidRPr="00663D55">
        <w:rPr>
          <w:rFonts w:ascii="Arial" w:hAnsi="Arial" w:cs="Arial"/>
          <w:sz w:val="24"/>
          <w:szCs w:val="24"/>
        </w:rPr>
        <w:t>n optimal range between pH 6.9 to 7.</w:t>
      </w:r>
      <w:r w:rsidR="000C0E31" w:rsidRPr="00663D55">
        <w:rPr>
          <w:rFonts w:ascii="Arial" w:hAnsi="Arial" w:cs="Arial"/>
          <w:sz w:val="24"/>
          <w:szCs w:val="24"/>
        </w:rPr>
        <w:t>4 for improved pregnancy rates (</w:t>
      </w:r>
      <w:r w:rsidR="000C0E31" w:rsidRPr="00663D55">
        <w:rPr>
          <w:rFonts w:ascii="Arial" w:hAnsi="Arial" w:cs="Arial"/>
          <w:i/>
          <w:sz w:val="24"/>
          <w:szCs w:val="24"/>
        </w:rPr>
        <w:t>P</w:t>
      </w:r>
      <w:r w:rsidR="000C0E31" w:rsidRPr="00663D55">
        <w:rPr>
          <w:rFonts w:ascii="Arial" w:hAnsi="Arial" w:cs="Arial"/>
          <w:sz w:val="24"/>
          <w:szCs w:val="24"/>
        </w:rPr>
        <w:t xml:space="preserve"> = 0.25). Generalized mixed model </w:t>
      </w:r>
      <w:r w:rsidR="00E11F31" w:rsidRPr="00663D55">
        <w:rPr>
          <w:rFonts w:ascii="Arial" w:hAnsi="Arial" w:cs="Arial"/>
          <w:sz w:val="24"/>
          <w:szCs w:val="24"/>
        </w:rPr>
        <w:t>analysis</w:t>
      </w:r>
      <w:r w:rsidR="000C0E31" w:rsidRPr="00663D55">
        <w:rPr>
          <w:rFonts w:ascii="Arial" w:hAnsi="Arial" w:cs="Arial"/>
          <w:sz w:val="24"/>
          <w:szCs w:val="24"/>
        </w:rPr>
        <w:t xml:space="preserve"> results failed to show </w:t>
      </w:r>
      <w:r w:rsidR="00E11F31" w:rsidRPr="00663D55">
        <w:rPr>
          <w:rFonts w:ascii="Arial" w:hAnsi="Arial" w:cs="Arial"/>
          <w:sz w:val="24"/>
          <w:szCs w:val="24"/>
        </w:rPr>
        <w:t>differences</w:t>
      </w:r>
      <w:r w:rsidR="000C0E31" w:rsidRPr="00663D55">
        <w:rPr>
          <w:rFonts w:ascii="Arial" w:hAnsi="Arial" w:cs="Arial"/>
          <w:sz w:val="24"/>
          <w:szCs w:val="24"/>
        </w:rPr>
        <w:t xml:space="preserve"> in pregnancy rates when cows were grouped into low, medium, and high pH ranges based of the regression model (25, 35,</w:t>
      </w:r>
      <w:r w:rsidR="00800980" w:rsidRPr="00663D55">
        <w:rPr>
          <w:rFonts w:ascii="Arial" w:hAnsi="Arial" w:cs="Arial"/>
          <w:sz w:val="24"/>
          <w:szCs w:val="24"/>
        </w:rPr>
        <w:t xml:space="preserve"> and</w:t>
      </w:r>
      <w:r w:rsidR="00442CEC">
        <w:rPr>
          <w:rFonts w:ascii="Arial" w:hAnsi="Arial" w:cs="Arial"/>
          <w:sz w:val="24"/>
          <w:szCs w:val="24"/>
        </w:rPr>
        <w:t xml:space="preserve"> 27% pregnancy rates</w:t>
      </w:r>
      <w:r w:rsidR="000C0E31" w:rsidRPr="00663D55">
        <w:rPr>
          <w:rFonts w:ascii="Arial" w:hAnsi="Arial" w:cs="Arial"/>
          <w:sz w:val="24"/>
          <w:szCs w:val="24"/>
        </w:rPr>
        <w:t xml:space="preserve">, respectively, </w:t>
      </w:r>
      <w:r w:rsidR="000C0E31" w:rsidRPr="00663D55">
        <w:rPr>
          <w:rFonts w:ascii="Arial" w:hAnsi="Arial" w:cs="Arial"/>
          <w:i/>
          <w:sz w:val="24"/>
          <w:szCs w:val="24"/>
        </w:rPr>
        <w:t>P</w:t>
      </w:r>
      <w:r w:rsidR="000C0E31" w:rsidRPr="00663D55">
        <w:rPr>
          <w:rFonts w:ascii="Arial" w:hAnsi="Arial" w:cs="Arial"/>
          <w:sz w:val="24"/>
          <w:szCs w:val="24"/>
        </w:rPr>
        <w:t xml:space="preserve"> = 0.53). </w:t>
      </w:r>
      <w:r w:rsidR="009B7204">
        <w:rPr>
          <w:rFonts w:ascii="Arial" w:hAnsi="Arial" w:cs="Arial"/>
          <w:sz w:val="24"/>
          <w:szCs w:val="24"/>
        </w:rPr>
        <w:t>P</w:t>
      </w:r>
      <w:r w:rsidR="00800980" w:rsidRPr="00663D55">
        <w:rPr>
          <w:rFonts w:ascii="Arial" w:hAnsi="Arial" w:cs="Arial"/>
          <w:sz w:val="24"/>
          <w:szCs w:val="24"/>
        </w:rPr>
        <w:t>regnancy</w:t>
      </w:r>
      <w:r w:rsidR="00E067AF">
        <w:rPr>
          <w:rFonts w:ascii="Arial" w:hAnsi="Arial" w:cs="Arial"/>
          <w:sz w:val="24"/>
          <w:szCs w:val="24"/>
        </w:rPr>
        <w:t xml:space="preserve"> rates tended to be different (</w:t>
      </w:r>
      <w:r w:rsidR="00800980" w:rsidRPr="00663D55">
        <w:rPr>
          <w:rFonts w:ascii="Arial" w:hAnsi="Arial" w:cs="Arial"/>
          <w:i/>
          <w:sz w:val="24"/>
          <w:szCs w:val="24"/>
        </w:rPr>
        <w:t>P</w:t>
      </w:r>
      <w:r w:rsidR="00800980" w:rsidRPr="00663D55">
        <w:rPr>
          <w:rFonts w:ascii="Arial" w:hAnsi="Arial" w:cs="Arial"/>
          <w:sz w:val="24"/>
          <w:szCs w:val="24"/>
        </w:rPr>
        <w:t xml:space="preserve"> = 0.07)</w:t>
      </w:r>
      <w:r w:rsidR="009B7204">
        <w:rPr>
          <w:rFonts w:ascii="Arial" w:hAnsi="Arial" w:cs="Arial"/>
          <w:sz w:val="24"/>
          <w:szCs w:val="24"/>
        </w:rPr>
        <w:t xml:space="preserve"> w</w:t>
      </w:r>
      <w:r w:rsidR="009B7204" w:rsidRPr="00663D55">
        <w:rPr>
          <w:rFonts w:ascii="Arial" w:hAnsi="Arial" w:cs="Arial"/>
          <w:sz w:val="24"/>
          <w:szCs w:val="24"/>
        </w:rPr>
        <w:t xml:space="preserve">hen recipients were separated into groups based on </w:t>
      </w:r>
      <w:r w:rsidR="009B7204">
        <w:rPr>
          <w:rFonts w:ascii="Arial" w:hAnsi="Arial" w:cs="Arial"/>
          <w:sz w:val="24"/>
          <w:szCs w:val="24"/>
        </w:rPr>
        <w:t>difficulty of transfer</w:t>
      </w:r>
      <w:r w:rsidR="00800980" w:rsidRPr="00663D55">
        <w:rPr>
          <w:rFonts w:ascii="Arial" w:hAnsi="Arial" w:cs="Arial"/>
          <w:sz w:val="24"/>
          <w:szCs w:val="24"/>
        </w:rPr>
        <w:t xml:space="preserve">. Furthermore, </w:t>
      </w:r>
      <w:r w:rsidR="00E11F31" w:rsidRPr="00663D55">
        <w:rPr>
          <w:rFonts w:ascii="Arial" w:hAnsi="Arial" w:cs="Arial"/>
          <w:sz w:val="24"/>
          <w:szCs w:val="24"/>
        </w:rPr>
        <w:t>recipients</w:t>
      </w:r>
      <w:r w:rsidR="00800980" w:rsidRPr="00663D55">
        <w:rPr>
          <w:rFonts w:ascii="Arial" w:hAnsi="Arial" w:cs="Arial"/>
          <w:sz w:val="24"/>
          <w:szCs w:val="24"/>
        </w:rPr>
        <w:t xml:space="preserve"> that required less time to complete embryo transfer and collect data had an improved pregnancy rate over cows that required more time (</w:t>
      </w:r>
      <w:r w:rsidR="00800980" w:rsidRPr="00663D55">
        <w:rPr>
          <w:rFonts w:ascii="Arial" w:hAnsi="Arial" w:cs="Arial"/>
          <w:i/>
          <w:sz w:val="24"/>
          <w:szCs w:val="24"/>
        </w:rPr>
        <w:t>P</w:t>
      </w:r>
      <w:r w:rsidR="00800980" w:rsidRPr="00663D55">
        <w:rPr>
          <w:rFonts w:ascii="Arial" w:hAnsi="Arial" w:cs="Arial"/>
          <w:sz w:val="24"/>
          <w:szCs w:val="24"/>
        </w:rPr>
        <w:t xml:space="preserve"> = 0.02). Finally, the location </w:t>
      </w:r>
      <w:r w:rsidR="00E067AF">
        <w:rPr>
          <w:rFonts w:ascii="Arial" w:hAnsi="Arial" w:cs="Arial"/>
          <w:sz w:val="24"/>
          <w:szCs w:val="24"/>
        </w:rPr>
        <w:t xml:space="preserve">of </w:t>
      </w:r>
      <w:r w:rsidR="00800980" w:rsidRPr="00663D55">
        <w:rPr>
          <w:rFonts w:ascii="Arial" w:hAnsi="Arial" w:cs="Arial"/>
          <w:sz w:val="24"/>
          <w:szCs w:val="24"/>
        </w:rPr>
        <w:t>embryo deposit</w:t>
      </w:r>
      <w:r w:rsidR="00E067AF">
        <w:rPr>
          <w:rFonts w:ascii="Arial" w:hAnsi="Arial" w:cs="Arial"/>
          <w:sz w:val="24"/>
          <w:szCs w:val="24"/>
        </w:rPr>
        <w:t xml:space="preserve"> within the ipsilateral uterine horn indicated </w:t>
      </w:r>
      <w:r w:rsidR="003B0BF8" w:rsidRPr="00663D55">
        <w:rPr>
          <w:rFonts w:ascii="Arial" w:hAnsi="Arial" w:cs="Arial"/>
          <w:sz w:val="24"/>
          <w:szCs w:val="24"/>
        </w:rPr>
        <w:t>a trend for an</w:t>
      </w:r>
      <w:r w:rsidR="00800980" w:rsidRPr="00663D55">
        <w:rPr>
          <w:rFonts w:ascii="Arial" w:hAnsi="Arial" w:cs="Arial"/>
          <w:sz w:val="24"/>
          <w:szCs w:val="24"/>
        </w:rPr>
        <w:t xml:space="preserve"> effect</w:t>
      </w:r>
      <w:r w:rsidR="00E067AF">
        <w:rPr>
          <w:rFonts w:ascii="Arial" w:hAnsi="Arial" w:cs="Arial"/>
          <w:sz w:val="24"/>
          <w:szCs w:val="24"/>
        </w:rPr>
        <w:t xml:space="preserve"> on</w:t>
      </w:r>
      <w:r w:rsidR="00800980" w:rsidRPr="00663D55">
        <w:rPr>
          <w:rFonts w:ascii="Arial" w:hAnsi="Arial" w:cs="Arial"/>
          <w:sz w:val="24"/>
          <w:szCs w:val="24"/>
        </w:rPr>
        <w:t xml:space="preserve"> pregnancy rates</w:t>
      </w:r>
      <w:r w:rsidR="003B0BF8" w:rsidRPr="00663D55">
        <w:rPr>
          <w:rFonts w:ascii="Arial" w:hAnsi="Arial" w:cs="Arial"/>
          <w:sz w:val="24"/>
          <w:szCs w:val="24"/>
        </w:rPr>
        <w:t xml:space="preserve"> (</w:t>
      </w:r>
      <w:r w:rsidR="003B0BF8" w:rsidRPr="00663D55">
        <w:rPr>
          <w:rFonts w:ascii="Arial" w:hAnsi="Arial" w:cs="Arial"/>
          <w:i/>
          <w:sz w:val="24"/>
          <w:szCs w:val="24"/>
        </w:rPr>
        <w:t>P</w:t>
      </w:r>
      <w:r w:rsidR="003B0BF8" w:rsidRPr="00663D55">
        <w:rPr>
          <w:rFonts w:ascii="Arial" w:hAnsi="Arial" w:cs="Arial"/>
          <w:sz w:val="24"/>
          <w:szCs w:val="24"/>
        </w:rPr>
        <w:t xml:space="preserve"> = 0.08).</w:t>
      </w:r>
      <w:r w:rsidR="009B7204">
        <w:rPr>
          <w:rFonts w:ascii="Arial" w:hAnsi="Arial" w:cs="Arial"/>
          <w:sz w:val="24"/>
          <w:szCs w:val="24"/>
        </w:rPr>
        <w:t xml:space="preserve"> Uterine and vaginal pH was correlated and removes the necessity to measure uterine </w:t>
      </w:r>
      <w:proofErr w:type="spellStart"/>
      <w:r w:rsidR="009B7204">
        <w:rPr>
          <w:rFonts w:ascii="Arial" w:hAnsi="Arial" w:cs="Arial"/>
          <w:sz w:val="24"/>
          <w:szCs w:val="24"/>
        </w:rPr>
        <w:t>pH.</w:t>
      </w:r>
      <w:proofErr w:type="spellEnd"/>
      <w:r w:rsidR="003B0BF8" w:rsidRPr="00663D55">
        <w:rPr>
          <w:rFonts w:ascii="Arial" w:hAnsi="Arial" w:cs="Arial"/>
          <w:sz w:val="24"/>
          <w:szCs w:val="24"/>
        </w:rPr>
        <w:t xml:space="preserve"> </w:t>
      </w:r>
      <w:r w:rsidR="009B7204">
        <w:rPr>
          <w:rFonts w:ascii="Arial" w:hAnsi="Arial" w:cs="Arial"/>
          <w:sz w:val="24"/>
          <w:szCs w:val="24"/>
        </w:rPr>
        <w:t>More</w:t>
      </w:r>
      <w:r w:rsidR="003B0BF8" w:rsidRPr="00663D55">
        <w:rPr>
          <w:rFonts w:ascii="Arial" w:hAnsi="Arial" w:cs="Arial"/>
          <w:sz w:val="24"/>
          <w:szCs w:val="24"/>
        </w:rPr>
        <w:t xml:space="preserve"> data is needed to fully determine the effect of vaginal pH on bovine embryo transfer pregnancy success, while more traditionally accepted variables of influence</w:t>
      </w:r>
      <w:r w:rsidR="009B7204">
        <w:rPr>
          <w:rFonts w:ascii="Arial" w:hAnsi="Arial" w:cs="Arial"/>
          <w:sz w:val="24"/>
          <w:szCs w:val="24"/>
        </w:rPr>
        <w:t xml:space="preserve"> (difficulty, location, and time in cow)</w:t>
      </w:r>
      <w:r w:rsidR="003B0BF8" w:rsidRPr="00663D55">
        <w:rPr>
          <w:rFonts w:ascii="Arial" w:hAnsi="Arial" w:cs="Arial"/>
          <w:sz w:val="24"/>
          <w:szCs w:val="24"/>
        </w:rPr>
        <w:t xml:space="preserve"> continue to impact pregnancy success. </w:t>
      </w:r>
      <w:r w:rsidR="00800980" w:rsidRPr="00663D55">
        <w:rPr>
          <w:rFonts w:ascii="Arial" w:hAnsi="Arial" w:cs="Arial"/>
          <w:sz w:val="24"/>
          <w:szCs w:val="24"/>
        </w:rPr>
        <w:t xml:space="preserve"> </w:t>
      </w:r>
    </w:p>
    <w:p w:rsidR="0030445D" w:rsidRDefault="0030445D" w:rsidP="00A61563">
      <w:pPr>
        <w:pStyle w:val="NoSpacing"/>
        <w:spacing w:line="360" w:lineRule="auto"/>
        <w:rPr>
          <w:rFonts w:ascii="Arial" w:hAnsi="Arial" w:cs="Arial"/>
          <w:sz w:val="24"/>
          <w:szCs w:val="24"/>
        </w:rPr>
      </w:pPr>
    </w:p>
    <w:p w:rsidR="0030445D" w:rsidRDefault="0030445D" w:rsidP="00A61563">
      <w:pPr>
        <w:pStyle w:val="NoSpacing"/>
        <w:spacing w:line="360" w:lineRule="auto"/>
        <w:rPr>
          <w:rFonts w:ascii="Arial" w:hAnsi="Arial" w:cs="Arial"/>
          <w:sz w:val="24"/>
          <w:szCs w:val="24"/>
        </w:rPr>
      </w:pPr>
    </w:p>
    <w:p w:rsidR="00A61563" w:rsidRDefault="00F76C9C" w:rsidP="00CD7F97">
      <w:pPr>
        <w:pStyle w:val="Heading1"/>
        <w:spacing w:line="240" w:lineRule="auto"/>
        <w:rPr>
          <w:rFonts w:ascii="Arial" w:hAnsi="Arial" w:cs="Arial"/>
          <w:i/>
          <w:color w:val="auto"/>
          <w:sz w:val="24"/>
          <w:szCs w:val="24"/>
        </w:rPr>
      </w:pPr>
      <w:bookmarkStart w:id="27" w:name="_Toc403488506"/>
      <w:r w:rsidRPr="00CF5A09">
        <w:rPr>
          <w:rFonts w:ascii="Arial" w:hAnsi="Arial" w:cs="Arial"/>
          <w:i/>
          <w:color w:val="auto"/>
          <w:sz w:val="24"/>
          <w:szCs w:val="24"/>
        </w:rPr>
        <w:lastRenderedPageBreak/>
        <w:t>Introduction</w:t>
      </w:r>
      <w:bookmarkEnd w:id="27"/>
    </w:p>
    <w:p w:rsidR="00CD7F97" w:rsidRPr="00CD7F97" w:rsidRDefault="00CD7F97" w:rsidP="001825B8">
      <w:pPr>
        <w:pStyle w:val="NoSpacing"/>
      </w:pPr>
    </w:p>
    <w:p w:rsidR="00237879" w:rsidRDefault="00F76C9C" w:rsidP="00A61563">
      <w:pPr>
        <w:pStyle w:val="NoSpacing"/>
        <w:spacing w:line="360" w:lineRule="auto"/>
        <w:rPr>
          <w:rFonts w:ascii="Arial" w:hAnsi="Arial" w:cs="Arial"/>
          <w:sz w:val="24"/>
          <w:szCs w:val="24"/>
        </w:rPr>
      </w:pPr>
      <w:r w:rsidRPr="00663D55">
        <w:rPr>
          <w:rFonts w:ascii="Arial" w:hAnsi="Arial" w:cs="Arial"/>
          <w:sz w:val="24"/>
          <w:szCs w:val="24"/>
        </w:rPr>
        <w:tab/>
      </w:r>
      <w:r w:rsidR="001428D3" w:rsidRPr="00663D55">
        <w:rPr>
          <w:rFonts w:ascii="Arial" w:hAnsi="Arial" w:cs="Arial"/>
          <w:sz w:val="24"/>
          <w:szCs w:val="24"/>
        </w:rPr>
        <w:t xml:space="preserve">The goal of any beef operation is to maximize production while controlling costs to improve </w:t>
      </w:r>
      <w:r w:rsidR="009B2F8A" w:rsidRPr="00663D55">
        <w:rPr>
          <w:rFonts w:ascii="Arial" w:hAnsi="Arial" w:cs="Arial"/>
          <w:sz w:val="24"/>
          <w:szCs w:val="24"/>
        </w:rPr>
        <w:t>profitability</w:t>
      </w:r>
      <w:r w:rsidR="001428D3" w:rsidRPr="00663D55">
        <w:rPr>
          <w:rFonts w:ascii="Arial" w:hAnsi="Arial" w:cs="Arial"/>
          <w:sz w:val="24"/>
          <w:szCs w:val="24"/>
        </w:rPr>
        <w:t>. With the development of a commercial embryo transfer program in the late 1980’s, new technologies have become increasingly available to the beef producer</w:t>
      </w:r>
      <w:r w:rsidR="000C5297" w:rsidRPr="00663D55">
        <w:rPr>
          <w:rFonts w:ascii="Arial" w:hAnsi="Arial" w:cs="Arial"/>
          <w:sz w:val="24"/>
          <w:szCs w:val="24"/>
        </w:rPr>
        <w:t xml:space="preserve"> </w:t>
      </w:r>
      <w:r w:rsidR="000C5297" w:rsidRPr="00663D55">
        <w:rPr>
          <w:rFonts w:ascii="Arial" w:hAnsi="Arial" w:cs="Arial"/>
          <w:sz w:val="24"/>
          <w:szCs w:val="24"/>
        </w:rPr>
        <w:fldChar w:fldCharType="begin"/>
      </w:r>
      <w:r w:rsidR="000C5297" w:rsidRPr="00663D55">
        <w:rPr>
          <w:rFonts w:ascii="Arial" w:hAnsi="Arial" w:cs="Arial"/>
          <w:sz w:val="24"/>
          <w:szCs w:val="24"/>
        </w:rPr>
        <w:instrText xml:space="preserve"> ADDIN EN.CITE &lt;EndNote&gt;&lt;Cite&gt;&lt;Author&gt;Betteridge&lt;/Author&gt;&lt;Year&gt;2003&lt;/Year&gt;&lt;RecNum&gt;75&lt;/RecNum&gt;&lt;DisplayText&gt;(Betteridge 2003)&lt;/DisplayText&gt;&lt;record&gt;&lt;rec-number&gt;75&lt;/rec-number&gt;&lt;foreign-keys&gt;&lt;key app="EN" db-id="rafdfxt9hvapdbe2x035dtx6z2esaaz502f0" timestamp="1231795095"&gt;75&lt;/key&gt;&lt;key app="ENWeb" db-id="SOumxgrtqggAACQlWQg"&gt;796&lt;/key&gt;&lt;/foreign-keys&gt;&lt;ref-type name="Journal Article"&gt;17&lt;/ref-type&gt;&lt;contributors&gt;&lt;authors&gt;&lt;author&gt;Betteridge, Keith J.&lt;/author&gt;&lt;/authors&gt;&lt;/contributors&gt;&lt;titles&gt;&lt;title&gt;A history of farm animal embryo transfer and some associated techniques&lt;/title&gt;&lt;secondary-title&gt;Animal Reproduction Science&lt;/secondary-title&gt;&lt;/titles&gt;&lt;periodical&gt;&lt;full-title&gt;Animal Reproduction Science&lt;/full-title&gt;&lt;/periodical&gt;&lt;pages&gt;203-244&lt;/pages&gt;&lt;volume&gt;79&lt;/volume&gt;&lt;number&gt;3-4&lt;/number&gt;&lt;keywords&gt;&lt;keyword&gt;Embryo transfer&lt;/keyword&gt;&lt;keyword&gt;Cattle&lt;/keyword&gt;&lt;keyword&gt;Sheep&lt;/keyword&gt;&lt;keyword&gt;Goats&lt;/keyword&gt;&lt;keyword&gt;Pigs&lt;/keyword&gt;&lt;keyword&gt;Horses&lt;/keyword&gt;&lt;keyword&gt;History&lt;/keyword&gt;&lt;/keywords&gt;&lt;dates&gt;&lt;year&gt;2003&lt;/year&gt;&lt;/dates&gt;&lt;isbn&gt;0378-4320&lt;/isbn&gt;&lt;urls&gt;&lt;related-urls&gt;&lt;url&gt;http://www.sciencedirect.com/science/article/B6T43-49YD3RH-1/2/889b5053b8504e0c30bb74b85ae38779&lt;/url&gt;&lt;/related-urls&gt;&lt;/urls&gt;&lt;/record&gt;&lt;/Cite&gt;&lt;/EndNote&gt;</w:instrText>
      </w:r>
      <w:r w:rsidR="000C5297" w:rsidRPr="00663D55">
        <w:rPr>
          <w:rFonts w:ascii="Arial" w:hAnsi="Arial" w:cs="Arial"/>
          <w:sz w:val="24"/>
          <w:szCs w:val="24"/>
        </w:rPr>
        <w:fldChar w:fldCharType="separate"/>
      </w:r>
      <w:r w:rsidR="000C5297" w:rsidRPr="00663D55">
        <w:rPr>
          <w:rFonts w:ascii="Arial" w:hAnsi="Arial" w:cs="Arial"/>
          <w:noProof/>
          <w:sz w:val="24"/>
          <w:szCs w:val="24"/>
        </w:rPr>
        <w:t>(Betteridge 2003)</w:t>
      </w:r>
      <w:r w:rsidR="000C5297" w:rsidRPr="00663D55">
        <w:rPr>
          <w:rFonts w:ascii="Arial" w:hAnsi="Arial" w:cs="Arial"/>
          <w:sz w:val="24"/>
          <w:szCs w:val="24"/>
        </w:rPr>
        <w:fldChar w:fldCharType="end"/>
      </w:r>
      <w:r w:rsidR="009B7204">
        <w:rPr>
          <w:rFonts w:ascii="Arial" w:hAnsi="Arial" w:cs="Arial"/>
          <w:sz w:val="24"/>
          <w:szCs w:val="24"/>
        </w:rPr>
        <w:t>;</w:t>
      </w:r>
      <w:r w:rsidR="001428D3" w:rsidRPr="00663D55">
        <w:rPr>
          <w:rFonts w:ascii="Arial" w:hAnsi="Arial" w:cs="Arial"/>
          <w:sz w:val="24"/>
          <w:szCs w:val="24"/>
        </w:rPr>
        <w:t xml:space="preserve"> </w:t>
      </w:r>
      <w:r w:rsidR="009B7204">
        <w:rPr>
          <w:rFonts w:ascii="Arial" w:hAnsi="Arial" w:cs="Arial"/>
          <w:sz w:val="24"/>
          <w:szCs w:val="24"/>
        </w:rPr>
        <w:t>h</w:t>
      </w:r>
      <w:r w:rsidR="001428D3" w:rsidRPr="00663D55">
        <w:rPr>
          <w:rFonts w:ascii="Arial" w:hAnsi="Arial" w:cs="Arial"/>
          <w:sz w:val="24"/>
          <w:szCs w:val="24"/>
        </w:rPr>
        <w:t xml:space="preserve">owever, the efficiency of these techniques have remained </w:t>
      </w:r>
      <w:r w:rsidR="0030445D">
        <w:rPr>
          <w:rFonts w:ascii="Arial" w:hAnsi="Arial" w:cs="Arial"/>
          <w:sz w:val="24"/>
          <w:szCs w:val="24"/>
        </w:rPr>
        <w:t>unchanged</w:t>
      </w:r>
      <w:r w:rsidR="000C5297" w:rsidRPr="00663D55">
        <w:rPr>
          <w:rFonts w:ascii="Arial" w:hAnsi="Arial" w:cs="Arial"/>
          <w:sz w:val="24"/>
          <w:szCs w:val="24"/>
        </w:rPr>
        <w:t xml:space="preserve"> </w:t>
      </w:r>
      <w:r w:rsidR="009B2F8A" w:rsidRPr="00663D55">
        <w:rPr>
          <w:rFonts w:ascii="Arial" w:hAnsi="Arial" w:cs="Arial"/>
          <w:sz w:val="24"/>
          <w:szCs w:val="24"/>
        </w:rPr>
        <w:fldChar w:fldCharType="begin"/>
      </w:r>
      <w:r w:rsidR="009B2F8A" w:rsidRPr="00663D55">
        <w:rPr>
          <w:rFonts w:ascii="Arial" w:hAnsi="Arial" w:cs="Arial"/>
          <w:sz w:val="24"/>
          <w:szCs w:val="24"/>
        </w:rPr>
        <w:instrText xml:space="preserve"> ADDIN EN.CITE &lt;EndNote&gt;&lt;Cite&gt;&lt;Author&gt;Hasler&lt;/Author&gt;&lt;Year&gt;2006&lt;/Year&gt;&lt;RecNum&gt;40&lt;/RecNum&gt;&lt;DisplayText&gt;(Hasler 2006)&lt;/DisplayText&gt;&lt;record&gt;&lt;rec-number&gt;40&lt;/rec-number&gt;&lt;foreign-keys&gt;&lt;key app="EN" db-id="rafdfxt9hvapdbe2x035dtx6z2esaaz502f0" timestamp="1231441591"&gt;40&lt;/key&gt;&lt;key app="ENWeb" db-id="SOumxgrtqggAACQlWQg"&gt;764&lt;/key&gt;&lt;/foreign-keys&gt;&lt;ref-type name="Journal Article"&gt;17&lt;/ref-type&gt;&lt;contributors&gt;&lt;authors&gt;&lt;author&gt;J. F. Hasler&lt;/author&gt;&lt;/authors&gt;&lt;/contributors&gt;&lt;titles&gt;&lt;title&gt;The Holstein cow in embryo transfer today as compared to 20 years ago&lt;/title&gt;&lt;secondary-title&gt;Theriogenology&lt;/secondary-title&gt;&lt;/titles&gt;&lt;periodical&gt;&lt;full-title&gt;Theriogenology&lt;/full-title&gt;&lt;/periodical&gt;&lt;pages&gt;4-16&lt;/pages&gt;&lt;volume&gt;65&lt;/volume&gt;&lt;number&gt;1&lt;/number&gt;&lt;keywords&gt;&lt;keyword&gt;Dairy cows&lt;/keyword&gt;&lt;keyword&gt;Superovulation&lt;/keyword&gt;&lt;keyword&gt;Embryo&lt;/keyword&gt;&lt;keyword&gt;Embryo transfer&lt;/keyword&gt;&lt;/keywords&gt;&lt;dates&gt;&lt;year&gt;2006&lt;/year&gt;&lt;/dates&gt;&lt;publisher&gt;Elsevier&lt;/publisher&gt;&lt;isbn&gt;0093-691X&lt;/isbn&gt;&lt;urls&gt;&lt;related-urls&gt;&lt;url&gt;http://linkinghub.elsevier.com/retrieve/pii/S0093691X05004310&lt;/url&gt;&lt;/related-urls&gt;&lt;/urls&gt;&lt;/record&gt;&lt;/Cite&gt;&lt;/EndNote&gt;</w:instrText>
      </w:r>
      <w:r w:rsidR="009B2F8A" w:rsidRPr="00663D55">
        <w:rPr>
          <w:rFonts w:ascii="Arial" w:hAnsi="Arial" w:cs="Arial"/>
          <w:sz w:val="24"/>
          <w:szCs w:val="24"/>
        </w:rPr>
        <w:fldChar w:fldCharType="separate"/>
      </w:r>
      <w:r w:rsidR="009B2F8A" w:rsidRPr="00663D55">
        <w:rPr>
          <w:rFonts w:ascii="Arial" w:hAnsi="Arial" w:cs="Arial"/>
          <w:noProof/>
          <w:sz w:val="24"/>
          <w:szCs w:val="24"/>
        </w:rPr>
        <w:t>(Hasler 2006)</w:t>
      </w:r>
      <w:r w:rsidR="009B2F8A" w:rsidRPr="00663D55">
        <w:rPr>
          <w:rFonts w:ascii="Arial" w:hAnsi="Arial" w:cs="Arial"/>
          <w:sz w:val="24"/>
          <w:szCs w:val="24"/>
        </w:rPr>
        <w:fldChar w:fldCharType="end"/>
      </w:r>
      <w:r w:rsidR="001428D3" w:rsidRPr="00663D55">
        <w:rPr>
          <w:rFonts w:ascii="Arial" w:hAnsi="Arial" w:cs="Arial"/>
          <w:sz w:val="24"/>
          <w:szCs w:val="24"/>
        </w:rPr>
        <w:t xml:space="preserve">. Specifically, the largest source of </w:t>
      </w:r>
      <w:r w:rsidR="00A56FE2">
        <w:rPr>
          <w:rFonts w:ascii="Arial" w:hAnsi="Arial" w:cs="Arial"/>
          <w:sz w:val="24"/>
          <w:szCs w:val="24"/>
        </w:rPr>
        <w:t>variability is</w:t>
      </w:r>
      <w:r w:rsidR="009B7204">
        <w:rPr>
          <w:rFonts w:ascii="Arial" w:hAnsi="Arial" w:cs="Arial"/>
          <w:sz w:val="24"/>
          <w:szCs w:val="24"/>
        </w:rPr>
        <w:t xml:space="preserve"> pregnancy</w:t>
      </w:r>
      <w:r w:rsidR="001428D3" w:rsidRPr="00663D55">
        <w:rPr>
          <w:rFonts w:ascii="Arial" w:hAnsi="Arial" w:cs="Arial"/>
          <w:sz w:val="24"/>
          <w:szCs w:val="24"/>
        </w:rPr>
        <w:t xml:space="preserve"> </w:t>
      </w:r>
      <w:r w:rsidR="00A56FE2">
        <w:rPr>
          <w:rFonts w:ascii="Arial" w:hAnsi="Arial" w:cs="Arial"/>
          <w:sz w:val="24"/>
          <w:szCs w:val="24"/>
        </w:rPr>
        <w:t>establishment</w:t>
      </w:r>
      <w:r w:rsidR="009B7204">
        <w:rPr>
          <w:rFonts w:ascii="Arial" w:hAnsi="Arial" w:cs="Arial"/>
          <w:sz w:val="24"/>
          <w:szCs w:val="24"/>
        </w:rPr>
        <w:t xml:space="preserve"> </w:t>
      </w:r>
      <w:r w:rsidR="00A56FE2">
        <w:rPr>
          <w:rFonts w:ascii="Arial" w:hAnsi="Arial" w:cs="Arial"/>
          <w:sz w:val="24"/>
          <w:szCs w:val="24"/>
        </w:rPr>
        <w:t>in</w:t>
      </w:r>
      <w:r w:rsidR="001428D3" w:rsidRPr="00663D55">
        <w:rPr>
          <w:rFonts w:ascii="Arial" w:hAnsi="Arial" w:cs="Arial"/>
          <w:sz w:val="24"/>
          <w:szCs w:val="24"/>
        </w:rPr>
        <w:t xml:space="preserve"> the bovine </w:t>
      </w:r>
      <w:r w:rsidR="009B2F8A" w:rsidRPr="00663D55">
        <w:rPr>
          <w:rFonts w:ascii="Arial" w:hAnsi="Arial" w:cs="Arial"/>
          <w:sz w:val="24"/>
          <w:szCs w:val="24"/>
        </w:rPr>
        <w:t>recipient</w:t>
      </w:r>
      <w:r w:rsidR="001428D3" w:rsidRPr="00663D55">
        <w:rPr>
          <w:rFonts w:ascii="Arial" w:hAnsi="Arial" w:cs="Arial"/>
          <w:sz w:val="24"/>
          <w:szCs w:val="24"/>
        </w:rPr>
        <w:t xml:space="preserve"> animal </w:t>
      </w:r>
      <w:r w:rsidR="001428D3" w:rsidRPr="00663D55">
        <w:rPr>
          <w:rFonts w:ascii="Arial" w:hAnsi="Arial" w:cs="Arial"/>
          <w:sz w:val="24"/>
          <w:szCs w:val="24"/>
        </w:rPr>
        <w:fldChar w:fldCharType="begin"/>
      </w:r>
      <w:r w:rsidR="0050314D" w:rsidRPr="00663D55">
        <w:rPr>
          <w:rFonts w:ascii="Arial" w:hAnsi="Arial" w:cs="Arial"/>
          <w:sz w:val="24"/>
          <w:szCs w:val="24"/>
        </w:rPr>
        <w:instrText xml:space="preserve"> ADDIN EN.CITE &lt;EndNote&gt;&lt;Cite&gt;&lt;Author&gt;McMillan&lt;/Author&gt;&lt;Year&gt;1998&lt;/Year&gt;&lt;RecNum&gt;244&lt;/RecNum&gt;&lt;DisplayText&gt;(McMillan 1998; Stroud and Hasler 2006)&lt;/DisplayText&gt;&lt;record&gt;&lt;rec-number&gt;244&lt;/rec-number&gt;&lt;foreign-keys&gt;&lt;key app="EN" db-id="rafdfxt9hvapdbe2x035dtx6z2esaaz502f0" timestamp="1291736907"&gt;244&lt;/key&gt;&lt;/foreign-keys&gt;&lt;ref-type name="Journal Article"&gt;17&lt;/ref-type&gt;&lt;contributors&gt;&lt;authors&gt;&lt;author&gt;McMillan, WH&lt;/author&gt;&lt;/authors&gt;&lt;/contributors&gt;&lt;titles&gt;&lt;title&gt;Statistical models predicting embryo survival to term in cattle after embryo transfer&lt;/title&gt;&lt;secondary-title&gt;Theriogenology&lt;/secondary-title&gt;&lt;/titles&gt;&lt;periodical&gt;&lt;full-title&gt;Theriogenology&lt;/full-title&gt;&lt;/periodical&gt;&lt;pages&gt;1053-1070&lt;/pages&gt;&lt;volume&gt;50&lt;/volume&gt;&lt;number&gt;7&lt;/number&gt;&lt;dates&gt;&lt;year&gt;1998&lt;/year&gt;&lt;/dates&gt;&lt;publisher&gt;Elsevier&lt;/publisher&gt;&lt;isbn&gt;0093-691X&lt;/isbn&gt;&lt;urls&gt;&lt;/urls&gt;&lt;/record&gt;&lt;/Cite&gt;&lt;Cite&gt;&lt;Author&gt;Stroud&lt;/Author&gt;&lt;Year&gt;2006&lt;/Year&gt;&lt;RecNum&gt;384&lt;/RecNum&gt;&lt;record&gt;&lt;rec-number&gt;384&lt;/rec-number&gt;&lt;foreign-keys&gt;&lt;key app="EN" db-id="rafdfxt9hvapdbe2x035dtx6z2esaaz502f0" timestamp="1362853505"&gt;384&lt;/key&gt;&lt;/foreign-keys&gt;&lt;ref-type name="Journal Article"&gt;17&lt;/ref-type&gt;&lt;contributors&gt;&lt;authors&gt;&lt;author&gt;Stroud, B&lt;/author&gt;&lt;author&gt;Hasler, JF&lt;/author&gt;&lt;/authors&gt;&lt;/contributors&gt;&lt;titles&gt;&lt;title&gt;Dissecting why superovulation and embryo transfer usually work on some farms but not on others&lt;/title&gt;&lt;secondary-title&gt;Theriogenology&lt;/secondary-title&gt;&lt;/titles&gt;&lt;periodical&gt;&lt;full-title&gt;Theriogenology&lt;/full-title&gt;&lt;/periodical&gt;&lt;pages&gt;65-76&lt;/pages&gt;&lt;volume&gt;65&lt;/volume&gt;&lt;number&gt;1&lt;/number&gt;&lt;dates&gt;&lt;year&gt;2006&lt;/year&gt;&lt;/dates&gt;&lt;isbn&gt;0093-691X&lt;/isbn&gt;&lt;urls&gt;&lt;/urls&gt;&lt;/record&gt;&lt;/Cite&gt;&lt;/EndNote&gt;</w:instrText>
      </w:r>
      <w:r w:rsidR="001428D3" w:rsidRPr="00663D55">
        <w:rPr>
          <w:rFonts w:ascii="Arial" w:hAnsi="Arial" w:cs="Arial"/>
          <w:sz w:val="24"/>
          <w:szCs w:val="24"/>
        </w:rPr>
        <w:fldChar w:fldCharType="separate"/>
      </w:r>
      <w:r w:rsidR="0050314D" w:rsidRPr="00663D55">
        <w:rPr>
          <w:rFonts w:ascii="Arial" w:hAnsi="Arial" w:cs="Arial"/>
          <w:noProof/>
          <w:sz w:val="24"/>
          <w:szCs w:val="24"/>
        </w:rPr>
        <w:t>(McMillan 1998; Stroud and Hasler 2006)</w:t>
      </w:r>
      <w:r w:rsidR="001428D3" w:rsidRPr="00663D55">
        <w:rPr>
          <w:rFonts w:ascii="Arial" w:hAnsi="Arial" w:cs="Arial"/>
          <w:sz w:val="24"/>
          <w:szCs w:val="24"/>
        </w:rPr>
        <w:fldChar w:fldCharType="end"/>
      </w:r>
      <w:r w:rsidR="001428D3" w:rsidRPr="00663D55">
        <w:rPr>
          <w:rFonts w:ascii="Arial" w:hAnsi="Arial" w:cs="Arial"/>
          <w:sz w:val="24"/>
          <w:szCs w:val="24"/>
        </w:rPr>
        <w:t>.</w:t>
      </w:r>
      <w:r w:rsidR="0030445D">
        <w:rPr>
          <w:rFonts w:ascii="Arial" w:hAnsi="Arial" w:cs="Arial"/>
          <w:sz w:val="24"/>
          <w:szCs w:val="24"/>
        </w:rPr>
        <w:t xml:space="preserve"> Across the literature, recipient pregnancy rates are quite variable and range from 34 to 72 percent </w:t>
      </w:r>
      <w:r w:rsidR="0030445D">
        <w:rPr>
          <w:rFonts w:ascii="Arial" w:hAnsi="Arial" w:cs="Arial"/>
          <w:sz w:val="24"/>
          <w:szCs w:val="24"/>
        </w:rPr>
        <w:fldChar w:fldCharType="begin">
          <w:fldData xml:space="preserve">PEVuZE5vdGU+PENpdGU+PEF1dGhvcj5TYXJ0b3JpPC9BdXRob3I+PFllYXI+MjAwNjwvWWVhcj48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</w:fldData>
        </w:fldChar>
      </w:r>
      <w:r w:rsidR="0030445D">
        <w:rPr>
          <w:rFonts w:ascii="Arial" w:hAnsi="Arial" w:cs="Arial"/>
          <w:sz w:val="24"/>
          <w:szCs w:val="24"/>
        </w:rPr>
        <w:instrText xml:space="preserve"> ADDIN EN.CITE </w:instrText>
      </w:r>
      <w:r w:rsidR="0030445D">
        <w:rPr>
          <w:rFonts w:ascii="Arial" w:hAnsi="Arial" w:cs="Arial"/>
          <w:sz w:val="24"/>
          <w:szCs w:val="24"/>
        </w:rPr>
        <w:fldChar w:fldCharType="begin">
          <w:fldData xml:space="preserve">PEVuZE5vdGU+PENpdGU+PEF1dGhvcj5TYXJ0b3JpPC9BdXRob3I+PFllYXI+MjAwNjwvWWVhcj48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</w:fldData>
        </w:fldChar>
      </w:r>
      <w:r w:rsidR="0030445D">
        <w:rPr>
          <w:rFonts w:ascii="Arial" w:hAnsi="Arial" w:cs="Arial"/>
          <w:sz w:val="24"/>
          <w:szCs w:val="24"/>
        </w:rPr>
        <w:instrText xml:space="preserve"> ADDIN EN.CITE.DATA </w:instrText>
      </w:r>
      <w:r w:rsidR="0030445D">
        <w:rPr>
          <w:rFonts w:ascii="Arial" w:hAnsi="Arial" w:cs="Arial"/>
          <w:sz w:val="24"/>
          <w:szCs w:val="24"/>
        </w:rPr>
      </w:r>
      <w:r w:rsidR="0030445D">
        <w:rPr>
          <w:rFonts w:ascii="Arial" w:hAnsi="Arial" w:cs="Arial"/>
          <w:sz w:val="24"/>
          <w:szCs w:val="24"/>
        </w:rPr>
        <w:fldChar w:fldCharType="end"/>
      </w:r>
      <w:r w:rsidR="0030445D">
        <w:rPr>
          <w:rFonts w:ascii="Arial" w:hAnsi="Arial" w:cs="Arial"/>
          <w:sz w:val="24"/>
          <w:szCs w:val="24"/>
        </w:rPr>
      </w:r>
      <w:r w:rsidR="0030445D">
        <w:rPr>
          <w:rFonts w:ascii="Arial" w:hAnsi="Arial" w:cs="Arial"/>
          <w:sz w:val="24"/>
          <w:szCs w:val="24"/>
        </w:rPr>
        <w:fldChar w:fldCharType="separate"/>
      </w:r>
      <w:r w:rsidR="0030445D">
        <w:rPr>
          <w:rFonts w:ascii="Arial" w:hAnsi="Arial" w:cs="Arial"/>
          <w:noProof/>
          <w:sz w:val="24"/>
          <w:szCs w:val="24"/>
        </w:rPr>
        <w:t>(Spell</w:t>
      </w:r>
      <w:r w:rsidR="0030445D" w:rsidRPr="0030445D">
        <w:rPr>
          <w:rFonts w:ascii="Arial" w:hAnsi="Arial" w:cs="Arial"/>
          <w:i/>
          <w:noProof/>
          <w:sz w:val="24"/>
          <w:szCs w:val="24"/>
        </w:rPr>
        <w:t xml:space="preserve"> et al.</w:t>
      </w:r>
      <w:r w:rsidR="0030445D">
        <w:rPr>
          <w:rFonts w:ascii="Arial" w:hAnsi="Arial" w:cs="Arial"/>
          <w:noProof/>
          <w:sz w:val="24"/>
          <w:szCs w:val="24"/>
        </w:rPr>
        <w:t xml:space="preserve"> 2001a; Sartori</w:t>
      </w:r>
      <w:r w:rsidR="0030445D" w:rsidRPr="0030445D">
        <w:rPr>
          <w:rFonts w:ascii="Arial" w:hAnsi="Arial" w:cs="Arial"/>
          <w:i/>
          <w:noProof/>
          <w:sz w:val="24"/>
          <w:szCs w:val="24"/>
        </w:rPr>
        <w:t xml:space="preserve"> et al.</w:t>
      </w:r>
      <w:r w:rsidR="0030445D">
        <w:rPr>
          <w:rFonts w:ascii="Arial" w:hAnsi="Arial" w:cs="Arial"/>
          <w:noProof/>
          <w:sz w:val="24"/>
          <w:szCs w:val="24"/>
        </w:rPr>
        <w:t xml:space="preserve"> 2006; Vasconcelos</w:t>
      </w:r>
      <w:r w:rsidR="0030445D" w:rsidRPr="0030445D">
        <w:rPr>
          <w:rFonts w:ascii="Arial" w:hAnsi="Arial" w:cs="Arial"/>
          <w:i/>
          <w:noProof/>
          <w:sz w:val="24"/>
          <w:szCs w:val="24"/>
        </w:rPr>
        <w:t xml:space="preserve"> et al.</w:t>
      </w:r>
      <w:r w:rsidR="0030445D">
        <w:rPr>
          <w:rFonts w:ascii="Arial" w:hAnsi="Arial" w:cs="Arial"/>
          <w:noProof/>
          <w:sz w:val="24"/>
          <w:szCs w:val="24"/>
        </w:rPr>
        <w:t xml:space="preserve"> 2006)</w:t>
      </w:r>
      <w:r w:rsidR="0030445D">
        <w:rPr>
          <w:rFonts w:ascii="Arial" w:hAnsi="Arial" w:cs="Arial"/>
          <w:sz w:val="24"/>
          <w:szCs w:val="24"/>
        </w:rPr>
        <w:fldChar w:fldCharType="end"/>
      </w:r>
      <w:r w:rsidR="0030445D">
        <w:rPr>
          <w:rFonts w:ascii="Arial" w:hAnsi="Arial" w:cs="Arial"/>
          <w:sz w:val="24"/>
          <w:szCs w:val="24"/>
        </w:rPr>
        <w:t>.</w:t>
      </w:r>
      <w:r w:rsidR="009B2F8A" w:rsidRPr="00663D55">
        <w:rPr>
          <w:rFonts w:ascii="Arial" w:hAnsi="Arial" w:cs="Arial"/>
          <w:sz w:val="24"/>
          <w:szCs w:val="24"/>
        </w:rPr>
        <w:t xml:space="preserve"> Currently, the method for identifying an acceptable recipient is limited to display of estrus and presence of a corpus luteum on day 7 of the estrous cycle </w:t>
      </w:r>
      <w:r w:rsidR="009B2F8A" w:rsidRPr="00663D55">
        <w:rPr>
          <w:rFonts w:ascii="Arial" w:hAnsi="Arial" w:cs="Arial"/>
          <w:sz w:val="24"/>
          <w:szCs w:val="24"/>
        </w:rPr>
        <w:fldChar w:fldCharType="begin"/>
      </w:r>
      <w:r w:rsidR="0030445D">
        <w:rPr>
          <w:rFonts w:ascii="Arial" w:hAnsi="Arial" w:cs="Arial"/>
          <w:sz w:val="24"/>
          <w:szCs w:val="24"/>
        </w:rPr>
        <w:instrText xml:space="preserve"> ADDIN EN.CITE &lt;EndNote&gt;&lt;Cite&gt;&lt;Author&gt;Spell&lt;/Author&gt;&lt;Year&gt;2001&lt;/Year&gt;&lt;RecNum&gt;515&lt;/RecNum&gt;&lt;DisplayText&gt;(Spell&lt;style face="italic"&gt; et al.&lt;/style&gt; 2001b)&lt;/DisplayText&gt;&lt;record&gt;&lt;rec-number&gt;515&lt;/rec-number&gt;&lt;foreign-keys&gt;&lt;key app="EN" db-id="rafdfxt9hvapdbe2x035dtx6z2esaaz502f0" timestamp="1400872477"&gt;515&lt;/key&gt;&lt;/foreign-keys&gt;&lt;ref-type name="Journal Article"&gt;17&lt;/ref-type&gt;&lt;contributors&gt;&lt;authors&gt;&lt;author&gt;Spell, A. R.&lt;/author&gt;&lt;author&gt;Beal, W. E.&lt;/author&gt;&lt;author&gt;Corah, L. R.&lt;/author&gt;&lt;author&gt;Lamb, G. C.&lt;/author&gt;&lt;/authors&gt;&lt;/contributors&gt;&lt;titles&gt;&lt;title&gt;Evaluating recipient and embryo factors that affect pregnancy rates of embryo transfer in beef cattle&lt;/title&gt;&lt;secondary-title&gt;Theriogenology&lt;/secondary-title&gt;&lt;/titles&gt;&lt;periodical&gt;&lt;full-title&gt;Theriogenology&lt;/full-title&gt;&lt;/periodical&gt;&lt;pages&gt;287-297&lt;/pages&gt;&lt;volume&gt;56&lt;/volume&gt;&lt;number&gt;2&lt;/number&gt;&lt;keywords&gt;&lt;keyword&gt;embryo transfer&lt;/keyword&gt;&lt;keyword&gt;beef cattle&lt;/keyword&gt;&lt;keyword&gt;corpus luteum&lt;/keyword&gt;&lt;keyword&gt;progesterone&lt;/keyword&gt;&lt;keyword&gt;ultrasonography&lt;/keyword&gt;&lt;/keywords&gt;&lt;dates&gt;&lt;year&gt;2001&lt;/year&gt;&lt;pub-dates&gt;&lt;date&gt;7/15/&lt;/date&gt;&lt;/pub-dates&gt;&lt;/dates&gt;&lt;isbn&gt;0093-691X&lt;/isbn&gt;&lt;urls&gt;&lt;related-urls&gt;&lt;url&gt;http://www.sciencedirect.com/science/article/pii/S0093691X01005635&lt;/url&gt;&lt;/related-urls&gt;&lt;/urls&gt;&lt;electronic-resource-num&gt;http://dx.doi.org/10.1016/S0093-691X(01)00563-5&lt;/electronic-resource-num&gt;&lt;/record&gt;&lt;/Cite&gt;&lt;/EndNote&gt;</w:instrText>
      </w:r>
      <w:r w:rsidR="009B2F8A" w:rsidRPr="00663D55">
        <w:rPr>
          <w:rFonts w:ascii="Arial" w:hAnsi="Arial" w:cs="Arial"/>
          <w:sz w:val="24"/>
          <w:szCs w:val="24"/>
        </w:rPr>
        <w:fldChar w:fldCharType="separate"/>
      </w:r>
      <w:r w:rsidR="0030445D">
        <w:rPr>
          <w:rFonts w:ascii="Arial" w:hAnsi="Arial" w:cs="Arial"/>
          <w:noProof/>
          <w:sz w:val="24"/>
          <w:szCs w:val="24"/>
        </w:rPr>
        <w:t>(Spell</w:t>
      </w:r>
      <w:r w:rsidR="0030445D" w:rsidRPr="0030445D">
        <w:rPr>
          <w:rFonts w:ascii="Arial" w:hAnsi="Arial" w:cs="Arial"/>
          <w:i/>
          <w:noProof/>
          <w:sz w:val="24"/>
          <w:szCs w:val="24"/>
        </w:rPr>
        <w:t xml:space="preserve"> et al.</w:t>
      </w:r>
      <w:r w:rsidR="0030445D">
        <w:rPr>
          <w:rFonts w:ascii="Arial" w:hAnsi="Arial" w:cs="Arial"/>
          <w:noProof/>
          <w:sz w:val="24"/>
          <w:szCs w:val="24"/>
        </w:rPr>
        <w:t xml:space="preserve"> 2001b)</w:t>
      </w:r>
      <w:r w:rsidR="009B2F8A" w:rsidRPr="00663D55">
        <w:rPr>
          <w:rFonts w:ascii="Arial" w:hAnsi="Arial" w:cs="Arial"/>
          <w:sz w:val="24"/>
          <w:szCs w:val="24"/>
        </w:rPr>
        <w:fldChar w:fldCharType="end"/>
      </w:r>
      <w:r w:rsidR="009B2F8A" w:rsidRPr="00663D55">
        <w:rPr>
          <w:rFonts w:ascii="Arial" w:hAnsi="Arial" w:cs="Arial"/>
          <w:sz w:val="24"/>
          <w:szCs w:val="24"/>
        </w:rPr>
        <w:t>. Little effort has been applied to develop tools to improve recipient identification and highlights an area of needed efforts.</w:t>
      </w:r>
      <w:r w:rsidR="00635EF0" w:rsidRPr="00663D55">
        <w:rPr>
          <w:rFonts w:ascii="Arial" w:hAnsi="Arial" w:cs="Arial"/>
          <w:sz w:val="24"/>
          <w:szCs w:val="24"/>
        </w:rPr>
        <w:t xml:space="preserve"> </w:t>
      </w:r>
    </w:p>
    <w:p w:rsidR="00B56DB9" w:rsidRDefault="0030445D" w:rsidP="000C5297">
      <w:pPr>
        <w:pStyle w:val="NoSpacing"/>
        <w:spacing w:line="360" w:lineRule="auto"/>
        <w:rPr>
          <w:rFonts w:ascii="Arial" w:hAnsi="Arial" w:cs="Arial"/>
          <w:sz w:val="24"/>
          <w:szCs w:val="24"/>
        </w:rPr>
      </w:pPr>
      <w:r>
        <w:rPr>
          <w:rFonts w:ascii="Arial" w:hAnsi="Arial" w:cs="Arial"/>
          <w:sz w:val="24"/>
          <w:szCs w:val="24"/>
        </w:rPr>
        <w:tab/>
      </w:r>
      <w:r w:rsidRPr="00663D55">
        <w:rPr>
          <w:rFonts w:ascii="Arial" w:hAnsi="Arial" w:cs="Arial"/>
          <w:sz w:val="24"/>
          <w:szCs w:val="24"/>
        </w:rPr>
        <w:t xml:space="preserve">It has been well characterized that increasing levels of crude protein (CP) in bovine diets has an inverse relationship with fertility </w:t>
      </w:r>
      <w:r w:rsidRPr="00663D55">
        <w:rPr>
          <w:rFonts w:ascii="Arial" w:hAnsi="Arial" w:cs="Arial"/>
          <w:sz w:val="24"/>
          <w:szCs w:val="24"/>
        </w:rPr>
        <w:fldChar w:fldCharType="begin">
          <w:fldData xml:space="preserve">PEVuZE5vdGU+PENpdGU+PEF1dGhvcj5LYW5lPC9BdXRob3I+PFllYXI+MjAwNDwvWWVhcj48UmVj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PEVuZE5vdGU+PENpdGU+PEF1dGhvcj5LYW5lPC9BdXRob3I+PFllYXI+MjAwNDwvWWVhcj48UmVj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(Elrod and Butler 1993; Butler 1998; Kane</w:t>
      </w:r>
      <w:r w:rsidRPr="00663D55">
        <w:rPr>
          <w:rFonts w:ascii="Arial" w:hAnsi="Arial" w:cs="Arial"/>
          <w:i/>
          <w:noProof/>
          <w:sz w:val="24"/>
          <w:szCs w:val="24"/>
        </w:rPr>
        <w:t xml:space="preserve"> et al.</w:t>
      </w:r>
      <w:r w:rsidRPr="00663D55">
        <w:rPr>
          <w:rFonts w:ascii="Arial" w:hAnsi="Arial" w:cs="Arial"/>
          <w:noProof/>
          <w:sz w:val="24"/>
          <w:szCs w:val="24"/>
        </w:rPr>
        <w:t xml:space="preserve"> 2004)</w:t>
      </w:r>
      <w:r w:rsidRPr="00663D55">
        <w:rPr>
          <w:rFonts w:ascii="Arial" w:hAnsi="Arial" w:cs="Arial"/>
          <w:sz w:val="24"/>
          <w:szCs w:val="24"/>
        </w:rPr>
        <w:fldChar w:fldCharType="end"/>
      </w:r>
      <w:r w:rsidRPr="00663D55">
        <w:rPr>
          <w:rFonts w:ascii="Arial" w:hAnsi="Arial" w:cs="Arial"/>
          <w:sz w:val="24"/>
          <w:szCs w:val="24"/>
        </w:rPr>
        <w:t xml:space="preserve">. These diets are positively associated with increased levels of plasma urea nitrogen (PUN) in circulation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&lt;EndNote&gt;&lt;Cite&gt;&lt;Author&gt;Elrod&lt;/Author&gt;&lt;Year&gt;1993&lt;/Year&gt;&lt;RecNum&gt;262&lt;/RecNum&gt;&lt;DisplayText&gt;(Elrod and Butler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(Elrod and Butler 1993)</w:t>
      </w:r>
      <w:r w:rsidRPr="00663D55">
        <w:rPr>
          <w:rFonts w:ascii="Arial" w:hAnsi="Arial" w:cs="Arial"/>
          <w:sz w:val="24"/>
          <w:szCs w:val="24"/>
        </w:rPr>
        <w:fldChar w:fldCharType="end"/>
      </w:r>
      <w:r w:rsidRPr="00663D55">
        <w:rPr>
          <w:rFonts w:ascii="Arial" w:hAnsi="Arial" w:cs="Arial"/>
          <w:sz w:val="24"/>
          <w:szCs w:val="24"/>
        </w:rPr>
        <w:t xml:space="preserve">. Within and specific to the uterus only, increased PUN levels lead to an </w:t>
      </w:r>
      <w:r w:rsidR="006C0A7E">
        <w:rPr>
          <w:rFonts w:ascii="Arial" w:hAnsi="Arial" w:cs="Arial"/>
          <w:sz w:val="24"/>
          <w:szCs w:val="24"/>
        </w:rPr>
        <w:t>acidic</w:t>
      </w:r>
      <w:r w:rsidRPr="00663D55">
        <w:rPr>
          <w:rFonts w:ascii="Arial" w:hAnsi="Arial" w:cs="Arial"/>
          <w:sz w:val="24"/>
          <w:szCs w:val="24"/>
        </w:rPr>
        <w:t xml:space="preserve"> pH environment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&lt;EndNote&gt;&lt;Cite&gt;&lt;Author&gt;Elrod&lt;/Author&gt;&lt;Year&gt;1993&lt;/Year&gt;&lt;RecNum&gt;262&lt;/RecNum&gt;&lt;DisplayText&gt;(Elrod and Butler 1993; Elrod&lt;style face="italic"&gt; et al.&lt;/style&gt;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Sci&lt;/publisher&gt;&lt;urls&gt;&lt;/urls&gt;&lt;/record&gt;&lt;/Cite&gt;&lt;Cite&gt;&lt;Author&gt;Elrod&lt;/Author&gt;&lt;Year&gt;1993&lt;/Year&gt;&lt;RecNum&gt;588&lt;/RecNum&gt;&lt;record&gt;&lt;rec-number&gt;588&lt;/rec-number&gt;&lt;foreign-keys&gt;&lt;key app="EN" db-id="rafdfxt9hvapdbe2x035dtx6z2esaaz502f0" timestamp="1407438217"&gt;588&lt;/key&gt;&lt;/foreign-keys&gt;&lt;ref-type name="Journal Article"&gt;17&lt;/ref-type&gt;&lt;contributors&gt;&lt;authors&gt;&lt;author&gt;Elrod, CC&lt;/author&gt;&lt;author&gt;Van Amburgh, M&lt;/author&gt;&lt;author&gt;Butler, WR&lt;/author&gt;&lt;/authors&gt;&lt;/contributors&gt;&lt;titles&gt;&lt;title&gt;Alterations of pH in response to increased dietary protein in cattle are unique to the uterus&lt;/title&gt;&lt;secondary-title&gt;Journal of Animal Science&lt;/secondary-title&gt;&lt;/titles&gt;&lt;periodical&gt;&lt;full-title&gt;Journal of Animal Science&lt;/full-title&gt;&lt;/periodical&gt;&lt;pages&gt;702-706&lt;/pages&gt;&lt;volume&gt;71&lt;/volume&gt;&lt;number&gt;3&lt;/number&gt;&lt;dates&gt;&lt;year&gt;1993&lt;/year&gt;&lt;/dates&gt;&lt;isbn&gt;0021-8812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(Elrod and Butler 1993; Elrod</w:t>
      </w:r>
      <w:r w:rsidRPr="00663D55">
        <w:rPr>
          <w:rFonts w:ascii="Arial" w:hAnsi="Arial" w:cs="Arial"/>
          <w:i/>
          <w:noProof/>
          <w:sz w:val="24"/>
          <w:szCs w:val="24"/>
        </w:rPr>
        <w:t xml:space="preserve"> et al.</w:t>
      </w:r>
      <w:r w:rsidRPr="00663D55">
        <w:rPr>
          <w:rFonts w:ascii="Arial" w:hAnsi="Arial" w:cs="Arial"/>
          <w:noProof/>
          <w:sz w:val="24"/>
          <w:szCs w:val="24"/>
        </w:rPr>
        <w:t xml:space="preserve"> 1993)</w:t>
      </w:r>
      <w:r w:rsidRPr="00663D55">
        <w:rPr>
          <w:rFonts w:ascii="Arial" w:hAnsi="Arial" w:cs="Arial"/>
          <w:sz w:val="24"/>
          <w:szCs w:val="24"/>
        </w:rPr>
        <w:fldChar w:fldCharType="end"/>
      </w:r>
      <w:r w:rsidRPr="00663D55">
        <w:rPr>
          <w:rFonts w:ascii="Arial" w:hAnsi="Arial" w:cs="Arial"/>
          <w:sz w:val="24"/>
          <w:szCs w:val="24"/>
        </w:rPr>
        <w:t xml:space="preserve">. Specific to bovine embryo transfer is the knowledge that this effect is most notably seen on day 7 of the estrous cycle and coincides with timing of embryo transfers. Normally, the pH of the uterus shifts from a neutral to a slightly acidic pH at estrus with a return to near neutral by day 7 of the estrous cycle </w:t>
      </w:r>
      <w:r w:rsidRPr="00663D55">
        <w:rPr>
          <w:rFonts w:ascii="Arial" w:hAnsi="Arial" w:cs="Arial"/>
          <w:sz w:val="24"/>
          <w:szCs w:val="24"/>
        </w:rPr>
        <w:fldChar w:fldCharType="begin">
          <w:fldData xml:space="preserve">PEVuZE5vdGU+PENpdGU+PEF1dGhvcj5FbHJvZDwvQXV0aG9yPjxZZWFyPjE5OTM8L1llYXI+PFJl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PEVuZE5vdGU+PENpdGU+PEF1dGhvcj5FbHJvZDwvQXV0aG9yPjxZZWFyPjE5OTM8L1llYXI+PFJl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(Elrod and Butler 1993; Perry and Perry 2008b; Perry and Perry 2008a; Ozenc</w:t>
      </w:r>
      <w:r w:rsidRPr="00663D55">
        <w:rPr>
          <w:rFonts w:ascii="Arial" w:hAnsi="Arial" w:cs="Arial"/>
          <w:i/>
          <w:noProof/>
          <w:sz w:val="24"/>
          <w:szCs w:val="24"/>
        </w:rPr>
        <w:t xml:space="preserve"> et al.</w:t>
      </w:r>
      <w:r w:rsidRPr="00663D55">
        <w:rPr>
          <w:rFonts w:ascii="Arial" w:hAnsi="Arial" w:cs="Arial"/>
          <w:noProof/>
          <w:sz w:val="24"/>
          <w:szCs w:val="24"/>
        </w:rPr>
        <w:t xml:space="preserve"> 2010)</w:t>
      </w:r>
      <w:r w:rsidRPr="00663D55">
        <w:rPr>
          <w:rFonts w:ascii="Arial" w:hAnsi="Arial" w:cs="Arial"/>
          <w:sz w:val="24"/>
          <w:szCs w:val="24"/>
        </w:rPr>
        <w:fldChar w:fldCharType="end"/>
      </w:r>
      <w:r w:rsidRPr="00663D55">
        <w:rPr>
          <w:rFonts w:ascii="Arial" w:hAnsi="Arial" w:cs="Arial"/>
          <w:sz w:val="24"/>
          <w:szCs w:val="24"/>
        </w:rPr>
        <w:t>. However, in the case of cattle fed excess levels of CP, this return to neutral is absent</w:t>
      </w:r>
      <w:r w:rsidR="006C0A7E">
        <w:rPr>
          <w:rFonts w:ascii="Arial" w:hAnsi="Arial" w:cs="Arial"/>
          <w:sz w:val="24"/>
          <w:szCs w:val="24"/>
        </w:rPr>
        <w:t xml:space="preserve"> causing the uterus to remain more acidic on day 7 compared to control animals</w:t>
      </w:r>
      <w:r w:rsidRPr="00663D55">
        <w:rPr>
          <w:rFonts w:ascii="Arial" w:hAnsi="Arial" w:cs="Arial"/>
          <w:sz w:val="24"/>
          <w:szCs w:val="24"/>
        </w:rPr>
        <w:t xml:space="preserve"> </w:t>
      </w:r>
      <w:r w:rsidRPr="00663D55">
        <w:rPr>
          <w:rFonts w:ascii="Arial" w:hAnsi="Arial" w:cs="Arial"/>
          <w:sz w:val="24"/>
          <w:szCs w:val="24"/>
        </w:rPr>
        <w:fldChar w:fldCharType="begin"/>
      </w:r>
      <w:r>
        <w:rPr>
          <w:rFonts w:ascii="Arial" w:hAnsi="Arial" w:cs="Arial"/>
          <w:sz w:val="24"/>
          <w:szCs w:val="24"/>
        </w:rPr>
        <w:instrText xml:space="preserve"> ADDIN EN.CITE &lt;EndNote&gt;&lt;Cite&gt;&lt;Author&gt;Elrod&lt;/Author&gt;&lt;Year&gt;1993&lt;/Year&gt;&lt;RecNum&gt;262&lt;/RecNum&gt;&lt;DisplayText&gt;(Elrod and Butler 1993; Butler 1998)&lt;/DisplayText&gt;&lt;record&gt;&lt;rec-number&gt;262&lt;/rec-number&gt;&lt;foreign-keys&gt;&lt;key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Sci&lt;/publisher&gt;&lt;urls&gt;&lt;/urls&gt;&lt;/record&gt;&lt;/Cite&gt;&lt;Cite&gt;&lt;Author&gt;Butler&lt;/Author&gt;&lt;Year&gt;1998&lt;/Year&gt;&lt;RecNum&gt;589&lt;/RecNum&gt;&lt;record&gt;&lt;rec-number&gt;589&lt;/rec-number&gt;&lt;foreign-keys&gt;&lt;key app="EN" db-id="rafdfxt9hvapdbe2x035dtx6z2esaaz502f0" timestamp="1407438317"&gt;589&lt;/key&gt;&lt;/foreign-keys&gt;&lt;ref-type name="Journal Article"&gt;17&lt;/ref-type&gt;&lt;contributors&gt;&lt;authors&gt;&lt;author&gt;Butler, W R_&lt;/author&gt;&lt;/authors&gt;&lt;/contributors&gt;&lt;titles&gt;&lt;title&gt;Review: effect of protein nutrition on ovarian and uterine physiology in dairy cattle&lt;/title&gt;&lt;secondary-title&gt;Journal of Dairy Science&lt;/secondary-title&gt;&lt;/titles&gt;&lt;periodical&gt;&lt;full-title&gt;Journal of Dairy Science&lt;/full-title&gt;&lt;/periodical&gt;&lt;pages&gt;2533-2539&lt;/pages&gt;&lt;volume&gt;81&lt;/volume&gt;&lt;number&gt;9&lt;/number&gt;&lt;dates&gt;&lt;year&gt;1998&lt;/year&gt;&lt;/dates&gt;&lt;isbn&gt;0022-0302&lt;/isbn&gt;&lt;urls&gt;&lt;/urls&gt;&lt;/record&gt;&lt;/Cite&gt;&lt;/EndNote&gt;</w:instrText>
      </w:r>
      <w:r w:rsidRPr="00663D55">
        <w:rPr>
          <w:rFonts w:ascii="Arial" w:hAnsi="Arial" w:cs="Arial"/>
          <w:sz w:val="24"/>
          <w:szCs w:val="24"/>
        </w:rPr>
        <w:fldChar w:fldCharType="separate"/>
      </w:r>
      <w:r w:rsidRPr="00663D55">
        <w:rPr>
          <w:rFonts w:ascii="Arial" w:hAnsi="Arial" w:cs="Arial"/>
          <w:noProof/>
          <w:sz w:val="24"/>
          <w:szCs w:val="24"/>
        </w:rPr>
        <w:t>(Elrod and Butler 1993; Butler 1998)</w:t>
      </w:r>
      <w:r w:rsidRPr="00663D55">
        <w:rPr>
          <w:rFonts w:ascii="Arial" w:hAnsi="Arial" w:cs="Arial"/>
          <w:sz w:val="24"/>
          <w:szCs w:val="24"/>
        </w:rPr>
        <w:fldChar w:fldCharType="end"/>
      </w:r>
      <w:r w:rsidRPr="00663D55">
        <w:rPr>
          <w:rFonts w:ascii="Arial" w:hAnsi="Arial" w:cs="Arial"/>
          <w:sz w:val="24"/>
          <w:szCs w:val="24"/>
        </w:rPr>
        <w:t>.</w:t>
      </w:r>
      <w:r w:rsidR="00B53F31">
        <w:rPr>
          <w:rFonts w:ascii="Arial" w:hAnsi="Arial" w:cs="Arial"/>
          <w:sz w:val="24"/>
          <w:szCs w:val="24"/>
        </w:rPr>
        <w:t xml:space="preserve"> The acidic uterine environment lead to a 20% reduction in artificial insemination pregnancy rates </w:t>
      </w:r>
      <w:r w:rsidR="00B53F31">
        <w:rPr>
          <w:rFonts w:ascii="Arial" w:hAnsi="Arial" w:cs="Arial"/>
          <w:sz w:val="24"/>
          <w:szCs w:val="24"/>
        </w:rPr>
        <w:fldChar w:fldCharType="begin"/>
      </w:r>
      <w:r w:rsidR="00B53F31">
        <w:rPr>
          <w:rFonts w:ascii="Arial" w:hAnsi="Arial" w:cs="Arial"/>
          <w:sz w:val="24"/>
          <w:szCs w:val="24"/>
        </w:rPr>
        <w:instrText xml:space="preserve"> ADDIN EN.CITE &lt;EndNote&gt;&lt;Cite&gt;&lt;Author&gt;Elrod&lt;/Author&gt;&lt;Year&gt;1993&lt;/Year&gt;&lt;RecNum&gt;588&lt;/RecNum&gt;&lt;DisplayText&gt;(Elrod&lt;style face="italic"&gt; et al.&lt;/style&gt; 1993)&lt;/DisplayText&gt;&lt;record&gt;&lt;rec-number&gt;588&lt;/rec-number&gt;&lt;foreign-keys&gt;&lt;key app="EN" db-id="rafdfxt9hvapdbe2x035dtx6z2esaaz502f0" timestamp="1407438217"&gt;588&lt;/key&gt;&lt;/foreign-keys&gt;&lt;ref-type name="Journal Article"&gt;17&lt;/ref-type&gt;&lt;contributors&gt;&lt;authors&gt;&lt;author&gt;Elrod, CC&lt;/author&gt;&lt;author&gt;Van Amburgh, M&lt;/author&gt;&lt;author&gt;Butler, WR&lt;/author&gt;&lt;/authors&gt;&lt;/contributors&gt;&lt;titles&gt;&lt;title&gt;Alterations of pH in response to increased dietary protein in cattle are unique to the uterus&lt;/title&gt;&lt;secondary-title&gt;Journal of Animal Science&lt;/secondary-title&gt;&lt;/titles&gt;&lt;periodical&gt;&lt;full-title&gt;Journal of Animal Science&lt;/full-title&gt;&lt;/periodical&gt;&lt;pages&gt;702-706&lt;/pages&gt;&lt;volume&gt;71&lt;/volume&gt;&lt;number&gt;3&lt;/number&gt;&lt;dates&gt;&lt;year&gt;1993&lt;/year&gt;&lt;/dates&gt;&lt;isbn&gt;0021-8812&lt;/isbn&gt;&lt;urls&gt;&lt;/urls&gt;&lt;/record&gt;&lt;/Cite&gt;&lt;/EndNote&gt;</w:instrText>
      </w:r>
      <w:r w:rsidR="00B53F31">
        <w:rPr>
          <w:rFonts w:ascii="Arial" w:hAnsi="Arial" w:cs="Arial"/>
          <w:sz w:val="24"/>
          <w:szCs w:val="24"/>
        </w:rPr>
        <w:fldChar w:fldCharType="separate"/>
      </w:r>
      <w:r w:rsidR="00B53F31">
        <w:rPr>
          <w:rFonts w:ascii="Arial" w:hAnsi="Arial" w:cs="Arial"/>
          <w:noProof/>
          <w:sz w:val="24"/>
          <w:szCs w:val="24"/>
        </w:rPr>
        <w:t>(Elrod</w:t>
      </w:r>
      <w:r w:rsidR="00B53F31" w:rsidRPr="00B53F31">
        <w:rPr>
          <w:rFonts w:ascii="Arial" w:hAnsi="Arial" w:cs="Arial"/>
          <w:i/>
          <w:noProof/>
          <w:sz w:val="24"/>
          <w:szCs w:val="24"/>
        </w:rPr>
        <w:t xml:space="preserve"> et al.</w:t>
      </w:r>
      <w:r w:rsidR="00B53F31">
        <w:rPr>
          <w:rFonts w:ascii="Arial" w:hAnsi="Arial" w:cs="Arial"/>
          <w:noProof/>
          <w:sz w:val="24"/>
          <w:szCs w:val="24"/>
        </w:rPr>
        <w:t xml:space="preserve"> 1993)</w:t>
      </w:r>
      <w:r w:rsidR="00B53F31">
        <w:rPr>
          <w:rFonts w:ascii="Arial" w:hAnsi="Arial" w:cs="Arial"/>
          <w:sz w:val="24"/>
          <w:szCs w:val="24"/>
        </w:rPr>
        <w:fldChar w:fldCharType="end"/>
      </w:r>
      <w:r w:rsidR="00B53F31">
        <w:rPr>
          <w:rFonts w:ascii="Arial" w:hAnsi="Arial" w:cs="Arial"/>
          <w:sz w:val="24"/>
          <w:szCs w:val="24"/>
        </w:rPr>
        <w:t>.</w:t>
      </w:r>
      <w:r w:rsidRPr="00663D55">
        <w:rPr>
          <w:rFonts w:ascii="Arial" w:hAnsi="Arial" w:cs="Arial"/>
          <w:sz w:val="24"/>
          <w:szCs w:val="24"/>
        </w:rPr>
        <w:t xml:space="preserve"> </w:t>
      </w:r>
    </w:p>
    <w:p w:rsidR="00A56FE2" w:rsidRDefault="00B56DB9" w:rsidP="000C5297">
      <w:pPr>
        <w:pStyle w:val="NoSpacing"/>
        <w:spacing w:line="360" w:lineRule="auto"/>
        <w:rPr>
          <w:rFonts w:ascii="Arial" w:hAnsi="Arial" w:cs="Arial"/>
          <w:sz w:val="24"/>
          <w:szCs w:val="24"/>
        </w:rPr>
      </w:pPr>
      <w:r>
        <w:rPr>
          <w:rFonts w:ascii="Arial" w:hAnsi="Arial" w:cs="Arial"/>
          <w:sz w:val="24"/>
          <w:szCs w:val="24"/>
        </w:rPr>
        <w:tab/>
      </w:r>
      <w:r w:rsidR="001F4A72">
        <w:rPr>
          <w:rFonts w:ascii="Arial" w:hAnsi="Arial" w:cs="Arial"/>
          <w:sz w:val="24"/>
          <w:szCs w:val="24"/>
        </w:rPr>
        <w:t xml:space="preserve">Impacts of altered pH environments have been clearly demonstrated through </w:t>
      </w:r>
      <w:r w:rsidR="001F4A72">
        <w:rPr>
          <w:rFonts w:ascii="Arial" w:hAnsi="Arial" w:cs="Arial"/>
          <w:i/>
          <w:sz w:val="24"/>
          <w:szCs w:val="24"/>
        </w:rPr>
        <w:t xml:space="preserve">in vitro </w:t>
      </w:r>
      <w:r w:rsidR="001F4A72">
        <w:rPr>
          <w:rFonts w:ascii="Arial" w:hAnsi="Arial" w:cs="Arial"/>
          <w:sz w:val="24"/>
          <w:szCs w:val="24"/>
        </w:rPr>
        <w:t xml:space="preserve">culture models in multiple species </w:t>
      </w:r>
      <w:r w:rsidR="001F4A72">
        <w:rPr>
          <w:rFonts w:ascii="Arial" w:hAnsi="Arial" w:cs="Arial"/>
          <w:sz w:val="24"/>
          <w:szCs w:val="24"/>
        </w:rPr>
        <w:fldChar w:fldCharType="begin">
          <w:fldData xml:space="preserve">PEVuZE5vdGU+PENpdGU+PEF1dGhvcj5EYWxlPC9BdXRob3I+PFllYXI+MTk5ODwvWWVhcj48UmVj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</w:fldData>
        </w:fldChar>
      </w:r>
      <w:r w:rsidR="001F4A72">
        <w:rPr>
          <w:rFonts w:ascii="Arial" w:hAnsi="Arial" w:cs="Arial"/>
          <w:sz w:val="24"/>
          <w:szCs w:val="24"/>
        </w:rPr>
        <w:instrText xml:space="preserve"> ADDIN EN.CITE </w:instrText>
      </w:r>
      <w:r w:rsidR="001F4A72">
        <w:rPr>
          <w:rFonts w:ascii="Arial" w:hAnsi="Arial" w:cs="Arial"/>
          <w:sz w:val="24"/>
          <w:szCs w:val="24"/>
        </w:rPr>
        <w:fldChar w:fldCharType="begin">
          <w:fldData xml:space="preserve">PEVuZE5vdGU+PENpdGU+PEF1dGhvcj5EYWxlPC9BdXRob3I+PFllYXI+MTk5ODwvWWVhcj48UmVj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</w:fldData>
        </w:fldChar>
      </w:r>
      <w:r w:rsidR="001F4A72">
        <w:rPr>
          <w:rFonts w:ascii="Arial" w:hAnsi="Arial" w:cs="Arial"/>
          <w:sz w:val="24"/>
          <w:szCs w:val="24"/>
        </w:rPr>
        <w:instrText xml:space="preserve"> ADDIN EN.CITE.DATA </w:instrText>
      </w:r>
      <w:r w:rsidR="001F4A72">
        <w:rPr>
          <w:rFonts w:ascii="Arial" w:hAnsi="Arial" w:cs="Arial"/>
          <w:sz w:val="24"/>
          <w:szCs w:val="24"/>
        </w:rPr>
      </w:r>
      <w:r w:rsidR="001F4A72">
        <w:rPr>
          <w:rFonts w:ascii="Arial" w:hAnsi="Arial" w:cs="Arial"/>
          <w:sz w:val="24"/>
          <w:szCs w:val="24"/>
        </w:rPr>
        <w:fldChar w:fldCharType="end"/>
      </w:r>
      <w:r w:rsidR="001F4A72">
        <w:rPr>
          <w:rFonts w:ascii="Arial" w:hAnsi="Arial" w:cs="Arial"/>
          <w:sz w:val="24"/>
          <w:szCs w:val="24"/>
        </w:rPr>
      </w:r>
      <w:r w:rsidR="001F4A72">
        <w:rPr>
          <w:rFonts w:ascii="Arial" w:hAnsi="Arial" w:cs="Arial"/>
          <w:sz w:val="24"/>
          <w:szCs w:val="24"/>
        </w:rPr>
        <w:fldChar w:fldCharType="separate"/>
      </w:r>
      <w:r w:rsidR="001F4A72">
        <w:rPr>
          <w:rFonts w:ascii="Arial" w:hAnsi="Arial" w:cs="Arial"/>
          <w:noProof/>
          <w:sz w:val="24"/>
          <w:szCs w:val="24"/>
        </w:rPr>
        <w:t>(Dale</w:t>
      </w:r>
      <w:r w:rsidR="001F4A72" w:rsidRPr="001F4A72">
        <w:rPr>
          <w:rFonts w:ascii="Arial" w:hAnsi="Arial" w:cs="Arial"/>
          <w:i/>
          <w:noProof/>
          <w:sz w:val="24"/>
          <w:szCs w:val="24"/>
        </w:rPr>
        <w:t xml:space="preserve"> et al.</w:t>
      </w:r>
      <w:r w:rsidR="001F4A72">
        <w:rPr>
          <w:rFonts w:ascii="Arial" w:hAnsi="Arial" w:cs="Arial"/>
          <w:noProof/>
          <w:sz w:val="24"/>
          <w:szCs w:val="24"/>
        </w:rPr>
        <w:t xml:space="preserve"> 1998; Edwards</w:t>
      </w:r>
      <w:r w:rsidR="001F4A72" w:rsidRPr="001F4A72">
        <w:rPr>
          <w:rFonts w:ascii="Arial" w:hAnsi="Arial" w:cs="Arial"/>
          <w:i/>
          <w:noProof/>
          <w:sz w:val="24"/>
          <w:szCs w:val="24"/>
        </w:rPr>
        <w:t xml:space="preserve"> et al.</w:t>
      </w:r>
      <w:r w:rsidR="001F4A72">
        <w:rPr>
          <w:rFonts w:ascii="Arial" w:hAnsi="Arial" w:cs="Arial"/>
          <w:noProof/>
          <w:sz w:val="24"/>
          <w:szCs w:val="24"/>
        </w:rPr>
        <w:t xml:space="preserve"> 1998; Lane</w:t>
      </w:r>
      <w:r w:rsidR="001F4A72" w:rsidRPr="001F4A72">
        <w:rPr>
          <w:rFonts w:ascii="Arial" w:hAnsi="Arial" w:cs="Arial"/>
          <w:i/>
          <w:noProof/>
          <w:sz w:val="24"/>
          <w:szCs w:val="24"/>
        </w:rPr>
        <w:t xml:space="preserve"> et al.</w:t>
      </w:r>
      <w:r w:rsidR="001F4A72">
        <w:rPr>
          <w:rFonts w:ascii="Arial" w:hAnsi="Arial" w:cs="Arial"/>
          <w:noProof/>
          <w:sz w:val="24"/>
          <w:szCs w:val="24"/>
        </w:rPr>
        <w:t xml:space="preserve"> 1998; Lane</w:t>
      </w:r>
      <w:r w:rsidR="001F4A72" w:rsidRPr="001F4A72">
        <w:rPr>
          <w:rFonts w:ascii="Arial" w:hAnsi="Arial" w:cs="Arial"/>
          <w:i/>
          <w:noProof/>
          <w:sz w:val="24"/>
          <w:szCs w:val="24"/>
        </w:rPr>
        <w:t xml:space="preserve"> et al.</w:t>
      </w:r>
      <w:r w:rsidR="001F4A72">
        <w:rPr>
          <w:rFonts w:ascii="Arial" w:hAnsi="Arial" w:cs="Arial"/>
          <w:noProof/>
          <w:sz w:val="24"/>
          <w:szCs w:val="24"/>
        </w:rPr>
        <w:t xml:space="preserve"> 1999; Lane and Bavister 1999; Phillips</w:t>
      </w:r>
      <w:r w:rsidR="001F4A72" w:rsidRPr="001F4A72">
        <w:rPr>
          <w:rFonts w:ascii="Arial" w:hAnsi="Arial" w:cs="Arial"/>
          <w:i/>
          <w:noProof/>
          <w:sz w:val="24"/>
          <w:szCs w:val="24"/>
        </w:rPr>
        <w:t xml:space="preserve"> et al.</w:t>
      </w:r>
      <w:r w:rsidR="001F4A72">
        <w:rPr>
          <w:rFonts w:ascii="Arial" w:hAnsi="Arial" w:cs="Arial"/>
          <w:noProof/>
          <w:sz w:val="24"/>
          <w:szCs w:val="24"/>
        </w:rPr>
        <w:t xml:space="preserve"> 2000)</w:t>
      </w:r>
      <w:r w:rsidR="001F4A72">
        <w:rPr>
          <w:rFonts w:ascii="Arial" w:hAnsi="Arial" w:cs="Arial"/>
          <w:sz w:val="24"/>
          <w:szCs w:val="24"/>
        </w:rPr>
        <w:fldChar w:fldCharType="end"/>
      </w:r>
      <w:r w:rsidR="001F4A72">
        <w:rPr>
          <w:rFonts w:ascii="Arial" w:hAnsi="Arial" w:cs="Arial"/>
          <w:sz w:val="24"/>
          <w:szCs w:val="24"/>
        </w:rPr>
        <w:t xml:space="preserve">. These efforts indicate that negative effects of altered extracellular pH impact the developmental ability </w:t>
      </w:r>
      <w:r w:rsidR="001F4A72">
        <w:rPr>
          <w:rFonts w:ascii="Arial" w:hAnsi="Arial" w:cs="Arial"/>
          <w:sz w:val="24"/>
          <w:szCs w:val="24"/>
        </w:rPr>
        <w:lastRenderedPageBreak/>
        <w:t xml:space="preserve">of oocytes and embryos. Influences on cellular organization of organelles and cytoplasmic structure have been suggested as the base for this developmental disruption </w:t>
      </w:r>
      <w:r w:rsidR="001F4A72">
        <w:rPr>
          <w:rFonts w:ascii="Arial" w:hAnsi="Arial" w:cs="Arial"/>
          <w:sz w:val="24"/>
          <w:szCs w:val="24"/>
        </w:rPr>
        <w:fldChar w:fldCharType="begin"/>
      </w:r>
      <w:r w:rsidR="001F4A72">
        <w:rPr>
          <w:rFonts w:ascii="Arial" w:hAnsi="Arial" w:cs="Arial"/>
          <w:sz w:val="24"/>
          <w:szCs w:val="24"/>
        </w:rPr>
        <w:instrText xml:space="preserve"> ADDIN EN.CITE &lt;EndNote&gt;&lt;Cite&gt;&lt;Author&gt;Ramalho-Santos&lt;/Author&gt;&lt;Year&gt;2009&lt;/Year&gt;&lt;RecNum&gt;510&lt;/RecNum&gt;&lt;DisplayText&gt;(Ramalho-Santos&lt;style face="italic"&gt; et al.&lt;/style&gt; 2009)&lt;/DisplayText&gt;&lt;record&gt;&lt;rec-number&gt;510&lt;/rec-number&gt;&lt;foreign-keys&gt;&lt;key app="EN" db-id="rafdfxt9hvapdbe2x035dtx6z2esaaz502f0" timestamp="1368368771"&gt;510&lt;/key&gt;&lt;/foreign-keys&gt;&lt;ref-type name="Journal Article"&gt;17&lt;/ref-type&gt;&lt;contributors&gt;&lt;authors&gt;&lt;author&gt;Ramalho-Santos, João&lt;/author&gt;&lt;author&gt;Varum, Sandra&lt;/author&gt;&lt;author&gt;Amaral, Sandra&lt;/author&gt;&lt;author&gt;Mota, Paula C&lt;/author&gt;&lt;author&gt;Sousa, Ana Paula&lt;/author&gt;&lt;author&gt;Amaral, Alexandra&lt;/author&gt;&lt;/authors&gt;&lt;/contributors&gt;&lt;titles&gt;&lt;title&gt;Mitochondrial functionality in reproduction: from gonads and gametes to embryos and embryonic stem cells&lt;/title&gt;&lt;secondary-title&gt;Human Reproduction Update&lt;/secondary-title&gt;&lt;/titles&gt;&lt;periodical&gt;&lt;full-title&gt;Human Reproduction Update&lt;/full-title&gt;&lt;/periodical&gt;&lt;pages&gt;553-572&lt;/pages&gt;&lt;volume&gt;15&lt;/volume&gt;&lt;number&gt;5&lt;/number&gt;&lt;dates&gt;&lt;year&gt;2009&lt;/year&gt;&lt;/dates&gt;&lt;isbn&gt;1355-4786&lt;/isbn&gt;&lt;urls&gt;&lt;/urls&gt;&lt;/record&gt;&lt;/Cite&gt;&lt;/EndNote&gt;</w:instrText>
      </w:r>
      <w:r w:rsidR="001F4A72">
        <w:rPr>
          <w:rFonts w:ascii="Arial" w:hAnsi="Arial" w:cs="Arial"/>
          <w:sz w:val="24"/>
          <w:szCs w:val="24"/>
        </w:rPr>
        <w:fldChar w:fldCharType="separate"/>
      </w:r>
      <w:r w:rsidR="001F4A72">
        <w:rPr>
          <w:rFonts w:ascii="Arial" w:hAnsi="Arial" w:cs="Arial"/>
          <w:noProof/>
          <w:sz w:val="24"/>
          <w:szCs w:val="24"/>
        </w:rPr>
        <w:t>(Ramalho-Santos</w:t>
      </w:r>
      <w:r w:rsidR="001F4A72" w:rsidRPr="001F4A72">
        <w:rPr>
          <w:rFonts w:ascii="Arial" w:hAnsi="Arial" w:cs="Arial"/>
          <w:i/>
          <w:noProof/>
          <w:sz w:val="24"/>
          <w:szCs w:val="24"/>
        </w:rPr>
        <w:t xml:space="preserve"> et al.</w:t>
      </w:r>
      <w:r w:rsidR="001F4A72">
        <w:rPr>
          <w:rFonts w:ascii="Arial" w:hAnsi="Arial" w:cs="Arial"/>
          <w:noProof/>
          <w:sz w:val="24"/>
          <w:szCs w:val="24"/>
        </w:rPr>
        <w:t xml:space="preserve"> 2009)</w:t>
      </w:r>
      <w:r w:rsidR="001F4A72">
        <w:rPr>
          <w:rFonts w:ascii="Arial" w:hAnsi="Arial" w:cs="Arial"/>
          <w:sz w:val="24"/>
          <w:szCs w:val="24"/>
        </w:rPr>
        <w:fldChar w:fldCharType="end"/>
      </w:r>
      <w:r w:rsidR="001F4A72">
        <w:rPr>
          <w:rFonts w:ascii="Arial" w:hAnsi="Arial" w:cs="Arial"/>
          <w:sz w:val="24"/>
          <w:szCs w:val="24"/>
        </w:rPr>
        <w:t xml:space="preserve">. Additionally, a potential role for </w:t>
      </w:r>
      <w:r w:rsidR="001F4A72" w:rsidRPr="00663D55">
        <w:rPr>
          <w:rFonts w:ascii="Arial" w:hAnsi="Arial" w:cs="Arial"/>
          <w:sz w:val="24"/>
          <w:szCs w:val="24"/>
        </w:rPr>
        <w:t>prostaglandin F</w:t>
      </w:r>
      <w:r w:rsidR="001F4A72" w:rsidRPr="00663D55">
        <w:rPr>
          <w:rFonts w:ascii="Arial" w:hAnsi="Arial" w:cs="Arial"/>
          <w:sz w:val="24"/>
          <w:szCs w:val="24"/>
          <w:vertAlign w:val="subscript"/>
        </w:rPr>
        <w:t>2α</w:t>
      </w:r>
      <w:r w:rsidR="001F4A72" w:rsidRPr="00663D55">
        <w:rPr>
          <w:rFonts w:ascii="Arial" w:hAnsi="Arial" w:cs="Arial"/>
          <w:sz w:val="24"/>
          <w:szCs w:val="24"/>
        </w:rPr>
        <w:t xml:space="preserve"> (PGF</w:t>
      </w:r>
      <w:r w:rsidR="001F4A72">
        <w:rPr>
          <w:rFonts w:ascii="Arial" w:hAnsi="Arial" w:cs="Arial"/>
          <w:sz w:val="24"/>
          <w:szCs w:val="24"/>
          <w:vertAlign w:val="subscript"/>
        </w:rPr>
        <w:t>2α</w:t>
      </w:r>
      <w:r w:rsidR="001F4A72" w:rsidRPr="00663D55">
        <w:rPr>
          <w:rFonts w:ascii="Arial" w:hAnsi="Arial" w:cs="Arial"/>
          <w:sz w:val="24"/>
          <w:szCs w:val="24"/>
        </w:rPr>
        <w:t>)</w:t>
      </w:r>
      <w:r w:rsidR="001F4A72">
        <w:rPr>
          <w:rFonts w:ascii="Arial" w:hAnsi="Arial" w:cs="Arial"/>
          <w:sz w:val="24"/>
          <w:szCs w:val="24"/>
        </w:rPr>
        <w:t xml:space="preserve"> has been identified in endometrial cells culture systems </w:t>
      </w:r>
      <w:r w:rsidR="001F4A72">
        <w:rPr>
          <w:rFonts w:ascii="Arial" w:hAnsi="Arial" w:cs="Arial"/>
          <w:sz w:val="24"/>
          <w:szCs w:val="24"/>
        </w:rPr>
        <w:fldChar w:fldCharType="begin"/>
      </w:r>
      <w:r w:rsidR="001F4A72">
        <w:rPr>
          <w:rFonts w:ascii="Arial" w:hAnsi="Arial" w:cs="Arial"/>
          <w:sz w:val="24"/>
          <w:szCs w:val="24"/>
        </w:rPr>
        <w:instrText xml:space="preserve"> ADDIN EN.CITE &lt;EndNote&gt;&lt;Cite&gt;&lt;Author&gt;Gilbert&lt;/Author&gt;&lt;Year&gt;1996&lt;/Year&gt;&lt;RecNum&gt;612&lt;/RecNum&gt;&lt;DisplayText&gt;(Gilbert&lt;style face="italic"&gt; et al.&lt;/style&gt; 1996)&lt;/DisplayText&gt;&lt;record&gt;&lt;rec-number&gt;612&lt;/rec-number&gt;&lt;foreign-keys&gt;&lt;key app="EN" db-id="rafdfxt9hvapdbe2x035dtx6z2esaaz502f0" timestamp="1409339394"&gt;612&lt;/key&gt;&lt;/foreign-keys&gt;&lt;ref-type name="Conference Proceedings"&gt;10&lt;/ref-type&gt;&lt;contributors&gt;&lt;authors&gt;&lt;author&gt;Gilbert, RO&lt;/author&gt;&lt;author&gt;Shin, ST&lt;/author&gt;&lt;author&gt;Rabuffo, TS&lt;/author&gt;&lt;author&gt;Chandler, SK&lt;/author&gt;&lt;/authors&gt;&lt;/contributors&gt;&lt;titles&gt;&lt;title&gt;An in vitro model for the study of bovine endometrial physiology and pathophysiology&lt;/title&gt;&lt;secondary-title&gt;Proceedings of the Thirteenth International Congress on Animal Reproduction and Artificial Insemination, Sydney, Australia. p. II–1&lt;/secondary-title&gt;&lt;/titles&gt;&lt;dates&gt;&lt;year&gt;1996&lt;/year&gt;&lt;/dates&gt;&lt;urls&gt;&lt;/urls&gt;&lt;/record&gt;&lt;/Cite&gt;&lt;/EndNote&gt;</w:instrText>
      </w:r>
      <w:r w:rsidR="001F4A72">
        <w:rPr>
          <w:rFonts w:ascii="Arial" w:hAnsi="Arial" w:cs="Arial"/>
          <w:sz w:val="24"/>
          <w:szCs w:val="24"/>
        </w:rPr>
        <w:fldChar w:fldCharType="separate"/>
      </w:r>
      <w:r w:rsidR="001F4A72">
        <w:rPr>
          <w:rFonts w:ascii="Arial" w:hAnsi="Arial" w:cs="Arial"/>
          <w:noProof/>
          <w:sz w:val="24"/>
          <w:szCs w:val="24"/>
        </w:rPr>
        <w:t>(Gilbert</w:t>
      </w:r>
      <w:r w:rsidR="001F4A72" w:rsidRPr="001F4A72">
        <w:rPr>
          <w:rFonts w:ascii="Arial" w:hAnsi="Arial" w:cs="Arial"/>
          <w:i/>
          <w:noProof/>
          <w:sz w:val="24"/>
          <w:szCs w:val="24"/>
        </w:rPr>
        <w:t xml:space="preserve"> et al.</w:t>
      </w:r>
      <w:r w:rsidR="001F4A72">
        <w:rPr>
          <w:rFonts w:ascii="Arial" w:hAnsi="Arial" w:cs="Arial"/>
          <w:noProof/>
          <w:sz w:val="24"/>
          <w:szCs w:val="24"/>
        </w:rPr>
        <w:t xml:space="preserve"> 1996)</w:t>
      </w:r>
      <w:r w:rsidR="001F4A72">
        <w:rPr>
          <w:rFonts w:ascii="Arial" w:hAnsi="Arial" w:cs="Arial"/>
          <w:sz w:val="24"/>
          <w:szCs w:val="24"/>
        </w:rPr>
        <w:fldChar w:fldCharType="end"/>
      </w:r>
      <w:r w:rsidR="001F4A72">
        <w:rPr>
          <w:rFonts w:ascii="Arial" w:hAnsi="Arial" w:cs="Arial"/>
          <w:sz w:val="24"/>
          <w:szCs w:val="24"/>
        </w:rPr>
        <w:t xml:space="preserve"> utilizing acidic </w:t>
      </w:r>
      <w:r w:rsidR="00FA6A42">
        <w:rPr>
          <w:rFonts w:ascii="Arial" w:hAnsi="Arial" w:cs="Arial"/>
          <w:sz w:val="24"/>
          <w:szCs w:val="24"/>
        </w:rPr>
        <w:t>culture</w:t>
      </w:r>
      <w:r w:rsidR="001F4A72">
        <w:rPr>
          <w:rFonts w:ascii="Arial" w:hAnsi="Arial" w:cs="Arial"/>
          <w:sz w:val="24"/>
          <w:szCs w:val="24"/>
        </w:rPr>
        <w:t xml:space="preserve"> medium. </w:t>
      </w:r>
      <w:r w:rsidR="00FA6A42">
        <w:rPr>
          <w:rFonts w:ascii="Arial" w:hAnsi="Arial" w:cs="Arial"/>
          <w:sz w:val="24"/>
          <w:szCs w:val="24"/>
        </w:rPr>
        <w:t>Endometrial</w:t>
      </w:r>
      <w:r w:rsidR="001F4A72">
        <w:rPr>
          <w:rFonts w:ascii="Arial" w:hAnsi="Arial" w:cs="Arial"/>
          <w:sz w:val="24"/>
          <w:szCs w:val="24"/>
        </w:rPr>
        <w:t xml:space="preserve"> cells produced</w:t>
      </w:r>
      <w:r w:rsidR="00FA6A42">
        <w:rPr>
          <w:rFonts w:ascii="Arial" w:hAnsi="Arial" w:cs="Arial"/>
          <w:sz w:val="24"/>
          <w:szCs w:val="24"/>
        </w:rPr>
        <w:t xml:space="preserve"> and secreted</w:t>
      </w:r>
      <w:r w:rsidR="001F4A72">
        <w:rPr>
          <w:rFonts w:ascii="Arial" w:hAnsi="Arial" w:cs="Arial"/>
          <w:sz w:val="24"/>
          <w:szCs w:val="24"/>
        </w:rPr>
        <w:t xml:space="preserve"> increased amounts of PGF</w:t>
      </w:r>
      <w:r w:rsidR="001F4A72">
        <w:rPr>
          <w:rFonts w:ascii="Arial" w:hAnsi="Arial" w:cs="Arial"/>
          <w:sz w:val="24"/>
          <w:szCs w:val="24"/>
          <w:vertAlign w:val="subscript"/>
        </w:rPr>
        <w:t xml:space="preserve">2α </w:t>
      </w:r>
      <w:r w:rsidR="00FA6A42">
        <w:rPr>
          <w:rFonts w:ascii="Arial" w:hAnsi="Arial" w:cs="Arial"/>
          <w:sz w:val="24"/>
          <w:szCs w:val="24"/>
        </w:rPr>
        <w:t xml:space="preserve">in a uterine luminal direction </w:t>
      </w:r>
      <w:r w:rsidR="00FA6A42">
        <w:rPr>
          <w:rFonts w:ascii="Arial" w:hAnsi="Arial" w:cs="Arial"/>
          <w:sz w:val="24"/>
          <w:szCs w:val="24"/>
        </w:rPr>
        <w:fldChar w:fldCharType="begin"/>
      </w:r>
      <w:r w:rsidR="00FA6A42">
        <w:rPr>
          <w:rFonts w:ascii="Arial" w:hAnsi="Arial" w:cs="Arial"/>
          <w:sz w:val="24"/>
          <w:szCs w:val="24"/>
        </w:rPr>
        <w:instrText xml:space="preserve"> ADDIN EN.CITE &lt;EndNote&gt;&lt;Cite&gt;&lt;Author&gt;Gilbert&lt;/Author&gt;&lt;Year&gt;1996&lt;/Year&gt;&lt;RecNum&gt;612&lt;/RecNum&gt;&lt;DisplayText&gt;(Gilbert&lt;style face="italic"&gt; et al.&lt;/style&gt; 1996; Butler 1998)&lt;/DisplayText&gt;&lt;record&gt;&lt;rec-number&gt;612&lt;/rec-number&gt;&lt;foreign-keys&gt;&lt;key app="EN" db-id="rafdfxt9hvapdbe2x035dtx6z2esaaz502f0" timestamp="1409339394"&gt;612&lt;/key&gt;&lt;/foreign-keys&gt;&lt;ref-type name="Conference Proceedings"&gt;10&lt;/ref-type&gt;&lt;contributors&gt;&lt;authors&gt;&lt;author&gt;Gilbert, RO&lt;/author&gt;&lt;author&gt;Shin, ST&lt;/author&gt;&lt;author&gt;Rabuffo, TS&lt;/author&gt;&lt;author&gt;Chandler, SK&lt;/author&gt;&lt;/authors&gt;&lt;/contributors&gt;&lt;titles&gt;&lt;title&gt;An in vitro model for the study of bovine endometrial physiology and pathophysiology&lt;/title&gt;&lt;secondary-title&gt;Proceedings of the Thirteenth International Congress on Animal Reproduction and Artificial Insemination, Sydney, Australia. p. II–1&lt;/secondary-title&gt;&lt;/titles&gt;&lt;dates&gt;&lt;year&gt;1996&lt;/year&gt;&lt;/dates&gt;&lt;urls&gt;&lt;/urls&gt;&lt;/record&gt;&lt;/Cite&gt;&lt;Cite&gt;&lt;Author&gt;Butler&lt;/Author&gt;&lt;Year&gt;1998&lt;/Year&gt;&lt;RecNum&gt;589&lt;/RecNum&gt;&lt;record&gt;&lt;rec-number&gt;589&lt;/rec-number&gt;&lt;foreign-keys&gt;&lt;key app="EN" db-id="rafdfxt9hvapdbe2x035dtx6z2esaaz502f0" timestamp="1407438317"&gt;589&lt;/key&gt;&lt;/foreign-keys&gt;&lt;ref-type name="Journal Article"&gt;17&lt;/ref-type&gt;&lt;contributors&gt;&lt;authors&gt;&lt;author&gt;Butler, W R_&lt;/author&gt;&lt;/authors&gt;&lt;/contributors&gt;&lt;titles&gt;&lt;title&gt;Review: effect of protein nutrition on ovarian and uterine physiology in dairy cattle&lt;/title&gt;&lt;secondary-title&gt;Journal of Dairy Science&lt;/secondary-title&gt;&lt;/titles&gt;&lt;periodical&gt;&lt;full-title&gt;Journal of Dairy Science&lt;/full-title&gt;&lt;/periodical&gt;&lt;pages&gt;2533-2539&lt;/pages&gt;&lt;volume&gt;81&lt;/volume&gt;&lt;number&gt;9&lt;/number&gt;&lt;dates&gt;&lt;year&gt;1998&lt;/year&gt;&lt;/dates&gt;&lt;isbn&gt;0022-0302&lt;/isbn&gt;&lt;urls&gt;&lt;/urls&gt;&lt;/record&gt;&lt;/Cite&gt;&lt;/EndNote&gt;</w:instrText>
      </w:r>
      <w:r w:rsidR="00FA6A42">
        <w:rPr>
          <w:rFonts w:ascii="Arial" w:hAnsi="Arial" w:cs="Arial"/>
          <w:sz w:val="24"/>
          <w:szCs w:val="24"/>
        </w:rPr>
        <w:fldChar w:fldCharType="separate"/>
      </w:r>
      <w:r w:rsidR="00FA6A42">
        <w:rPr>
          <w:rFonts w:ascii="Arial" w:hAnsi="Arial" w:cs="Arial"/>
          <w:noProof/>
          <w:sz w:val="24"/>
          <w:szCs w:val="24"/>
        </w:rPr>
        <w:t>(Gilbert</w:t>
      </w:r>
      <w:r w:rsidR="00FA6A42" w:rsidRPr="00FA6A42">
        <w:rPr>
          <w:rFonts w:ascii="Arial" w:hAnsi="Arial" w:cs="Arial"/>
          <w:i/>
          <w:noProof/>
          <w:sz w:val="24"/>
          <w:szCs w:val="24"/>
        </w:rPr>
        <w:t xml:space="preserve"> et al.</w:t>
      </w:r>
      <w:r w:rsidR="00FA6A42">
        <w:rPr>
          <w:rFonts w:ascii="Arial" w:hAnsi="Arial" w:cs="Arial"/>
          <w:noProof/>
          <w:sz w:val="24"/>
          <w:szCs w:val="24"/>
        </w:rPr>
        <w:t xml:space="preserve"> 1996; Butler 1998)</w:t>
      </w:r>
      <w:r w:rsidR="00FA6A42">
        <w:rPr>
          <w:rFonts w:ascii="Arial" w:hAnsi="Arial" w:cs="Arial"/>
          <w:sz w:val="24"/>
          <w:szCs w:val="24"/>
        </w:rPr>
        <w:fldChar w:fldCharType="end"/>
      </w:r>
      <w:r w:rsidR="00FA6A42">
        <w:rPr>
          <w:rFonts w:ascii="Arial" w:hAnsi="Arial" w:cs="Arial"/>
          <w:sz w:val="24"/>
          <w:szCs w:val="24"/>
        </w:rPr>
        <w:t xml:space="preserve">. </w:t>
      </w:r>
      <w:r w:rsidR="00FA6A42" w:rsidRPr="00663D55">
        <w:rPr>
          <w:rFonts w:ascii="Arial" w:hAnsi="Arial" w:cs="Arial"/>
          <w:sz w:val="24"/>
          <w:szCs w:val="24"/>
        </w:rPr>
        <w:t>Past efforts from our lab have indicated that PGF</w:t>
      </w:r>
      <w:r w:rsidR="00FA6A42">
        <w:rPr>
          <w:rFonts w:ascii="Arial" w:hAnsi="Arial" w:cs="Arial"/>
          <w:sz w:val="24"/>
          <w:szCs w:val="24"/>
          <w:vertAlign w:val="subscript"/>
        </w:rPr>
        <w:t>2α</w:t>
      </w:r>
      <w:r w:rsidR="00FA6A42" w:rsidRPr="00663D55">
        <w:rPr>
          <w:rFonts w:ascii="Arial" w:hAnsi="Arial" w:cs="Arial"/>
          <w:sz w:val="24"/>
          <w:szCs w:val="24"/>
        </w:rPr>
        <w:t xml:space="preserve"> receptors are present on day 7 embryos and that increased PGF</w:t>
      </w:r>
      <w:r w:rsidR="00FA6A42" w:rsidRPr="003976C6">
        <w:rPr>
          <w:rFonts w:ascii="Arial" w:hAnsi="Arial" w:cs="Arial"/>
          <w:sz w:val="24"/>
          <w:szCs w:val="24"/>
          <w:vertAlign w:val="subscript"/>
        </w:rPr>
        <w:t>2α</w:t>
      </w:r>
      <w:r w:rsidR="00FA6A42" w:rsidRPr="00663D55">
        <w:rPr>
          <w:rFonts w:ascii="Arial" w:hAnsi="Arial" w:cs="Arial"/>
          <w:sz w:val="24"/>
          <w:szCs w:val="24"/>
        </w:rPr>
        <w:t xml:space="preserve"> is detrimental to embryo survival </w:t>
      </w:r>
      <w:r w:rsidR="00FA6A42" w:rsidRPr="00663D55">
        <w:rPr>
          <w:rFonts w:ascii="Arial" w:hAnsi="Arial" w:cs="Arial"/>
          <w:sz w:val="24"/>
          <w:szCs w:val="24"/>
        </w:rPr>
        <w:fldChar w:fldCharType="begin">
          <w:fldData xml:space="preserve">PEVuZE5vdGU+PENpdGU+PEF1dGhvcj5TY2VubmE8L0F1dGhvcj48WWVhcj4yMDA4PC9ZZWFyPjxS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</w:fldData>
        </w:fldChar>
      </w:r>
      <w:r w:rsidR="00FA6A42" w:rsidRPr="00663D55">
        <w:rPr>
          <w:rFonts w:ascii="Arial" w:hAnsi="Arial" w:cs="Arial"/>
          <w:sz w:val="24"/>
          <w:szCs w:val="24"/>
        </w:rPr>
        <w:instrText xml:space="preserve"> ADDIN EN.CITE </w:instrText>
      </w:r>
      <w:r w:rsidR="00FA6A42" w:rsidRPr="00663D55">
        <w:rPr>
          <w:rFonts w:ascii="Arial" w:hAnsi="Arial" w:cs="Arial"/>
          <w:sz w:val="24"/>
          <w:szCs w:val="24"/>
        </w:rPr>
        <w:fldChar w:fldCharType="begin">
          <w:fldData xml:space="preserve">PEVuZE5vdGU+PENpdGU+PEF1dGhvcj5TY2VubmE8L0F1dGhvcj48WWVhcj4yMDA4PC9ZZWFyPjxS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</w:fldData>
        </w:fldChar>
      </w:r>
      <w:r w:rsidR="00FA6A42" w:rsidRPr="00663D55">
        <w:rPr>
          <w:rFonts w:ascii="Arial" w:hAnsi="Arial" w:cs="Arial"/>
          <w:sz w:val="24"/>
          <w:szCs w:val="24"/>
        </w:rPr>
        <w:instrText xml:space="preserve"> ADDIN EN.CITE.DATA </w:instrText>
      </w:r>
      <w:r w:rsidR="00FA6A42" w:rsidRPr="00663D55">
        <w:rPr>
          <w:rFonts w:ascii="Arial" w:hAnsi="Arial" w:cs="Arial"/>
          <w:sz w:val="24"/>
          <w:szCs w:val="24"/>
        </w:rPr>
      </w:r>
      <w:r w:rsidR="00FA6A42" w:rsidRPr="00663D55">
        <w:rPr>
          <w:rFonts w:ascii="Arial" w:hAnsi="Arial" w:cs="Arial"/>
          <w:sz w:val="24"/>
          <w:szCs w:val="24"/>
        </w:rPr>
        <w:fldChar w:fldCharType="end"/>
      </w:r>
      <w:r w:rsidR="00FA6A42" w:rsidRPr="00663D55">
        <w:rPr>
          <w:rFonts w:ascii="Arial" w:hAnsi="Arial" w:cs="Arial"/>
          <w:sz w:val="24"/>
          <w:szCs w:val="24"/>
        </w:rPr>
      </w:r>
      <w:r w:rsidR="00FA6A42" w:rsidRPr="00663D55">
        <w:rPr>
          <w:rFonts w:ascii="Arial" w:hAnsi="Arial" w:cs="Arial"/>
          <w:sz w:val="24"/>
          <w:szCs w:val="24"/>
        </w:rPr>
        <w:fldChar w:fldCharType="separate"/>
      </w:r>
      <w:r w:rsidR="00FA6A42" w:rsidRPr="00663D55">
        <w:rPr>
          <w:rFonts w:ascii="Arial" w:hAnsi="Arial" w:cs="Arial"/>
          <w:noProof/>
          <w:sz w:val="24"/>
          <w:szCs w:val="24"/>
        </w:rPr>
        <w:t>(Scenna</w:t>
      </w:r>
      <w:r w:rsidR="00FA6A42" w:rsidRPr="00663D55">
        <w:rPr>
          <w:rFonts w:ascii="Arial" w:hAnsi="Arial" w:cs="Arial"/>
          <w:i/>
          <w:noProof/>
          <w:sz w:val="24"/>
          <w:szCs w:val="24"/>
        </w:rPr>
        <w:t xml:space="preserve"> et al.</w:t>
      </w:r>
      <w:r w:rsidR="00FA6A42" w:rsidRPr="00663D55">
        <w:rPr>
          <w:rFonts w:ascii="Arial" w:hAnsi="Arial" w:cs="Arial"/>
          <w:noProof/>
          <w:sz w:val="24"/>
          <w:szCs w:val="24"/>
        </w:rPr>
        <w:t xml:space="preserve"> 2008a; Scenna</w:t>
      </w:r>
      <w:r w:rsidR="00FA6A42" w:rsidRPr="00663D55">
        <w:rPr>
          <w:rFonts w:ascii="Arial" w:hAnsi="Arial" w:cs="Arial"/>
          <w:i/>
          <w:noProof/>
          <w:sz w:val="24"/>
          <w:szCs w:val="24"/>
        </w:rPr>
        <w:t xml:space="preserve"> et al.</w:t>
      </w:r>
      <w:r w:rsidR="00FA6A42" w:rsidRPr="00663D55">
        <w:rPr>
          <w:rFonts w:ascii="Arial" w:hAnsi="Arial" w:cs="Arial"/>
          <w:noProof/>
          <w:sz w:val="24"/>
          <w:szCs w:val="24"/>
        </w:rPr>
        <w:t xml:space="preserve"> 2008b)</w:t>
      </w:r>
      <w:r w:rsidR="00FA6A42" w:rsidRPr="00663D55">
        <w:rPr>
          <w:rFonts w:ascii="Arial" w:hAnsi="Arial" w:cs="Arial"/>
          <w:sz w:val="24"/>
          <w:szCs w:val="24"/>
        </w:rPr>
        <w:fldChar w:fldCharType="end"/>
      </w:r>
      <w:r>
        <w:rPr>
          <w:rFonts w:ascii="Arial" w:hAnsi="Arial" w:cs="Arial"/>
          <w:sz w:val="24"/>
          <w:szCs w:val="24"/>
        </w:rPr>
        <w:t xml:space="preserve">. </w:t>
      </w:r>
      <w:r w:rsidR="00FA6A42">
        <w:rPr>
          <w:rFonts w:ascii="Arial" w:hAnsi="Arial" w:cs="Arial"/>
          <w:sz w:val="24"/>
          <w:szCs w:val="24"/>
        </w:rPr>
        <w:t xml:space="preserve">Together, these two lines of evidence would indicate direct negative effects of altered pH for embryonic survival in an </w:t>
      </w:r>
      <w:r w:rsidR="00FA6A42">
        <w:rPr>
          <w:rFonts w:ascii="Arial" w:hAnsi="Arial" w:cs="Arial"/>
          <w:i/>
          <w:sz w:val="24"/>
          <w:szCs w:val="24"/>
        </w:rPr>
        <w:t xml:space="preserve">in vivo </w:t>
      </w:r>
      <w:r w:rsidR="00FA6A42">
        <w:rPr>
          <w:rFonts w:ascii="Arial" w:hAnsi="Arial" w:cs="Arial"/>
          <w:sz w:val="24"/>
          <w:szCs w:val="24"/>
        </w:rPr>
        <w:t xml:space="preserve">environment. </w:t>
      </w:r>
    </w:p>
    <w:p w:rsidR="000803E5" w:rsidRDefault="00A56FE2" w:rsidP="000C5297">
      <w:pPr>
        <w:pStyle w:val="NoSpacing"/>
        <w:spacing w:line="360" w:lineRule="auto"/>
        <w:rPr>
          <w:rFonts w:ascii="Arial" w:hAnsi="Arial" w:cs="Arial"/>
          <w:sz w:val="24"/>
          <w:szCs w:val="24"/>
        </w:rPr>
      </w:pPr>
      <w:r>
        <w:rPr>
          <w:rFonts w:ascii="Arial" w:hAnsi="Arial" w:cs="Arial"/>
          <w:sz w:val="24"/>
          <w:szCs w:val="24"/>
        </w:rPr>
        <w:tab/>
      </w:r>
      <w:r w:rsidRPr="00663D55">
        <w:rPr>
          <w:rFonts w:ascii="Arial" w:hAnsi="Arial" w:cs="Arial"/>
          <w:sz w:val="24"/>
          <w:szCs w:val="24"/>
        </w:rPr>
        <w:t xml:space="preserve">The majority of past efforts have focused on the impacts of acidic uterine environments in natural mating and artificial insemination programs </w:t>
      </w:r>
      <w:r w:rsidRPr="00663D55">
        <w:rPr>
          <w:rFonts w:ascii="Arial" w:hAnsi="Arial" w:cs="Arial"/>
          <w:sz w:val="24"/>
          <w:szCs w:val="24"/>
        </w:rPr>
        <w:fldChar w:fldCharType="begin">
          <w:fldData xml:space="preserve">PEVuZE5vdGU+PENpdGU+PEF1dGhvcj5FbHJvZDwvQXV0aG9yPjxZZWFyPjE5OTM8L1llYXI+PFJl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PEVuZE5vdGU+PENpdGU+PEF1dGhvcj5FbHJvZDwvQXV0aG9yPjxZZWFyPjE5OTM8L1llYXI+PFJl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663D55">
        <w:rPr>
          <w:rFonts w:ascii="Arial" w:hAnsi="Arial" w:cs="Arial"/>
          <w:sz w:val="24"/>
          <w:szCs w:val="24"/>
        </w:rPr>
      </w:r>
      <w:r w:rsidRPr="00663D55">
        <w:rPr>
          <w:rFonts w:ascii="Arial" w:hAnsi="Arial" w:cs="Arial"/>
          <w:sz w:val="24"/>
          <w:szCs w:val="24"/>
        </w:rPr>
        <w:fldChar w:fldCharType="separate"/>
      </w:r>
      <w:r w:rsidRPr="00663D55">
        <w:rPr>
          <w:rFonts w:ascii="Arial" w:hAnsi="Arial" w:cs="Arial"/>
          <w:noProof/>
          <w:sz w:val="24"/>
          <w:szCs w:val="24"/>
        </w:rPr>
        <w:t>(Elrod and Butler 1993; Butler</w:t>
      </w:r>
      <w:r w:rsidRPr="00663D55">
        <w:rPr>
          <w:rFonts w:ascii="Arial" w:hAnsi="Arial" w:cs="Arial"/>
          <w:i/>
          <w:noProof/>
          <w:sz w:val="24"/>
          <w:szCs w:val="24"/>
        </w:rPr>
        <w:t xml:space="preserve"> et al.</w:t>
      </w:r>
      <w:r w:rsidRPr="00663D55">
        <w:rPr>
          <w:rFonts w:ascii="Arial" w:hAnsi="Arial" w:cs="Arial"/>
          <w:noProof/>
          <w:sz w:val="24"/>
          <w:szCs w:val="24"/>
        </w:rPr>
        <w:t xml:space="preserve"> 1996; Butler 1998; Perry and Perry 2008b; Perry and Perry 2008a)</w:t>
      </w:r>
      <w:r w:rsidRPr="00663D55">
        <w:rPr>
          <w:rFonts w:ascii="Arial" w:hAnsi="Arial" w:cs="Arial"/>
          <w:sz w:val="24"/>
          <w:szCs w:val="24"/>
        </w:rPr>
        <w:fldChar w:fldCharType="end"/>
      </w:r>
      <w:r>
        <w:rPr>
          <w:rFonts w:ascii="Arial" w:hAnsi="Arial" w:cs="Arial"/>
          <w:sz w:val="24"/>
          <w:szCs w:val="24"/>
        </w:rPr>
        <w:t>.</w:t>
      </w:r>
      <w:r w:rsidRPr="00663D55">
        <w:rPr>
          <w:rFonts w:ascii="Arial" w:hAnsi="Arial" w:cs="Arial"/>
          <w:sz w:val="24"/>
          <w:szCs w:val="24"/>
        </w:rPr>
        <w:t xml:space="preserve"> </w:t>
      </w:r>
      <w:r>
        <w:rPr>
          <w:rFonts w:ascii="Arial" w:hAnsi="Arial" w:cs="Arial"/>
          <w:sz w:val="24"/>
          <w:szCs w:val="24"/>
        </w:rPr>
        <w:t>Furthermore, c</w:t>
      </w:r>
      <w:r w:rsidR="00FA6A42">
        <w:rPr>
          <w:rFonts w:ascii="Arial" w:hAnsi="Arial" w:cs="Arial"/>
          <w:sz w:val="24"/>
          <w:szCs w:val="24"/>
        </w:rPr>
        <w:t xml:space="preserve">onsidering that undefined factors allow some embryo transfer </w:t>
      </w:r>
      <w:r w:rsidR="0030445D" w:rsidRPr="00663D55">
        <w:rPr>
          <w:rFonts w:ascii="Arial" w:hAnsi="Arial" w:cs="Arial"/>
          <w:sz w:val="24"/>
          <w:szCs w:val="24"/>
        </w:rPr>
        <w:t>recipients</w:t>
      </w:r>
      <w:r w:rsidR="00FA6A42">
        <w:rPr>
          <w:rFonts w:ascii="Arial" w:hAnsi="Arial" w:cs="Arial"/>
          <w:sz w:val="24"/>
          <w:szCs w:val="24"/>
        </w:rPr>
        <w:t xml:space="preserve"> to</w:t>
      </w:r>
      <w:r w:rsidR="0030445D" w:rsidRPr="00663D55">
        <w:rPr>
          <w:rFonts w:ascii="Arial" w:hAnsi="Arial" w:cs="Arial"/>
          <w:sz w:val="24"/>
          <w:szCs w:val="24"/>
        </w:rPr>
        <w:t xml:space="preserve"> outperform others </w:t>
      </w:r>
      <w:r w:rsidR="0030445D" w:rsidRPr="00663D55">
        <w:rPr>
          <w:rFonts w:ascii="Arial" w:hAnsi="Arial" w:cs="Arial"/>
          <w:sz w:val="24"/>
          <w:szCs w:val="24"/>
        </w:rPr>
        <w:fldChar w:fldCharType="begin"/>
      </w:r>
      <w:r w:rsidR="0030445D" w:rsidRPr="00663D55">
        <w:rPr>
          <w:rFonts w:ascii="Arial" w:hAnsi="Arial" w:cs="Arial"/>
          <w:sz w:val="24"/>
          <w:szCs w:val="24"/>
        </w:rPr>
        <w:instrText xml:space="preserve"> ADDIN EN.CITE &lt;EndNote&gt;&lt;Cite&gt;&lt;Author&gt;Stroud&lt;/Author&gt;&lt;Year&gt;2006&lt;/Year&gt;&lt;RecNum&gt;384&lt;/RecNum&gt;&lt;DisplayText&gt;(Stroud and Hasler 2006)&lt;/DisplayText&gt;&lt;record&gt;&lt;rec-number&gt;384&lt;/rec-number&gt;&lt;foreign-keys&gt;&lt;key app="EN" db-id="rafdfxt9hvapdbe2x035dtx6z2esaaz502f0" timestamp="1362853505"&gt;384&lt;/key&gt;&lt;/foreign-keys&gt;&lt;ref-type name="Journal Article"&gt;17&lt;/ref-type&gt;&lt;contributors&gt;&lt;authors&gt;&lt;author&gt;Stroud, B&lt;/author&gt;&lt;author&gt;Hasler, JF&lt;/author&gt;&lt;/authors&gt;&lt;/contributors&gt;&lt;titles&gt;&lt;title&gt;Dissecting why superovulation and embryo transfer usually work on some farms but not on others&lt;/title&gt;&lt;secondary-title&gt;Theriogenology&lt;/secondary-title&gt;&lt;/titles&gt;&lt;periodical&gt;&lt;full-title&gt;Theriogenology&lt;/full-title&gt;&lt;/periodical&gt;&lt;pages&gt;65-76&lt;/pages&gt;&lt;volume&gt;65&lt;/volume&gt;&lt;number&gt;1&lt;/number&gt;&lt;dates&gt;&lt;year&gt;2006&lt;/year&gt;&lt;/dates&gt;&lt;isbn&gt;0093-691X&lt;/isbn&gt;&lt;urls&gt;&lt;/urls&gt;&lt;/record&gt;&lt;/Cite&gt;&lt;/EndNote&gt;</w:instrText>
      </w:r>
      <w:r w:rsidR="0030445D" w:rsidRPr="00663D55">
        <w:rPr>
          <w:rFonts w:ascii="Arial" w:hAnsi="Arial" w:cs="Arial"/>
          <w:sz w:val="24"/>
          <w:szCs w:val="24"/>
        </w:rPr>
        <w:fldChar w:fldCharType="separate"/>
      </w:r>
      <w:r w:rsidR="0030445D" w:rsidRPr="00663D55">
        <w:rPr>
          <w:rFonts w:ascii="Arial" w:hAnsi="Arial" w:cs="Arial"/>
          <w:noProof/>
          <w:sz w:val="24"/>
          <w:szCs w:val="24"/>
        </w:rPr>
        <w:t>(Stroud and Hasler 2006)</w:t>
      </w:r>
      <w:r w:rsidR="0030445D" w:rsidRPr="00663D55">
        <w:rPr>
          <w:rFonts w:ascii="Arial" w:hAnsi="Arial" w:cs="Arial"/>
          <w:sz w:val="24"/>
          <w:szCs w:val="24"/>
        </w:rPr>
        <w:fldChar w:fldCharType="end"/>
      </w:r>
      <w:r w:rsidR="00FA6A42">
        <w:rPr>
          <w:rFonts w:ascii="Arial" w:hAnsi="Arial" w:cs="Arial"/>
          <w:sz w:val="24"/>
          <w:szCs w:val="24"/>
        </w:rPr>
        <w:t xml:space="preserve"> prompts the additional need to characterize these animals</w:t>
      </w:r>
      <w:r w:rsidR="001F4A72">
        <w:rPr>
          <w:rFonts w:ascii="Arial" w:hAnsi="Arial" w:cs="Arial"/>
          <w:sz w:val="24"/>
          <w:szCs w:val="24"/>
        </w:rPr>
        <w:t>.</w:t>
      </w:r>
      <w:r w:rsidR="00B56DB9">
        <w:rPr>
          <w:rFonts w:ascii="Arial" w:hAnsi="Arial" w:cs="Arial"/>
          <w:sz w:val="24"/>
          <w:szCs w:val="24"/>
        </w:rPr>
        <w:t xml:space="preserve"> Past efforts only utilized circulating plasma urea nitrogen concentrations as an indirect indicator of altered uterine pH levels. Given the absence of </w:t>
      </w:r>
      <w:r>
        <w:rPr>
          <w:rFonts w:ascii="Arial" w:hAnsi="Arial" w:cs="Arial"/>
          <w:sz w:val="24"/>
          <w:szCs w:val="24"/>
        </w:rPr>
        <w:t>direct</w:t>
      </w:r>
      <w:r w:rsidR="00B56DB9">
        <w:rPr>
          <w:rFonts w:ascii="Arial" w:hAnsi="Arial" w:cs="Arial"/>
          <w:sz w:val="24"/>
          <w:szCs w:val="24"/>
        </w:rPr>
        <w:t xml:space="preserve"> characterization of </w:t>
      </w:r>
      <w:r>
        <w:rPr>
          <w:rFonts w:ascii="Arial" w:hAnsi="Arial" w:cs="Arial"/>
          <w:sz w:val="24"/>
          <w:szCs w:val="24"/>
        </w:rPr>
        <w:t>recipient uteri,</w:t>
      </w:r>
      <w:r w:rsidR="00B56DB9">
        <w:rPr>
          <w:rFonts w:ascii="Arial" w:hAnsi="Arial" w:cs="Arial"/>
          <w:sz w:val="24"/>
          <w:szCs w:val="24"/>
        </w:rPr>
        <w:t xml:space="preserve"> </w:t>
      </w:r>
      <w:r w:rsidR="00E06089">
        <w:rPr>
          <w:rFonts w:ascii="Arial" w:hAnsi="Arial" w:cs="Arial"/>
          <w:sz w:val="24"/>
          <w:szCs w:val="24"/>
        </w:rPr>
        <w:t>emphasizes</w:t>
      </w:r>
      <w:r>
        <w:rPr>
          <w:rFonts w:ascii="Arial" w:hAnsi="Arial" w:cs="Arial"/>
          <w:sz w:val="24"/>
          <w:szCs w:val="24"/>
        </w:rPr>
        <w:t xml:space="preserve"> </w:t>
      </w:r>
      <w:r w:rsidR="006C0A7E">
        <w:rPr>
          <w:rFonts w:ascii="Arial" w:hAnsi="Arial" w:cs="Arial"/>
          <w:sz w:val="24"/>
          <w:szCs w:val="24"/>
        </w:rPr>
        <w:t xml:space="preserve">the need to directly characterize the uterine pH environment on day 7 of the </w:t>
      </w:r>
      <w:r w:rsidR="00B56DB9">
        <w:rPr>
          <w:rFonts w:ascii="Arial" w:hAnsi="Arial" w:cs="Arial"/>
          <w:sz w:val="24"/>
          <w:szCs w:val="24"/>
        </w:rPr>
        <w:t>estrous cycle</w:t>
      </w:r>
      <w:r w:rsidR="006C0A7E">
        <w:rPr>
          <w:rFonts w:ascii="Arial" w:hAnsi="Arial" w:cs="Arial"/>
          <w:sz w:val="24"/>
          <w:szCs w:val="24"/>
        </w:rPr>
        <w:t>.</w:t>
      </w:r>
      <w:r w:rsidR="00237879" w:rsidRPr="00663D55">
        <w:rPr>
          <w:rFonts w:ascii="Arial" w:hAnsi="Arial" w:cs="Arial"/>
          <w:sz w:val="24"/>
          <w:szCs w:val="24"/>
        </w:rPr>
        <w:t xml:space="preserve"> </w:t>
      </w:r>
      <w:r w:rsidR="000C5297" w:rsidRPr="00663D55">
        <w:rPr>
          <w:rFonts w:ascii="Arial" w:hAnsi="Arial" w:cs="Arial"/>
          <w:sz w:val="24"/>
          <w:szCs w:val="24"/>
        </w:rPr>
        <w:t>To our knowled</w:t>
      </w:r>
      <w:r w:rsidR="009B7204">
        <w:rPr>
          <w:rFonts w:ascii="Arial" w:hAnsi="Arial" w:cs="Arial"/>
          <w:sz w:val="24"/>
          <w:szCs w:val="24"/>
        </w:rPr>
        <w:t>ge, no work exists that measured</w:t>
      </w:r>
      <w:r w:rsidR="000C5297" w:rsidRPr="00663D55">
        <w:rPr>
          <w:rFonts w:ascii="Arial" w:hAnsi="Arial" w:cs="Arial"/>
          <w:sz w:val="24"/>
          <w:szCs w:val="24"/>
        </w:rPr>
        <w:t xml:space="preserve"> uterine pH at the site and time of embryo transfer in the bovine recipient.</w:t>
      </w:r>
      <w:r w:rsidR="00B53F31">
        <w:rPr>
          <w:rFonts w:ascii="Arial" w:hAnsi="Arial" w:cs="Arial"/>
          <w:sz w:val="24"/>
          <w:szCs w:val="24"/>
        </w:rPr>
        <w:t xml:space="preserve"> Thus, the hypothesis was developed that altered uterine pH values on</w:t>
      </w:r>
      <w:r w:rsidR="00E06089">
        <w:rPr>
          <w:rFonts w:ascii="Arial" w:hAnsi="Arial" w:cs="Arial"/>
          <w:sz w:val="24"/>
          <w:szCs w:val="24"/>
        </w:rPr>
        <w:t xml:space="preserve"> day 7 of the estrous cycle will</w:t>
      </w:r>
      <w:r w:rsidR="00B53F31">
        <w:rPr>
          <w:rFonts w:ascii="Arial" w:hAnsi="Arial" w:cs="Arial"/>
          <w:sz w:val="24"/>
          <w:szCs w:val="24"/>
        </w:rPr>
        <w:t xml:space="preserve"> impact the pregnancy success of bovine recipient animals. Multiple experiments were conducted to assess this impact. </w:t>
      </w:r>
      <w:r w:rsidR="000C5297" w:rsidRPr="00663D55">
        <w:rPr>
          <w:rFonts w:ascii="Arial" w:hAnsi="Arial" w:cs="Arial"/>
          <w:sz w:val="24"/>
          <w:szCs w:val="24"/>
        </w:rPr>
        <w:t xml:space="preserve">First, a pH measurement system was developed to allow pH reading to be collected at the site of embryo transfer along with other compartments of the reproductive tract to assess </w:t>
      </w:r>
      <w:r w:rsidR="00E06089">
        <w:rPr>
          <w:rFonts w:ascii="Arial" w:hAnsi="Arial" w:cs="Arial"/>
          <w:sz w:val="24"/>
          <w:szCs w:val="24"/>
        </w:rPr>
        <w:t>relationships</w:t>
      </w:r>
      <w:r w:rsidR="000C5297" w:rsidRPr="00663D55">
        <w:rPr>
          <w:rFonts w:ascii="Arial" w:hAnsi="Arial" w:cs="Arial"/>
          <w:sz w:val="24"/>
          <w:szCs w:val="24"/>
        </w:rPr>
        <w:t xml:space="preserve"> between compartments. </w:t>
      </w:r>
      <w:r w:rsidR="00E06089">
        <w:rPr>
          <w:rFonts w:ascii="Arial" w:hAnsi="Arial" w:cs="Arial"/>
          <w:sz w:val="24"/>
          <w:szCs w:val="24"/>
        </w:rPr>
        <w:t>Pregnancy success was compromised during experiment one as a result of our techniques. Therefore, study two explored the relationship of uterine pH and temperature using the same probe in both locations. Based on these findings the third experiment assessed</w:t>
      </w:r>
      <w:r w:rsidR="000C5297" w:rsidRPr="00663D55">
        <w:rPr>
          <w:rFonts w:ascii="Arial" w:hAnsi="Arial" w:cs="Arial"/>
          <w:sz w:val="24"/>
          <w:szCs w:val="24"/>
        </w:rPr>
        <w:t xml:space="preserve"> </w:t>
      </w:r>
      <w:r w:rsidR="00CB0A6A" w:rsidRPr="00663D55">
        <w:rPr>
          <w:rFonts w:ascii="Arial" w:hAnsi="Arial" w:cs="Arial"/>
          <w:sz w:val="24"/>
          <w:szCs w:val="24"/>
        </w:rPr>
        <w:t>the impact of</w:t>
      </w:r>
      <w:r w:rsidR="000C5297" w:rsidRPr="00663D55">
        <w:rPr>
          <w:rFonts w:ascii="Arial" w:hAnsi="Arial" w:cs="Arial"/>
          <w:sz w:val="24"/>
          <w:szCs w:val="24"/>
        </w:rPr>
        <w:t xml:space="preserve"> vaginal pH </w:t>
      </w:r>
      <w:r w:rsidR="00CB0A6A" w:rsidRPr="00663D55">
        <w:rPr>
          <w:rFonts w:ascii="Arial" w:hAnsi="Arial" w:cs="Arial"/>
          <w:sz w:val="24"/>
          <w:szCs w:val="24"/>
        </w:rPr>
        <w:t>on</w:t>
      </w:r>
      <w:r w:rsidR="000C5297" w:rsidRPr="00663D55">
        <w:rPr>
          <w:rFonts w:ascii="Arial" w:hAnsi="Arial" w:cs="Arial"/>
          <w:sz w:val="24"/>
          <w:szCs w:val="24"/>
        </w:rPr>
        <w:t xml:space="preserve"> pregnancy in bovine recipients. </w:t>
      </w:r>
      <w:r w:rsidR="00237879" w:rsidRPr="00663D55">
        <w:rPr>
          <w:rFonts w:ascii="Arial" w:hAnsi="Arial" w:cs="Arial"/>
          <w:sz w:val="24"/>
          <w:szCs w:val="24"/>
        </w:rPr>
        <w:t xml:space="preserve"> </w:t>
      </w:r>
    </w:p>
    <w:p w:rsidR="000C5297" w:rsidRDefault="000C5297" w:rsidP="00CD7F97">
      <w:pPr>
        <w:pStyle w:val="Heading1"/>
        <w:spacing w:line="240" w:lineRule="auto"/>
        <w:rPr>
          <w:rFonts w:ascii="Arial" w:hAnsi="Arial" w:cs="Arial"/>
          <w:i/>
          <w:color w:val="auto"/>
          <w:sz w:val="24"/>
          <w:szCs w:val="24"/>
        </w:rPr>
      </w:pPr>
      <w:bookmarkStart w:id="28" w:name="_Toc403488507"/>
      <w:r w:rsidRPr="00CF5A09">
        <w:rPr>
          <w:rFonts w:ascii="Arial" w:hAnsi="Arial" w:cs="Arial"/>
          <w:i/>
          <w:color w:val="auto"/>
          <w:sz w:val="24"/>
          <w:szCs w:val="24"/>
        </w:rPr>
        <w:lastRenderedPageBreak/>
        <w:t>Material and Methods</w:t>
      </w:r>
      <w:bookmarkEnd w:id="28"/>
    </w:p>
    <w:p w:rsidR="00DC60FA" w:rsidRPr="00DE174E" w:rsidRDefault="00DC60FA" w:rsidP="00DE174E">
      <w:pPr>
        <w:pStyle w:val="Heading2"/>
        <w:rPr>
          <w:rFonts w:ascii="Arial" w:hAnsi="Arial" w:cs="Arial"/>
          <w:i/>
          <w:color w:val="auto"/>
          <w:sz w:val="24"/>
          <w:szCs w:val="24"/>
        </w:rPr>
      </w:pPr>
      <w:bookmarkStart w:id="29" w:name="_Toc403488508"/>
      <w:r w:rsidRPr="00DE174E">
        <w:rPr>
          <w:rFonts w:ascii="Arial" w:hAnsi="Arial" w:cs="Arial"/>
          <w:i/>
          <w:color w:val="auto"/>
          <w:sz w:val="24"/>
          <w:szCs w:val="24"/>
        </w:rPr>
        <w:t>Development of pH measurement system</w:t>
      </w:r>
      <w:bookmarkEnd w:id="29"/>
    </w:p>
    <w:p w:rsidR="00B76E27" w:rsidRPr="00B76E27" w:rsidRDefault="00B76E27" w:rsidP="00B76E27">
      <w:pPr>
        <w:pStyle w:val="NoSpacing"/>
        <w:rPr>
          <w:rFonts w:ascii="Arial" w:hAnsi="Arial" w:cs="Arial"/>
          <w:sz w:val="24"/>
          <w:szCs w:val="24"/>
        </w:rPr>
      </w:pPr>
    </w:p>
    <w:p w:rsidR="00DC60FA" w:rsidRDefault="00DC60FA" w:rsidP="00DC60FA">
      <w:pPr>
        <w:pStyle w:val="NoSpacing"/>
        <w:spacing w:line="360" w:lineRule="auto"/>
        <w:rPr>
          <w:rFonts w:ascii="Arial" w:hAnsi="Arial" w:cs="Arial"/>
          <w:sz w:val="24"/>
          <w:szCs w:val="24"/>
        </w:rPr>
      </w:pPr>
      <w:r>
        <w:rPr>
          <w:rFonts w:ascii="Arial" w:hAnsi="Arial" w:cs="Arial"/>
          <w:sz w:val="24"/>
          <w:szCs w:val="24"/>
        </w:rPr>
        <w:tab/>
        <w:t>The first step to evaluate the current hypothesis was to develop a pH measurement system able to capture uterine pH and temperature data at the site and time of embryo deposit.</w:t>
      </w:r>
      <w:r w:rsidR="000803E5">
        <w:rPr>
          <w:rFonts w:ascii="Arial" w:hAnsi="Arial" w:cs="Arial"/>
          <w:sz w:val="24"/>
          <w:szCs w:val="24"/>
        </w:rPr>
        <w:t xml:space="preserve"> This system utilized</w:t>
      </w:r>
      <w:r>
        <w:rPr>
          <w:rFonts w:ascii="Arial" w:hAnsi="Arial" w:cs="Arial"/>
          <w:sz w:val="24"/>
          <w:szCs w:val="24"/>
        </w:rPr>
        <w:t xml:space="preserve"> </w:t>
      </w:r>
      <w:r w:rsidRPr="00663D55">
        <w:rPr>
          <w:rFonts w:ascii="Arial" w:hAnsi="Arial" w:cs="Arial"/>
          <w:sz w:val="24"/>
          <w:szCs w:val="24"/>
        </w:rPr>
        <w:t>an esophageal pH probe (</w:t>
      </w:r>
      <w:proofErr w:type="spellStart"/>
      <w:r w:rsidRPr="00663D55">
        <w:rPr>
          <w:rFonts w:ascii="Arial" w:hAnsi="Arial" w:cs="Arial"/>
          <w:sz w:val="24"/>
          <w:szCs w:val="24"/>
        </w:rPr>
        <w:t>MicroElectrodes</w:t>
      </w:r>
      <w:proofErr w:type="spellEnd"/>
      <w:r w:rsidRPr="00663D55">
        <w:rPr>
          <w:rFonts w:ascii="Arial" w:hAnsi="Arial" w:cs="Arial"/>
          <w:sz w:val="24"/>
          <w:szCs w:val="24"/>
        </w:rPr>
        <w:t xml:space="preserve"> Inc., Bedford, NH, USA)</w:t>
      </w:r>
      <w:r>
        <w:rPr>
          <w:rFonts w:ascii="Arial" w:hAnsi="Arial" w:cs="Arial"/>
          <w:sz w:val="24"/>
          <w:szCs w:val="24"/>
        </w:rPr>
        <w:t xml:space="preserve">, </w:t>
      </w:r>
      <w:r w:rsidRPr="00663D55">
        <w:rPr>
          <w:rFonts w:ascii="Arial" w:hAnsi="Arial" w:cs="Arial"/>
          <w:sz w:val="24"/>
          <w:szCs w:val="24"/>
        </w:rPr>
        <w:t>a reference pH probe (Fisher Scientific, Suwanee, GA, USA)</w:t>
      </w:r>
      <w:r>
        <w:rPr>
          <w:rFonts w:ascii="Arial" w:hAnsi="Arial" w:cs="Arial"/>
          <w:sz w:val="24"/>
          <w:szCs w:val="24"/>
        </w:rPr>
        <w:t>, and a</w:t>
      </w:r>
      <w:r w:rsidRPr="00663D55">
        <w:rPr>
          <w:rFonts w:ascii="Arial" w:hAnsi="Arial" w:cs="Arial"/>
          <w:sz w:val="24"/>
          <w:szCs w:val="24"/>
        </w:rPr>
        <w:t xml:space="preserve"> </w:t>
      </w:r>
      <w:r>
        <w:rPr>
          <w:rFonts w:ascii="Arial" w:hAnsi="Arial" w:cs="Arial"/>
          <w:sz w:val="24"/>
          <w:szCs w:val="24"/>
        </w:rPr>
        <w:t>t</w:t>
      </w:r>
      <w:r w:rsidRPr="00663D55">
        <w:rPr>
          <w:rFonts w:ascii="Arial" w:hAnsi="Arial" w:cs="Arial"/>
          <w:sz w:val="24"/>
          <w:szCs w:val="24"/>
        </w:rPr>
        <w:t xml:space="preserve">hermistor (Measurement </w:t>
      </w:r>
      <w:r w:rsidR="006E7FCC" w:rsidRPr="00663D55">
        <w:rPr>
          <w:rFonts w:ascii="Arial" w:hAnsi="Arial" w:cs="Arial"/>
          <w:sz w:val="24"/>
          <w:szCs w:val="24"/>
        </w:rPr>
        <w:t>Specialties</w:t>
      </w:r>
      <w:r w:rsidRPr="00663D55">
        <w:rPr>
          <w:rFonts w:ascii="Arial" w:hAnsi="Arial" w:cs="Arial"/>
          <w:sz w:val="24"/>
          <w:szCs w:val="24"/>
        </w:rPr>
        <w:t>, Shrewsbury, MA, USA)</w:t>
      </w:r>
      <w:r>
        <w:rPr>
          <w:rFonts w:ascii="Arial" w:hAnsi="Arial" w:cs="Arial"/>
          <w:sz w:val="24"/>
          <w:szCs w:val="24"/>
        </w:rPr>
        <w:t xml:space="preserve">, </w:t>
      </w:r>
      <w:r w:rsidRPr="00663D55">
        <w:rPr>
          <w:rFonts w:ascii="Arial" w:hAnsi="Arial" w:cs="Arial"/>
          <w:sz w:val="24"/>
          <w:szCs w:val="24"/>
        </w:rPr>
        <w:t>to</w:t>
      </w:r>
      <w:r>
        <w:rPr>
          <w:rFonts w:ascii="Arial" w:hAnsi="Arial" w:cs="Arial"/>
          <w:sz w:val="24"/>
          <w:szCs w:val="24"/>
        </w:rPr>
        <w:t xml:space="preserve"> measure and</w:t>
      </w:r>
      <w:r w:rsidRPr="00663D55">
        <w:rPr>
          <w:rFonts w:ascii="Arial" w:hAnsi="Arial" w:cs="Arial"/>
          <w:sz w:val="24"/>
          <w:szCs w:val="24"/>
        </w:rPr>
        <w:t xml:space="preserve"> record pH and temperature of the reproductive tract</w:t>
      </w:r>
      <w:r>
        <w:rPr>
          <w:rFonts w:ascii="Arial" w:hAnsi="Arial" w:cs="Arial"/>
          <w:sz w:val="24"/>
          <w:szCs w:val="24"/>
        </w:rPr>
        <w:t>,</w:t>
      </w:r>
      <w:r w:rsidRPr="00663D55">
        <w:rPr>
          <w:rFonts w:ascii="Arial" w:hAnsi="Arial" w:cs="Arial"/>
          <w:sz w:val="24"/>
          <w:szCs w:val="24"/>
        </w:rPr>
        <w:t xml:space="preserve"> respectively.</w:t>
      </w:r>
      <w:r w:rsidR="000803E5">
        <w:rPr>
          <w:rFonts w:ascii="Arial" w:hAnsi="Arial" w:cs="Arial"/>
          <w:sz w:val="24"/>
          <w:szCs w:val="24"/>
        </w:rPr>
        <w:t xml:space="preserve"> </w:t>
      </w:r>
      <w:r w:rsidRPr="00663D55">
        <w:rPr>
          <w:rFonts w:ascii="Arial" w:hAnsi="Arial" w:cs="Arial"/>
          <w:sz w:val="24"/>
          <w:szCs w:val="24"/>
        </w:rPr>
        <w:t>Collectively, these instruments will be referred to as the uterine probe. The uterine pH probe was housed in a retrofitted embryo transfer sheath (PETS, Inc., Canton, TX, USA) for protection during the embryo transfer process. The metal tip of the sheath was removed and a small hole was drilled into the tip to allow for the pH probe to be inserted. The pH probe was held in place by the size of the cable inside the sheath and with a small amount of epoxy in the end of the sheath opposite the metal tip to prevent backing out (figure 2.1). This allowed the cable to flex along with the sheath and</w:t>
      </w:r>
      <w:r>
        <w:rPr>
          <w:rFonts w:ascii="Arial" w:hAnsi="Arial" w:cs="Arial"/>
          <w:sz w:val="24"/>
          <w:szCs w:val="24"/>
        </w:rPr>
        <w:t xml:space="preserve"> the</w:t>
      </w:r>
      <w:r w:rsidRPr="00663D55">
        <w:rPr>
          <w:rFonts w:ascii="Arial" w:hAnsi="Arial" w:cs="Arial"/>
          <w:sz w:val="24"/>
          <w:szCs w:val="24"/>
        </w:rPr>
        <w:t xml:space="preserve"> attached embryo transfer gun to prevent probe damage and accidental removal. The thermistor utilized one of the pre-fabricated holes for embryo deposit located in the metal tip of the sheath</w:t>
      </w:r>
      <w:r>
        <w:rPr>
          <w:rFonts w:ascii="Arial" w:hAnsi="Arial" w:cs="Arial"/>
          <w:sz w:val="24"/>
          <w:szCs w:val="24"/>
        </w:rPr>
        <w:t xml:space="preserve"> </w:t>
      </w:r>
      <w:r w:rsidRPr="00663D55">
        <w:rPr>
          <w:rFonts w:ascii="Arial" w:hAnsi="Arial" w:cs="Arial"/>
          <w:sz w:val="24"/>
          <w:szCs w:val="24"/>
        </w:rPr>
        <w:t>(figure 2.1). The thermistor was passed through one of these holes and attached using heat conductive epoxy to decrease the amount of time needed to record a temperature reading. The wire and cables of the thermistor were held in place similarly to the pH probe (figure 2.1).</w:t>
      </w:r>
      <w:r>
        <w:rPr>
          <w:rFonts w:ascii="Arial" w:hAnsi="Arial" w:cs="Arial"/>
          <w:sz w:val="24"/>
          <w:szCs w:val="24"/>
        </w:rPr>
        <w:t xml:space="preserve"> The uterine probe was fitted to a standard embryo transfer gun to allow for data collection at the site and time of embryo deposit.</w:t>
      </w:r>
      <w:r w:rsidR="000803E5">
        <w:rPr>
          <w:rFonts w:ascii="Arial" w:hAnsi="Arial" w:cs="Arial"/>
          <w:sz w:val="24"/>
          <w:szCs w:val="24"/>
        </w:rPr>
        <w:t xml:space="preserve"> The esophageal probe is a single cell measurement pH probe only. Therefore, a reference probe inserted into the vagina is required to complete the system.</w:t>
      </w:r>
      <w:r>
        <w:rPr>
          <w:rFonts w:ascii="Arial" w:hAnsi="Arial" w:cs="Arial"/>
          <w:sz w:val="24"/>
          <w:szCs w:val="24"/>
        </w:rPr>
        <w:t xml:space="preserve"> </w:t>
      </w:r>
      <w:r w:rsidR="009E6824">
        <w:rPr>
          <w:rFonts w:ascii="Arial" w:hAnsi="Arial" w:cs="Arial"/>
          <w:sz w:val="24"/>
          <w:szCs w:val="24"/>
        </w:rPr>
        <w:t xml:space="preserve">Values for pH and temperature were visualized on an </w:t>
      </w:r>
      <w:r w:rsidR="009E6824" w:rsidRPr="00663D55">
        <w:rPr>
          <w:rFonts w:ascii="Arial" w:hAnsi="Arial" w:cs="Arial"/>
          <w:sz w:val="24"/>
          <w:szCs w:val="24"/>
        </w:rPr>
        <w:t>Orion 3 Star portable pH meter (Thermo Scientific, Beverly, MA, USA)</w:t>
      </w:r>
      <w:r w:rsidR="009E6824">
        <w:rPr>
          <w:rFonts w:ascii="Arial" w:hAnsi="Arial" w:cs="Arial"/>
          <w:sz w:val="24"/>
          <w:szCs w:val="24"/>
        </w:rPr>
        <w:t>.</w:t>
      </w:r>
    </w:p>
    <w:p w:rsidR="000803E5" w:rsidRDefault="000803E5" w:rsidP="00DC60FA">
      <w:pPr>
        <w:pStyle w:val="NoSpacing"/>
        <w:spacing w:line="360" w:lineRule="auto"/>
        <w:rPr>
          <w:rFonts w:ascii="Arial" w:hAnsi="Arial" w:cs="Arial"/>
          <w:sz w:val="24"/>
          <w:szCs w:val="24"/>
        </w:rPr>
      </w:pPr>
    </w:p>
    <w:p w:rsidR="000803E5" w:rsidRDefault="000803E5" w:rsidP="00DC60FA">
      <w:pPr>
        <w:pStyle w:val="NoSpacing"/>
        <w:spacing w:line="360" w:lineRule="auto"/>
        <w:rPr>
          <w:rFonts w:ascii="Arial" w:hAnsi="Arial" w:cs="Arial"/>
          <w:sz w:val="24"/>
          <w:szCs w:val="24"/>
        </w:rPr>
      </w:pPr>
    </w:p>
    <w:p w:rsidR="000803E5" w:rsidRDefault="000803E5" w:rsidP="00DC60FA">
      <w:pPr>
        <w:pStyle w:val="NoSpacing"/>
        <w:spacing w:line="360" w:lineRule="auto"/>
        <w:rPr>
          <w:rFonts w:ascii="Arial" w:hAnsi="Arial" w:cs="Arial"/>
          <w:sz w:val="24"/>
          <w:szCs w:val="24"/>
        </w:rPr>
      </w:pPr>
    </w:p>
    <w:p w:rsidR="000803E5" w:rsidRDefault="000803E5" w:rsidP="00DC60FA">
      <w:pPr>
        <w:pStyle w:val="NoSpacing"/>
        <w:spacing w:line="360" w:lineRule="auto"/>
        <w:rPr>
          <w:rFonts w:ascii="Arial" w:hAnsi="Arial" w:cs="Arial"/>
          <w:sz w:val="24"/>
          <w:szCs w:val="24"/>
        </w:rPr>
      </w:pPr>
    </w:p>
    <w:p w:rsidR="000803E5" w:rsidRDefault="000803E5" w:rsidP="00DC60FA">
      <w:pPr>
        <w:pStyle w:val="NoSpacing"/>
        <w:spacing w:line="360" w:lineRule="auto"/>
        <w:rPr>
          <w:rFonts w:ascii="Arial" w:hAnsi="Arial" w:cs="Arial"/>
          <w:sz w:val="24"/>
          <w:szCs w:val="24"/>
        </w:rPr>
      </w:pPr>
    </w:p>
    <w:p w:rsidR="00B967C4" w:rsidRDefault="00B967C4" w:rsidP="00DC60FA">
      <w:pPr>
        <w:pStyle w:val="NoSpacing"/>
        <w:spacing w:line="360" w:lineRule="auto"/>
        <w:rPr>
          <w:rFonts w:ascii="Arial" w:hAnsi="Arial" w:cs="Arial"/>
          <w:sz w:val="24"/>
          <w:szCs w:val="24"/>
        </w:rPr>
      </w:pPr>
    </w:p>
    <w:p w:rsidR="00DC60FA" w:rsidRPr="00663D55" w:rsidRDefault="00EE044E" w:rsidP="00DC60FA">
      <w:pPr>
        <w:pStyle w:val="NoSpacing"/>
        <w:spacing w:line="360" w:lineRule="auto"/>
        <w:rPr>
          <w:rFonts w:ascii="Arial" w:hAnsi="Arial" w:cs="Arial"/>
          <w:sz w:val="24"/>
          <w:szCs w:val="24"/>
        </w:rPr>
      </w:pPr>
      <w:r w:rsidRPr="00663D55">
        <w:rPr>
          <w:rFonts w:ascii="Arial" w:hAnsi="Arial" w:cs="Arial"/>
          <w:noProof/>
          <w:sz w:val="24"/>
          <w:szCs w:val="24"/>
        </w:rPr>
        <w:lastRenderedPageBreak/>
        <mc:AlternateContent>
          <mc:Choice Requires="wpg">
            <w:drawing>
              <wp:anchor distT="0" distB="0" distL="114300" distR="114300" simplePos="0" relativeHeight="251722752" behindDoc="0" locked="0" layoutInCell="1" allowOverlap="1" wp14:anchorId="539EC57A" wp14:editId="0D0AAB72">
                <wp:simplePos x="0" y="0"/>
                <wp:positionH relativeFrom="column">
                  <wp:posOffset>-107950</wp:posOffset>
                </wp:positionH>
                <wp:positionV relativeFrom="paragraph">
                  <wp:posOffset>184150</wp:posOffset>
                </wp:positionV>
                <wp:extent cx="6332855" cy="2076450"/>
                <wp:effectExtent l="0" t="0" r="0" b="0"/>
                <wp:wrapNone/>
                <wp:docPr id="63" name="Group 33"/>
                <wp:cNvGraphicFramePr/>
                <a:graphic xmlns:a="http://schemas.openxmlformats.org/drawingml/2006/main">
                  <a:graphicData uri="http://schemas.microsoft.com/office/word/2010/wordprocessingGroup">
                    <wpg:wgp>
                      <wpg:cNvGrpSpPr/>
                      <wpg:grpSpPr>
                        <a:xfrm>
                          <a:off x="0" y="0"/>
                          <a:ext cx="6332855" cy="2076450"/>
                          <a:chOff x="0" y="0"/>
                          <a:chExt cx="8549090" cy="3401990"/>
                        </a:xfrm>
                      </wpg:grpSpPr>
                      <wps:wsp>
                        <wps:cNvPr id="288" name="TextBox 1042"/>
                        <wps:cNvSpPr txBox="1"/>
                        <wps:spPr>
                          <a:xfrm>
                            <a:off x="0" y="72825"/>
                            <a:ext cx="1860175" cy="1066697"/>
                          </a:xfrm>
                          <a:prstGeom prst="rect">
                            <a:avLst/>
                          </a:prstGeom>
                          <a:noFill/>
                        </wps:spPr>
                        <wps:txb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Combined leads running to pH meter</w:t>
                              </w:r>
                            </w:p>
                          </w:txbxContent>
                        </wps:txbx>
                        <wps:bodyPr wrap="square" rtlCol="0">
                          <a:noAutofit/>
                        </wps:bodyPr>
                      </wps:wsp>
                      <wps:wsp>
                        <wps:cNvPr id="289" name="TextBox 52"/>
                        <wps:cNvSpPr txBox="1"/>
                        <wps:spPr>
                          <a:xfrm>
                            <a:off x="85722" y="2321990"/>
                            <a:ext cx="2091624" cy="1007174"/>
                          </a:xfrm>
                          <a:prstGeom prst="rect">
                            <a:avLst/>
                          </a:prstGeom>
                          <a:noFill/>
                        </wps:spPr>
                        <wps:txb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Epoxy to prevent leads from backing out</w:t>
                              </w:r>
                            </w:p>
                          </w:txbxContent>
                        </wps:txbx>
                        <wps:bodyPr wrap="square" rtlCol="0">
                          <a:noAutofit/>
                        </wps:bodyPr>
                      </wps:wsp>
                      <wpg:grpSp>
                        <wpg:cNvPr id="290" name="Group 290"/>
                        <wpg:cNvGrpSpPr/>
                        <wpg:grpSpPr>
                          <a:xfrm>
                            <a:off x="205668" y="1559991"/>
                            <a:ext cx="7696200" cy="304802"/>
                            <a:chOff x="205668" y="1559991"/>
                            <a:chExt cx="7696200" cy="304802"/>
                          </a:xfrm>
                        </wpg:grpSpPr>
                        <wpg:grpSp>
                          <wpg:cNvPr id="291" name="Group 291"/>
                          <wpg:cNvGrpSpPr/>
                          <wpg:grpSpPr>
                            <a:xfrm>
                              <a:off x="205668" y="1559991"/>
                              <a:ext cx="7696200" cy="304800"/>
                              <a:chOff x="205668" y="1559991"/>
                              <a:chExt cx="7696200" cy="304800"/>
                            </a:xfrm>
                          </wpg:grpSpPr>
                          <wpg:grpSp>
                            <wpg:cNvPr id="292" name="Group 292"/>
                            <wpg:cNvGrpSpPr/>
                            <wpg:grpSpPr>
                              <a:xfrm>
                                <a:off x="205668" y="1559991"/>
                                <a:ext cx="7696200" cy="304800"/>
                                <a:chOff x="205668" y="1559991"/>
                                <a:chExt cx="7696200" cy="304800"/>
                              </a:xfrm>
                            </wpg:grpSpPr>
                            <wpg:grpSp>
                              <wpg:cNvPr id="293" name="Group 293"/>
                              <wpg:cNvGrpSpPr/>
                              <wpg:grpSpPr>
                                <a:xfrm>
                                  <a:off x="967668" y="1559991"/>
                                  <a:ext cx="6934200" cy="304800"/>
                                  <a:chOff x="967668" y="1559991"/>
                                  <a:chExt cx="6934200" cy="304800"/>
                                </a:xfrm>
                              </wpg:grpSpPr>
                              <wpg:grpSp>
                                <wpg:cNvPr id="294" name="Group 294"/>
                                <wpg:cNvGrpSpPr/>
                                <wpg:grpSpPr>
                                  <a:xfrm>
                                    <a:off x="7279692" y="1636191"/>
                                    <a:ext cx="622176" cy="152400"/>
                                    <a:chOff x="7279692" y="1636191"/>
                                    <a:chExt cx="622176" cy="152400"/>
                                  </a:xfrm>
                                </wpg:grpSpPr>
                                <wps:wsp>
                                  <wps:cNvPr id="295" name="Straight Connector 295"/>
                                  <wps:cNvCnPr/>
                                  <wps:spPr>
                                    <a:xfrm flipH="1">
                                      <a:off x="7279692" y="1788591"/>
                                      <a:ext cx="523044" cy="0"/>
                                    </a:xfrm>
                                    <a:prstGeom prst="line">
                                      <a:avLst/>
                                    </a:prstGeom>
                                    <a:ln w="349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296" name="Oval 296"/>
                                  <wps:cNvSpPr/>
                                  <wps:spPr>
                                    <a:xfrm>
                                      <a:off x="7749468" y="1636191"/>
                                      <a:ext cx="152400" cy="15240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DC60FA">
                                        <w:pPr>
                                          <w:rPr>
                                            <w:rFonts w:ascii="Arial" w:eastAsia="Times New Roman" w:hAnsi="Arial" w:cs="Arial"/>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297" name="Group 297"/>
                                <wpg:cNvGrpSpPr/>
                                <wpg:grpSpPr>
                                  <a:xfrm>
                                    <a:off x="967668" y="1559991"/>
                                    <a:ext cx="6934200" cy="304800"/>
                                    <a:chOff x="967668" y="1559991"/>
                                    <a:chExt cx="6934200" cy="304800"/>
                                  </a:xfrm>
                                </wpg:grpSpPr>
                                <wps:wsp>
                                  <wps:cNvPr id="298" name="Rectangle 298"/>
                                  <wps:cNvSpPr/>
                                  <wps:spPr>
                                    <a:xfrm>
                                      <a:off x="967668" y="1559991"/>
                                      <a:ext cx="6400800" cy="304800"/>
                                    </a:xfrm>
                                    <a:prstGeom prst="rect">
                                      <a:avLst/>
                                    </a:prstGeom>
                                    <a:solidFill>
                                      <a:schemeClr val="bg1">
                                        <a:lumMod val="65000"/>
                                        <a:alpha val="56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DC60FA">
                                        <w:pPr>
                                          <w:rPr>
                                            <w:rFonts w:ascii="Arial" w:eastAsia="Times New Roman" w:hAnsi="Arial" w:cs="Arial"/>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9" name="Flowchart: Delay 299"/>
                                  <wps:cNvSpPr/>
                                  <wps:spPr>
                                    <a:xfrm>
                                      <a:off x="7368468" y="1559991"/>
                                      <a:ext cx="533400" cy="304800"/>
                                    </a:xfrm>
                                    <a:prstGeom prst="flowChartDelay">
                                      <a:avLst/>
                                    </a:prstGeom>
                                    <a:solidFill>
                                      <a:schemeClr val="bg1">
                                        <a:lumMod val="50000"/>
                                        <a:alpha val="67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DC60FA">
                                        <w:pPr>
                                          <w:rPr>
                                            <w:rFonts w:ascii="Arial" w:eastAsia="Times New Roman" w:hAnsi="Arial" w:cs="Arial"/>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0" name="Oval 300"/>
                                  <wps:cNvSpPr/>
                                  <wps:spPr>
                                    <a:xfrm>
                                      <a:off x="7482768" y="1636191"/>
                                      <a:ext cx="152400" cy="1524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DC60FA">
                                        <w:pPr>
                                          <w:rPr>
                                            <w:rFonts w:ascii="Arial" w:eastAsia="Times New Roman" w:hAnsi="Arial" w:cs="Arial"/>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1" name="Oval 301"/>
                                  <wps:cNvSpPr/>
                                  <wps:spPr>
                                    <a:xfrm>
                                      <a:off x="7574136" y="1586625"/>
                                      <a:ext cx="228600" cy="762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DC60FA">
                                        <w:pPr>
                                          <w:rPr>
                                            <w:rFonts w:ascii="Arial" w:eastAsia="Times New Roman" w:hAnsi="Arial" w:cs="Arial"/>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2" name="Straight Connector 302"/>
                                  <wps:cNvCnPr>
                                    <a:endCxn id="298" idx="1"/>
                                  </wps:cNvCnPr>
                                  <wps:spPr>
                                    <a:xfrm flipH="1" flipV="1">
                                      <a:off x="967668" y="1712391"/>
                                      <a:ext cx="6400800" cy="76200"/>
                                    </a:xfrm>
                                    <a:prstGeom prst="line">
                                      <a:avLst/>
                                    </a:prstGeom>
                                    <a:ln w="349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303" name="Straight Connector 303"/>
                              <wps:cNvCnPr/>
                              <wps:spPr>
                                <a:xfrm flipH="1">
                                  <a:off x="205668" y="1712390"/>
                                  <a:ext cx="762000" cy="1"/>
                                </a:xfrm>
                                <a:prstGeom prst="line">
                                  <a:avLst/>
                                </a:prstGeom>
                                <a:ln w="539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04" name="Straight Connector 304"/>
                            <wps:cNvCnPr/>
                            <wps:spPr>
                              <a:xfrm>
                                <a:off x="1028700" y="1712391"/>
                                <a:ext cx="6515100" cy="0"/>
                              </a:xfrm>
                              <a:prstGeom prst="line">
                                <a:avLst/>
                              </a:prstGeom>
                              <a:ln w="254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a:endCxn id="301" idx="4"/>
                            </wps:cNvCnPr>
                            <wps:spPr>
                              <a:xfrm flipV="1">
                                <a:off x="7475004" y="1662825"/>
                                <a:ext cx="213432" cy="47346"/>
                              </a:xfrm>
                              <a:prstGeom prst="line">
                                <a:avLst/>
                              </a:prstGeom>
                              <a:ln w="254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306" name="Flowchart: Manual Operation 306"/>
                          <wps:cNvSpPr/>
                          <wps:spPr>
                            <a:xfrm rot="16200000">
                              <a:off x="900098" y="1633353"/>
                              <a:ext cx="304800" cy="158080"/>
                            </a:xfrm>
                            <a:prstGeom prst="flowChartManualOperation">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053" w:rsidRPr="00663D55" w:rsidRDefault="008D6053" w:rsidP="00DC60FA">
                                <w:pPr>
                                  <w:rPr>
                                    <w:rFonts w:ascii="Arial" w:eastAsia="Times New Roman" w:hAnsi="Arial" w:cs="Arial"/>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08" name="TextBox 55"/>
                        <wps:cNvSpPr txBox="1"/>
                        <wps:spPr>
                          <a:xfrm>
                            <a:off x="2971799" y="2321990"/>
                            <a:ext cx="1477190" cy="1007174"/>
                          </a:xfrm>
                          <a:prstGeom prst="rect">
                            <a:avLst/>
                          </a:prstGeom>
                          <a:noFill/>
                        </wps:spPr>
                        <wps:txbx>
                          <w:txbxContent>
                            <w:p w:rsidR="008D6053" w:rsidRPr="00663D55" w:rsidRDefault="008D6053" w:rsidP="00DC60FA">
                              <w:pPr>
                                <w:pStyle w:val="NormalWeb"/>
                                <w:spacing w:before="0" w:beforeAutospacing="0" w:after="0" w:afterAutospacing="0"/>
                                <w:jc w:val="center"/>
                                <w:rPr>
                                  <w:rFonts w:ascii="Arial" w:hAnsi="Arial" w:cs="Arial"/>
                                </w:rPr>
                              </w:pPr>
                              <w:proofErr w:type="gramStart"/>
                              <w:r w:rsidRPr="00663D55">
                                <w:rPr>
                                  <w:rFonts w:ascii="Arial" w:hAnsi="Arial" w:cs="Arial"/>
                                  <w:color w:val="000000" w:themeColor="text1"/>
                                  <w:kern w:val="24"/>
                                </w:rPr>
                                <w:t>pH</w:t>
                              </w:r>
                              <w:proofErr w:type="gramEnd"/>
                              <w:r w:rsidRPr="00663D55">
                                <w:rPr>
                                  <w:rFonts w:ascii="Arial" w:hAnsi="Arial" w:cs="Arial"/>
                                  <w:color w:val="000000" w:themeColor="text1"/>
                                  <w:kern w:val="24"/>
                                </w:rPr>
                                <w:t xml:space="preserve"> and Temperature leads</w:t>
                              </w:r>
                            </w:p>
                          </w:txbxContent>
                        </wps:txbx>
                        <wps:bodyPr wrap="square" rtlCol="0">
                          <a:noAutofit/>
                        </wps:bodyPr>
                      </wps:wsp>
                      <wps:wsp>
                        <wps:cNvPr id="309" name="TextBox 56"/>
                        <wps:cNvSpPr txBox="1"/>
                        <wps:spPr>
                          <a:xfrm>
                            <a:off x="4000445" y="228882"/>
                            <a:ext cx="2461332" cy="911382"/>
                          </a:xfrm>
                          <a:prstGeom prst="rect">
                            <a:avLst/>
                          </a:prstGeom>
                          <a:noFill/>
                        </wps:spPr>
                        <wps:txb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Pre-fabricated opening for embryo deposit</w:t>
                              </w:r>
                            </w:p>
                          </w:txbxContent>
                        </wps:txbx>
                        <wps:bodyPr wrap="square" rtlCol="0">
                          <a:noAutofit/>
                        </wps:bodyPr>
                      </wps:wsp>
                      <wps:wsp>
                        <wps:cNvPr id="310" name="TextBox 57"/>
                        <wps:cNvSpPr txBox="1"/>
                        <wps:spPr>
                          <a:xfrm>
                            <a:off x="6540615" y="0"/>
                            <a:ext cx="1945897" cy="1050767"/>
                          </a:xfrm>
                          <a:prstGeom prst="rect">
                            <a:avLst/>
                          </a:prstGeom>
                          <a:noFill/>
                        </wps:spPr>
                        <wps:txb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Thermistor secured with heat conductive epoxy</w:t>
                              </w:r>
                            </w:p>
                          </w:txbxContent>
                        </wps:txbx>
                        <wps:bodyPr wrap="square" rtlCol="0">
                          <a:noAutofit/>
                        </wps:bodyPr>
                      </wps:wsp>
                      <wps:wsp>
                        <wps:cNvPr id="311" name="TextBox 58"/>
                        <wps:cNvSpPr txBox="1"/>
                        <wps:spPr>
                          <a:xfrm>
                            <a:off x="6172009" y="2307450"/>
                            <a:ext cx="2377081" cy="1094540"/>
                          </a:xfrm>
                          <a:prstGeom prst="rect">
                            <a:avLst/>
                          </a:prstGeom>
                          <a:noFill/>
                        </wps:spPr>
                        <wps:txb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Location of pH probe; Tip was drilled to allow for probe placement</w:t>
                              </w:r>
                            </w:p>
                          </w:txbxContent>
                        </wps:txbx>
                        <wps:bodyPr wrap="square" rtlCol="0">
                          <a:noAutofit/>
                        </wps:bodyPr>
                      </wps:wsp>
                      <wps:wsp>
                        <wps:cNvPr id="312" name="Straight Arrow Connector 312"/>
                        <wps:cNvCnPr>
                          <a:stCxn id="311" idx="0"/>
                          <a:endCxn id="299" idx="3"/>
                        </wps:cNvCnPr>
                        <wps:spPr>
                          <a:xfrm flipV="1">
                            <a:off x="7360550" y="1712391"/>
                            <a:ext cx="541317" cy="595059"/>
                          </a:xfrm>
                          <a:prstGeom prst="straightConnector1">
                            <a:avLst/>
                          </a:prstGeom>
                          <a:ln w="15875">
                            <a:solidFill>
                              <a:schemeClr val="tx1">
                                <a:lumMod val="95000"/>
                                <a:lumOff val="5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313" name="Straight Arrow Connector 313"/>
                        <wps:cNvCnPr>
                          <a:stCxn id="310" idx="2"/>
                          <a:endCxn id="301" idx="0"/>
                        </wps:cNvCnPr>
                        <wps:spPr>
                          <a:xfrm>
                            <a:off x="7513564" y="1050768"/>
                            <a:ext cx="174872" cy="535856"/>
                          </a:xfrm>
                          <a:prstGeom prst="straightConnector1">
                            <a:avLst/>
                          </a:prstGeom>
                          <a:ln w="15875">
                            <a:solidFill>
                              <a:schemeClr val="tx1">
                                <a:lumMod val="95000"/>
                                <a:lumOff val="5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314" name="Straight Arrow Connector 314"/>
                        <wps:cNvCnPr>
                          <a:stCxn id="309" idx="2"/>
                          <a:endCxn id="300" idx="1"/>
                        </wps:cNvCnPr>
                        <wps:spPr>
                          <a:xfrm>
                            <a:off x="5231111" y="1140263"/>
                            <a:ext cx="2273975" cy="518245"/>
                          </a:xfrm>
                          <a:prstGeom prst="straightConnector1">
                            <a:avLst/>
                          </a:prstGeom>
                          <a:ln w="15875">
                            <a:solidFill>
                              <a:schemeClr val="tx1">
                                <a:lumMod val="95000"/>
                                <a:lumOff val="5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315" name="Straight Arrow Connector 315"/>
                        <wps:cNvCnPr>
                          <a:stCxn id="308" idx="0"/>
                        </wps:cNvCnPr>
                        <wps:spPr>
                          <a:xfrm flipV="1">
                            <a:off x="3710395" y="1750495"/>
                            <a:ext cx="838672" cy="571496"/>
                          </a:xfrm>
                          <a:prstGeom prst="straightConnector1">
                            <a:avLst/>
                          </a:prstGeom>
                          <a:ln w="15875">
                            <a:solidFill>
                              <a:schemeClr val="tx1">
                                <a:lumMod val="95000"/>
                                <a:lumOff val="5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316" name="Straight Arrow Connector 316"/>
                        <wps:cNvCnPr>
                          <a:stCxn id="289" idx="0"/>
                          <a:endCxn id="306" idx="1"/>
                        </wps:cNvCnPr>
                        <wps:spPr>
                          <a:xfrm flipH="1" flipV="1">
                            <a:off x="1052498" y="1834314"/>
                            <a:ext cx="79037" cy="487677"/>
                          </a:xfrm>
                          <a:prstGeom prst="straightConnector1">
                            <a:avLst/>
                          </a:prstGeom>
                          <a:ln w="15875">
                            <a:solidFill>
                              <a:schemeClr val="tx1">
                                <a:lumMod val="95000"/>
                                <a:lumOff val="5000"/>
                              </a:schemeClr>
                            </a:solidFill>
                            <a:tailEnd type="arrow"/>
                          </a:ln>
                        </wps:spPr>
                        <wps:style>
                          <a:lnRef idx="1">
                            <a:schemeClr val="accent1"/>
                          </a:lnRef>
                          <a:fillRef idx="0">
                            <a:schemeClr val="accent1"/>
                          </a:fillRef>
                          <a:effectRef idx="0">
                            <a:schemeClr val="accent1"/>
                          </a:effectRef>
                          <a:fontRef idx="minor">
                            <a:schemeClr val="tx1"/>
                          </a:fontRef>
                        </wps:style>
                        <wps:bodyPr/>
                      </wps:wsp>
                      <wps:wsp>
                        <wps:cNvPr id="317" name="Straight Arrow Connector 317"/>
                        <wps:cNvCnPr>
                          <a:stCxn id="288" idx="2"/>
                        </wps:cNvCnPr>
                        <wps:spPr>
                          <a:xfrm flipH="1">
                            <a:off x="647701" y="1139523"/>
                            <a:ext cx="282387" cy="541766"/>
                          </a:xfrm>
                          <a:prstGeom prst="straightConnector1">
                            <a:avLst/>
                          </a:prstGeom>
                          <a:ln w="15875">
                            <a:solidFill>
                              <a:schemeClr val="tx1">
                                <a:lumMod val="95000"/>
                                <a:lumOff val="5000"/>
                              </a:schemeClr>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3" o:spid="_x0000_s1047" style="position:absolute;margin-left:-8.5pt;margin-top:14.5pt;width:498.65pt;height:163.5pt;z-index:251722752;mso-width-relative:margin;mso-height-relative:margin" coordsize="85490,34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">
                <v:shape id="TextBox 1042" o:spid="_x0000_s1048" type="#_x0000_t202" style="position:absolute;top:728;width:18601;height:10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xwL8A&#10;AADcAAAADwAAAGRycy9kb3ducmV2LnhtbERPy4rCMBTdD/gP4QruxkTRQatRZAbBlTK+wN2lubbF&#10;5qY00da/NwvB5eG858vWluJBtS8caxj0FQji1JmCMw3Hw/p7AsIHZIOlY9LwJA/LRedrjolxDf/T&#10;Yx8yEUPYJ6ghD6FKpPRpThZ931XEkbu62mKIsM6kqbGJ4baUQ6V+pMWCY0OOFf3mlN72d6vhtL1e&#10;ziO1y/7suGpcqyTbqdS6121XMxCB2vARv90bo2E4iWv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0HHAvwAAANwAAAAPAAAAAAAAAAAAAAAAAJgCAABkcnMvZG93bnJl&#10;di54bWxQSwUGAAAAAAQABAD1AAAAhAMAAAAA&#10;" filled="f" stroked="f">
                  <v:textbo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Combined leads running to pH meter</w:t>
                        </w:r>
                      </w:p>
                    </w:txbxContent>
                  </v:textbox>
                </v:shape>
                <v:shape id="TextBox 52" o:spid="_x0000_s1049" type="#_x0000_t202" style="position:absolute;left:857;top:23219;width:20916;height:10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zUW8MA&#10;AADcAAAADwAAAGRycy9kb3ducmV2LnhtbESPQYvCMBSE7wv+h/AEb2uiuItWo4gieFpZVwVvj+bZ&#10;FpuX0kRb/70RhD0OM/MNM1u0thR3qn3hWMOgr0AQp84UnGk4/G0+xyB8QDZYOiYND/KwmHc+ZpgY&#10;1/Av3fchExHCPkENeQhVIqVPc7Lo+64ijt7F1RZDlHUmTY1NhNtSDpX6lhYLjgs5VrTKKb3ub1bD&#10;8edyPo3ULlvbr6pxrZJsJ1LrXrddTkEEasN/+N3eGg3D8QR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zUW8MAAADcAAAADwAAAAAAAAAAAAAAAACYAgAAZHJzL2Rv&#10;d25yZXYueG1sUEsFBgAAAAAEAAQA9QAAAIgDAAAAAA==&#10;" filled="f" stroked="f">
                  <v:textbo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Epoxy to prevent leads from backing out</w:t>
                        </w:r>
                      </w:p>
                    </w:txbxContent>
                  </v:textbox>
                </v:shape>
                <v:group id="Group 290" o:spid="_x0000_s1050" style="position:absolute;left:2056;top:15599;width:76962;height:3048" coordorigin="2056,15599" coordsize="76962,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group id="Group 291" o:spid="_x0000_s1051" style="position:absolute;left:2056;top:15599;width:76962;height:3048" coordorigin="2056,15599" coordsize="76962,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group id="Group 292" o:spid="_x0000_s1052" style="position:absolute;left:2056;top:15599;width:76962;height:3048" coordorigin="2056,15599" coordsize="76962,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group id="Group 293" o:spid="_x0000_s1053" style="position:absolute;left:9676;top:15599;width:69342;height:3048" coordorigin="9676,15599" coordsize="69342,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group id="Group 294" o:spid="_x0000_s1054" style="position:absolute;left:72796;top:16361;width:6222;height:1524" coordorigin="72796,16361" coordsize="6221,15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line id="Straight Connector 295" o:spid="_x0000_s1055" style="position:absolute;flip:x;visibility:visible;mso-wrap-style:square" from="72796,17885" to="78027,17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athMUAAADcAAAADwAAAGRycy9kb3ducmV2LnhtbESPQWvCQBSE74X+h+UVeil1U0Gx0VVK&#10;oSh4MhHPz+xrNph9G7LbZNtf3xUEj8PMfMOsNtG2YqDeN44VvE0yEMSV0w3XCo7l1+sChA/IGlvH&#10;pOCXPGzWjw8rzLUb+UBDEWqRIOxzVGBC6HIpfWXIop+4jjh53663GJLsa6l7HBPctnKaZXNpseG0&#10;YLCjT0PVpfixCoZdUb7s499ltjXj6RwbPpW0Ver5KX4sQQSK4R6+tXdawfR9Btcz6Qj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athMUAAADcAAAADwAAAAAAAAAA&#10;AAAAAAChAgAAZHJzL2Rvd25yZXYueG1sUEsFBgAAAAAEAAQA+QAAAJMDAAAAAA==&#10;" strokecolor="#7f7f7f [1612]" strokeweight="2.75pt"/>
                          <v:oval id="Oval 296" o:spid="_x0000_s1056" style="position:absolute;left:77494;top:16361;width:152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fY8MA&#10;AADcAAAADwAAAGRycy9kb3ducmV2LnhtbESPQYvCMBSE7wv+h/AEL4um24Wi1SiyIHrwovUHPJJn&#10;W21eahO1/nuzsLDHYWa+YRar3jbiQZ2vHSv4miQgiLUzNZcKTsVmPAXhA7LBxjEpeJGH1XLwscDc&#10;uCcf6HEMpYgQ9jkqqEJocym9rsiin7iWOHpn11kMUXalNB0+I9w2Mk2STFqsOS5U2NJPRfp6vFsF&#10;xXnvvT2c9KvI0ru+ue/L53Sr1GjYr+cgAvXhP/zX3hkF6SyD3zPxCMjl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RfY8MAAADcAAAADwAAAAAAAAAAAAAAAACYAgAAZHJzL2Rv&#10;d25yZXYueG1sUEsFBgAAAAAEAAQA9QAAAIgDAAAAAA==&#10;" fillcolor="black [3213]" strokecolor="black [3213]" strokeweight="2pt">
                            <v:textbox>
                              <w:txbxContent>
                                <w:p w:rsidR="008D6053" w:rsidRPr="00663D55" w:rsidRDefault="008D6053" w:rsidP="00DC60FA">
                                  <w:pPr>
                                    <w:rPr>
                                      <w:rFonts w:ascii="Arial" w:eastAsia="Times New Roman" w:hAnsi="Arial" w:cs="Arial"/>
                                    </w:rPr>
                                  </w:pPr>
                                </w:p>
                              </w:txbxContent>
                            </v:textbox>
                          </v:oval>
                        </v:group>
                        <v:group id="Group 297" o:spid="_x0000_s1057" style="position:absolute;left:9676;top:15599;width:69342;height:3048" coordorigin="9676,15599" coordsize="69342,3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rect id="Rectangle 298" o:spid="_x0000_s1058" style="position:absolute;left:9676;top:15599;width:64008;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PjAMAA&#10;AADcAAAADwAAAGRycy9kb3ducmV2LnhtbERPzYrCMBC+C/sOYRa8aVqFulajiKys4sm6DzA0Y1Ns&#10;JqXJatenNwfB48f3v1z3thE36nztWEE6TkAQl07XXCn4Pe9GXyB8QNbYOCYF/+RhvfoYLDHX7s4n&#10;uhWhEjGEfY4KTAhtLqUvDVn0Y9cSR+7iOoshwq6SusN7DLeNnCRJJi3WHBsMtrQ1VF6LP6sA+2N2&#10;mD7SqU0359lP1m6l+S6UGn72mwWIQH14i1/uvVYwmce18Uw8An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vPjAMAAAADcAAAADwAAAAAAAAAAAAAAAACYAgAAZHJzL2Rvd25y&#10;ZXYueG1sUEsFBgAAAAAEAAQA9QAAAIUDAAAAAA==&#10;" fillcolor="#a5a5a5 [2092]" strokecolor="#7f7f7f [1612]" strokeweight="2pt">
                            <v:fill opacity="36751f"/>
                            <v:textbox>
                              <w:txbxContent>
                                <w:p w:rsidR="008D6053" w:rsidRPr="00663D55" w:rsidRDefault="008D6053" w:rsidP="00DC60FA">
                                  <w:pPr>
                                    <w:rPr>
                                      <w:rFonts w:ascii="Arial" w:eastAsia="Times New Roman" w:hAnsi="Arial" w:cs="Arial"/>
                                    </w:rPr>
                                  </w:pPr>
                                </w:p>
                              </w:txbxContent>
                            </v:textbox>
                          </v:rect>
                          <v:shapetype id="_x0000_t135" coordsize="21600,21600" o:spt="135" path="m10800,qx21600,10800,10800,21600l,21600,,xe">
                            <v:stroke joinstyle="miter"/>
                            <v:path gradientshapeok="t" o:connecttype="rect" textboxrect="0,3163,18437,18437"/>
                          </v:shapetype>
                          <v:shape id="Flowchart: Delay 299" o:spid="_x0000_s1059" type="#_x0000_t135" style="position:absolute;left:73684;top:15599;width:5334;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bmzMUA&#10;AADcAAAADwAAAGRycy9kb3ducmV2LnhtbESPQWsCMRCF74L/IYzgrWZXpNbVKKIIhVKk6sHjsBk3&#10;q5vJuom6/feNUPD4ePO+N2+2aG0l7tT40rGCdJCAIM6dLrlQcNhv3j5A+ICssXJMCn7Jw2Le7cww&#10;0+7BP3TfhUJECPsMFZgQ6kxKnxuy6AeuJo7eyTUWQ5RNIXWDjwi3lRwmybu0WHJsMFjTylB+2d1s&#10;fEOPvs3x7FI7vp4vq+3y65Cux0r1e+1yCiJQG17H/+lPrWA4mcBzTCS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9ubMxQAAANwAAAAPAAAAAAAAAAAAAAAAAJgCAABkcnMv&#10;ZG93bnJldi54bWxQSwUGAAAAAAQABAD1AAAAigMAAAAA&#10;" fillcolor="#7f7f7f [1612]" strokecolor="#7f7f7f [1612]" strokeweight="2pt">
                            <v:fill opacity="43947f"/>
                            <v:textbox>
                              <w:txbxContent>
                                <w:p w:rsidR="008D6053" w:rsidRPr="00663D55" w:rsidRDefault="008D6053" w:rsidP="00DC60FA">
                                  <w:pPr>
                                    <w:rPr>
                                      <w:rFonts w:ascii="Arial" w:eastAsia="Times New Roman" w:hAnsi="Arial" w:cs="Arial"/>
                                    </w:rPr>
                                  </w:pPr>
                                </w:p>
                              </w:txbxContent>
                            </v:textbox>
                          </v:shape>
                          <v:oval id="Oval 300" o:spid="_x0000_s1060" style="position:absolute;left:74827;top:16361;width:1524;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VT5sUA&#10;AADcAAAADwAAAGRycy9kb3ducmV2LnhtbESP3WrCQBBG7wu+wzKCd3VTLSKpqxR/wF5YUPsAQ3ZM&#10;FrOzIbvG1KfvXAi9HL75zpxZrHpfq47a6AIbeBtnoIiLYB2XBn7Ou9c5qJiQLdaBycAvRVgtBy8L&#10;zG2485G6UyqVQDjmaKBKqcm1jkVFHuM4NMSSXULrMcnYltq2eBe4r/Uky2bao2O5UGFD64qK6+nm&#10;RWN++J5tL90jPJJz7/vrpjx+nY0ZDfvPD1CJ+vS//GzvrYFpJvryjBBA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9VPmxQAAANwAAAAPAAAAAAAAAAAAAAAAAJgCAABkcnMv&#10;ZG93bnJldi54bWxQSwUGAAAAAAQABAD1AAAAigMAAAAA&#10;" fillcolor="white [3212]" stroked="f" strokeweight="2pt">
                            <v:textbox>
                              <w:txbxContent>
                                <w:p w:rsidR="008D6053" w:rsidRPr="00663D55" w:rsidRDefault="008D6053" w:rsidP="00DC60FA">
                                  <w:pPr>
                                    <w:rPr>
                                      <w:rFonts w:ascii="Arial" w:eastAsia="Times New Roman" w:hAnsi="Arial" w:cs="Arial"/>
                                    </w:rPr>
                                  </w:pPr>
                                </w:p>
                              </w:txbxContent>
                            </v:textbox>
                          </v:oval>
                          <v:oval id="Oval 301" o:spid="_x0000_s1061" style="position:absolute;left:75741;top:15866;width:2286;height: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dv98MA&#10;AADcAAAADwAAAGRycy9kb3ducmV2LnhtbESP0YrCMBRE3xf2H8Jd8G1NqiBrNYoogviwsNUPuDTX&#10;ptrclCba+vdmYWEfh5k5wyzXg2vEg7pQe9aQjRUI4tKbmisN59P+8wtEiMgGG8+k4UkB1qv3tyXm&#10;xvf8Q48iViJBOOSowcbY5lKG0pLDMPYtcfIuvnMYk+wqaTrsE9w1cqLUTDqsOS1YbGlrqbwVd6dh&#10;Fgtb367fz7na7vpjtr/Ia5Bajz6GzQJEpCH+h//aB6NhqjL4PZOO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dv98MAAADcAAAADwAAAAAAAAAAAAAAAACYAgAAZHJzL2Rv&#10;d25yZXYueG1sUEsFBgAAAAAEAAQA9QAAAIgDAAAAAA==&#10;" fillcolor="black [3213]" stroked="f" strokeweight="2pt">
                            <v:textbox>
                              <w:txbxContent>
                                <w:p w:rsidR="008D6053" w:rsidRPr="00663D55" w:rsidRDefault="008D6053" w:rsidP="00DC60FA">
                                  <w:pPr>
                                    <w:rPr>
                                      <w:rFonts w:ascii="Arial" w:eastAsia="Times New Roman" w:hAnsi="Arial" w:cs="Arial"/>
                                    </w:rPr>
                                  </w:pPr>
                                </w:p>
                              </w:txbxContent>
                            </v:textbox>
                          </v:oval>
                          <v:line id="Straight Connector 302" o:spid="_x0000_s1062" style="position:absolute;flip:x y;visibility:visible;mso-wrap-style:square" from="9676,17123" to="73684,17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9DMMAAADcAAAADwAAAGRycy9kb3ducmV2LnhtbESPT2sCMRTE7wW/Q3hCbzVRocjWKP6h&#10;2KtW9Pq6ee6ubl6WJF3XfnojFDwOM/MbZjrvbC1a8qFyrGE4UCCIc2cqLjTsvz/fJiBCRDZYOyYN&#10;Nwown/VeppgZd+UttbtYiAThkKGGMsYmkzLkJVkMA9cQJ+/kvMWYpC+k8XhNcFvLkVLv0mLFaaHE&#10;hlYl5Zfdr9WwdIvtHn/iZHNsD6o5+T++nddav/a7xQeISF18hv/bX0bDWI3gcSYdAT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PvQzDAAAA3AAAAA8AAAAAAAAAAAAA&#10;AAAAoQIAAGRycy9kb3ducmV2LnhtbFBLBQYAAAAABAAEAPkAAACRAwAAAAA=&#10;" strokecolor="#7f7f7f [1612]" strokeweight="2.75pt"/>
                        </v:group>
                      </v:group>
                      <v:line id="Straight Connector 303" o:spid="_x0000_s1063" style="position:absolute;flip:x;visibility:visible;mso-wrap-style:square" from="2056,17123" to="9676,1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03uMQAAADcAAAADwAAAGRycy9kb3ducmV2LnhtbESP3WoCMRSE7wXfIRyhN6VmW0HtahQV&#10;BHsh/rQPcNwcN4ubk+0mruvbN0LBy2FmvmGm89aWoqHaF44VvPcTEMSZ0wXnCn6+129jED4gaywd&#10;k4I7eZjPup0pptrd+EDNMeQiQtinqMCEUKVS+syQRd93FXH0zq62GKKsc6lrvEW4LeVHkgylxYLj&#10;gsGKVoayy/FqFZxGeWOWv6/7r1OxjbThZ7XbaKVeeu1iAiJQG57h/3b0YZAM4HEmHgE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XTe4xAAAANwAAAAPAAAAAAAAAAAA&#10;AAAAAKECAABkcnMvZG93bnJldi54bWxQSwUGAAAAAAQABAD5AAAAkgMAAAAA&#10;" strokecolor="black [3213]" strokeweight="4.25pt"/>
                    </v:group>
                    <v:line id="Straight Connector 304" o:spid="_x0000_s1064" style="position:absolute;visibility:visible;mso-wrap-style:square" from="10287,17123" to="75438,1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jnMgAAADcAAAADwAAAGRycy9kb3ducmV2LnhtbESP3WrCQBSE7wu+w3KE3hTd+EMt0VVE&#10;sQpSxNgWvDtkj0k0ezZkt5r26btCoZfDzHzDTGaNKcWValdYVtDrRiCIU6sLzhS8H1adFxDOI2ss&#10;LZOCb3Iwm7YeJhhre+M9XROfiQBhF6OC3PsqltKlORl0XVsRB+9ka4M+yDqTusZbgJtS9qPoWRos&#10;OCzkWNEip/SSfBkFtlzz7mM5+Dkf31ajp4P+9NvqVanHdjMfg/DU+P/wX3ujFQyiIdzPhCMgp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I+jnMgAAADcAAAADwAAAAAA&#10;AAAAAAAAAAChAgAAZHJzL2Rvd25yZXYueG1sUEsFBgAAAAAEAAQA+QAAAJYDAAAAAA==&#10;" strokecolor="#7f7f7f [1612]" strokeweight="2pt"/>
                    <v:line id="Straight Connector 305" o:spid="_x0000_s1065" style="position:absolute;flip:y;visibility:visible;mso-wrap-style:square" from="74750,16628" to="76884,17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QPccUAAADcAAAADwAAAGRycy9kb3ducmV2LnhtbESPQWsCMRSE70L/Q3iFXqRmbano1iht&#10;USq9VYt6fGxed5du3luSqNv+elMQPA4z8w0znXeuUUfyoRY2MBxkoIgLsTWXBr42y/sxqBCRLTbC&#10;ZOCXAsxnN70p5lZO/EnHdSxVgnDI0UAVY5trHYqKHIaBtMTJ+xbvMCbpS209nhLcNfohy0baYc1p&#10;ocKW3ioqftYHZ+B1sR1uAv7R3k0+3ndepL+MYszdbffyDCpSF6/hS3tlDTxmT/B/Jh0BPT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QPccUAAADcAAAADwAAAAAAAAAA&#10;AAAAAAChAgAAZHJzL2Rvd25yZXYueG1sUEsFBgAAAAAEAAQA+QAAAJMDAAAAAA==&#10;" strokecolor="#7f7f7f [1612]" strokeweight="2pt"/>
                  </v:group>
                  <v:shapetype id="_x0000_t119" coordsize="21600,21600" o:spt="119" path="m,l21600,,17240,21600r-12880,xe">
                    <v:stroke joinstyle="miter"/>
                    <v:path gradientshapeok="t" o:connecttype="custom" o:connectlocs="10800,0;2180,10800;10800,21600;19420,10800" textboxrect="4321,0,17204,21600"/>
                  </v:shapetype>
                  <v:shape id="Flowchart: Manual Operation 306" o:spid="_x0000_s1066" type="#_x0000_t119" style="position:absolute;left:9001;top:16332;width:3048;height:158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qhbsgA&#10;AADcAAAADwAAAGRycy9kb3ducmV2LnhtbESP3WrCQBSE74W+w3IKvSm6aQWp0VWKRRDqD01Ee3ma&#10;PU2C2bMhu43x7V2h4OUwM98w03lnKtFS40rLCl4GEQjizOqScwX7dNl/A+E8ssbKMim4kIP57KE3&#10;xVjbM39Rm/hcBAi7GBUU3texlC4ryKAb2Jo4eL+2MeiDbHKpGzwHuKnkaxSNpMGSw0KBNS0Kyk7J&#10;n1Gw/X4+tsvtp97syvHqckjTn2z9odTTY/c+AeGp8/fwf3ulFQyjEdzOhCMgZ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CqFuyAAAANwAAAAPAAAAAAAAAAAAAAAAAJgCAABk&#10;cnMvZG93bnJldi54bWxQSwUGAAAAAAQABAD1AAAAjQMAAAAA&#10;" fillcolor="#0d0d0d [3069]" stroked="f" strokeweight="2pt">
                    <v:textbox>
                      <w:txbxContent>
                        <w:p w:rsidR="008D6053" w:rsidRPr="00663D55" w:rsidRDefault="008D6053" w:rsidP="00DC60FA">
                          <w:pPr>
                            <w:rPr>
                              <w:rFonts w:ascii="Arial" w:eastAsia="Times New Roman" w:hAnsi="Arial" w:cs="Arial"/>
                            </w:rPr>
                          </w:pPr>
                        </w:p>
                      </w:txbxContent>
                    </v:textbox>
                  </v:shape>
                </v:group>
                <v:shape id="TextBox 55" o:spid="_x0000_s1067" type="#_x0000_t202" style="position:absolute;left:29717;top:23219;width:14772;height:10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rsidR="008D6053" w:rsidRPr="00663D55" w:rsidRDefault="008D6053" w:rsidP="00DC60FA">
                        <w:pPr>
                          <w:pStyle w:val="NormalWeb"/>
                          <w:spacing w:before="0" w:beforeAutospacing="0" w:after="0" w:afterAutospacing="0"/>
                          <w:jc w:val="center"/>
                          <w:rPr>
                            <w:rFonts w:ascii="Arial" w:hAnsi="Arial" w:cs="Arial"/>
                          </w:rPr>
                        </w:pPr>
                        <w:proofErr w:type="gramStart"/>
                        <w:r w:rsidRPr="00663D55">
                          <w:rPr>
                            <w:rFonts w:ascii="Arial" w:hAnsi="Arial" w:cs="Arial"/>
                            <w:color w:val="000000" w:themeColor="text1"/>
                            <w:kern w:val="24"/>
                          </w:rPr>
                          <w:t>pH</w:t>
                        </w:r>
                        <w:proofErr w:type="gramEnd"/>
                        <w:r w:rsidRPr="00663D55">
                          <w:rPr>
                            <w:rFonts w:ascii="Arial" w:hAnsi="Arial" w:cs="Arial"/>
                            <w:color w:val="000000" w:themeColor="text1"/>
                            <w:kern w:val="24"/>
                          </w:rPr>
                          <w:t xml:space="preserve"> and Temperature leads</w:t>
                        </w:r>
                      </w:p>
                    </w:txbxContent>
                  </v:textbox>
                </v:shape>
                <v:shape id="TextBox 56" o:spid="_x0000_s1068" type="#_x0000_t202" style="position:absolute;left:40004;top:2288;width:24613;height:9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7YnMUA&#10;AADcAAAADwAAAGRycy9kb3ducmV2LnhtbESPS2vDMBCE74X+B7GF3BKpSRsSx0oICYWeWuI8ILfF&#10;Wj+otTKWGrv/vioEehxm5hsm3Qy2ETfqfO1Yw/NEgSDOnam51HA6vo0XIHxANtg4Jg0/5GGzfnxI&#10;MTGu5wPdslCKCGGfoIYqhDaR0ucVWfQT1xJHr3CdxRBlV0rTYR/htpFTpebSYs1xocKWdhXlX9m3&#10;1XD+KK6XF/VZ7u1r27tBSbZLqfXoadiuQAQawn/43n43GmZqCX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rticxQAAANwAAAAPAAAAAAAAAAAAAAAAAJgCAABkcnMv&#10;ZG93bnJldi54bWxQSwUGAAAAAAQABAD1AAAAigMAAAAA&#10;" filled="f" stroked="f">
                  <v:textbo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Pre-fabricated opening for embryo deposit</w:t>
                        </w:r>
                      </w:p>
                    </w:txbxContent>
                  </v:textbox>
                </v:shape>
                <v:shape id="TextBox 57" o:spid="_x0000_s1069" type="#_x0000_t202" style="position:absolute;left:65406;width:19459;height:10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n3MIA&#10;AADcAAAADwAAAGRycy9kb3ducmV2LnhtbERPz2vCMBS+D/wfwhO8rYlzk1mNRSaCpw27TfD2aJ5t&#10;sXkpTWy7/345DHb8+H5vstE2oqfO1441zBMFgrhwpuZSw9fn4fEVhA/IBhvHpOGHPGTbycMGU+MG&#10;PlGfh1LEEPYpaqhCaFMpfVGRRZ+4ljhyV9dZDBF2pTQdDjHcNvJJqaW0WHNsqLClt4qKW363Gr7f&#10;r5fzs/oo9/alHdyoJNuV1Ho2HXdrEIHG8C/+cx+Nhs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efcwgAAANwAAAAPAAAAAAAAAAAAAAAAAJgCAABkcnMvZG93&#10;bnJldi54bWxQSwUGAAAAAAQABAD1AAAAhwMAAAAA&#10;" filled="f" stroked="f">
                  <v:textbo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Thermistor secured with heat conductive epoxy</w:t>
                        </w:r>
                      </w:p>
                    </w:txbxContent>
                  </v:textbox>
                </v:shape>
                <v:shape id="TextBox 58" o:spid="_x0000_s1070" type="#_x0000_t202" style="position:absolute;left:61720;top:23074;width:23770;height:10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FCR8QA&#10;AADcAAAADwAAAGRycy9kb3ducmV2LnhtbESPQWvCQBSE74X+h+UVequ7sSpt6iaIInhS1LbQ2yP7&#10;TEKzb0N2NfHfu0Khx2FmvmHm+WAbcaHO1441JCMFgrhwpuZSw+dx/fIGwgdkg41j0nAlD3n2+DDH&#10;1Lie93Q5hFJECPsUNVQhtKmUvqjIoh+5ljh6J9dZDFF2pTQd9hFuGzlWaiYt1hwXKmxpWVHxezhb&#10;DV/b08/3RO3KlZ22vRuUZPsutX5+GhYfIAIN4T/8194YDa9JAvc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BQkfEAAAA3AAAAA8AAAAAAAAAAAAAAAAAmAIAAGRycy9k&#10;b3ducmV2LnhtbFBLBQYAAAAABAAEAPUAAACJAwAAAAA=&#10;" filled="f" stroked="f">
                  <v:textbox>
                    <w:txbxContent>
                      <w:p w:rsidR="008D6053" w:rsidRPr="00663D55" w:rsidRDefault="008D6053" w:rsidP="00DC60FA">
                        <w:pPr>
                          <w:pStyle w:val="NormalWeb"/>
                          <w:spacing w:before="0" w:beforeAutospacing="0" w:after="0" w:afterAutospacing="0"/>
                          <w:jc w:val="center"/>
                          <w:rPr>
                            <w:rFonts w:ascii="Arial" w:hAnsi="Arial" w:cs="Arial"/>
                          </w:rPr>
                        </w:pPr>
                        <w:r w:rsidRPr="00663D55">
                          <w:rPr>
                            <w:rFonts w:ascii="Arial" w:hAnsi="Arial" w:cs="Arial"/>
                            <w:color w:val="000000" w:themeColor="text1"/>
                            <w:kern w:val="24"/>
                          </w:rPr>
                          <w:t>Location of pH probe; Tip was drilled to allow for probe placement</w:t>
                        </w:r>
                      </w:p>
                    </w:txbxContent>
                  </v:textbox>
                </v:shape>
                <v:shapetype id="_x0000_t32" coordsize="21600,21600" o:spt="32" o:oned="t" path="m,l21600,21600e" filled="f">
                  <v:path arrowok="t" fillok="f" o:connecttype="none"/>
                  <o:lock v:ext="edit" shapetype="t"/>
                </v:shapetype>
                <v:shape id="Straight Arrow Connector 312" o:spid="_x0000_s1071" type="#_x0000_t32" style="position:absolute;left:73605;top:17123;width:5413;height:595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ANS8UAAADcAAAADwAAAGRycy9kb3ducmV2LnhtbESPQWvCQBSE70L/w/IKvTWbWJESXYMV&#10;SntRbFo9P7LPJJp9G3ZXTf99Vyh4HGbmG2ZeDKYTF3K+tawgS1IQxJXVLdcKfr7fn19B+ICssbNM&#10;Cn7JQ7F4GM0x1/bKX3QpQy0ihH2OCpoQ+lxKXzVk0Ce2J47ewTqDIUpXS+3wGuGmk+M0nUqDLceF&#10;BntaNVSdyrOJlNXHedO73fGtKzfLbbpuJ/tpqdTT47CcgQg0hHv4v/2pFbxkY7idi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hANS8UAAADcAAAADwAAAAAAAAAA&#10;AAAAAAChAgAAZHJzL2Rvd25yZXYueG1sUEsFBgAAAAAEAAQA+QAAAJMDAAAAAA==&#10;" strokecolor="#0d0d0d [3069]" strokeweight="1.25pt">
                  <v:stroke endarrow="open"/>
                </v:shape>
                <v:shape id="Straight Arrow Connector 313" o:spid="_x0000_s1072" type="#_x0000_t32" style="position:absolute;left:75135;top:10507;width:1749;height:53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laaMMAAADcAAAADwAAAGRycy9kb3ducmV2LnhtbESPQWsCMRSE7wX/Q3iCt5q1tkVWo0hB&#10;2Zt068Hjc/PcLG5eliSu6783hUKPw8x8w6w2g21FTz40jhXMphkI4srphmsFx5/d6wJEiMgaW8ek&#10;4EEBNuvRywpz7e78TX0Za5EgHHJUYGLscilDZchimLqOOHkX5y3GJH0ttcd7gttWvmXZp7TYcFow&#10;2NGXoepa3qyC91Np/Ec/7JCKw0Kej3vqC6vUZDxslyAiDfE//NcutIL5bA6/Z9IRkO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JWmjDAAAA3AAAAA8AAAAAAAAAAAAA&#10;AAAAoQIAAGRycy9kb3ducmV2LnhtbFBLBQYAAAAABAAEAPkAAACRAwAAAAA=&#10;" strokecolor="#0d0d0d [3069]" strokeweight="1.25pt">
                  <v:stroke endarrow="open"/>
                </v:shape>
                <v:shape id="Straight Arrow Connector 314" o:spid="_x0000_s1073" type="#_x0000_t32" style="position:absolute;left:52311;top:11402;width:22739;height:51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DCHMMAAADcAAAADwAAAGRycy9kb3ducmV2LnhtbESPT2sCMRTE74LfIbyCN836r8hqFBEs&#10;e5NuPfT4unlulm5eliRdt9++EQoeh5n5DbM7DLYVPfnQOFYwn2UgiCunG64VXD/O0w2IEJE1to5J&#10;wS8FOOzHox3m2t35nfoy1iJBOOSowMTY5VKGypDFMHMdcfJuzluMSfpaao/3BLetXGTZq7TYcFow&#10;2NHJUPVd/lgFq8/S+HU/nJGKy0Z+Xd+oL6xSk5fhuAURaYjP8H+70AqW8xU8zqQjIP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gwhzDAAAA3AAAAA8AAAAAAAAAAAAA&#10;AAAAoQIAAGRycy9kb3ducmV2LnhtbFBLBQYAAAAABAAEAPkAAACRAwAAAAA=&#10;" strokecolor="#0d0d0d [3069]" strokeweight="1.25pt">
                  <v:stroke endarrow="open"/>
                </v:shape>
                <v:shape id="Straight Arrow Connector 315" o:spid="_x0000_s1074" type="#_x0000_t32" style="position:absolute;left:37103;top:17504;width:8387;height:57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VP8YAAADcAAAADwAAAGRycy9kb3ducmV2LnhtbESPT2vCQBTE74V+h+UVvNWNWkVSN0EF&#10;sZdKjX/Oj+xrkjb7Nuyumn77bkHocZiZ3zCLvDetuJLzjWUFo2ECgri0uuFKwfGweZ6D8AFZY2uZ&#10;FPyQhzx7fFhgqu2N93QtQiUihH2KCuoQulRKX9Zk0A9tRxy9T+sMhihdJbXDW4SbVo6TZCYNNhwX&#10;auxoXVP5XVxMpKy3l13nTl+rttgtP5L35uU8K5QaPPXLVxCB+vAfvrfftILJaAp/Z+IR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5lT/GAAAA3AAAAA8AAAAAAAAA&#10;AAAAAAAAoQIAAGRycy9kb3ducmV2LnhtbFBLBQYAAAAABAAEAPkAAACUAwAAAAA=&#10;" strokecolor="#0d0d0d [3069]" strokeweight="1.25pt">
                  <v:stroke endarrow="open"/>
                </v:shape>
                <v:shape id="Straight Arrow Connector 316" o:spid="_x0000_s1075" type="#_x0000_t32" style="position:absolute;left:10524;top:18343;width:791;height:48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7y8MAAADcAAAADwAAAGRycy9kb3ducmV2LnhtbESPzWoCQRCE7wHfYehAbnFWhVVWRwmC&#10;4MFL1Adodnp/zE7PZnt0V58+ExA8FlX1FbXaDK5RN+qk9mxgMk5AEefe1lwaOJ92nwtQEpAtNp7J&#10;wJ0ENuvR2woz63v+ptsxlCpCWDI0UIXQZlpLXpFDGfuWOHqF7xyGKLtS2w77CHeNniZJqh3WHBcq&#10;bGlbUf5zvDoD24cUh5kU9reQxzy9aKr709WYj/fhawkq0BBe4Wd7bw3MJin8n4lHQ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T+8vDAAAA3AAAAA8AAAAAAAAAAAAA&#10;AAAAoQIAAGRycy9kb3ducmV2LnhtbFBLBQYAAAAABAAEAPkAAACRAwAAAAA=&#10;" strokecolor="#0d0d0d [3069]" strokeweight="1.25pt">
                  <v:stroke endarrow="open"/>
                </v:shape>
                <v:shape id="Straight Arrow Connector 317" o:spid="_x0000_s1076" type="#_x0000_t32" style="position:absolute;left:6477;top:11395;width:2823;height:54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eu08YAAADcAAAADwAAAGRycy9kb3ducmV2LnhtbESPT2vCQBTE74V+h+UVvOlGLSqpm6CC&#10;2EuljX/Oj+xrkjb7Nuyumn77bkHocZiZ3zDLvDetuJLzjWUF41ECgri0uuFKwfGwHS5A+ICssbVM&#10;Cn7IQ549Piwx1fbGH3QtQiUihH2KCuoQulRKX9Zk0I9sRxy9T+sMhihdJbXDW4SbVk6SZCYNNhwX&#10;auxoU1P5XVxMpGx2l33nTl/rttiv3pO35vk8K5QaPPWrFxCB+vAfvrdftYLpeA5/Z+IR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nrtPGAAAA3AAAAA8AAAAAAAAA&#10;AAAAAAAAoQIAAGRycy9kb3ducmV2LnhtbFBLBQYAAAAABAAEAPkAAACUAwAAAAA=&#10;" strokecolor="#0d0d0d [3069]" strokeweight="1.25pt">
                  <v:stroke endarrow="open"/>
                </v:shape>
              </v:group>
            </w:pict>
          </mc:Fallback>
        </mc:AlternateContent>
      </w:r>
    </w:p>
    <w:p w:rsidR="00DC60FA" w:rsidRPr="00663D55" w:rsidRDefault="00DC60FA" w:rsidP="00DC60FA">
      <w:pPr>
        <w:pStyle w:val="NoSpacing"/>
        <w:spacing w:line="360" w:lineRule="auto"/>
        <w:rPr>
          <w:rFonts w:ascii="Arial" w:hAnsi="Arial" w:cs="Arial"/>
          <w:sz w:val="24"/>
          <w:szCs w:val="24"/>
        </w:rPr>
      </w:pPr>
    </w:p>
    <w:p w:rsidR="00DC60FA" w:rsidRPr="00663D55" w:rsidRDefault="00DC60FA" w:rsidP="00DC60FA">
      <w:pPr>
        <w:pStyle w:val="NoSpacing"/>
        <w:spacing w:line="360" w:lineRule="auto"/>
        <w:rPr>
          <w:rFonts w:ascii="Arial" w:hAnsi="Arial" w:cs="Arial"/>
          <w:sz w:val="24"/>
          <w:szCs w:val="24"/>
        </w:rPr>
      </w:pPr>
    </w:p>
    <w:p w:rsidR="00DC60FA" w:rsidRPr="00663D55" w:rsidRDefault="00DC60FA" w:rsidP="00DC60FA">
      <w:pPr>
        <w:pStyle w:val="NoSpacing"/>
        <w:spacing w:line="360" w:lineRule="auto"/>
        <w:rPr>
          <w:rFonts w:ascii="Arial" w:hAnsi="Arial" w:cs="Arial"/>
          <w:sz w:val="24"/>
          <w:szCs w:val="24"/>
        </w:rPr>
      </w:pPr>
    </w:p>
    <w:p w:rsidR="00DC60FA" w:rsidRPr="00663D55" w:rsidRDefault="00DC60FA" w:rsidP="00DC60FA">
      <w:pPr>
        <w:pStyle w:val="NoSpacing"/>
        <w:spacing w:line="360" w:lineRule="auto"/>
        <w:rPr>
          <w:rFonts w:ascii="Arial" w:hAnsi="Arial" w:cs="Arial"/>
          <w:sz w:val="24"/>
          <w:szCs w:val="24"/>
        </w:rPr>
      </w:pPr>
    </w:p>
    <w:p w:rsidR="00DC60FA" w:rsidRPr="00663D55" w:rsidRDefault="00DC60FA" w:rsidP="00DC60FA">
      <w:pPr>
        <w:pStyle w:val="NoSpacing"/>
        <w:spacing w:line="360" w:lineRule="auto"/>
        <w:rPr>
          <w:rFonts w:ascii="Arial" w:hAnsi="Arial" w:cs="Arial"/>
          <w:sz w:val="24"/>
          <w:szCs w:val="24"/>
        </w:rPr>
      </w:pPr>
    </w:p>
    <w:p w:rsidR="00DC60FA" w:rsidRPr="00663D55" w:rsidRDefault="00DC60FA" w:rsidP="00DC60FA">
      <w:pPr>
        <w:pStyle w:val="NoSpacing"/>
        <w:spacing w:line="360" w:lineRule="auto"/>
        <w:rPr>
          <w:rFonts w:ascii="Arial" w:hAnsi="Arial" w:cs="Arial"/>
          <w:sz w:val="24"/>
          <w:szCs w:val="24"/>
        </w:rPr>
      </w:pPr>
    </w:p>
    <w:p w:rsidR="00DC60FA" w:rsidRPr="00663D55" w:rsidRDefault="00DC60FA" w:rsidP="00DC60FA">
      <w:pPr>
        <w:pStyle w:val="NoSpacing"/>
        <w:spacing w:line="360" w:lineRule="auto"/>
        <w:rPr>
          <w:rFonts w:ascii="Arial" w:hAnsi="Arial" w:cs="Arial"/>
          <w:sz w:val="24"/>
          <w:szCs w:val="24"/>
        </w:rPr>
      </w:pPr>
    </w:p>
    <w:p w:rsidR="00DC60FA" w:rsidRPr="00663D55" w:rsidRDefault="00EE044E" w:rsidP="00DC60FA">
      <w:pPr>
        <w:pStyle w:val="NoSpacing"/>
        <w:spacing w:line="360" w:lineRule="auto"/>
        <w:rPr>
          <w:rFonts w:ascii="Arial" w:hAnsi="Arial" w:cs="Arial"/>
          <w:sz w:val="24"/>
          <w:szCs w:val="24"/>
        </w:rPr>
      </w:pPr>
      <w:r>
        <w:rPr>
          <w:noProof/>
        </w:rPr>
        <mc:AlternateContent>
          <mc:Choice Requires="wps">
            <w:drawing>
              <wp:anchor distT="0" distB="0" distL="114300" distR="114300" simplePos="0" relativeHeight="251724800" behindDoc="0" locked="0" layoutInCell="1" allowOverlap="1" wp14:anchorId="138081CB" wp14:editId="440016D2">
                <wp:simplePos x="0" y="0"/>
                <wp:positionH relativeFrom="column">
                  <wp:posOffset>43815</wp:posOffset>
                </wp:positionH>
                <wp:positionV relativeFrom="paragraph">
                  <wp:posOffset>214630</wp:posOffset>
                </wp:positionV>
                <wp:extent cx="6180455" cy="635"/>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6180455" cy="635"/>
                        </a:xfrm>
                        <a:prstGeom prst="rect">
                          <a:avLst/>
                        </a:prstGeom>
                        <a:solidFill>
                          <a:prstClr val="white"/>
                        </a:solidFill>
                        <a:ln>
                          <a:noFill/>
                        </a:ln>
                        <a:effectLst/>
                      </wps:spPr>
                      <wps:txbx>
                        <w:txbxContent>
                          <w:p w:rsidR="008D6053" w:rsidRPr="00EE044E" w:rsidRDefault="008D6053" w:rsidP="00EE044E">
                            <w:pPr>
                              <w:pStyle w:val="Caption"/>
                              <w:rPr>
                                <w:rFonts w:ascii="Arial" w:hAnsi="Arial" w:cs="Arial"/>
                                <w:noProof/>
                                <w:color w:val="auto"/>
                                <w:sz w:val="24"/>
                                <w:szCs w:val="24"/>
                              </w:rPr>
                            </w:pPr>
                            <w:bookmarkStart w:id="30" w:name="_Toc403419958"/>
                            <w:proofErr w:type="gramStart"/>
                            <w:r w:rsidRPr="00EE044E">
                              <w:rPr>
                                <w:rFonts w:ascii="Arial" w:hAnsi="Arial" w:cs="Arial"/>
                                <w:color w:val="auto"/>
                                <w:sz w:val="24"/>
                                <w:szCs w:val="24"/>
                              </w:rPr>
                              <w:t>Figure 2.</w:t>
                            </w:r>
                            <w:proofErr w:type="gramEnd"/>
                            <w:r w:rsidRPr="00EE044E">
                              <w:rPr>
                                <w:rFonts w:ascii="Arial" w:hAnsi="Arial" w:cs="Arial"/>
                                <w:color w:val="auto"/>
                                <w:sz w:val="24"/>
                                <w:szCs w:val="24"/>
                              </w:rPr>
                              <w:fldChar w:fldCharType="begin"/>
                            </w:r>
                            <w:r w:rsidRPr="00EE044E">
                              <w:rPr>
                                <w:rFonts w:ascii="Arial" w:hAnsi="Arial" w:cs="Arial"/>
                                <w:color w:val="auto"/>
                                <w:sz w:val="24"/>
                                <w:szCs w:val="24"/>
                              </w:rPr>
                              <w:instrText xml:space="preserve"> SEQ Figure_2. \* ARABIC </w:instrText>
                            </w:r>
                            <w:r w:rsidRPr="00EE044E">
                              <w:rPr>
                                <w:rFonts w:ascii="Arial" w:hAnsi="Arial" w:cs="Arial"/>
                                <w:color w:val="auto"/>
                                <w:sz w:val="24"/>
                                <w:szCs w:val="24"/>
                              </w:rPr>
                              <w:fldChar w:fldCharType="separate"/>
                            </w:r>
                            <w:proofErr w:type="gramStart"/>
                            <w:r>
                              <w:rPr>
                                <w:rFonts w:ascii="Arial" w:hAnsi="Arial" w:cs="Arial"/>
                                <w:noProof/>
                                <w:color w:val="auto"/>
                                <w:sz w:val="24"/>
                                <w:szCs w:val="24"/>
                              </w:rPr>
                              <w:t>1</w:t>
                            </w:r>
                            <w:r w:rsidRPr="00EE044E">
                              <w:rPr>
                                <w:rFonts w:ascii="Arial" w:hAnsi="Arial" w:cs="Arial"/>
                                <w:color w:val="auto"/>
                                <w:sz w:val="24"/>
                                <w:szCs w:val="24"/>
                              </w:rPr>
                              <w:fldChar w:fldCharType="end"/>
                            </w:r>
                            <w:r w:rsidRPr="00EE044E">
                              <w:rPr>
                                <w:rFonts w:ascii="Arial" w:hAnsi="Arial" w:cs="Arial"/>
                                <w:color w:val="auto"/>
                                <w:sz w:val="24"/>
                                <w:szCs w:val="24"/>
                              </w:rPr>
                              <w:t xml:space="preserve"> Schematic of uterine pH probe in retrofitted embryo transfer sheath.</w:t>
                            </w:r>
                            <w:bookmarkEnd w:id="30"/>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 o:spid="_x0000_s1077" type="#_x0000_t202" style="position:absolute;margin-left:3.45pt;margin-top:16.9pt;width:486.65pt;height:.0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" stroked="f">
                <v:textbox style="mso-fit-shape-to-text:t" inset="0,0,0,0">
                  <w:txbxContent>
                    <w:p w:rsidR="008D6053" w:rsidRPr="00EE044E" w:rsidRDefault="008D6053" w:rsidP="00EE044E">
                      <w:pPr>
                        <w:pStyle w:val="Caption"/>
                        <w:rPr>
                          <w:rFonts w:ascii="Arial" w:hAnsi="Arial" w:cs="Arial"/>
                          <w:noProof/>
                          <w:color w:val="auto"/>
                          <w:sz w:val="24"/>
                          <w:szCs w:val="24"/>
                        </w:rPr>
                      </w:pPr>
                      <w:bookmarkStart w:id="31" w:name="_Toc403419958"/>
                      <w:proofErr w:type="gramStart"/>
                      <w:r w:rsidRPr="00EE044E">
                        <w:rPr>
                          <w:rFonts w:ascii="Arial" w:hAnsi="Arial" w:cs="Arial"/>
                          <w:color w:val="auto"/>
                          <w:sz w:val="24"/>
                          <w:szCs w:val="24"/>
                        </w:rPr>
                        <w:t>Figure 2.</w:t>
                      </w:r>
                      <w:proofErr w:type="gramEnd"/>
                      <w:r w:rsidRPr="00EE044E">
                        <w:rPr>
                          <w:rFonts w:ascii="Arial" w:hAnsi="Arial" w:cs="Arial"/>
                          <w:color w:val="auto"/>
                          <w:sz w:val="24"/>
                          <w:szCs w:val="24"/>
                        </w:rPr>
                        <w:fldChar w:fldCharType="begin"/>
                      </w:r>
                      <w:r w:rsidRPr="00EE044E">
                        <w:rPr>
                          <w:rFonts w:ascii="Arial" w:hAnsi="Arial" w:cs="Arial"/>
                          <w:color w:val="auto"/>
                          <w:sz w:val="24"/>
                          <w:szCs w:val="24"/>
                        </w:rPr>
                        <w:instrText xml:space="preserve"> SEQ Figure_2. \* ARABIC </w:instrText>
                      </w:r>
                      <w:r w:rsidRPr="00EE044E">
                        <w:rPr>
                          <w:rFonts w:ascii="Arial" w:hAnsi="Arial" w:cs="Arial"/>
                          <w:color w:val="auto"/>
                          <w:sz w:val="24"/>
                          <w:szCs w:val="24"/>
                        </w:rPr>
                        <w:fldChar w:fldCharType="separate"/>
                      </w:r>
                      <w:proofErr w:type="gramStart"/>
                      <w:r>
                        <w:rPr>
                          <w:rFonts w:ascii="Arial" w:hAnsi="Arial" w:cs="Arial"/>
                          <w:noProof/>
                          <w:color w:val="auto"/>
                          <w:sz w:val="24"/>
                          <w:szCs w:val="24"/>
                        </w:rPr>
                        <w:t>1</w:t>
                      </w:r>
                      <w:r w:rsidRPr="00EE044E">
                        <w:rPr>
                          <w:rFonts w:ascii="Arial" w:hAnsi="Arial" w:cs="Arial"/>
                          <w:color w:val="auto"/>
                          <w:sz w:val="24"/>
                          <w:szCs w:val="24"/>
                        </w:rPr>
                        <w:fldChar w:fldCharType="end"/>
                      </w:r>
                      <w:r w:rsidRPr="00EE044E">
                        <w:rPr>
                          <w:rFonts w:ascii="Arial" w:hAnsi="Arial" w:cs="Arial"/>
                          <w:color w:val="auto"/>
                          <w:sz w:val="24"/>
                          <w:szCs w:val="24"/>
                        </w:rPr>
                        <w:t xml:space="preserve"> Schematic of uterine pH probe in retrofitted embryo transfer sheath.</w:t>
                      </w:r>
                      <w:bookmarkEnd w:id="31"/>
                      <w:proofErr w:type="gramEnd"/>
                    </w:p>
                  </w:txbxContent>
                </v:textbox>
              </v:shape>
            </w:pict>
          </mc:Fallback>
        </mc:AlternateContent>
      </w:r>
    </w:p>
    <w:p w:rsidR="00DC60FA" w:rsidRDefault="00DC60FA" w:rsidP="00DC60FA">
      <w:pPr>
        <w:pStyle w:val="NoSpacing"/>
        <w:rPr>
          <w:rFonts w:ascii="Arial" w:hAnsi="Arial" w:cs="Arial"/>
          <w:sz w:val="24"/>
          <w:szCs w:val="24"/>
        </w:rPr>
      </w:pPr>
    </w:p>
    <w:p w:rsidR="00EE044E" w:rsidRDefault="00EE044E" w:rsidP="0081590D">
      <w:pPr>
        <w:pStyle w:val="NoSpacing"/>
        <w:spacing w:line="360" w:lineRule="auto"/>
        <w:rPr>
          <w:rFonts w:ascii="Arial" w:hAnsi="Arial" w:cs="Arial"/>
          <w:sz w:val="24"/>
          <w:szCs w:val="24"/>
        </w:rPr>
      </w:pPr>
    </w:p>
    <w:p w:rsidR="002651A7" w:rsidRDefault="002651A7" w:rsidP="0081590D">
      <w:pPr>
        <w:pStyle w:val="NoSpacing"/>
        <w:spacing w:line="360" w:lineRule="auto"/>
        <w:rPr>
          <w:rFonts w:ascii="Arial" w:hAnsi="Arial" w:cs="Arial"/>
          <w:sz w:val="24"/>
          <w:szCs w:val="24"/>
        </w:rPr>
      </w:pPr>
      <w:r>
        <w:rPr>
          <w:rFonts w:ascii="Arial" w:hAnsi="Arial" w:cs="Arial"/>
          <w:sz w:val="24"/>
          <w:szCs w:val="24"/>
        </w:rPr>
        <w:t xml:space="preserve">This study was performed at three University of Tennessee research and educations centers across the Tennessee. All procedures were performed in accordance with the approval of the </w:t>
      </w:r>
      <w:r w:rsidRPr="002651A7">
        <w:rPr>
          <w:rFonts w:ascii="Arial" w:hAnsi="Arial" w:cs="Arial"/>
          <w:sz w:val="24"/>
          <w:szCs w:val="24"/>
        </w:rPr>
        <w:t>University of Tennessee</w:t>
      </w:r>
      <w:r>
        <w:rPr>
          <w:rFonts w:ascii="Arial" w:hAnsi="Arial" w:cs="Arial"/>
          <w:sz w:val="24"/>
          <w:szCs w:val="24"/>
        </w:rPr>
        <w:t xml:space="preserve"> IACUC. Experiments 1 and 3 were performed in concurrent succession over a three year period.</w:t>
      </w:r>
    </w:p>
    <w:p w:rsidR="000803E5" w:rsidRPr="00DE174E" w:rsidRDefault="000803E5" w:rsidP="00DE174E">
      <w:pPr>
        <w:pStyle w:val="Heading2"/>
        <w:rPr>
          <w:rFonts w:ascii="Arial" w:hAnsi="Arial" w:cs="Arial"/>
          <w:i/>
          <w:color w:val="auto"/>
          <w:sz w:val="24"/>
          <w:szCs w:val="24"/>
        </w:rPr>
      </w:pPr>
      <w:bookmarkStart w:id="32" w:name="_Toc403488509"/>
      <w:r w:rsidRPr="00DE174E">
        <w:rPr>
          <w:rFonts w:ascii="Arial" w:hAnsi="Arial" w:cs="Arial"/>
          <w:i/>
          <w:color w:val="auto"/>
          <w:sz w:val="24"/>
          <w:szCs w:val="24"/>
        </w:rPr>
        <w:t>Experiment 1: Determination of uterine to vaginal relationship</w:t>
      </w:r>
      <w:r w:rsidR="008D3B70">
        <w:rPr>
          <w:rFonts w:ascii="Arial" w:hAnsi="Arial" w:cs="Arial"/>
          <w:i/>
          <w:color w:val="auto"/>
          <w:sz w:val="24"/>
          <w:szCs w:val="24"/>
        </w:rPr>
        <w:t>s</w:t>
      </w:r>
      <w:bookmarkEnd w:id="32"/>
    </w:p>
    <w:p w:rsidR="002651A7" w:rsidRPr="00B76E27" w:rsidRDefault="002651A7" w:rsidP="00B76E27">
      <w:pPr>
        <w:pStyle w:val="NoSpacing"/>
        <w:rPr>
          <w:rFonts w:ascii="Arial" w:hAnsi="Arial" w:cs="Arial"/>
          <w:sz w:val="24"/>
          <w:szCs w:val="24"/>
        </w:rPr>
      </w:pPr>
    </w:p>
    <w:p w:rsidR="000803E5" w:rsidRDefault="002651A7" w:rsidP="0081590D">
      <w:pPr>
        <w:pStyle w:val="NoSpacing"/>
        <w:spacing w:line="360" w:lineRule="auto"/>
        <w:rPr>
          <w:rFonts w:ascii="Arial" w:hAnsi="Arial" w:cs="Arial"/>
          <w:sz w:val="24"/>
          <w:szCs w:val="24"/>
        </w:rPr>
      </w:pPr>
      <w:r>
        <w:rPr>
          <w:rFonts w:ascii="Arial" w:hAnsi="Arial" w:cs="Arial"/>
          <w:sz w:val="24"/>
          <w:szCs w:val="24"/>
        </w:rPr>
        <w:tab/>
      </w:r>
      <w:r w:rsidR="000803E5" w:rsidRPr="00663D55">
        <w:rPr>
          <w:rFonts w:ascii="Arial" w:hAnsi="Arial" w:cs="Arial"/>
          <w:sz w:val="24"/>
          <w:szCs w:val="24"/>
        </w:rPr>
        <w:t>The first experiment (n=120) was performed to determine pH and temperature correlations between the uterine horn ipsilateral to the corpus luteum and the vagina.</w:t>
      </w:r>
      <w:r w:rsidR="00A179FC">
        <w:rPr>
          <w:rFonts w:ascii="Arial" w:hAnsi="Arial" w:cs="Arial"/>
          <w:sz w:val="24"/>
          <w:szCs w:val="24"/>
        </w:rPr>
        <w:t xml:space="preserve"> In addition, impacts of data collection technique, pH values, and temperature values on recipient pregnancy rate were also evaluated.</w:t>
      </w:r>
      <w:r w:rsidR="000803E5">
        <w:rPr>
          <w:rFonts w:ascii="Arial" w:hAnsi="Arial" w:cs="Arial"/>
          <w:sz w:val="24"/>
          <w:szCs w:val="24"/>
        </w:rPr>
        <w:t xml:space="preserve"> R</w:t>
      </w:r>
      <w:r w:rsidR="000803E5" w:rsidRPr="00663D55">
        <w:rPr>
          <w:rFonts w:ascii="Arial" w:hAnsi="Arial" w:cs="Arial"/>
          <w:sz w:val="24"/>
          <w:szCs w:val="24"/>
        </w:rPr>
        <w:t xml:space="preserve">ecipient cows (3-10 years of age; Angus and Angus crossbred, </w:t>
      </w:r>
      <w:proofErr w:type="spellStart"/>
      <w:r w:rsidR="001A0B62">
        <w:rPr>
          <w:rFonts w:ascii="Arial" w:hAnsi="Arial" w:cs="Arial"/>
          <w:sz w:val="24"/>
          <w:szCs w:val="24"/>
        </w:rPr>
        <w:t>Gelbvieh</w:t>
      </w:r>
      <w:proofErr w:type="spellEnd"/>
      <w:r w:rsidR="001A0B62">
        <w:rPr>
          <w:rFonts w:ascii="Arial" w:hAnsi="Arial" w:cs="Arial"/>
          <w:sz w:val="24"/>
          <w:szCs w:val="24"/>
        </w:rPr>
        <w:t xml:space="preserve"> and </w:t>
      </w:r>
      <w:proofErr w:type="spellStart"/>
      <w:r w:rsidR="001A0B62">
        <w:rPr>
          <w:rFonts w:ascii="Arial" w:hAnsi="Arial" w:cs="Arial"/>
          <w:sz w:val="24"/>
          <w:szCs w:val="24"/>
        </w:rPr>
        <w:t>Gelbvieh</w:t>
      </w:r>
      <w:proofErr w:type="spellEnd"/>
      <w:r w:rsidR="001A0B62">
        <w:rPr>
          <w:rFonts w:ascii="Arial" w:hAnsi="Arial" w:cs="Arial"/>
          <w:sz w:val="24"/>
          <w:szCs w:val="24"/>
        </w:rPr>
        <w:t xml:space="preserve"> crossbred</w:t>
      </w:r>
      <w:r w:rsidR="000803E5" w:rsidRPr="00663D55">
        <w:rPr>
          <w:rFonts w:ascii="Arial" w:hAnsi="Arial" w:cs="Arial"/>
          <w:sz w:val="24"/>
          <w:szCs w:val="24"/>
        </w:rPr>
        <w:t>; body condition score of 5 to 8 on a 1 to 9 scale</w:t>
      </w:r>
      <w:r w:rsidR="000803E5">
        <w:rPr>
          <w:rFonts w:ascii="Arial" w:hAnsi="Arial" w:cs="Arial"/>
          <w:sz w:val="24"/>
          <w:szCs w:val="24"/>
        </w:rPr>
        <w:t xml:space="preserve"> </w:t>
      </w:r>
      <w:r w:rsidR="000803E5" w:rsidRPr="00663D55">
        <w:rPr>
          <w:rFonts w:ascii="Arial" w:hAnsi="Arial" w:cs="Arial"/>
          <w:sz w:val="24"/>
          <w:szCs w:val="24"/>
        </w:rPr>
        <w:fldChar w:fldCharType="begin"/>
      </w:r>
      <w:r w:rsidR="000803E5" w:rsidRPr="00663D55">
        <w:rPr>
          <w:rFonts w:ascii="Arial" w:hAnsi="Arial" w:cs="Arial"/>
          <w:sz w:val="24"/>
          <w:szCs w:val="24"/>
        </w:rPr>
        <w:instrText xml:space="preserve"> ADDIN EN.CITE &lt;EndNote&gt;&lt;Cite&gt;&lt;Author&gt;Richards&lt;/Author&gt;&lt;Year&gt;1986&lt;/Year&gt;&lt;RecNum&gt;616&lt;/RecNum&gt;&lt;DisplayText&gt;(Richards&lt;style face="italic"&gt; et al.&lt;/style&gt; 1986)&lt;/DisplayText&gt;&lt;record&gt;&lt;rec-number&gt;616&lt;/rec-number&gt;&lt;foreign-keys&gt;&lt;key app="EN" db-id="rafdfxt9hvapdbe2x035dtx6z2esaaz502f0" timestamp="1409841848"&gt;616&lt;/key&gt;&lt;/foreign-keys&gt;&lt;ref-type name="Journal Article"&gt;17&lt;/ref-type&gt;&lt;contributors&gt;&lt;authors&gt;&lt;author&gt;Richards, MW&lt;/author&gt;&lt;author&gt;Spitzer, JC&lt;/author&gt;&lt;author&gt;Warner, MB&lt;/author&gt;&lt;/authors&gt;&lt;/contributors&gt;&lt;titles&gt;&lt;title&gt;Effect of varying levels of postpartum nutrition and body condition at calving on subsequent reproductive performance in beef cattle&lt;/title&gt;&lt;secondary-title&gt;Journal of Animal Science&lt;/secondary-title&gt;&lt;/titles&gt;&lt;periodical&gt;&lt;full-title&gt;Journal of Animal Science&lt;/full-title&gt;&lt;/periodical&gt;&lt;pages&gt;300-306&lt;/pages&gt;&lt;volume&gt;62&lt;/volume&gt;&lt;number&gt;2&lt;/number&gt;&lt;dates&gt;&lt;year&gt;1986&lt;/year&gt;&lt;/dates&gt;&lt;isbn&gt;0021-8812&lt;/isbn&gt;&lt;urls&gt;&lt;/urls&gt;&lt;/record&gt;&lt;/Cite&gt;&lt;/EndNote&gt;</w:instrText>
      </w:r>
      <w:r w:rsidR="000803E5" w:rsidRPr="00663D55">
        <w:rPr>
          <w:rFonts w:ascii="Arial" w:hAnsi="Arial" w:cs="Arial"/>
          <w:sz w:val="24"/>
          <w:szCs w:val="24"/>
        </w:rPr>
        <w:fldChar w:fldCharType="separate"/>
      </w:r>
      <w:r w:rsidR="000803E5" w:rsidRPr="00663D55">
        <w:rPr>
          <w:rFonts w:ascii="Arial" w:hAnsi="Arial" w:cs="Arial"/>
          <w:noProof/>
          <w:sz w:val="24"/>
          <w:szCs w:val="24"/>
        </w:rPr>
        <w:t>(Richards</w:t>
      </w:r>
      <w:r w:rsidR="000803E5" w:rsidRPr="00663D55">
        <w:rPr>
          <w:rFonts w:ascii="Arial" w:hAnsi="Arial" w:cs="Arial"/>
          <w:i/>
          <w:noProof/>
          <w:sz w:val="24"/>
          <w:szCs w:val="24"/>
        </w:rPr>
        <w:t xml:space="preserve"> et al.</w:t>
      </w:r>
      <w:r w:rsidR="000803E5" w:rsidRPr="00663D55">
        <w:rPr>
          <w:rFonts w:ascii="Arial" w:hAnsi="Arial" w:cs="Arial"/>
          <w:noProof/>
          <w:sz w:val="24"/>
          <w:szCs w:val="24"/>
        </w:rPr>
        <w:t xml:space="preserve"> 1986)</w:t>
      </w:r>
      <w:r w:rsidR="000803E5" w:rsidRPr="00663D55">
        <w:rPr>
          <w:rFonts w:ascii="Arial" w:hAnsi="Arial" w:cs="Arial"/>
          <w:sz w:val="24"/>
          <w:szCs w:val="24"/>
        </w:rPr>
        <w:fldChar w:fldCharType="end"/>
      </w:r>
      <w:r w:rsidR="000803E5" w:rsidRPr="00663D55">
        <w:rPr>
          <w:rFonts w:ascii="Arial" w:hAnsi="Arial" w:cs="Arial"/>
          <w:sz w:val="24"/>
          <w:szCs w:val="24"/>
        </w:rPr>
        <w:t xml:space="preserve">) from three research centers (East Tennessee Research and Education Center, </w:t>
      </w:r>
      <w:r w:rsidR="000803E5">
        <w:rPr>
          <w:rFonts w:ascii="Arial" w:hAnsi="Arial" w:cs="Arial"/>
          <w:sz w:val="24"/>
          <w:szCs w:val="24"/>
        </w:rPr>
        <w:t>Knoxville</w:t>
      </w:r>
      <w:r w:rsidR="000803E5" w:rsidRPr="00663D55">
        <w:rPr>
          <w:rFonts w:ascii="Arial" w:hAnsi="Arial" w:cs="Arial"/>
          <w:sz w:val="24"/>
          <w:szCs w:val="24"/>
        </w:rPr>
        <w:t xml:space="preserve"> TN; Plateau Research and Education Center, Crossville TN; Highland Rim Research and Education Center, Springfield TN) were synchronized using an </w:t>
      </w:r>
      <w:proofErr w:type="spellStart"/>
      <w:r w:rsidR="000803E5" w:rsidRPr="00663D55">
        <w:rPr>
          <w:rFonts w:ascii="Arial" w:hAnsi="Arial" w:cs="Arial"/>
          <w:sz w:val="24"/>
          <w:szCs w:val="24"/>
        </w:rPr>
        <w:t>Eazi</w:t>
      </w:r>
      <w:proofErr w:type="spellEnd"/>
      <w:r w:rsidR="000803E5" w:rsidRPr="00663D55">
        <w:rPr>
          <w:rFonts w:ascii="Arial" w:hAnsi="Arial" w:cs="Arial"/>
          <w:sz w:val="24"/>
          <w:szCs w:val="24"/>
        </w:rPr>
        <w:t xml:space="preserve">-Breed CIDR (1.38 grams progesterone, </w:t>
      </w:r>
      <w:proofErr w:type="spellStart"/>
      <w:r w:rsidR="000803E5" w:rsidRPr="00663D55">
        <w:rPr>
          <w:rFonts w:ascii="Arial" w:hAnsi="Arial" w:cs="Arial"/>
          <w:sz w:val="24"/>
          <w:szCs w:val="24"/>
        </w:rPr>
        <w:t>Zoetis</w:t>
      </w:r>
      <w:proofErr w:type="spellEnd"/>
      <w:r w:rsidR="000803E5" w:rsidRPr="00663D55">
        <w:rPr>
          <w:rFonts w:ascii="Arial" w:hAnsi="Arial" w:cs="Arial"/>
          <w:sz w:val="24"/>
          <w:szCs w:val="24"/>
        </w:rPr>
        <w:t xml:space="preserve">, Florham Park, NJ, USA) vaginal insert </w:t>
      </w:r>
      <w:r w:rsidR="000803E5">
        <w:rPr>
          <w:rFonts w:ascii="Arial" w:hAnsi="Arial" w:cs="Arial"/>
          <w:sz w:val="24"/>
          <w:szCs w:val="24"/>
        </w:rPr>
        <w:t>for 8 days. A single injection of</w:t>
      </w:r>
      <w:r w:rsidR="000803E5" w:rsidRPr="00663D55">
        <w:rPr>
          <w:rFonts w:ascii="Arial" w:hAnsi="Arial" w:cs="Arial"/>
          <w:sz w:val="24"/>
          <w:szCs w:val="24"/>
        </w:rPr>
        <w:t xml:space="preserve"> prostaglandin (</w:t>
      </w:r>
      <w:proofErr w:type="spellStart"/>
      <w:r w:rsidR="000803E5" w:rsidRPr="00663D55">
        <w:rPr>
          <w:rFonts w:ascii="Arial" w:hAnsi="Arial" w:cs="Arial"/>
          <w:sz w:val="24"/>
          <w:szCs w:val="24"/>
        </w:rPr>
        <w:t>Lutalyse</w:t>
      </w:r>
      <w:proofErr w:type="spellEnd"/>
      <w:r w:rsidR="000803E5" w:rsidRPr="00663D55">
        <w:rPr>
          <w:rFonts w:ascii="Arial" w:hAnsi="Arial" w:cs="Arial"/>
          <w:sz w:val="24"/>
          <w:szCs w:val="24"/>
        </w:rPr>
        <w:t xml:space="preserve">, </w:t>
      </w:r>
      <w:r w:rsidR="000803E5">
        <w:rPr>
          <w:rFonts w:ascii="Arial" w:hAnsi="Arial" w:cs="Arial"/>
          <w:sz w:val="24"/>
          <w:szCs w:val="24"/>
        </w:rPr>
        <w:t>2</w:t>
      </w:r>
      <w:r w:rsidR="000803E5" w:rsidRPr="00663D55">
        <w:rPr>
          <w:rFonts w:ascii="Arial" w:hAnsi="Arial" w:cs="Arial"/>
          <w:sz w:val="24"/>
          <w:szCs w:val="24"/>
        </w:rPr>
        <w:t xml:space="preserve">5 mg </w:t>
      </w:r>
      <w:proofErr w:type="spellStart"/>
      <w:r w:rsidR="000803E5" w:rsidRPr="00663D55">
        <w:rPr>
          <w:rFonts w:ascii="Arial" w:hAnsi="Arial" w:cs="Arial"/>
          <w:sz w:val="24"/>
          <w:szCs w:val="24"/>
        </w:rPr>
        <w:t>dinoprost</w:t>
      </w:r>
      <w:proofErr w:type="spellEnd"/>
      <w:r w:rsidR="000803E5" w:rsidRPr="00663D55">
        <w:rPr>
          <w:rFonts w:ascii="Arial" w:hAnsi="Arial" w:cs="Arial"/>
          <w:sz w:val="24"/>
          <w:szCs w:val="24"/>
        </w:rPr>
        <w:t xml:space="preserve"> </w:t>
      </w:r>
      <w:proofErr w:type="spellStart"/>
      <w:r w:rsidR="000803E5" w:rsidRPr="00663D55">
        <w:rPr>
          <w:rFonts w:ascii="Arial" w:hAnsi="Arial" w:cs="Arial"/>
          <w:sz w:val="24"/>
          <w:szCs w:val="24"/>
        </w:rPr>
        <w:t>tromethamine</w:t>
      </w:r>
      <w:proofErr w:type="spellEnd"/>
      <w:r w:rsidR="000803E5" w:rsidRPr="00663D55">
        <w:rPr>
          <w:rFonts w:ascii="Arial" w:hAnsi="Arial" w:cs="Arial"/>
          <w:sz w:val="24"/>
          <w:szCs w:val="24"/>
        </w:rPr>
        <w:t xml:space="preserve">, </w:t>
      </w:r>
      <w:proofErr w:type="spellStart"/>
      <w:r w:rsidR="000803E5" w:rsidRPr="00663D55">
        <w:rPr>
          <w:rFonts w:ascii="Arial" w:hAnsi="Arial" w:cs="Arial"/>
          <w:sz w:val="24"/>
          <w:szCs w:val="24"/>
        </w:rPr>
        <w:t>Zoetis</w:t>
      </w:r>
      <w:proofErr w:type="spellEnd"/>
      <w:r w:rsidR="000803E5" w:rsidRPr="00663D55">
        <w:rPr>
          <w:rFonts w:ascii="Arial" w:hAnsi="Arial" w:cs="Arial"/>
          <w:sz w:val="24"/>
          <w:szCs w:val="24"/>
        </w:rPr>
        <w:t xml:space="preserve">, USA) was administered </w:t>
      </w:r>
      <w:r w:rsidR="000803E5">
        <w:rPr>
          <w:rFonts w:ascii="Arial" w:hAnsi="Arial" w:cs="Arial"/>
          <w:sz w:val="24"/>
          <w:szCs w:val="24"/>
        </w:rPr>
        <w:t>one day prior to insert removal</w:t>
      </w:r>
      <w:r w:rsidR="000803E5" w:rsidRPr="00663D55">
        <w:rPr>
          <w:rFonts w:ascii="Arial" w:hAnsi="Arial" w:cs="Arial"/>
          <w:sz w:val="24"/>
          <w:szCs w:val="24"/>
        </w:rPr>
        <w:t>. Detection of estrus (visual observation 2x daily; estrus alert patche</w:t>
      </w:r>
      <w:r w:rsidR="000803E5">
        <w:rPr>
          <w:rFonts w:ascii="Arial" w:hAnsi="Arial" w:cs="Arial"/>
          <w:sz w:val="24"/>
          <w:szCs w:val="24"/>
        </w:rPr>
        <w:t>s (</w:t>
      </w:r>
      <w:proofErr w:type="spellStart"/>
      <w:r w:rsidR="000803E5">
        <w:rPr>
          <w:rFonts w:ascii="Arial" w:hAnsi="Arial" w:cs="Arial"/>
          <w:sz w:val="24"/>
          <w:szCs w:val="24"/>
        </w:rPr>
        <w:t>Estrotect</w:t>
      </w:r>
      <w:proofErr w:type="spellEnd"/>
      <w:r w:rsidR="000803E5">
        <w:rPr>
          <w:rFonts w:ascii="Arial" w:hAnsi="Arial" w:cs="Arial"/>
          <w:sz w:val="24"/>
          <w:szCs w:val="24"/>
        </w:rPr>
        <w:t xml:space="preserve">, </w:t>
      </w:r>
      <w:proofErr w:type="spellStart"/>
      <w:r w:rsidR="000803E5">
        <w:rPr>
          <w:rFonts w:ascii="Arial" w:hAnsi="Arial" w:cs="Arial"/>
          <w:sz w:val="24"/>
          <w:szCs w:val="24"/>
        </w:rPr>
        <w:t>Rockway</w:t>
      </w:r>
      <w:proofErr w:type="spellEnd"/>
      <w:r w:rsidR="000803E5">
        <w:rPr>
          <w:rFonts w:ascii="Arial" w:hAnsi="Arial" w:cs="Arial"/>
          <w:sz w:val="24"/>
          <w:szCs w:val="24"/>
        </w:rPr>
        <w:t xml:space="preserve"> Inc., Spring Valley, WI, USA); or H</w:t>
      </w:r>
      <w:r w:rsidR="000803E5" w:rsidRPr="00663D55">
        <w:rPr>
          <w:rFonts w:ascii="Arial" w:hAnsi="Arial" w:cs="Arial"/>
          <w:sz w:val="24"/>
          <w:szCs w:val="24"/>
        </w:rPr>
        <w:t xml:space="preserve">eat </w:t>
      </w:r>
      <w:r w:rsidR="000803E5">
        <w:rPr>
          <w:rFonts w:ascii="Arial" w:hAnsi="Arial" w:cs="Arial"/>
          <w:sz w:val="24"/>
          <w:szCs w:val="24"/>
        </w:rPr>
        <w:t>W</w:t>
      </w:r>
      <w:r w:rsidR="000803E5" w:rsidRPr="00663D55">
        <w:rPr>
          <w:rFonts w:ascii="Arial" w:hAnsi="Arial" w:cs="Arial"/>
          <w:sz w:val="24"/>
          <w:szCs w:val="24"/>
        </w:rPr>
        <w:t>atch system</w:t>
      </w:r>
      <w:r w:rsidR="000803E5">
        <w:rPr>
          <w:rFonts w:ascii="Arial" w:hAnsi="Arial" w:cs="Arial"/>
          <w:sz w:val="24"/>
          <w:szCs w:val="24"/>
        </w:rPr>
        <w:t xml:space="preserve"> (</w:t>
      </w:r>
      <w:proofErr w:type="spellStart"/>
      <w:r w:rsidR="000803E5">
        <w:rPr>
          <w:rFonts w:ascii="Arial" w:hAnsi="Arial" w:cs="Arial"/>
          <w:sz w:val="24"/>
          <w:szCs w:val="24"/>
        </w:rPr>
        <w:t>CowChips</w:t>
      </w:r>
      <w:proofErr w:type="spellEnd"/>
      <w:r w:rsidR="000803E5">
        <w:rPr>
          <w:rFonts w:ascii="Arial" w:hAnsi="Arial" w:cs="Arial"/>
          <w:sz w:val="24"/>
          <w:szCs w:val="24"/>
        </w:rPr>
        <w:t>, Manalapan, NJ, USA</w:t>
      </w:r>
      <w:r w:rsidR="000803E5" w:rsidRPr="00663D55">
        <w:rPr>
          <w:rFonts w:ascii="Arial" w:hAnsi="Arial" w:cs="Arial"/>
          <w:sz w:val="24"/>
          <w:szCs w:val="24"/>
        </w:rPr>
        <w:t xml:space="preserve">) occurred for </w:t>
      </w:r>
      <w:r w:rsidR="000803E5">
        <w:rPr>
          <w:rFonts w:ascii="Arial" w:hAnsi="Arial" w:cs="Arial"/>
          <w:sz w:val="24"/>
          <w:szCs w:val="24"/>
        </w:rPr>
        <w:t>84 hours</w:t>
      </w:r>
      <w:r w:rsidR="000803E5" w:rsidRPr="00663D55">
        <w:rPr>
          <w:rFonts w:ascii="Arial" w:hAnsi="Arial" w:cs="Arial"/>
          <w:sz w:val="24"/>
          <w:szCs w:val="24"/>
        </w:rPr>
        <w:t xml:space="preserve"> post implant removal with embryo transfer occurring approximately 7 </w:t>
      </w:r>
      <w:r w:rsidR="000C4C2C">
        <w:rPr>
          <w:rFonts w:ascii="Arial" w:hAnsi="Arial" w:cs="Arial"/>
          <w:sz w:val="24"/>
          <w:szCs w:val="24"/>
        </w:rPr>
        <w:t>days after estrus was displayed</w:t>
      </w:r>
      <w:r w:rsidR="000803E5" w:rsidRPr="00663D55">
        <w:rPr>
          <w:rFonts w:ascii="Arial" w:hAnsi="Arial" w:cs="Arial"/>
          <w:sz w:val="24"/>
          <w:szCs w:val="24"/>
        </w:rPr>
        <w:t>.</w:t>
      </w:r>
    </w:p>
    <w:p w:rsidR="004828C8" w:rsidRDefault="000C4C2C" w:rsidP="0081590D">
      <w:pPr>
        <w:pStyle w:val="NoSpacing"/>
        <w:spacing w:line="360" w:lineRule="auto"/>
        <w:rPr>
          <w:rFonts w:ascii="Arial" w:hAnsi="Arial" w:cs="Arial"/>
          <w:sz w:val="24"/>
          <w:szCs w:val="24"/>
        </w:rPr>
      </w:pPr>
      <w:r>
        <w:rPr>
          <w:rFonts w:ascii="Arial" w:hAnsi="Arial" w:cs="Arial"/>
          <w:sz w:val="24"/>
          <w:szCs w:val="24"/>
        </w:rPr>
        <w:lastRenderedPageBreak/>
        <w:tab/>
      </w:r>
      <w:r w:rsidRPr="00663D55">
        <w:rPr>
          <w:rFonts w:ascii="Arial" w:hAnsi="Arial" w:cs="Arial"/>
          <w:sz w:val="24"/>
          <w:szCs w:val="24"/>
        </w:rPr>
        <w:t>At time of embryo transfer, recipient cows were restrained and administered a 3mL epidural of lidocaine (</w:t>
      </w:r>
      <w:proofErr w:type="spellStart"/>
      <w:r w:rsidRPr="00663D55">
        <w:rPr>
          <w:rFonts w:ascii="Arial" w:hAnsi="Arial" w:cs="Arial"/>
          <w:sz w:val="24"/>
          <w:szCs w:val="24"/>
        </w:rPr>
        <w:t>LidoJect</w:t>
      </w:r>
      <w:proofErr w:type="spellEnd"/>
      <w:r w:rsidRPr="00663D55">
        <w:rPr>
          <w:rFonts w:ascii="Arial" w:hAnsi="Arial" w:cs="Arial"/>
          <w:sz w:val="24"/>
          <w:szCs w:val="24"/>
        </w:rPr>
        <w:t xml:space="preserve">, 2% lidocaine/mL, Henry </w:t>
      </w:r>
      <w:proofErr w:type="spellStart"/>
      <w:r w:rsidRPr="00663D55">
        <w:rPr>
          <w:rFonts w:ascii="Arial" w:hAnsi="Arial" w:cs="Arial"/>
          <w:sz w:val="24"/>
          <w:szCs w:val="24"/>
        </w:rPr>
        <w:t>Shein</w:t>
      </w:r>
      <w:proofErr w:type="spellEnd"/>
      <w:r w:rsidRPr="00663D55">
        <w:rPr>
          <w:rFonts w:ascii="Arial" w:hAnsi="Arial" w:cs="Arial"/>
          <w:sz w:val="24"/>
          <w:szCs w:val="24"/>
        </w:rPr>
        <w:t xml:space="preserve"> Animal Health, Dublin, OH, USA) prior to manipulation. The external vulva, rectum, tail, and surrounding area were cleaned with a mild disinfectant diluted in water. Recipient’s ovaries were scanned with an </w:t>
      </w:r>
      <w:proofErr w:type="spellStart"/>
      <w:r w:rsidRPr="00663D55">
        <w:rPr>
          <w:rFonts w:ascii="Arial" w:hAnsi="Arial" w:cs="Arial"/>
          <w:sz w:val="24"/>
          <w:szCs w:val="24"/>
        </w:rPr>
        <w:t>Aloka</w:t>
      </w:r>
      <w:proofErr w:type="spellEnd"/>
      <w:r w:rsidRPr="00663D55">
        <w:rPr>
          <w:rFonts w:ascii="Arial" w:hAnsi="Arial" w:cs="Arial"/>
          <w:sz w:val="24"/>
          <w:szCs w:val="24"/>
        </w:rPr>
        <w:t xml:space="preserve"> 900 (Hitachi-</w:t>
      </w:r>
      <w:proofErr w:type="spellStart"/>
      <w:r w:rsidRPr="00663D55">
        <w:rPr>
          <w:rFonts w:ascii="Arial" w:hAnsi="Arial" w:cs="Arial"/>
          <w:sz w:val="24"/>
          <w:szCs w:val="24"/>
        </w:rPr>
        <w:t>Aloka</w:t>
      </w:r>
      <w:proofErr w:type="spellEnd"/>
      <w:r w:rsidRPr="00663D55">
        <w:rPr>
          <w:rFonts w:ascii="Arial" w:hAnsi="Arial" w:cs="Arial"/>
          <w:sz w:val="24"/>
          <w:szCs w:val="24"/>
        </w:rPr>
        <w:t xml:space="preserve"> Medial, Wallingford, CT, USA) ultrasound with a 7.5 MHz linear </w:t>
      </w:r>
      <w:r w:rsidR="001A0B62">
        <w:rPr>
          <w:rFonts w:ascii="Arial" w:hAnsi="Arial" w:cs="Arial"/>
          <w:sz w:val="24"/>
          <w:szCs w:val="24"/>
        </w:rPr>
        <w:t>transducer</w:t>
      </w:r>
      <w:r w:rsidRPr="00663D55">
        <w:rPr>
          <w:rFonts w:ascii="Arial" w:hAnsi="Arial" w:cs="Arial"/>
          <w:sz w:val="24"/>
          <w:szCs w:val="24"/>
        </w:rPr>
        <w:t xml:space="preserve"> for presence of a corpus luteum (CL). </w:t>
      </w:r>
      <w:r>
        <w:rPr>
          <w:rFonts w:ascii="Arial" w:hAnsi="Arial" w:cs="Arial"/>
          <w:sz w:val="24"/>
          <w:szCs w:val="24"/>
        </w:rPr>
        <w:t>The location of the CL (side; left or right ovary)</w:t>
      </w:r>
      <w:r w:rsidRPr="00663D55">
        <w:rPr>
          <w:rFonts w:ascii="Arial" w:hAnsi="Arial" w:cs="Arial"/>
          <w:sz w:val="24"/>
          <w:szCs w:val="24"/>
        </w:rPr>
        <w:t>, size, and presence of cavity were documented to allow for luteal tissue volume estimation. Recipients possessing a nor</w:t>
      </w:r>
      <w:r>
        <w:rPr>
          <w:rFonts w:ascii="Arial" w:hAnsi="Arial" w:cs="Arial"/>
          <w:sz w:val="24"/>
          <w:szCs w:val="24"/>
        </w:rPr>
        <w:t>mal CL and not associated with</w:t>
      </w:r>
      <w:r w:rsidRPr="00663D55">
        <w:rPr>
          <w:rFonts w:ascii="Arial" w:hAnsi="Arial" w:cs="Arial"/>
          <w:sz w:val="24"/>
          <w:szCs w:val="24"/>
        </w:rPr>
        <w:t xml:space="preserve"> </w:t>
      </w:r>
      <w:r w:rsidR="001A0B62">
        <w:rPr>
          <w:rFonts w:ascii="Arial" w:hAnsi="Arial" w:cs="Arial"/>
          <w:sz w:val="24"/>
          <w:szCs w:val="24"/>
        </w:rPr>
        <w:t xml:space="preserve">follicular or luteal </w:t>
      </w:r>
      <w:r w:rsidRPr="00663D55">
        <w:rPr>
          <w:rFonts w:ascii="Arial" w:hAnsi="Arial" w:cs="Arial"/>
          <w:sz w:val="24"/>
          <w:szCs w:val="24"/>
        </w:rPr>
        <w:t>cyst</w:t>
      </w:r>
      <w:r w:rsidR="001A0B62">
        <w:rPr>
          <w:rFonts w:ascii="Arial" w:hAnsi="Arial" w:cs="Arial"/>
          <w:sz w:val="24"/>
          <w:szCs w:val="24"/>
        </w:rPr>
        <w:t>s</w:t>
      </w:r>
      <w:r w:rsidRPr="00663D55">
        <w:rPr>
          <w:rFonts w:ascii="Arial" w:hAnsi="Arial" w:cs="Arial"/>
          <w:sz w:val="24"/>
          <w:szCs w:val="24"/>
        </w:rPr>
        <w:t xml:space="preserve"> received an embryo. Depending on availability, fresh and frozen embryos were transferred</w:t>
      </w:r>
      <w:r>
        <w:rPr>
          <w:rFonts w:ascii="Arial" w:hAnsi="Arial" w:cs="Arial"/>
          <w:sz w:val="24"/>
          <w:szCs w:val="24"/>
        </w:rPr>
        <w:t xml:space="preserve"> (by experience technicians)</w:t>
      </w:r>
      <w:r w:rsidRPr="00663D55">
        <w:rPr>
          <w:rFonts w:ascii="Arial" w:hAnsi="Arial" w:cs="Arial"/>
          <w:sz w:val="24"/>
          <w:szCs w:val="24"/>
        </w:rPr>
        <w:t xml:space="preserve"> using standard nonsurgical techniques via embryo transfer gun that had been fitted with the uterine probe</w:t>
      </w:r>
      <w:r>
        <w:rPr>
          <w:rFonts w:ascii="Arial" w:hAnsi="Arial" w:cs="Arial"/>
          <w:sz w:val="24"/>
          <w:szCs w:val="24"/>
        </w:rPr>
        <w:t xml:space="preserve"> (as discussed previously)</w:t>
      </w:r>
      <w:r w:rsidRPr="00663D55">
        <w:rPr>
          <w:rFonts w:ascii="Arial" w:hAnsi="Arial" w:cs="Arial"/>
          <w:sz w:val="24"/>
          <w:szCs w:val="24"/>
        </w:rPr>
        <w:t xml:space="preserve">. Once at the site of transfer, </w:t>
      </w:r>
      <w:r w:rsidR="001A0B62">
        <w:rPr>
          <w:rFonts w:ascii="Arial" w:hAnsi="Arial" w:cs="Arial"/>
          <w:sz w:val="24"/>
          <w:szCs w:val="24"/>
        </w:rPr>
        <w:t>the</w:t>
      </w:r>
      <w:r w:rsidRPr="00663D55">
        <w:rPr>
          <w:rFonts w:ascii="Arial" w:hAnsi="Arial" w:cs="Arial"/>
          <w:sz w:val="24"/>
          <w:szCs w:val="24"/>
        </w:rPr>
        <w:t xml:space="preserve"> reference pH probe (Fisher Scientific,</w:t>
      </w:r>
      <w:r w:rsidR="00ED6352">
        <w:rPr>
          <w:rFonts w:ascii="Arial" w:hAnsi="Arial" w:cs="Arial"/>
          <w:sz w:val="24"/>
          <w:szCs w:val="24"/>
        </w:rPr>
        <w:t xml:space="preserve"> </w:t>
      </w:r>
      <w:r w:rsidR="00ED6352" w:rsidRPr="006C6517">
        <w:rPr>
          <w:rFonts w:ascii="Arial" w:hAnsi="Arial" w:cs="Arial"/>
          <w:sz w:val="24"/>
          <w:szCs w:val="24"/>
        </w:rPr>
        <w:t>Suwanee, GA, USA</w:t>
      </w:r>
      <w:r w:rsidRPr="00663D55">
        <w:rPr>
          <w:rFonts w:ascii="Arial" w:hAnsi="Arial" w:cs="Arial"/>
          <w:sz w:val="24"/>
          <w:szCs w:val="24"/>
        </w:rPr>
        <w:t>) was inserted into the vagina of the cow to complete the circuit to allow a pH to be recorded.</w:t>
      </w:r>
    </w:p>
    <w:p w:rsidR="004828C8" w:rsidRDefault="004828C8" w:rsidP="0081590D">
      <w:pPr>
        <w:pStyle w:val="NoSpacing"/>
        <w:spacing w:line="360" w:lineRule="auto"/>
        <w:rPr>
          <w:rFonts w:ascii="Arial" w:hAnsi="Arial" w:cs="Arial"/>
          <w:sz w:val="24"/>
          <w:szCs w:val="24"/>
        </w:rPr>
      </w:pPr>
      <w:r>
        <w:rPr>
          <w:rFonts w:ascii="Arial" w:hAnsi="Arial" w:cs="Arial"/>
          <w:sz w:val="24"/>
          <w:szCs w:val="24"/>
        </w:rPr>
        <w:tab/>
        <w:t>Initially</w:t>
      </w:r>
      <w:r w:rsidRPr="00663D55">
        <w:rPr>
          <w:rFonts w:ascii="Arial" w:hAnsi="Arial" w:cs="Arial"/>
          <w:sz w:val="24"/>
          <w:szCs w:val="24"/>
        </w:rPr>
        <w:t>, the embryo transfer (ET) gun and associated probes were inserted and the pH reading was allowed to stabilize</w:t>
      </w:r>
      <w:r>
        <w:rPr>
          <w:rFonts w:ascii="Arial" w:hAnsi="Arial" w:cs="Arial"/>
          <w:sz w:val="24"/>
          <w:szCs w:val="24"/>
        </w:rPr>
        <w:t xml:space="preserve"> for data collection</w:t>
      </w:r>
      <w:r w:rsidRPr="00663D55">
        <w:rPr>
          <w:rFonts w:ascii="Arial" w:hAnsi="Arial" w:cs="Arial"/>
          <w:sz w:val="24"/>
          <w:szCs w:val="24"/>
        </w:rPr>
        <w:t>. Following the first several transfers, this technique was adjusted to record a pH reading every 15 seconds for 1 minute and a temperature reading at 1 minute</w:t>
      </w:r>
      <w:r w:rsidR="00185A74">
        <w:rPr>
          <w:rFonts w:ascii="Arial" w:hAnsi="Arial" w:cs="Arial"/>
          <w:sz w:val="24"/>
          <w:szCs w:val="24"/>
        </w:rPr>
        <w:t xml:space="preserve"> (figure 2.2)</w:t>
      </w:r>
      <w:r w:rsidRPr="00663D55">
        <w:rPr>
          <w:rFonts w:ascii="Arial" w:hAnsi="Arial" w:cs="Arial"/>
          <w:sz w:val="24"/>
          <w:szCs w:val="24"/>
        </w:rPr>
        <w:t>.</w:t>
      </w:r>
      <w:r>
        <w:rPr>
          <w:rFonts w:ascii="Arial" w:hAnsi="Arial" w:cs="Arial"/>
          <w:sz w:val="24"/>
          <w:szCs w:val="24"/>
        </w:rPr>
        <w:t xml:space="preserve"> This adjustment was in response to an increased amount of time required for a stable pH reading. Typically, pH is a measurement of hydrogen ions in a solution </w:t>
      </w:r>
      <w:r>
        <w:rPr>
          <w:rFonts w:ascii="Arial" w:hAnsi="Arial" w:cs="Arial"/>
          <w:sz w:val="24"/>
          <w:szCs w:val="24"/>
        </w:rPr>
        <w:fldChar w:fldCharType="begin"/>
      </w:r>
      <w:r>
        <w:rPr>
          <w:rFonts w:ascii="Arial" w:hAnsi="Arial" w:cs="Arial"/>
          <w:sz w:val="24"/>
          <w:szCs w:val="24"/>
        </w:rPr>
        <w:instrText xml:space="preserve"> ADDIN EN.CITE &lt;EndNote&gt;&lt;Cite&gt;&lt;Author&gt;Pool&lt;/Author&gt;&lt;Year&gt;2004&lt;/Year&gt;&lt;RecNum&gt;246&lt;/RecNum&gt;&lt;DisplayText&gt;(Pool 2004)&lt;/DisplayText&gt;&lt;record&gt;&lt;rec-number&gt;246&lt;/rec-number&gt;&lt;foreign-keys&gt;&lt;key app="EN" db-id="rafdfxt9hvapdbe2x035dtx6z2esaaz502f0" timestamp="1291738534"&gt;246&lt;/key&gt;&lt;/foreign-keys&gt;&lt;ref-type name="Journal Article"&gt;17&lt;/ref-type&gt;&lt;contributors&gt;&lt;authors&gt;&lt;author&gt;Pool, TB&lt;/author&gt;&lt;/authors&gt;&lt;/contributors&gt;&lt;titles&gt;&lt;title&gt;Optimizing pH in Clinical Embryology&lt;/title&gt;&lt;secondary-title&gt;Clinical Embryology&lt;/secondary-title&gt;&lt;/titles&gt;&lt;periodical&gt;&lt;full-title&gt;Clinical Embryology&lt;/full-title&gt;&lt;/periodical&gt;&lt;pages&gt;1–25&lt;/pages&gt;&lt;volume&gt;2&lt;/volume&gt;&lt;dates&gt;&lt;year&gt;2004&lt;/year&gt;&lt;/dates&gt;&lt;urls&gt;&lt;/urls&gt;&lt;/record&gt;&lt;/Cite&gt;&lt;/EndNote&gt;</w:instrText>
      </w:r>
      <w:r>
        <w:rPr>
          <w:rFonts w:ascii="Arial" w:hAnsi="Arial" w:cs="Arial"/>
          <w:sz w:val="24"/>
          <w:szCs w:val="24"/>
        </w:rPr>
        <w:fldChar w:fldCharType="separate"/>
      </w:r>
      <w:r>
        <w:rPr>
          <w:rFonts w:ascii="Arial" w:hAnsi="Arial" w:cs="Arial"/>
          <w:noProof/>
          <w:sz w:val="24"/>
          <w:szCs w:val="24"/>
        </w:rPr>
        <w:t>(Pool 2004)</w:t>
      </w:r>
      <w:r>
        <w:rPr>
          <w:rFonts w:ascii="Arial" w:hAnsi="Arial" w:cs="Arial"/>
          <w:sz w:val="24"/>
          <w:szCs w:val="24"/>
        </w:rPr>
        <w:fldChar w:fldCharType="end"/>
      </w:r>
      <w:r>
        <w:rPr>
          <w:rFonts w:ascii="Arial" w:hAnsi="Arial" w:cs="Arial"/>
          <w:sz w:val="24"/>
          <w:szCs w:val="24"/>
        </w:rPr>
        <w:t xml:space="preserve"> and the uterine environment possess very little liquid or solution </w:t>
      </w:r>
      <w:r>
        <w:rPr>
          <w:rFonts w:ascii="Arial" w:hAnsi="Arial" w:cs="Arial"/>
          <w:sz w:val="24"/>
          <w:szCs w:val="24"/>
        </w:rPr>
        <w:fldChar w:fldCharType="begin"/>
      </w:r>
      <w:r>
        <w:rPr>
          <w:rFonts w:ascii="Arial" w:hAnsi="Arial" w:cs="Arial"/>
          <w:sz w:val="24"/>
          <w:szCs w:val="24"/>
        </w:rPr>
        <w:instrText xml:space="preserve"> ADDIN EN.CITE &lt;EndNote&gt;&lt;Cite&gt;&lt;Author&gt;Hugentobler&lt;/Author&gt;&lt;Year&gt;2004&lt;/Year&gt;&lt;RecNum&gt;264&lt;/RecNum&gt;&lt;DisplayText&gt;(Hugentobler&lt;style face="italic"&gt; et al.&lt;/style&gt; 2004; Hugentobler&lt;style face="italic"&gt; et al.&lt;/style&gt; 2007)&lt;/DisplayText&gt;&lt;record&gt;&lt;rec-number&gt;264&lt;/rec-number&gt;&lt;foreign-keys&gt;&lt;key app="EN" db-id="rafdfxt9hvapdbe2x035dtx6z2esaaz502f0" timestamp="1291837734"&gt;264&lt;/key&gt;&lt;/foreign-keys&gt;&lt;ref-type name="Journal Article"&gt;17&lt;/ref-type&gt;&lt;contributors&gt;&lt;authors&gt;&lt;author&gt;Hugentobler, S&lt;/author&gt;&lt;author&gt;Morris, DG&lt;/author&gt;&lt;author&gt;Kane, MT&lt;/author&gt;&lt;author&gt;Sreenan, JM&lt;/author&gt;&lt;/authors&gt;&lt;/contributors&gt;&lt;titles&gt;&lt;title&gt;In situ oviduct and uterine pH in cattle&lt;/title&gt;&lt;secondary-title&gt;Theriogenology&lt;/secondary-title&gt;&lt;/titles&gt;&lt;periodical&gt;&lt;full-title&gt;Theriogenology&lt;/full-title&gt;&lt;/periodical&gt;&lt;pages&gt;1419-1427&lt;/pages&gt;&lt;volume&gt;61&lt;/volume&gt;&lt;number&gt;7-8&lt;/number&gt;&lt;dates&gt;&lt;year&gt;2004&lt;/year&gt;&lt;/dates&gt;&lt;publisher&gt;Elsevier&lt;/publisher&gt;&lt;isbn&gt;0093-691X&lt;/isbn&gt;&lt;urls&gt;&lt;/urls&gt;&lt;/record&gt;&lt;/Cite&gt;&lt;Cite&gt;&lt;Author&gt;Hugentobler&lt;/Author&gt;&lt;Year&gt;2007&lt;/Year&gt;&lt;RecNum&gt;383&lt;/RecNum&gt;&lt;record&gt;&lt;rec-number&gt;383&lt;/rec-number&gt;&lt;foreign-keys&gt;&lt;key app="EN" db-id="rafdfxt9hvapdbe2x035dtx6z2esaaz502f0" timestamp="1362851161"&gt;383&lt;/key&gt;&lt;/foreign-keys&gt;&lt;ref-type name="Journal Article"&gt;17&lt;/ref-type&gt;&lt;contributors&gt;&lt;authors&gt;&lt;author&gt;Hugentobler, SA&lt;/author&gt;&lt;author&gt;Morris, DG&lt;/author&gt;&lt;author&gt;Sreenan, JM&lt;/author&gt;&lt;author&gt;Diskin, MG&lt;/author&gt;&lt;/authors&gt;&lt;/contributors&gt;&lt;titles&gt;&lt;title&gt;Ion concentrations in oviduct and uterine fluid and blood serum during the estrous cycle in the bovine&lt;/title&gt;&lt;secondary-title&gt;Theriogenology&lt;/secondary-title&gt;&lt;/titles&gt;&lt;periodical&gt;&lt;full-title&gt;Theriogenology&lt;/full-title&gt;&lt;/periodical&gt;&lt;pages&gt;538-548&lt;/pages&gt;&lt;volume&gt;68&lt;/volume&gt;&lt;number&gt;4&lt;/number&gt;&lt;dates&gt;&lt;year&gt;2007&lt;/year&gt;&lt;/dates&gt;&lt;isbn&gt;0093-691X&lt;/isbn&gt;&lt;urls&gt;&lt;/urls&gt;&lt;/record&gt;&lt;/Cite&gt;&lt;/EndNote&gt;</w:instrText>
      </w:r>
      <w:r>
        <w:rPr>
          <w:rFonts w:ascii="Arial" w:hAnsi="Arial" w:cs="Arial"/>
          <w:sz w:val="24"/>
          <w:szCs w:val="24"/>
        </w:rPr>
        <w:fldChar w:fldCharType="separate"/>
      </w:r>
      <w:r>
        <w:rPr>
          <w:rFonts w:ascii="Arial" w:hAnsi="Arial" w:cs="Arial"/>
          <w:noProof/>
          <w:sz w:val="24"/>
          <w:szCs w:val="24"/>
        </w:rPr>
        <w:t>(Hugentobler</w:t>
      </w:r>
      <w:r w:rsidRPr="007E3C2A">
        <w:rPr>
          <w:rFonts w:ascii="Arial" w:hAnsi="Arial" w:cs="Arial"/>
          <w:i/>
          <w:noProof/>
          <w:sz w:val="24"/>
          <w:szCs w:val="24"/>
        </w:rPr>
        <w:t xml:space="preserve"> et al.</w:t>
      </w:r>
      <w:r>
        <w:rPr>
          <w:rFonts w:ascii="Arial" w:hAnsi="Arial" w:cs="Arial"/>
          <w:noProof/>
          <w:sz w:val="24"/>
          <w:szCs w:val="24"/>
        </w:rPr>
        <w:t xml:space="preserve"> 2004; Hugentobler</w:t>
      </w:r>
      <w:r w:rsidRPr="007E3C2A">
        <w:rPr>
          <w:rFonts w:ascii="Arial" w:hAnsi="Arial" w:cs="Arial"/>
          <w:i/>
          <w:noProof/>
          <w:sz w:val="24"/>
          <w:szCs w:val="24"/>
        </w:rPr>
        <w:t xml:space="preserve"> et al.</w:t>
      </w:r>
      <w:r>
        <w:rPr>
          <w:rFonts w:ascii="Arial" w:hAnsi="Arial" w:cs="Arial"/>
          <w:noProof/>
          <w:sz w:val="24"/>
          <w:szCs w:val="24"/>
        </w:rPr>
        <w:t xml:space="preserve"> 2007)</w:t>
      </w:r>
      <w:r>
        <w:rPr>
          <w:rFonts w:ascii="Arial" w:hAnsi="Arial" w:cs="Arial"/>
          <w:sz w:val="24"/>
          <w:szCs w:val="24"/>
        </w:rPr>
        <w:fldChar w:fldCharType="end"/>
      </w:r>
      <w:r>
        <w:rPr>
          <w:rFonts w:ascii="Arial" w:hAnsi="Arial" w:cs="Arial"/>
          <w:sz w:val="24"/>
          <w:szCs w:val="24"/>
        </w:rPr>
        <w:t xml:space="preserve">. </w:t>
      </w:r>
      <w:r w:rsidRPr="0089500A">
        <w:rPr>
          <w:rFonts w:ascii="Arial" w:hAnsi="Arial" w:cs="Arial"/>
          <w:sz w:val="24"/>
          <w:szCs w:val="24"/>
        </w:rPr>
        <w:t>Therefore, the 15 second intervals were developed to decrease the amount of time spent in each recipient.</w:t>
      </w:r>
      <w:r w:rsidRPr="00663D55">
        <w:rPr>
          <w:rFonts w:ascii="Arial" w:hAnsi="Arial" w:cs="Arial"/>
          <w:sz w:val="24"/>
          <w:szCs w:val="24"/>
        </w:rPr>
        <w:t xml:space="preserve"> Following embryo deposition, the </w:t>
      </w:r>
      <w:r>
        <w:rPr>
          <w:rFonts w:ascii="Arial" w:hAnsi="Arial" w:cs="Arial"/>
          <w:sz w:val="24"/>
          <w:szCs w:val="24"/>
        </w:rPr>
        <w:t>uterine</w:t>
      </w:r>
      <w:r w:rsidRPr="00663D55">
        <w:rPr>
          <w:rFonts w:ascii="Arial" w:hAnsi="Arial" w:cs="Arial"/>
          <w:sz w:val="24"/>
          <w:szCs w:val="24"/>
        </w:rPr>
        <w:t xml:space="preserve"> probe </w:t>
      </w:r>
      <w:r>
        <w:rPr>
          <w:rFonts w:ascii="Arial" w:hAnsi="Arial" w:cs="Arial"/>
          <w:sz w:val="24"/>
          <w:szCs w:val="24"/>
        </w:rPr>
        <w:t>was</w:t>
      </w:r>
      <w:r w:rsidRPr="00663D55">
        <w:rPr>
          <w:rFonts w:ascii="Arial" w:hAnsi="Arial" w:cs="Arial"/>
          <w:sz w:val="24"/>
          <w:szCs w:val="24"/>
        </w:rPr>
        <w:t xml:space="preserve"> retracted to the vagina and a similar technique was performed to capture vaginal pH reading and temperature in the caudal region of the vagina</w:t>
      </w:r>
      <w:r w:rsidR="004D00FA">
        <w:rPr>
          <w:rFonts w:ascii="Arial" w:hAnsi="Arial" w:cs="Arial"/>
          <w:sz w:val="24"/>
          <w:szCs w:val="24"/>
        </w:rPr>
        <w:t xml:space="preserve"> (near the vaginal fornix</w:t>
      </w:r>
      <w:r w:rsidR="00185A74">
        <w:rPr>
          <w:rFonts w:ascii="Arial" w:hAnsi="Arial" w:cs="Arial"/>
          <w:sz w:val="24"/>
          <w:szCs w:val="24"/>
        </w:rPr>
        <w:t>, figure 2.2</w:t>
      </w:r>
      <w:r w:rsidR="004D00FA">
        <w:rPr>
          <w:rFonts w:ascii="Arial" w:hAnsi="Arial" w:cs="Arial"/>
          <w:sz w:val="24"/>
          <w:szCs w:val="24"/>
        </w:rPr>
        <w:t>)</w:t>
      </w:r>
      <w:r w:rsidRPr="00663D55">
        <w:rPr>
          <w:rFonts w:ascii="Arial" w:hAnsi="Arial" w:cs="Arial"/>
          <w:sz w:val="24"/>
          <w:szCs w:val="24"/>
        </w:rPr>
        <w:t xml:space="preserve"> with the uterine probe. Between cows, </w:t>
      </w:r>
      <w:r>
        <w:rPr>
          <w:rFonts w:ascii="Arial" w:hAnsi="Arial" w:cs="Arial"/>
          <w:sz w:val="24"/>
          <w:szCs w:val="24"/>
        </w:rPr>
        <w:t>the probe was</w:t>
      </w:r>
      <w:r w:rsidRPr="00663D55">
        <w:rPr>
          <w:rFonts w:ascii="Arial" w:hAnsi="Arial" w:cs="Arial"/>
          <w:sz w:val="24"/>
          <w:szCs w:val="24"/>
        </w:rPr>
        <w:t xml:space="preserve"> rinsed with de-ionized water and maintained in a standard solution of 7 </w:t>
      </w:r>
      <w:proofErr w:type="spellStart"/>
      <w:r w:rsidRPr="00663D55">
        <w:rPr>
          <w:rFonts w:ascii="Arial" w:hAnsi="Arial" w:cs="Arial"/>
          <w:sz w:val="24"/>
          <w:szCs w:val="24"/>
        </w:rPr>
        <w:t>pH.</w:t>
      </w:r>
      <w:proofErr w:type="spellEnd"/>
      <w:r w:rsidRPr="00663D55">
        <w:rPr>
          <w:rFonts w:ascii="Arial" w:hAnsi="Arial" w:cs="Arial"/>
          <w:sz w:val="24"/>
          <w:szCs w:val="24"/>
        </w:rPr>
        <w:t xml:space="preserve"> Finally, a rectal temperature and blood sample were collected on each recipient prior to exiting the chute. Blood samples were maintained on ice or under refrigeration and centrifuged allowing for serum storage for progesterone analysis. Each day, a subset of recipients did not have pH measurements taken to serve as a positive control to test the impact of extra </w:t>
      </w:r>
      <w:r w:rsidRPr="00663D55">
        <w:rPr>
          <w:rFonts w:ascii="Arial" w:hAnsi="Arial" w:cs="Arial"/>
          <w:sz w:val="24"/>
          <w:szCs w:val="24"/>
        </w:rPr>
        <w:lastRenderedPageBreak/>
        <w:t>manipulation on pregnancy status. Elapsed time to complete transfer and collect data from recipient animals ranged from 2 to 30 minutes.</w:t>
      </w:r>
    </w:p>
    <w:p w:rsidR="000C4C2C" w:rsidRDefault="004828C8" w:rsidP="0081590D">
      <w:pPr>
        <w:pStyle w:val="NoSpacing"/>
        <w:spacing w:line="360" w:lineRule="auto"/>
        <w:rPr>
          <w:rFonts w:ascii="Arial" w:hAnsi="Arial" w:cs="Arial"/>
          <w:sz w:val="24"/>
          <w:szCs w:val="24"/>
        </w:rPr>
      </w:pPr>
      <w:r>
        <w:rPr>
          <w:rFonts w:ascii="Arial" w:hAnsi="Arial" w:cs="Arial"/>
          <w:sz w:val="24"/>
          <w:szCs w:val="24"/>
        </w:rPr>
        <w:tab/>
      </w:r>
      <w:r w:rsidR="000C4C2C" w:rsidRPr="00663D55">
        <w:rPr>
          <w:rFonts w:ascii="Arial" w:hAnsi="Arial" w:cs="Arial"/>
          <w:sz w:val="24"/>
          <w:szCs w:val="24"/>
        </w:rPr>
        <w:t>The uterine probe and Orion 3 Star portable pH meter (Thermo Scientific) were calibrated</w:t>
      </w:r>
      <w:r w:rsidR="000C4C2C">
        <w:rPr>
          <w:rFonts w:ascii="Arial" w:hAnsi="Arial" w:cs="Arial"/>
          <w:sz w:val="24"/>
          <w:szCs w:val="24"/>
        </w:rPr>
        <w:t xml:space="preserve"> </w:t>
      </w:r>
      <w:r w:rsidR="000C4C2C" w:rsidRPr="00663D55">
        <w:rPr>
          <w:rFonts w:ascii="Arial" w:hAnsi="Arial" w:cs="Arial"/>
          <w:sz w:val="24"/>
          <w:szCs w:val="24"/>
        </w:rPr>
        <w:t>beginning, durin</w:t>
      </w:r>
      <w:r w:rsidR="000C4C2C">
        <w:rPr>
          <w:rFonts w:ascii="Arial" w:hAnsi="Arial" w:cs="Arial"/>
          <w:sz w:val="24"/>
          <w:szCs w:val="24"/>
        </w:rPr>
        <w:t xml:space="preserve">g, and end of each transfer day </w:t>
      </w:r>
      <w:r w:rsidR="000C4C2C" w:rsidRPr="00663D55">
        <w:rPr>
          <w:rFonts w:ascii="Arial" w:hAnsi="Arial" w:cs="Arial"/>
          <w:sz w:val="24"/>
          <w:szCs w:val="24"/>
        </w:rPr>
        <w:t>in known standards</w:t>
      </w:r>
      <w:r w:rsidR="000C4C2C">
        <w:rPr>
          <w:rFonts w:ascii="Arial" w:hAnsi="Arial" w:cs="Arial"/>
          <w:sz w:val="24"/>
          <w:szCs w:val="24"/>
        </w:rPr>
        <w:t xml:space="preserve"> (</w:t>
      </w:r>
      <w:r w:rsidR="000C4C2C" w:rsidRPr="00663D55">
        <w:rPr>
          <w:rFonts w:ascii="Arial" w:hAnsi="Arial" w:cs="Arial"/>
          <w:sz w:val="24"/>
          <w:szCs w:val="24"/>
        </w:rPr>
        <w:t>Fisher Scientific</w:t>
      </w:r>
      <w:r w:rsidR="000C4C2C">
        <w:rPr>
          <w:rFonts w:ascii="Arial" w:hAnsi="Arial" w:cs="Arial"/>
          <w:sz w:val="24"/>
          <w:szCs w:val="24"/>
        </w:rPr>
        <w:t>)</w:t>
      </w:r>
      <w:r w:rsidR="000C4C2C" w:rsidRPr="00663D55">
        <w:rPr>
          <w:rFonts w:ascii="Arial" w:hAnsi="Arial" w:cs="Arial"/>
          <w:sz w:val="24"/>
          <w:szCs w:val="24"/>
        </w:rPr>
        <w:t xml:space="preserve"> of 4, 7, and 10 pH (</w:t>
      </w:r>
      <w:r w:rsidR="000C4C2C">
        <w:rPr>
          <w:rFonts w:ascii="Arial" w:hAnsi="Arial" w:cs="Arial"/>
          <w:sz w:val="24"/>
          <w:szCs w:val="24"/>
        </w:rPr>
        <w:t>uterine probe intra- and inter- c</w:t>
      </w:r>
      <w:r w:rsidR="000C4C2C" w:rsidRPr="00663D55">
        <w:rPr>
          <w:rFonts w:ascii="Arial" w:hAnsi="Arial" w:cs="Arial"/>
          <w:sz w:val="24"/>
          <w:szCs w:val="24"/>
        </w:rPr>
        <w:t xml:space="preserve">oefficients of </w:t>
      </w:r>
      <w:r w:rsidR="000C4C2C">
        <w:rPr>
          <w:rFonts w:ascii="Arial" w:hAnsi="Arial" w:cs="Arial"/>
          <w:sz w:val="24"/>
          <w:szCs w:val="24"/>
        </w:rPr>
        <w:t>v</w:t>
      </w:r>
      <w:r w:rsidR="000C4C2C" w:rsidRPr="00663D55">
        <w:rPr>
          <w:rFonts w:ascii="Arial" w:hAnsi="Arial" w:cs="Arial"/>
          <w:sz w:val="24"/>
          <w:szCs w:val="24"/>
        </w:rPr>
        <w:t>ariations were 1.2% and 3%, respectively).</w:t>
      </w:r>
    </w:p>
    <w:p w:rsidR="006778EB" w:rsidRDefault="006778EB" w:rsidP="0081590D">
      <w:pPr>
        <w:pStyle w:val="NoSpacing"/>
        <w:spacing w:line="360" w:lineRule="auto"/>
        <w:rPr>
          <w:rFonts w:ascii="Arial" w:hAnsi="Arial" w:cs="Arial"/>
          <w:sz w:val="24"/>
          <w:szCs w:val="24"/>
        </w:rPr>
      </w:pPr>
      <w:r>
        <w:rPr>
          <w:rFonts w:ascii="Arial" w:hAnsi="Arial" w:cs="Arial"/>
          <w:sz w:val="24"/>
          <w:szCs w:val="24"/>
        </w:rPr>
        <w:tab/>
      </w:r>
      <w:r w:rsidRPr="00663D55">
        <w:rPr>
          <w:rFonts w:ascii="Arial" w:hAnsi="Arial" w:cs="Arial"/>
          <w:sz w:val="24"/>
          <w:szCs w:val="24"/>
        </w:rPr>
        <w:t xml:space="preserve">Values of pH from each of the 4 time points (15, 30, 45, and 60 seconds) were pooled and averaged for each location </w:t>
      </w:r>
      <w:r>
        <w:rPr>
          <w:rFonts w:ascii="Arial" w:hAnsi="Arial" w:cs="Arial"/>
          <w:sz w:val="24"/>
          <w:szCs w:val="24"/>
        </w:rPr>
        <w:t>within the reproductive tract</w:t>
      </w:r>
      <w:r w:rsidRPr="00663D55">
        <w:rPr>
          <w:rFonts w:ascii="Arial" w:hAnsi="Arial" w:cs="Arial"/>
          <w:sz w:val="24"/>
          <w:szCs w:val="24"/>
        </w:rPr>
        <w:t>. Uterine and vaginal temperature readings were recorded in Celsius while rectal temperature</w:t>
      </w:r>
      <w:r>
        <w:rPr>
          <w:rFonts w:ascii="Arial" w:hAnsi="Arial" w:cs="Arial"/>
          <w:sz w:val="24"/>
          <w:szCs w:val="24"/>
        </w:rPr>
        <w:t xml:space="preserve"> (GLA M525/550 Hi Performance Digital Thermometer, GLA Agriculture Electronics, </w:t>
      </w:r>
      <w:proofErr w:type="gramStart"/>
      <w:r>
        <w:rPr>
          <w:rFonts w:ascii="Arial" w:hAnsi="Arial" w:cs="Arial"/>
          <w:sz w:val="24"/>
          <w:szCs w:val="24"/>
        </w:rPr>
        <w:t>San</w:t>
      </w:r>
      <w:proofErr w:type="gramEnd"/>
      <w:r>
        <w:rPr>
          <w:rFonts w:ascii="Arial" w:hAnsi="Arial" w:cs="Arial"/>
          <w:sz w:val="24"/>
          <w:szCs w:val="24"/>
        </w:rPr>
        <w:t xml:space="preserve"> Luis Obispo, CA, USA)</w:t>
      </w:r>
      <w:r w:rsidRPr="00663D55">
        <w:rPr>
          <w:rFonts w:ascii="Arial" w:hAnsi="Arial" w:cs="Arial"/>
          <w:sz w:val="24"/>
          <w:szCs w:val="24"/>
        </w:rPr>
        <w:t xml:space="preserve"> was recorded in Fahrenheit and converted to Celsius for analysis.</w:t>
      </w:r>
    </w:p>
    <w:p w:rsidR="001B7C9B" w:rsidRDefault="000803E5" w:rsidP="0081590D">
      <w:pPr>
        <w:pStyle w:val="NoSpacing"/>
        <w:spacing w:line="360" w:lineRule="auto"/>
        <w:rPr>
          <w:rFonts w:ascii="Arial" w:hAnsi="Arial" w:cs="Arial"/>
          <w:sz w:val="24"/>
          <w:szCs w:val="24"/>
        </w:rPr>
      </w:pPr>
      <w:r>
        <w:rPr>
          <w:rFonts w:ascii="Arial" w:hAnsi="Arial" w:cs="Arial"/>
          <w:sz w:val="24"/>
          <w:szCs w:val="24"/>
        </w:rPr>
        <w:tab/>
      </w:r>
      <w:r w:rsidR="004828C8">
        <w:rPr>
          <w:rFonts w:ascii="Arial" w:hAnsi="Arial" w:cs="Arial"/>
          <w:sz w:val="24"/>
          <w:szCs w:val="24"/>
        </w:rPr>
        <w:t xml:space="preserve">Pregnancy diagnosis was performed </w:t>
      </w:r>
      <w:r w:rsidR="001B7C9B">
        <w:rPr>
          <w:rFonts w:ascii="Arial" w:hAnsi="Arial" w:cs="Arial"/>
          <w:sz w:val="24"/>
          <w:szCs w:val="24"/>
        </w:rPr>
        <w:t>approximately</w:t>
      </w:r>
      <w:r w:rsidR="004828C8">
        <w:rPr>
          <w:rFonts w:ascii="Arial" w:hAnsi="Arial" w:cs="Arial"/>
          <w:sz w:val="24"/>
          <w:szCs w:val="24"/>
        </w:rPr>
        <w:t xml:space="preserve"> 30 days post transfer </w:t>
      </w:r>
      <w:r w:rsidR="001B7C9B">
        <w:rPr>
          <w:rFonts w:ascii="Arial" w:hAnsi="Arial" w:cs="Arial"/>
          <w:sz w:val="24"/>
          <w:szCs w:val="24"/>
        </w:rPr>
        <w:t xml:space="preserve">using an </w:t>
      </w:r>
      <w:proofErr w:type="spellStart"/>
      <w:r w:rsidR="001B7C9B" w:rsidRPr="00663D55">
        <w:rPr>
          <w:rFonts w:ascii="Arial" w:hAnsi="Arial" w:cs="Arial"/>
          <w:sz w:val="24"/>
          <w:szCs w:val="24"/>
        </w:rPr>
        <w:t>A</w:t>
      </w:r>
      <w:r w:rsidR="001B7C9B">
        <w:rPr>
          <w:rFonts w:ascii="Arial" w:hAnsi="Arial" w:cs="Arial"/>
          <w:sz w:val="24"/>
          <w:szCs w:val="24"/>
        </w:rPr>
        <w:t>loka</w:t>
      </w:r>
      <w:proofErr w:type="spellEnd"/>
      <w:r w:rsidR="001B7C9B">
        <w:rPr>
          <w:rFonts w:ascii="Arial" w:hAnsi="Arial" w:cs="Arial"/>
          <w:sz w:val="24"/>
          <w:szCs w:val="24"/>
        </w:rPr>
        <w:t xml:space="preserve"> 900 (Hitachi-</w:t>
      </w:r>
      <w:proofErr w:type="spellStart"/>
      <w:r w:rsidR="001B7C9B">
        <w:rPr>
          <w:rFonts w:ascii="Arial" w:hAnsi="Arial" w:cs="Arial"/>
          <w:sz w:val="24"/>
          <w:szCs w:val="24"/>
        </w:rPr>
        <w:t>Aloka</w:t>
      </w:r>
      <w:proofErr w:type="spellEnd"/>
      <w:r w:rsidR="001B7C9B">
        <w:rPr>
          <w:rFonts w:ascii="Arial" w:hAnsi="Arial" w:cs="Arial"/>
          <w:sz w:val="24"/>
          <w:szCs w:val="24"/>
        </w:rPr>
        <w:t xml:space="preserve"> Medial</w:t>
      </w:r>
      <w:r w:rsidR="001B7C9B" w:rsidRPr="00663D55">
        <w:rPr>
          <w:rFonts w:ascii="Arial" w:hAnsi="Arial" w:cs="Arial"/>
          <w:sz w:val="24"/>
          <w:szCs w:val="24"/>
        </w:rPr>
        <w:t xml:space="preserve">) ultrasound with a 7.5 MHz linear </w:t>
      </w:r>
      <w:r w:rsidR="001B7C9B">
        <w:rPr>
          <w:rFonts w:ascii="Arial" w:hAnsi="Arial" w:cs="Arial"/>
          <w:sz w:val="24"/>
          <w:szCs w:val="24"/>
        </w:rPr>
        <w:t xml:space="preserve">transducer. Pregnancy diagnosis was subsequently confirmed with a second pregnancy diagnosis at approximately 180 days of gestation and final confirmation based on calving date. </w:t>
      </w:r>
    </w:p>
    <w:p w:rsidR="000732F5" w:rsidRDefault="000732F5" w:rsidP="0081590D">
      <w:pPr>
        <w:pStyle w:val="NoSpacing"/>
        <w:spacing w:line="360" w:lineRule="auto"/>
        <w:rPr>
          <w:rFonts w:ascii="Arial" w:hAnsi="Arial" w:cs="Arial"/>
          <w:noProof/>
          <w:sz w:val="24"/>
          <w:szCs w:val="24"/>
        </w:rPr>
      </w:pPr>
    </w:p>
    <w:p w:rsidR="000732F5" w:rsidRDefault="000732F5" w:rsidP="0081590D">
      <w:pPr>
        <w:pStyle w:val="NoSpacing"/>
        <w:spacing w:line="360" w:lineRule="auto"/>
        <w:rPr>
          <w:rFonts w:ascii="Arial" w:hAnsi="Arial" w:cs="Arial"/>
          <w:noProof/>
          <w:sz w:val="24"/>
          <w:szCs w:val="24"/>
        </w:rPr>
      </w:pPr>
    </w:p>
    <w:p w:rsidR="00EE044E" w:rsidRDefault="000732F5" w:rsidP="00EE044E">
      <w:pPr>
        <w:pStyle w:val="NoSpacing"/>
        <w:keepNext/>
        <w:spacing w:line="360" w:lineRule="auto"/>
      </w:pPr>
      <w:r>
        <w:rPr>
          <w:rFonts w:ascii="Arial" w:hAnsi="Arial" w:cs="Arial"/>
          <w:noProof/>
          <w:sz w:val="24"/>
          <w:szCs w:val="24"/>
        </w:rPr>
        <w:drawing>
          <wp:inline distT="0" distB="0" distL="0" distR="0" wp14:anchorId="7ED0387F" wp14:editId="1514636A">
            <wp:extent cx="5943600" cy="1638935"/>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t location pic-1.png"/>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943600" cy="1638935"/>
                    </a:xfrm>
                    <a:prstGeom prst="rect">
                      <a:avLst/>
                    </a:prstGeom>
                  </pic:spPr>
                </pic:pic>
              </a:graphicData>
            </a:graphic>
          </wp:inline>
        </w:drawing>
      </w:r>
    </w:p>
    <w:p w:rsidR="00EE044E" w:rsidRDefault="00EE044E" w:rsidP="00EE044E">
      <w:pPr>
        <w:pStyle w:val="Caption"/>
        <w:rPr>
          <w:rFonts w:ascii="Arial" w:hAnsi="Arial" w:cs="Arial"/>
          <w:color w:val="auto"/>
          <w:sz w:val="24"/>
          <w:szCs w:val="24"/>
        </w:rPr>
      </w:pPr>
    </w:p>
    <w:p w:rsidR="000732F5" w:rsidRPr="00EE044E" w:rsidRDefault="00EE044E" w:rsidP="00EE044E">
      <w:pPr>
        <w:pStyle w:val="Caption"/>
        <w:rPr>
          <w:rFonts w:ascii="Arial" w:hAnsi="Arial" w:cs="Arial"/>
          <w:color w:val="auto"/>
          <w:sz w:val="24"/>
          <w:szCs w:val="24"/>
        </w:rPr>
      </w:pPr>
      <w:bookmarkStart w:id="33" w:name="_Toc403419959"/>
      <w:proofErr w:type="gramStart"/>
      <w:r w:rsidRPr="00EE044E">
        <w:rPr>
          <w:rFonts w:ascii="Arial" w:hAnsi="Arial" w:cs="Arial"/>
          <w:color w:val="auto"/>
          <w:sz w:val="24"/>
          <w:szCs w:val="24"/>
        </w:rPr>
        <w:t>Figure 2.</w:t>
      </w:r>
      <w:proofErr w:type="gramEnd"/>
      <w:r w:rsidRPr="00EE044E">
        <w:rPr>
          <w:rFonts w:ascii="Arial" w:hAnsi="Arial" w:cs="Arial"/>
          <w:color w:val="auto"/>
          <w:sz w:val="24"/>
          <w:szCs w:val="24"/>
        </w:rPr>
        <w:fldChar w:fldCharType="begin"/>
      </w:r>
      <w:r w:rsidRPr="00EE044E">
        <w:rPr>
          <w:rFonts w:ascii="Arial" w:hAnsi="Arial" w:cs="Arial"/>
          <w:color w:val="auto"/>
          <w:sz w:val="24"/>
          <w:szCs w:val="24"/>
        </w:rPr>
        <w:instrText xml:space="preserve"> SEQ Figure_2. \* ARABIC </w:instrText>
      </w:r>
      <w:r w:rsidRPr="00EE044E">
        <w:rPr>
          <w:rFonts w:ascii="Arial" w:hAnsi="Arial" w:cs="Arial"/>
          <w:color w:val="auto"/>
          <w:sz w:val="24"/>
          <w:szCs w:val="24"/>
        </w:rPr>
        <w:fldChar w:fldCharType="separate"/>
      </w:r>
      <w:r w:rsidR="008D6053">
        <w:rPr>
          <w:rFonts w:ascii="Arial" w:hAnsi="Arial" w:cs="Arial"/>
          <w:noProof/>
          <w:color w:val="auto"/>
          <w:sz w:val="24"/>
          <w:szCs w:val="24"/>
        </w:rPr>
        <w:t>2</w:t>
      </w:r>
      <w:r w:rsidRPr="00EE044E">
        <w:rPr>
          <w:rFonts w:ascii="Arial" w:hAnsi="Arial" w:cs="Arial"/>
          <w:color w:val="auto"/>
          <w:sz w:val="24"/>
          <w:szCs w:val="24"/>
        </w:rPr>
        <w:fldChar w:fldCharType="end"/>
      </w:r>
      <w:r w:rsidRPr="00EE044E">
        <w:rPr>
          <w:rFonts w:ascii="Arial" w:hAnsi="Arial" w:cs="Arial"/>
          <w:color w:val="auto"/>
          <w:sz w:val="24"/>
          <w:szCs w:val="24"/>
        </w:rPr>
        <w:t xml:space="preserve"> Diagram of locations within the reproductive tract where pH and temperature measurements were recorded. Location A and B corresponds to the approximate locations of pH and temperature measurements within the ipsilateral uterine horn and cranial vagina, respectively.</w:t>
      </w:r>
      <w:bookmarkEnd w:id="33"/>
    </w:p>
    <w:p w:rsidR="000732F5" w:rsidRDefault="000732F5" w:rsidP="0081590D">
      <w:pPr>
        <w:pStyle w:val="NoSpacing"/>
        <w:spacing w:line="360" w:lineRule="auto"/>
        <w:rPr>
          <w:rFonts w:ascii="Arial" w:hAnsi="Arial" w:cs="Arial"/>
          <w:sz w:val="24"/>
          <w:szCs w:val="24"/>
        </w:rPr>
      </w:pPr>
    </w:p>
    <w:p w:rsidR="000732F5" w:rsidRDefault="000732F5" w:rsidP="0081590D">
      <w:pPr>
        <w:pStyle w:val="NoSpacing"/>
        <w:spacing w:line="360" w:lineRule="auto"/>
        <w:rPr>
          <w:rFonts w:ascii="Arial" w:hAnsi="Arial" w:cs="Arial"/>
          <w:sz w:val="24"/>
          <w:szCs w:val="24"/>
        </w:rPr>
      </w:pPr>
    </w:p>
    <w:p w:rsidR="001B7C9B" w:rsidRPr="00DE174E" w:rsidRDefault="001B7C9B" w:rsidP="00DE174E">
      <w:pPr>
        <w:pStyle w:val="Heading2"/>
        <w:rPr>
          <w:rFonts w:ascii="Arial" w:hAnsi="Arial" w:cs="Arial"/>
          <w:i/>
          <w:color w:val="auto"/>
          <w:sz w:val="24"/>
          <w:szCs w:val="24"/>
        </w:rPr>
      </w:pPr>
      <w:bookmarkStart w:id="34" w:name="_Toc403488510"/>
      <w:r w:rsidRPr="00DE174E">
        <w:rPr>
          <w:rFonts w:ascii="Arial" w:hAnsi="Arial" w:cs="Arial"/>
          <w:i/>
          <w:color w:val="auto"/>
          <w:sz w:val="24"/>
          <w:szCs w:val="24"/>
        </w:rPr>
        <w:lastRenderedPageBreak/>
        <w:t>Experiment 2: Validation of ute</w:t>
      </w:r>
      <w:r w:rsidR="003C5906">
        <w:rPr>
          <w:rFonts w:ascii="Arial" w:hAnsi="Arial" w:cs="Arial"/>
          <w:i/>
          <w:color w:val="auto"/>
          <w:sz w:val="24"/>
          <w:szCs w:val="24"/>
        </w:rPr>
        <w:t>rine to vaginal</w:t>
      </w:r>
      <w:r w:rsidR="00DF3455">
        <w:rPr>
          <w:rFonts w:ascii="Arial" w:hAnsi="Arial" w:cs="Arial"/>
          <w:i/>
          <w:color w:val="auto"/>
          <w:sz w:val="24"/>
          <w:szCs w:val="24"/>
        </w:rPr>
        <w:t xml:space="preserve"> relationship</w:t>
      </w:r>
      <w:r w:rsidR="003C5906">
        <w:rPr>
          <w:rFonts w:ascii="Arial" w:hAnsi="Arial" w:cs="Arial"/>
          <w:i/>
          <w:color w:val="auto"/>
          <w:sz w:val="24"/>
          <w:szCs w:val="24"/>
        </w:rPr>
        <w:t>s</w:t>
      </w:r>
      <w:bookmarkEnd w:id="34"/>
    </w:p>
    <w:p w:rsidR="00B325DD" w:rsidRPr="00B76E27" w:rsidRDefault="00B325DD" w:rsidP="00B76E27">
      <w:pPr>
        <w:pStyle w:val="NoSpacing"/>
        <w:rPr>
          <w:rFonts w:ascii="Arial" w:hAnsi="Arial" w:cs="Arial"/>
          <w:sz w:val="24"/>
          <w:szCs w:val="24"/>
        </w:rPr>
      </w:pPr>
    </w:p>
    <w:p w:rsidR="00C36001" w:rsidRDefault="001B7C9B" w:rsidP="00ED6352">
      <w:pPr>
        <w:pStyle w:val="NoSpacing"/>
        <w:spacing w:line="360" w:lineRule="auto"/>
        <w:rPr>
          <w:rFonts w:ascii="Arial" w:hAnsi="Arial" w:cs="Arial"/>
          <w:sz w:val="24"/>
          <w:szCs w:val="24"/>
        </w:rPr>
      </w:pPr>
      <w:r>
        <w:rPr>
          <w:rFonts w:ascii="Arial" w:hAnsi="Arial" w:cs="Arial"/>
          <w:sz w:val="24"/>
          <w:szCs w:val="24"/>
        </w:rPr>
        <w:tab/>
        <w:t>The objective of experiment two was to validate uterine to vaginal relationship using abattoir collected bovine reproductive tracts (n = 43).</w:t>
      </w:r>
      <w:r w:rsidR="0023175A">
        <w:rPr>
          <w:rFonts w:ascii="Arial" w:hAnsi="Arial" w:cs="Arial"/>
          <w:sz w:val="24"/>
          <w:szCs w:val="24"/>
        </w:rPr>
        <w:t xml:space="preserve"> Data collection for experiment two was performed in conjunction with a companion experiment (Chapter 3). However, only the pH and temperature values are reported in this experiment.</w:t>
      </w:r>
      <w:r>
        <w:rPr>
          <w:rFonts w:ascii="Arial" w:hAnsi="Arial" w:cs="Arial"/>
          <w:sz w:val="24"/>
          <w:szCs w:val="24"/>
        </w:rPr>
        <w:t xml:space="preserve"> </w:t>
      </w:r>
      <w:r w:rsidR="00ED6352" w:rsidRPr="006C6517">
        <w:rPr>
          <w:rFonts w:ascii="Arial" w:hAnsi="Arial" w:cs="Arial"/>
          <w:sz w:val="24"/>
          <w:szCs w:val="24"/>
        </w:rPr>
        <w:t xml:space="preserve">Tracts were recovered approximately 15 to 45 minutes post sacrifice and identified using visual evaluation for pregnancy status and presences of an approximately day 7 corpus luteum (CL) using a method similar to Ireland and co-workers </w:t>
      </w:r>
      <w:r w:rsidR="00ED6352" w:rsidRPr="006C6517">
        <w:rPr>
          <w:rFonts w:ascii="Arial" w:hAnsi="Arial" w:cs="Arial"/>
          <w:sz w:val="24"/>
          <w:szCs w:val="24"/>
        </w:rPr>
        <w:fldChar w:fldCharType="begin"/>
      </w:r>
      <w:r w:rsidR="00ED6352" w:rsidRPr="006C6517">
        <w:rPr>
          <w:rFonts w:ascii="Arial" w:hAnsi="Arial" w:cs="Arial"/>
          <w:sz w:val="24"/>
          <w:szCs w:val="24"/>
        </w:rPr>
        <w:instrText xml:space="preserve"> ADDIN EN.CITE &lt;EndNote&gt;&lt;Cite ExcludeAuth="1"&gt;&lt;Author&gt;Ireland&lt;/Author&gt;&lt;Year&gt;1980&lt;/Year&gt;&lt;RecNum&gt;617&lt;/RecNum&gt;&lt;DisplayText&gt;(1980)&lt;/DisplayText&gt;&lt;record&gt;&lt;rec-number&gt;617&lt;/rec-number&gt;&lt;foreign-keys&gt;&lt;key app="EN" db-id="rafdfxt9hvapdbe2x035dtx6z2esaaz502f0" timestamp="1409940326"&gt;617&lt;/key&gt;&lt;/foreign-keys&gt;&lt;ref-type name="Journal Article"&gt;17&lt;/ref-type&gt;&lt;contributors&gt;&lt;authors&gt;&lt;author&gt;Ireland, James J&lt;/author&gt;&lt;author&gt;Murphee, RL&lt;/author&gt;&lt;author&gt;Coulson, PB&lt;/author&gt;&lt;/authors&gt;&lt;/contributors&gt;&lt;titles&gt;&lt;title&gt;Accuracy of predicting stages of bovine estrous cycle by gross appearance of the corpus luteum&lt;/title&gt;&lt;secondary-title&gt;Journal of Dairy Science&lt;/secondary-title&gt;&lt;/titles&gt;&lt;periodical&gt;&lt;full-title&gt;Journal of Dairy Science&lt;/full-title&gt;&lt;/periodical&gt;&lt;pages&gt;155-160&lt;/pages&gt;&lt;volume&gt;63&lt;/volume&gt;&lt;number&gt;1&lt;/number&gt;&lt;dates&gt;&lt;year&gt;1980&lt;/year&gt;&lt;/dates&gt;&lt;isbn&gt;0022-0302&lt;/isbn&gt;&lt;urls&gt;&lt;/urls&gt;&lt;/record&gt;&lt;/Cite&gt;&lt;/EndNote&gt;</w:instrText>
      </w:r>
      <w:r w:rsidR="00ED6352" w:rsidRPr="006C6517">
        <w:rPr>
          <w:rFonts w:ascii="Arial" w:hAnsi="Arial" w:cs="Arial"/>
          <w:sz w:val="24"/>
          <w:szCs w:val="24"/>
        </w:rPr>
        <w:fldChar w:fldCharType="separate"/>
      </w:r>
      <w:r w:rsidR="00ED6352" w:rsidRPr="006C6517">
        <w:rPr>
          <w:rFonts w:ascii="Arial" w:hAnsi="Arial" w:cs="Arial"/>
          <w:noProof/>
          <w:sz w:val="24"/>
          <w:szCs w:val="24"/>
        </w:rPr>
        <w:t>(1980)</w:t>
      </w:r>
      <w:r w:rsidR="00ED6352" w:rsidRPr="006C6517">
        <w:rPr>
          <w:rFonts w:ascii="Arial" w:hAnsi="Arial" w:cs="Arial"/>
          <w:sz w:val="24"/>
          <w:szCs w:val="24"/>
        </w:rPr>
        <w:fldChar w:fldCharType="end"/>
      </w:r>
      <w:r w:rsidR="00ED6352" w:rsidRPr="006C6517">
        <w:rPr>
          <w:rFonts w:ascii="Arial" w:hAnsi="Arial" w:cs="Arial"/>
          <w:sz w:val="24"/>
          <w:szCs w:val="24"/>
        </w:rPr>
        <w:t xml:space="preserve">. Furthermore, tracts were selected on a gross normal appearance to avoid potential cases of clinical </w:t>
      </w:r>
      <w:proofErr w:type="spellStart"/>
      <w:r w:rsidR="00ED6352" w:rsidRPr="006C6517">
        <w:rPr>
          <w:rFonts w:ascii="Arial" w:hAnsi="Arial" w:cs="Arial"/>
          <w:sz w:val="24"/>
          <w:szCs w:val="24"/>
        </w:rPr>
        <w:t>metritis</w:t>
      </w:r>
      <w:proofErr w:type="spellEnd"/>
      <w:r w:rsidR="00ED6352" w:rsidRPr="006C6517">
        <w:rPr>
          <w:rFonts w:ascii="Arial" w:hAnsi="Arial" w:cs="Arial"/>
          <w:sz w:val="24"/>
          <w:szCs w:val="24"/>
        </w:rPr>
        <w:t>. The side, size, color, and external presence of a cavity were documented for each CL. Following characterization of CLs, pH</w:t>
      </w:r>
      <w:r w:rsidR="00ED6352">
        <w:rPr>
          <w:rFonts w:ascii="Arial" w:hAnsi="Arial" w:cs="Arial"/>
          <w:sz w:val="24"/>
          <w:szCs w:val="24"/>
        </w:rPr>
        <w:t xml:space="preserve"> and temperature</w:t>
      </w:r>
      <w:r w:rsidR="00ED6352" w:rsidRPr="006C6517">
        <w:rPr>
          <w:rFonts w:ascii="Arial" w:hAnsi="Arial" w:cs="Arial"/>
          <w:sz w:val="24"/>
          <w:szCs w:val="24"/>
        </w:rPr>
        <w:t xml:space="preserve"> readings were collected in </w:t>
      </w:r>
      <w:r w:rsidR="00ED6352">
        <w:rPr>
          <w:rFonts w:ascii="Arial" w:hAnsi="Arial" w:cs="Arial"/>
          <w:sz w:val="24"/>
          <w:szCs w:val="24"/>
        </w:rPr>
        <w:t>three</w:t>
      </w:r>
      <w:r w:rsidR="00ED6352" w:rsidRPr="006C6517">
        <w:rPr>
          <w:rFonts w:ascii="Arial" w:hAnsi="Arial" w:cs="Arial"/>
          <w:sz w:val="24"/>
          <w:szCs w:val="24"/>
        </w:rPr>
        <w:t xml:space="preserve"> compartments of the reproductive tract (</w:t>
      </w:r>
      <w:r w:rsidR="00ED6352">
        <w:rPr>
          <w:rFonts w:ascii="Arial" w:hAnsi="Arial" w:cs="Arial"/>
          <w:sz w:val="24"/>
          <w:szCs w:val="24"/>
        </w:rPr>
        <w:t xml:space="preserve">upper third of the </w:t>
      </w:r>
      <w:proofErr w:type="spellStart"/>
      <w:r w:rsidR="00ED6352" w:rsidRPr="006C6517">
        <w:rPr>
          <w:rFonts w:ascii="Arial" w:hAnsi="Arial" w:cs="Arial"/>
          <w:sz w:val="24"/>
          <w:szCs w:val="24"/>
        </w:rPr>
        <w:t>contr</w:t>
      </w:r>
      <w:proofErr w:type="spellEnd"/>
      <w:r w:rsidR="00ED6352" w:rsidRPr="006C6517">
        <w:rPr>
          <w:rFonts w:ascii="Arial" w:hAnsi="Arial" w:cs="Arial"/>
          <w:sz w:val="24"/>
          <w:szCs w:val="24"/>
        </w:rPr>
        <w:t>- and ipsilater</w:t>
      </w:r>
      <w:r w:rsidR="00ED6352">
        <w:rPr>
          <w:rFonts w:ascii="Arial" w:hAnsi="Arial" w:cs="Arial"/>
          <w:sz w:val="24"/>
          <w:szCs w:val="24"/>
        </w:rPr>
        <w:t xml:space="preserve">al horns in relation to the CL </w:t>
      </w:r>
      <w:r w:rsidR="00ED6352" w:rsidRPr="006C6517">
        <w:rPr>
          <w:rFonts w:ascii="Arial" w:hAnsi="Arial" w:cs="Arial"/>
          <w:sz w:val="24"/>
          <w:szCs w:val="24"/>
        </w:rPr>
        <w:t>and vagina</w:t>
      </w:r>
      <w:r w:rsidR="00185A74">
        <w:rPr>
          <w:rFonts w:ascii="Arial" w:hAnsi="Arial" w:cs="Arial"/>
          <w:sz w:val="24"/>
          <w:szCs w:val="24"/>
        </w:rPr>
        <w:t>, figure 2.3</w:t>
      </w:r>
      <w:r w:rsidR="00ED6352" w:rsidRPr="006C6517">
        <w:rPr>
          <w:rFonts w:ascii="Arial" w:hAnsi="Arial" w:cs="Arial"/>
          <w:sz w:val="24"/>
          <w:szCs w:val="24"/>
        </w:rPr>
        <w:t>). Each location was first swabbed with an iodine scrub solution and allowed to briefly dry. Then a scalpel blade was used in a stabbing motion to pierce the tract</w:t>
      </w:r>
      <w:r w:rsidR="00ED6352">
        <w:rPr>
          <w:rFonts w:ascii="Arial" w:hAnsi="Arial" w:cs="Arial"/>
          <w:sz w:val="24"/>
          <w:szCs w:val="24"/>
        </w:rPr>
        <w:t xml:space="preserve"> in each location</w:t>
      </w:r>
      <w:r w:rsidR="00ED6352" w:rsidRPr="006C6517">
        <w:rPr>
          <w:rFonts w:ascii="Arial" w:hAnsi="Arial" w:cs="Arial"/>
          <w:sz w:val="24"/>
          <w:szCs w:val="24"/>
        </w:rPr>
        <w:t xml:space="preserve">. The scalpel was then rotated and incision was made using an </w:t>
      </w:r>
      <w:r w:rsidR="00ED6352">
        <w:rPr>
          <w:rFonts w:ascii="Arial" w:hAnsi="Arial" w:cs="Arial"/>
          <w:sz w:val="24"/>
          <w:szCs w:val="24"/>
        </w:rPr>
        <w:t>“</w:t>
      </w:r>
      <w:r w:rsidR="00ED6352" w:rsidRPr="006C6517">
        <w:rPr>
          <w:rFonts w:ascii="Arial" w:hAnsi="Arial" w:cs="Arial"/>
          <w:sz w:val="24"/>
          <w:szCs w:val="24"/>
        </w:rPr>
        <w:t>in to out</w:t>
      </w:r>
      <w:r w:rsidR="00ED6352">
        <w:rPr>
          <w:rFonts w:ascii="Arial" w:hAnsi="Arial" w:cs="Arial"/>
          <w:sz w:val="24"/>
          <w:szCs w:val="24"/>
        </w:rPr>
        <w:t>”</w:t>
      </w:r>
      <w:r w:rsidR="00ED6352" w:rsidRPr="006C6517">
        <w:rPr>
          <w:rFonts w:ascii="Arial" w:hAnsi="Arial" w:cs="Arial"/>
          <w:sz w:val="24"/>
          <w:szCs w:val="24"/>
        </w:rPr>
        <w:t xml:space="preserve"> motion. The incision was held open w</w:t>
      </w:r>
      <w:r w:rsidR="00ED6352">
        <w:rPr>
          <w:rFonts w:ascii="Arial" w:hAnsi="Arial" w:cs="Arial"/>
          <w:sz w:val="24"/>
          <w:szCs w:val="24"/>
        </w:rPr>
        <w:t>ith a large set of tweezers allowing</w:t>
      </w:r>
      <w:r w:rsidR="00ED6352" w:rsidRPr="006C6517">
        <w:rPr>
          <w:rFonts w:ascii="Arial" w:hAnsi="Arial" w:cs="Arial"/>
          <w:sz w:val="24"/>
          <w:szCs w:val="24"/>
        </w:rPr>
        <w:t xml:space="preserve"> pH</w:t>
      </w:r>
      <w:r w:rsidR="00ED6352">
        <w:rPr>
          <w:rFonts w:ascii="Arial" w:hAnsi="Arial" w:cs="Arial"/>
          <w:sz w:val="24"/>
          <w:szCs w:val="24"/>
        </w:rPr>
        <w:t xml:space="preserve"> and temperature</w:t>
      </w:r>
      <w:r w:rsidR="00ED6352" w:rsidRPr="006C6517">
        <w:rPr>
          <w:rFonts w:ascii="Arial" w:hAnsi="Arial" w:cs="Arial"/>
          <w:sz w:val="24"/>
          <w:szCs w:val="24"/>
        </w:rPr>
        <w:t xml:space="preserve"> readings </w:t>
      </w:r>
      <w:r w:rsidR="00ED6352">
        <w:rPr>
          <w:rFonts w:ascii="Arial" w:hAnsi="Arial" w:cs="Arial"/>
          <w:sz w:val="24"/>
          <w:szCs w:val="24"/>
        </w:rPr>
        <w:t>to be collected</w:t>
      </w:r>
      <w:r w:rsidR="00ED6352" w:rsidRPr="006C6517">
        <w:rPr>
          <w:rFonts w:ascii="Arial" w:hAnsi="Arial" w:cs="Arial"/>
          <w:sz w:val="24"/>
          <w:szCs w:val="24"/>
        </w:rPr>
        <w:t>. A 2 cell pH probe (Thermo Scientific, Beverly, MA, USA) and Orion 3 Star portable pH meter (Thermo Scientific) were used to capture pH readings.</w:t>
      </w:r>
      <w:r w:rsidR="00ED6352">
        <w:rPr>
          <w:rFonts w:ascii="Arial" w:hAnsi="Arial" w:cs="Arial"/>
          <w:sz w:val="24"/>
          <w:szCs w:val="24"/>
        </w:rPr>
        <w:t xml:space="preserve"> </w:t>
      </w:r>
      <w:r w:rsidR="00ED6352" w:rsidRPr="00663D55">
        <w:rPr>
          <w:rFonts w:ascii="Arial" w:hAnsi="Arial" w:cs="Arial"/>
          <w:sz w:val="24"/>
          <w:szCs w:val="24"/>
        </w:rPr>
        <w:t xml:space="preserve">This probe was termed the “field probe” since it would serve as a model for future field applications. </w:t>
      </w:r>
      <w:r w:rsidR="00ED6352" w:rsidRPr="006C6517">
        <w:rPr>
          <w:rFonts w:ascii="Arial" w:hAnsi="Arial" w:cs="Arial"/>
          <w:sz w:val="24"/>
          <w:szCs w:val="24"/>
        </w:rPr>
        <w:t xml:space="preserve"> A pH reading was recorded every 15 seconds for one minute and a temperature reading recorded at the end of one minute.</w:t>
      </w:r>
      <w:r w:rsidR="00ED6352">
        <w:rPr>
          <w:rFonts w:ascii="Arial" w:hAnsi="Arial" w:cs="Arial"/>
          <w:sz w:val="24"/>
          <w:szCs w:val="24"/>
        </w:rPr>
        <w:t xml:space="preserve"> </w:t>
      </w:r>
      <w:r w:rsidR="00ED6352" w:rsidRPr="006C6517">
        <w:rPr>
          <w:rFonts w:ascii="Arial" w:hAnsi="Arial" w:cs="Arial"/>
          <w:sz w:val="24"/>
          <w:szCs w:val="24"/>
        </w:rPr>
        <w:t xml:space="preserve">Between </w:t>
      </w:r>
      <w:r w:rsidR="00ED6352">
        <w:rPr>
          <w:rFonts w:ascii="Arial" w:hAnsi="Arial" w:cs="Arial"/>
          <w:sz w:val="24"/>
          <w:szCs w:val="24"/>
        </w:rPr>
        <w:t>measurement collections</w:t>
      </w:r>
      <w:r w:rsidR="00ED6352" w:rsidRPr="006C6517">
        <w:rPr>
          <w:rFonts w:ascii="Arial" w:hAnsi="Arial" w:cs="Arial"/>
          <w:sz w:val="24"/>
          <w:szCs w:val="24"/>
        </w:rPr>
        <w:t xml:space="preserve"> the probe was rinsed with de-ionized water</w:t>
      </w:r>
      <w:r w:rsidR="00ED6352">
        <w:rPr>
          <w:rFonts w:ascii="Arial" w:hAnsi="Arial" w:cs="Arial"/>
          <w:sz w:val="24"/>
          <w:szCs w:val="24"/>
        </w:rPr>
        <w:t xml:space="preserve"> </w:t>
      </w:r>
      <w:r w:rsidR="006778EB">
        <w:rPr>
          <w:rFonts w:ascii="Arial" w:hAnsi="Arial" w:cs="Arial"/>
          <w:sz w:val="24"/>
          <w:szCs w:val="24"/>
        </w:rPr>
        <w:t xml:space="preserve">and maintained in pH buffer of 7 </w:t>
      </w:r>
      <w:r w:rsidR="006778EB" w:rsidRPr="006C6517">
        <w:rPr>
          <w:rFonts w:ascii="Arial" w:hAnsi="Arial" w:cs="Arial"/>
          <w:sz w:val="24"/>
          <w:szCs w:val="24"/>
        </w:rPr>
        <w:t>(Fisher Scientific)</w:t>
      </w:r>
      <w:r w:rsidR="00ED6352">
        <w:rPr>
          <w:rFonts w:ascii="Arial" w:hAnsi="Arial" w:cs="Arial"/>
          <w:sz w:val="24"/>
          <w:szCs w:val="24"/>
        </w:rPr>
        <w:t>.</w:t>
      </w:r>
      <w:r w:rsidR="00ED6352" w:rsidRPr="006C6517">
        <w:rPr>
          <w:rFonts w:ascii="Arial" w:hAnsi="Arial" w:cs="Arial"/>
          <w:sz w:val="24"/>
          <w:szCs w:val="24"/>
        </w:rPr>
        <w:t xml:space="preserve">  Prior to use each day, the probe and meter were calibrated in known standards of 4, 7, and 10 pH (Fisher Scientific) and the calibrat</w:t>
      </w:r>
      <w:r w:rsidR="00ED6352">
        <w:rPr>
          <w:rFonts w:ascii="Arial" w:hAnsi="Arial" w:cs="Arial"/>
          <w:sz w:val="24"/>
          <w:szCs w:val="24"/>
        </w:rPr>
        <w:t>ion slope was recorded (inter- c</w:t>
      </w:r>
      <w:r w:rsidR="00ED6352" w:rsidRPr="006C6517">
        <w:rPr>
          <w:rFonts w:ascii="Arial" w:hAnsi="Arial" w:cs="Arial"/>
          <w:sz w:val="24"/>
          <w:szCs w:val="24"/>
        </w:rPr>
        <w:t xml:space="preserve">oefficients of </w:t>
      </w:r>
      <w:r w:rsidR="00ED6352">
        <w:rPr>
          <w:rFonts w:ascii="Arial" w:hAnsi="Arial" w:cs="Arial"/>
          <w:sz w:val="24"/>
          <w:szCs w:val="24"/>
        </w:rPr>
        <w:t>v</w:t>
      </w:r>
      <w:r w:rsidR="00ED6352" w:rsidRPr="006C6517">
        <w:rPr>
          <w:rFonts w:ascii="Arial" w:hAnsi="Arial" w:cs="Arial"/>
          <w:sz w:val="24"/>
          <w:szCs w:val="24"/>
        </w:rPr>
        <w:t xml:space="preserve">ariations were 1.2%). </w:t>
      </w:r>
    </w:p>
    <w:p w:rsidR="000732F5" w:rsidRDefault="000732F5" w:rsidP="00ED6352">
      <w:pPr>
        <w:pStyle w:val="NoSpacing"/>
        <w:spacing w:line="360" w:lineRule="auto"/>
        <w:rPr>
          <w:rFonts w:ascii="Arial" w:hAnsi="Arial" w:cs="Arial"/>
          <w:sz w:val="24"/>
          <w:szCs w:val="24"/>
        </w:rPr>
      </w:pPr>
    </w:p>
    <w:p w:rsidR="00EE044E" w:rsidRDefault="00EE044E" w:rsidP="00ED6352">
      <w:pPr>
        <w:pStyle w:val="NoSpacing"/>
        <w:spacing w:line="360" w:lineRule="auto"/>
        <w:rPr>
          <w:rFonts w:ascii="Arial" w:hAnsi="Arial" w:cs="Arial"/>
          <w:sz w:val="24"/>
          <w:szCs w:val="24"/>
        </w:rPr>
      </w:pPr>
    </w:p>
    <w:p w:rsidR="00EE044E" w:rsidRDefault="000732F5" w:rsidP="00EE044E">
      <w:pPr>
        <w:pStyle w:val="NoSpacing"/>
        <w:keepNext/>
        <w:spacing w:line="360" w:lineRule="auto"/>
      </w:pPr>
      <w:r>
        <w:rPr>
          <w:rFonts w:ascii="Arial" w:hAnsi="Arial" w:cs="Arial"/>
          <w:noProof/>
          <w:sz w:val="24"/>
          <w:szCs w:val="24"/>
        </w:rPr>
        <w:lastRenderedPageBreak/>
        <w:drawing>
          <wp:inline distT="0" distB="0" distL="0" distR="0" wp14:anchorId="16CAA1A2" wp14:editId="76A770F5">
            <wp:extent cx="5943600" cy="1638935"/>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t location pic-2.png"/>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943600" cy="1638935"/>
                    </a:xfrm>
                    <a:prstGeom prst="rect">
                      <a:avLst/>
                    </a:prstGeom>
                  </pic:spPr>
                </pic:pic>
              </a:graphicData>
            </a:graphic>
          </wp:inline>
        </w:drawing>
      </w:r>
    </w:p>
    <w:p w:rsidR="00EE044E" w:rsidRDefault="00EE044E" w:rsidP="00EE044E">
      <w:pPr>
        <w:pStyle w:val="Caption"/>
        <w:rPr>
          <w:rFonts w:ascii="Arial" w:hAnsi="Arial" w:cs="Arial"/>
          <w:color w:val="auto"/>
          <w:sz w:val="24"/>
          <w:szCs w:val="24"/>
        </w:rPr>
      </w:pPr>
    </w:p>
    <w:p w:rsidR="000732F5" w:rsidRPr="00EE044E" w:rsidRDefault="00EE044E" w:rsidP="00EE044E">
      <w:pPr>
        <w:pStyle w:val="Caption"/>
        <w:rPr>
          <w:rFonts w:ascii="Arial" w:hAnsi="Arial" w:cs="Arial"/>
          <w:color w:val="auto"/>
          <w:sz w:val="24"/>
          <w:szCs w:val="24"/>
        </w:rPr>
      </w:pPr>
      <w:bookmarkStart w:id="35" w:name="_Toc403419960"/>
      <w:proofErr w:type="gramStart"/>
      <w:r w:rsidRPr="00EE044E">
        <w:rPr>
          <w:rFonts w:ascii="Arial" w:hAnsi="Arial" w:cs="Arial"/>
          <w:color w:val="auto"/>
          <w:sz w:val="24"/>
          <w:szCs w:val="24"/>
        </w:rPr>
        <w:t>Figure 2.</w:t>
      </w:r>
      <w:proofErr w:type="gramEnd"/>
      <w:r w:rsidRPr="00EE044E">
        <w:rPr>
          <w:rFonts w:ascii="Arial" w:hAnsi="Arial" w:cs="Arial"/>
          <w:color w:val="auto"/>
          <w:sz w:val="24"/>
          <w:szCs w:val="24"/>
        </w:rPr>
        <w:fldChar w:fldCharType="begin"/>
      </w:r>
      <w:r w:rsidRPr="00EE044E">
        <w:rPr>
          <w:rFonts w:ascii="Arial" w:hAnsi="Arial" w:cs="Arial"/>
          <w:color w:val="auto"/>
          <w:sz w:val="24"/>
          <w:szCs w:val="24"/>
        </w:rPr>
        <w:instrText xml:space="preserve"> SEQ Figure_2. \* ARABIC </w:instrText>
      </w:r>
      <w:r w:rsidRPr="00EE044E">
        <w:rPr>
          <w:rFonts w:ascii="Arial" w:hAnsi="Arial" w:cs="Arial"/>
          <w:color w:val="auto"/>
          <w:sz w:val="24"/>
          <w:szCs w:val="24"/>
        </w:rPr>
        <w:fldChar w:fldCharType="separate"/>
      </w:r>
      <w:r w:rsidR="008D6053">
        <w:rPr>
          <w:rFonts w:ascii="Arial" w:hAnsi="Arial" w:cs="Arial"/>
          <w:noProof/>
          <w:color w:val="auto"/>
          <w:sz w:val="24"/>
          <w:szCs w:val="24"/>
        </w:rPr>
        <w:t>3</w:t>
      </w:r>
      <w:r w:rsidRPr="00EE044E">
        <w:rPr>
          <w:rFonts w:ascii="Arial" w:hAnsi="Arial" w:cs="Arial"/>
          <w:color w:val="auto"/>
          <w:sz w:val="24"/>
          <w:szCs w:val="24"/>
        </w:rPr>
        <w:fldChar w:fldCharType="end"/>
      </w:r>
      <w:r w:rsidRPr="00EE044E">
        <w:rPr>
          <w:rFonts w:ascii="Arial" w:hAnsi="Arial" w:cs="Arial"/>
          <w:color w:val="auto"/>
          <w:sz w:val="24"/>
          <w:szCs w:val="24"/>
        </w:rPr>
        <w:t xml:space="preserve"> Diagram of locations within the reproductive tract where pH and temperature measurements were recorded. Location A, B, and C corresponds to the approximate locations of pH and temperature measurements within the ipsilateral uterine horn, contralateral uterine horn, and cranial vagina, respectively.</w:t>
      </w:r>
      <w:bookmarkEnd w:id="35"/>
    </w:p>
    <w:p w:rsidR="00EE044E" w:rsidRDefault="00EE044E" w:rsidP="00DE174E">
      <w:pPr>
        <w:pStyle w:val="Heading2"/>
        <w:rPr>
          <w:rFonts w:ascii="Arial" w:hAnsi="Arial" w:cs="Arial"/>
          <w:i/>
          <w:color w:val="auto"/>
          <w:sz w:val="24"/>
          <w:szCs w:val="24"/>
        </w:rPr>
      </w:pPr>
    </w:p>
    <w:p w:rsidR="00B325DD" w:rsidRPr="00DE174E" w:rsidRDefault="00B325DD" w:rsidP="00DE174E">
      <w:pPr>
        <w:pStyle w:val="Heading2"/>
        <w:rPr>
          <w:rFonts w:ascii="Arial" w:hAnsi="Arial" w:cs="Arial"/>
          <w:i/>
          <w:color w:val="auto"/>
          <w:sz w:val="24"/>
          <w:szCs w:val="24"/>
        </w:rPr>
      </w:pPr>
      <w:bookmarkStart w:id="36" w:name="_Toc403488511"/>
      <w:r w:rsidRPr="00DE174E">
        <w:rPr>
          <w:rFonts w:ascii="Arial" w:hAnsi="Arial" w:cs="Arial"/>
          <w:i/>
          <w:color w:val="auto"/>
          <w:sz w:val="24"/>
          <w:szCs w:val="24"/>
        </w:rPr>
        <w:t>Experiment 3: The relationship of vaginal pH to pregnancy status of recipients</w:t>
      </w:r>
      <w:bookmarkEnd w:id="36"/>
    </w:p>
    <w:p w:rsidR="00B325DD" w:rsidRPr="00B76E27" w:rsidRDefault="00B325DD" w:rsidP="00B76E27">
      <w:pPr>
        <w:pStyle w:val="NoSpacing"/>
        <w:rPr>
          <w:rFonts w:ascii="Arial" w:hAnsi="Arial" w:cs="Arial"/>
          <w:sz w:val="24"/>
          <w:szCs w:val="24"/>
        </w:rPr>
      </w:pPr>
    </w:p>
    <w:p w:rsidR="0026425F" w:rsidRPr="00B325DD" w:rsidRDefault="004D00FA" w:rsidP="00B325DD">
      <w:pPr>
        <w:pStyle w:val="NoSpacing"/>
        <w:spacing w:line="360" w:lineRule="auto"/>
        <w:rPr>
          <w:rFonts w:ascii="Arial" w:hAnsi="Arial" w:cs="Arial"/>
          <w:sz w:val="24"/>
          <w:szCs w:val="24"/>
        </w:rPr>
      </w:pPr>
      <w:r>
        <w:rPr>
          <w:rFonts w:ascii="Arial" w:hAnsi="Arial" w:cs="Arial"/>
          <w:sz w:val="24"/>
          <w:szCs w:val="24"/>
        </w:rPr>
        <w:tab/>
        <w:t>Recipient animals (n = 13</w:t>
      </w:r>
      <w:r w:rsidR="00B325DD">
        <w:rPr>
          <w:rFonts w:ascii="Arial" w:hAnsi="Arial" w:cs="Arial"/>
          <w:sz w:val="24"/>
          <w:szCs w:val="24"/>
        </w:rPr>
        <w:t xml:space="preserve">6) in experiment three were handled similarly to those in experiment one. The </w:t>
      </w:r>
      <w:r w:rsidR="0081590D" w:rsidRPr="00663D55">
        <w:rPr>
          <w:rFonts w:ascii="Arial" w:hAnsi="Arial" w:cs="Arial"/>
          <w:sz w:val="24"/>
          <w:szCs w:val="24"/>
        </w:rPr>
        <w:t xml:space="preserve">recipient </w:t>
      </w:r>
      <w:r w:rsidR="00B325DD">
        <w:rPr>
          <w:rFonts w:ascii="Arial" w:hAnsi="Arial" w:cs="Arial"/>
          <w:sz w:val="24"/>
          <w:szCs w:val="24"/>
        </w:rPr>
        <w:t>pool</w:t>
      </w:r>
      <w:r w:rsidR="008F0FE6" w:rsidRPr="00663D55">
        <w:rPr>
          <w:rFonts w:ascii="Arial" w:hAnsi="Arial" w:cs="Arial"/>
          <w:sz w:val="24"/>
          <w:szCs w:val="24"/>
        </w:rPr>
        <w:t xml:space="preserve"> (3-10 years of age; An</w:t>
      </w:r>
      <w:r w:rsidR="00A22DFD" w:rsidRPr="00663D55">
        <w:rPr>
          <w:rFonts w:ascii="Arial" w:hAnsi="Arial" w:cs="Arial"/>
          <w:sz w:val="24"/>
          <w:szCs w:val="24"/>
        </w:rPr>
        <w:t xml:space="preserve">gus and Angus crossbred, </w:t>
      </w:r>
      <w:proofErr w:type="spellStart"/>
      <w:r w:rsidR="00A22DFD" w:rsidRPr="00663D55">
        <w:rPr>
          <w:rFonts w:ascii="Arial" w:hAnsi="Arial" w:cs="Arial"/>
          <w:sz w:val="24"/>
          <w:szCs w:val="24"/>
        </w:rPr>
        <w:t>Gelbvieh</w:t>
      </w:r>
      <w:proofErr w:type="spellEnd"/>
      <w:r w:rsidR="008F0FE6" w:rsidRPr="00663D55">
        <w:rPr>
          <w:rFonts w:ascii="Arial" w:hAnsi="Arial" w:cs="Arial"/>
          <w:sz w:val="24"/>
          <w:szCs w:val="24"/>
        </w:rPr>
        <w:t xml:space="preserve"> and </w:t>
      </w:r>
      <w:proofErr w:type="spellStart"/>
      <w:r w:rsidR="008F0FE6" w:rsidRPr="00663D55">
        <w:rPr>
          <w:rFonts w:ascii="Arial" w:hAnsi="Arial" w:cs="Arial"/>
          <w:sz w:val="24"/>
          <w:szCs w:val="24"/>
        </w:rPr>
        <w:t>Gelbvieh</w:t>
      </w:r>
      <w:proofErr w:type="spellEnd"/>
      <w:r w:rsidR="008F0FE6" w:rsidRPr="00663D55">
        <w:rPr>
          <w:rFonts w:ascii="Arial" w:hAnsi="Arial" w:cs="Arial"/>
          <w:sz w:val="24"/>
          <w:szCs w:val="24"/>
        </w:rPr>
        <w:t xml:space="preserve"> crossbred</w:t>
      </w:r>
      <w:r w:rsidR="00A00A8B" w:rsidRPr="00663D55">
        <w:rPr>
          <w:rFonts w:ascii="Arial" w:hAnsi="Arial" w:cs="Arial"/>
          <w:sz w:val="24"/>
          <w:szCs w:val="24"/>
        </w:rPr>
        <w:t>, Holstein</w:t>
      </w:r>
      <w:r w:rsidR="008F0FE6" w:rsidRPr="00663D55">
        <w:rPr>
          <w:rFonts w:ascii="Arial" w:hAnsi="Arial" w:cs="Arial"/>
          <w:sz w:val="24"/>
          <w:szCs w:val="24"/>
        </w:rPr>
        <w:t>; body condition score of 5 to 8 on a 1 to 9 scale</w:t>
      </w:r>
      <w:r w:rsidR="00357779">
        <w:rPr>
          <w:rFonts w:ascii="Arial" w:hAnsi="Arial" w:cs="Arial"/>
          <w:sz w:val="24"/>
          <w:szCs w:val="24"/>
        </w:rPr>
        <w:t xml:space="preserve"> for beef</w:t>
      </w:r>
      <w:r w:rsidR="008F0FE6" w:rsidRPr="00663D55">
        <w:rPr>
          <w:rFonts w:ascii="Arial" w:hAnsi="Arial" w:cs="Arial"/>
          <w:sz w:val="24"/>
          <w:szCs w:val="24"/>
        </w:rPr>
        <w:t xml:space="preserve"> </w:t>
      </w:r>
      <w:r w:rsidR="008F0FE6" w:rsidRPr="00663D55">
        <w:rPr>
          <w:rFonts w:ascii="Arial" w:hAnsi="Arial" w:cs="Arial"/>
          <w:sz w:val="24"/>
          <w:szCs w:val="24"/>
        </w:rPr>
        <w:fldChar w:fldCharType="begin"/>
      </w:r>
      <w:r w:rsidR="00A06EC2" w:rsidRPr="00663D55">
        <w:rPr>
          <w:rFonts w:ascii="Arial" w:hAnsi="Arial" w:cs="Arial"/>
          <w:sz w:val="24"/>
          <w:szCs w:val="24"/>
        </w:rPr>
        <w:instrText xml:space="preserve"> ADDIN EN.CITE &lt;EndNote&gt;&lt;Cite&gt;&lt;Author&gt;Richards&lt;/Author&gt;&lt;Year&gt;1986&lt;/Year&gt;&lt;RecNum&gt;616&lt;/RecNum&gt;&lt;DisplayText&gt;(Richards&lt;style face="italic"&gt; et al.&lt;/style&gt; 1986)&lt;/DisplayText&gt;&lt;record&gt;&lt;rec-number&gt;616&lt;/rec-number&gt;&lt;foreign-keys&gt;&lt;key app="EN" db-id="rafdfxt9hvapdbe2x035dtx6z2esaaz502f0" timestamp="1409841848"&gt;616&lt;/key&gt;&lt;/foreign-keys&gt;&lt;ref-type name="Journal Article"&gt;17&lt;/ref-type&gt;&lt;contributors&gt;&lt;authors&gt;&lt;author&gt;Richards, MW&lt;/author&gt;&lt;author&gt;Spitzer, JC&lt;/author&gt;&lt;author&gt;Warner, MB&lt;/author&gt;&lt;/authors&gt;&lt;/contributors&gt;&lt;titles&gt;&lt;title&gt;Effect of varying levels of postpartum nutrition and body condition at calving on subsequent reproductive performance in beef cattle&lt;/title&gt;&lt;secondary-title&gt;Journal of Animal Science&lt;/secondary-title&gt;&lt;/titles&gt;&lt;periodical&gt;&lt;full-title&gt;Journal of Animal Science&lt;/full-title&gt;&lt;/periodical&gt;&lt;pages&gt;300-306&lt;/pages&gt;&lt;volume&gt;62&lt;/volume&gt;&lt;number&gt;2&lt;/number&gt;&lt;dates&gt;&lt;year&gt;1986&lt;/year&gt;&lt;/dates&gt;&lt;isbn&gt;0021-8812&lt;/isbn&gt;&lt;urls&gt;&lt;/urls&gt;&lt;/record&gt;&lt;/Cite&gt;&lt;/EndNote&gt;</w:instrText>
      </w:r>
      <w:r w:rsidR="008F0FE6" w:rsidRPr="00663D55">
        <w:rPr>
          <w:rFonts w:ascii="Arial" w:hAnsi="Arial" w:cs="Arial"/>
          <w:sz w:val="24"/>
          <w:szCs w:val="24"/>
        </w:rPr>
        <w:fldChar w:fldCharType="separate"/>
      </w:r>
      <w:r w:rsidR="00A06EC2" w:rsidRPr="00663D55">
        <w:rPr>
          <w:rFonts w:ascii="Arial" w:hAnsi="Arial" w:cs="Arial"/>
          <w:noProof/>
          <w:sz w:val="24"/>
          <w:szCs w:val="24"/>
        </w:rPr>
        <w:t>(Richards</w:t>
      </w:r>
      <w:r w:rsidR="00A06EC2" w:rsidRPr="00663D55">
        <w:rPr>
          <w:rFonts w:ascii="Arial" w:hAnsi="Arial" w:cs="Arial"/>
          <w:i/>
          <w:noProof/>
          <w:sz w:val="24"/>
          <w:szCs w:val="24"/>
        </w:rPr>
        <w:t xml:space="preserve"> et al.</w:t>
      </w:r>
      <w:r w:rsidR="00A06EC2" w:rsidRPr="00663D55">
        <w:rPr>
          <w:rFonts w:ascii="Arial" w:hAnsi="Arial" w:cs="Arial"/>
          <w:noProof/>
          <w:sz w:val="24"/>
          <w:szCs w:val="24"/>
        </w:rPr>
        <w:t xml:space="preserve"> 1986)</w:t>
      </w:r>
      <w:r w:rsidR="008F0FE6" w:rsidRPr="00663D55">
        <w:rPr>
          <w:rFonts w:ascii="Arial" w:hAnsi="Arial" w:cs="Arial"/>
          <w:sz w:val="24"/>
          <w:szCs w:val="24"/>
        </w:rPr>
        <w:fldChar w:fldCharType="end"/>
      </w:r>
      <w:r w:rsidR="00357779">
        <w:rPr>
          <w:rFonts w:ascii="Arial" w:hAnsi="Arial" w:cs="Arial"/>
          <w:sz w:val="24"/>
          <w:szCs w:val="24"/>
        </w:rPr>
        <w:t xml:space="preserve"> and 1 to 5 scale for dairy </w:t>
      </w:r>
      <w:r w:rsidR="00925A02" w:rsidRPr="00925A02">
        <w:rPr>
          <w:rFonts w:ascii="Arial" w:hAnsi="Arial" w:cs="Arial"/>
          <w:sz w:val="24"/>
          <w:szCs w:val="24"/>
        </w:rPr>
        <w:fldChar w:fldCharType="begin"/>
      </w:r>
      <w:r w:rsidR="001848BB">
        <w:rPr>
          <w:rFonts w:ascii="Arial" w:hAnsi="Arial" w:cs="Arial"/>
          <w:sz w:val="24"/>
          <w:szCs w:val="24"/>
        </w:rPr>
        <w:instrText xml:space="preserve"> ADDIN EN.CITE &lt;EndNote&gt;&lt;Cite&gt;&lt;Author&gt;Edmonson&lt;/Author&gt;&lt;Year&gt;1989&lt;/Year&gt;&lt;RecNum&gt;627&lt;/RecNum&gt;&lt;DisplayText&gt;(Edmonson&lt;style face="italic"&gt; et al.&lt;/style&gt; 1989)&lt;/DisplayText&gt;&lt;record&gt;&lt;rec-number&gt;627&lt;/rec-number&gt;&lt;foreign-keys&gt;&lt;key app="EN" db-id="rafdfxt9hvapdbe2x035dtx6z2esaaz502f0" timestamp="1412972050"&gt;627&lt;/key&gt;&lt;/foreign-keys&gt;&lt;ref-type name="Journal Article"&gt;17&lt;/ref-type&gt;&lt;contributors&gt;&lt;authors&gt;&lt;author&gt;Edmonson, AJ&lt;/author&gt;&lt;author&gt;Lean, IJ&lt;/author&gt;&lt;author&gt;Weaver, LD&lt;/author&gt;&lt;author&gt;Farver, T&lt;/author&gt;&lt;author&gt;Webster, G&lt;/author&gt;&lt;/authors&gt;&lt;/contributors&gt;&lt;titles&gt;&lt;title&gt;A body condition scoring chart for Holstein dairy cows&lt;/title&gt;&lt;secondary-title&gt;Journal of Dairy Science&lt;/secondary-title&gt;&lt;/titles&gt;&lt;periodical&gt;&lt;full-title&gt;Journal of Dairy Science&lt;/full-title&gt;&lt;/periodical&gt;&lt;pages&gt;68-78&lt;/pages&gt;&lt;volume&gt;72&lt;/volume&gt;&lt;number&gt;1&lt;/number&gt;&lt;dates&gt;&lt;year&gt;1989&lt;/year&gt;&lt;/dates&gt;&lt;isbn&gt;0022-0302&lt;/isbn&gt;&lt;urls&gt;&lt;/urls&gt;&lt;/record&gt;&lt;/Cite&gt;&lt;/EndNote&gt;</w:instrText>
      </w:r>
      <w:r w:rsidR="00925A02" w:rsidRPr="00925A02">
        <w:rPr>
          <w:rFonts w:ascii="Arial" w:hAnsi="Arial" w:cs="Arial"/>
          <w:sz w:val="24"/>
          <w:szCs w:val="24"/>
        </w:rPr>
        <w:fldChar w:fldCharType="separate"/>
      </w:r>
      <w:r w:rsidR="00925A02" w:rsidRPr="00925A02">
        <w:rPr>
          <w:rFonts w:ascii="Arial" w:hAnsi="Arial" w:cs="Arial"/>
          <w:noProof/>
          <w:sz w:val="24"/>
          <w:szCs w:val="24"/>
        </w:rPr>
        <w:t>(Edmonson</w:t>
      </w:r>
      <w:r w:rsidR="00925A02" w:rsidRPr="00925A02">
        <w:rPr>
          <w:rFonts w:ascii="Arial" w:hAnsi="Arial" w:cs="Arial"/>
          <w:i/>
          <w:noProof/>
          <w:sz w:val="24"/>
          <w:szCs w:val="24"/>
        </w:rPr>
        <w:t xml:space="preserve"> et al.</w:t>
      </w:r>
      <w:r w:rsidR="00925A02" w:rsidRPr="00925A02">
        <w:rPr>
          <w:rFonts w:ascii="Arial" w:hAnsi="Arial" w:cs="Arial"/>
          <w:noProof/>
          <w:sz w:val="24"/>
          <w:szCs w:val="24"/>
        </w:rPr>
        <w:t xml:space="preserve"> 1989)</w:t>
      </w:r>
      <w:r w:rsidR="00925A02" w:rsidRPr="00925A02">
        <w:rPr>
          <w:rFonts w:ascii="Arial" w:hAnsi="Arial" w:cs="Arial"/>
          <w:sz w:val="24"/>
          <w:szCs w:val="24"/>
        </w:rPr>
        <w:fldChar w:fldCharType="end"/>
      </w:r>
      <w:r w:rsidR="008F0FE6" w:rsidRPr="00663D55">
        <w:rPr>
          <w:rFonts w:ascii="Arial" w:hAnsi="Arial" w:cs="Arial"/>
          <w:sz w:val="24"/>
          <w:szCs w:val="24"/>
        </w:rPr>
        <w:t>)</w:t>
      </w:r>
      <w:r w:rsidR="0081590D" w:rsidRPr="00663D55">
        <w:rPr>
          <w:rFonts w:ascii="Arial" w:hAnsi="Arial" w:cs="Arial"/>
          <w:sz w:val="24"/>
          <w:szCs w:val="24"/>
        </w:rPr>
        <w:t xml:space="preserve"> </w:t>
      </w:r>
      <w:r w:rsidR="00B325DD">
        <w:rPr>
          <w:rFonts w:ascii="Arial" w:hAnsi="Arial" w:cs="Arial"/>
          <w:sz w:val="24"/>
          <w:szCs w:val="24"/>
        </w:rPr>
        <w:t xml:space="preserve">were </w:t>
      </w:r>
      <w:r w:rsidR="0081590D" w:rsidRPr="00663D55">
        <w:rPr>
          <w:rFonts w:ascii="Arial" w:hAnsi="Arial" w:cs="Arial"/>
          <w:sz w:val="24"/>
          <w:szCs w:val="24"/>
        </w:rPr>
        <w:t xml:space="preserve">from </w:t>
      </w:r>
      <w:r w:rsidR="00B325DD">
        <w:rPr>
          <w:rFonts w:ascii="Arial" w:hAnsi="Arial" w:cs="Arial"/>
          <w:sz w:val="24"/>
          <w:szCs w:val="24"/>
        </w:rPr>
        <w:t>three</w:t>
      </w:r>
      <w:r w:rsidR="0081590D" w:rsidRPr="00663D55">
        <w:rPr>
          <w:rFonts w:ascii="Arial" w:hAnsi="Arial" w:cs="Arial"/>
          <w:sz w:val="24"/>
          <w:szCs w:val="24"/>
        </w:rPr>
        <w:t xml:space="preserve"> research centers</w:t>
      </w:r>
      <w:r w:rsidR="008F0FE6" w:rsidRPr="00663D55">
        <w:rPr>
          <w:rFonts w:ascii="Arial" w:hAnsi="Arial" w:cs="Arial"/>
          <w:sz w:val="24"/>
          <w:szCs w:val="24"/>
        </w:rPr>
        <w:t xml:space="preserve"> (East Tennessee Research and Education Center, </w:t>
      </w:r>
      <w:r w:rsidR="009B1811">
        <w:rPr>
          <w:rFonts w:ascii="Arial" w:hAnsi="Arial" w:cs="Arial"/>
          <w:sz w:val="24"/>
          <w:szCs w:val="24"/>
        </w:rPr>
        <w:t>Knoxville</w:t>
      </w:r>
      <w:r w:rsidR="008F0FE6" w:rsidRPr="00663D55">
        <w:rPr>
          <w:rFonts w:ascii="Arial" w:hAnsi="Arial" w:cs="Arial"/>
          <w:sz w:val="24"/>
          <w:szCs w:val="24"/>
        </w:rPr>
        <w:t xml:space="preserve"> TN; Plateau Research and Education Center, Crossville TN; Highland Rim Research and Education Center, Springfield TN)</w:t>
      </w:r>
      <w:r w:rsidR="00B325DD">
        <w:rPr>
          <w:rFonts w:ascii="Arial" w:hAnsi="Arial" w:cs="Arial"/>
          <w:sz w:val="24"/>
          <w:szCs w:val="24"/>
        </w:rPr>
        <w:t xml:space="preserve"> over a </w:t>
      </w:r>
      <w:r w:rsidR="002651A7">
        <w:rPr>
          <w:rFonts w:ascii="Arial" w:hAnsi="Arial" w:cs="Arial"/>
          <w:sz w:val="24"/>
          <w:szCs w:val="24"/>
        </w:rPr>
        <w:t>one and one half</w:t>
      </w:r>
      <w:r w:rsidR="00B325DD">
        <w:rPr>
          <w:rFonts w:ascii="Arial" w:hAnsi="Arial" w:cs="Arial"/>
          <w:sz w:val="24"/>
          <w:szCs w:val="24"/>
        </w:rPr>
        <w:t xml:space="preserve"> year period. </w:t>
      </w:r>
      <w:r w:rsidR="008125F4" w:rsidRPr="00663D55">
        <w:rPr>
          <w:rFonts w:ascii="Arial" w:hAnsi="Arial" w:cs="Arial"/>
          <w:sz w:val="24"/>
          <w:szCs w:val="24"/>
        </w:rPr>
        <w:t>Recipients</w:t>
      </w:r>
      <w:r w:rsidR="008F0FE6" w:rsidRPr="00663D55">
        <w:rPr>
          <w:rFonts w:ascii="Arial" w:hAnsi="Arial" w:cs="Arial"/>
          <w:sz w:val="24"/>
          <w:szCs w:val="24"/>
        </w:rPr>
        <w:t xml:space="preserve"> were</w:t>
      </w:r>
      <w:r w:rsidR="0081590D" w:rsidRPr="00663D55">
        <w:rPr>
          <w:rFonts w:ascii="Arial" w:hAnsi="Arial" w:cs="Arial"/>
          <w:sz w:val="24"/>
          <w:szCs w:val="24"/>
        </w:rPr>
        <w:t xml:space="preserve"> synchronized using an </w:t>
      </w:r>
      <w:proofErr w:type="spellStart"/>
      <w:r w:rsidR="0081590D" w:rsidRPr="00663D55">
        <w:rPr>
          <w:rFonts w:ascii="Arial" w:hAnsi="Arial" w:cs="Arial"/>
          <w:sz w:val="24"/>
          <w:szCs w:val="24"/>
        </w:rPr>
        <w:t>Eazi</w:t>
      </w:r>
      <w:proofErr w:type="spellEnd"/>
      <w:r w:rsidR="0081590D" w:rsidRPr="00663D55">
        <w:rPr>
          <w:rFonts w:ascii="Arial" w:hAnsi="Arial" w:cs="Arial"/>
          <w:sz w:val="24"/>
          <w:szCs w:val="24"/>
        </w:rPr>
        <w:t>-Breed CIDR (</w:t>
      </w:r>
      <w:r w:rsidR="008F0FE6" w:rsidRPr="00663D55">
        <w:rPr>
          <w:rFonts w:ascii="Arial" w:hAnsi="Arial" w:cs="Arial"/>
          <w:sz w:val="24"/>
          <w:szCs w:val="24"/>
        </w:rPr>
        <w:t xml:space="preserve">1.38 grams progesterone, </w:t>
      </w:r>
      <w:proofErr w:type="spellStart"/>
      <w:r w:rsidR="0081590D" w:rsidRPr="00663D55">
        <w:rPr>
          <w:rFonts w:ascii="Arial" w:hAnsi="Arial" w:cs="Arial"/>
          <w:sz w:val="24"/>
          <w:szCs w:val="24"/>
        </w:rPr>
        <w:t>Zoetis</w:t>
      </w:r>
      <w:proofErr w:type="spellEnd"/>
      <w:r w:rsidR="0081590D" w:rsidRPr="00663D55">
        <w:rPr>
          <w:rFonts w:ascii="Arial" w:hAnsi="Arial" w:cs="Arial"/>
          <w:sz w:val="24"/>
          <w:szCs w:val="24"/>
        </w:rPr>
        <w:t xml:space="preserve">, Florham Park, NJ, USA) vaginal insert </w:t>
      </w:r>
      <w:r w:rsidR="009B1811">
        <w:rPr>
          <w:rFonts w:ascii="Arial" w:hAnsi="Arial" w:cs="Arial"/>
          <w:sz w:val="24"/>
          <w:szCs w:val="24"/>
        </w:rPr>
        <w:t>for 8 days. A single injection of</w:t>
      </w:r>
      <w:r w:rsidR="008125F4" w:rsidRPr="00663D55">
        <w:rPr>
          <w:rFonts w:ascii="Arial" w:hAnsi="Arial" w:cs="Arial"/>
          <w:sz w:val="24"/>
          <w:szCs w:val="24"/>
        </w:rPr>
        <w:t xml:space="preserve"> prostaglandin</w:t>
      </w:r>
      <w:r w:rsidR="00FC5CBD" w:rsidRPr="00663D55">
        <w:rPr>
          <w:rFonts w:ascii="Arial" w:hAnsi="Arial" w:cs="Arial"/>
          <w:sz w:val="24"/>
          <w:szCs w:val="24"/>
        </w:rPr>
        <w:t xml:space="preserve"> (</w:t>
      </w:r>
      <w:proofErr w:type="spellStart"/>
      <w:r w:rsidR="00FC5CBD" w:rsidRPr="00663D55">
        <w:rPr>
          <w:rFonts w:ascii="Arial" w:hAnsi="Arial" w:cs="Arial"/>
          <w:sz w:val="24"/>
          <w:szCs w:val="24"/>
        </w:rPr>
        <w:t>Lutalyse</w:t>
      </w:r>
      <w:proofErr w:type="spellEnd"/>
      <w:r w:rsidR="00FC5CBD" w:rsidRPr="00663D55">
        <w:rPr>
          <w:rFonts w:ascii="Arial" w:hAnsi="Arial" w:cs="Arial"/>
          <w:sz w:val="24"/>
          <w:szCs w:val="24"/>
        </w:rPr>
        <w:t xml:space="preserve">, </w:t>
      </w:r>
      <w:r w:rsidR="00357779">
        <w:rPr>
          <w:rFonts w:ascii="Arial" w:hAnsi="Arial" w:cs="Arial"/>
          <w:sz w:val="24"/>
          <w:szCs w:val="24"/>
        </w:rPr>
        <w:t>2</w:t>
      </w:r>
      <w:r w:rsidR="00FC5CBD" w:rsidRPr="00663D55">
        <w:rPr>
          <w:rFonts w:ascii="Arial" w:hAnsi="Arial" w:cs="Arial"/>
          <w:sz w:val="24"/>
          <w:szCs w:val="24"/>
        </w:rPr>
        <w:t xml:space="preserve">5 mg </w:t>
      </w:r>
      <w:proofErr w:type="spellStart"/>
      <w:r w:rsidR="00FC5CBD" w:rsidRPr="00663D55">
        <w:rPr>
          <w:rFonts w:ascii="Arial" w:hAnsi="Arial" w:cs="Arial"/>
          <w:sz w:val="24"/>
          <w:szCs w:val="24"/>
        </w:rPr>
        <w:t>dinoprost</w:t>
      </w:r>
      <w:proofErr w:type="spellEnd"/>
      <w:r w:rsidR="00FC5CBD" w:rsidRPr="00663D55">
        <w:rPr>
          <w:rFonts w:ascii="Arial" w:hAnsi="Arial" w:cs="Arial"/>
          <w:sz w:val="24"/>
          <w:szCs w:val="24"/>
        </w:rPr>
        <w:t xml:space="preserve"> </w:t>
      </w:r>
      <w:proofErr w:type="spellStart"/>
      <w:r w:rsidR="00FC5CBD" w:rsidRPr="00663D55">
        <w:rPr>
          <w:rFonts w:ascii="Arial" w:hAnsi="Arial" w:cs="Arial"/>
          <w:sz w:val="24"/>
          <w:szCs w:val="24"/>
        </w:rPr>
        <w:t>tromethamine</w:t>
      </w:r>
      <w:proofErr w:type="spellEnd"/>
      <w:r w:rsidR="00FC5CBD" w:rsidRPr="00663D55">
        <w:rPr>
          <w:rFonts w:ascii="Arial" w:hAnsi="Arial" w:cs="Arial"/>
          <w:sz w:val="24"/>
          <w:szCs w:val="24"/>
        </w:rPr>
        <w:t xml:space="preserve">, </w:t>
      </w:r>
      <w:proofErr w:type="spellStart"/>
      <w:r w:rsidR="00FC5CBD" w:rsidRPr="00663D55">
        <w:rPr>
          <w:rFonts w:ascii="Arial" w:hAnsi="Arial" w:cs="Arial"/>
          <w:sz w:val="24"/>
          <w:szCs w:val="24"/>
        </w:rPr>
        <w:t>Zoetis</w:t>
      </w:r>
      <w:proofErr w:type="spellEnd"/>
      <w:r w:rsidR="00FC5CBD" w:rsidRPr="00663D55">
        <w:rPr>
          <w:rFonts w:ascii="Arial" w:hAnsi="Arial" w:cs="Arial"/>
          <w:sz w:val="24"/>
          <w:szCs w:val="24"/>
        </w:rPr>
        <w:t>, USA)</w:t>
      </w:r>
      <w:r w:rsidR="008125F4" w:rsidRPr="00663D55">
        <w:rPr>
          <w:rFonts w:ascii="Arial" w:hAnsi="Arial" w:cs="Arial"/>
          <w:sz w:val="24"/>
          <w:szCs w:val="24"/>
        </w:rPr>
        <w:t xml:space="preserve"> was administered </w:t>
      </w:r>
      <w:r w:rsidR="009B1811">
        <w:rPr>
          <w:rFonts w:ascii="Arial" w:hAnsi="Arial" w:cs="Arial"/>
          <w:sz w:val="24"/>
          <w:szCs w:val="24"/>
        </w:rPr>
        <w:t>one day prior to insert removal</w:t>
      </w:r>
      <w:r w:rsidR="008125F4" w:rsidRPr="00663D55">
        <w:rPr>
          <w:rFonts w:ascii="Arial" w:hAnsi="Arial" w:cs="Arial"/>
          <w:sz w:val="24"/>
          <w:szCs w:val="24"/>
        </w:rPr>
        <w:t xml:space="preserve">. </w:t>
      </w:r>
      <w:r w:rsidR="00FC5CBD" w:rsidRPr="00663D55">
        <w:rPr>
          <w:rFonts w:ascii="Arial" w:hAnsi="Arial" w:cs="Arial"/>
          <w:sz w:val="24"/>
          <w:szCs w:val="24"/>
        </w:rPr>
        <w:t>Detection of e</w:t>
      </w:r>
      <w:r w:rsidR="008125F4" w:rsidRPr="00663D55">
        <w:rPr>
          <w:rFonts w:ascii="Arial" w:hAnsi="Arial" w:cs="Arial"/>
          <w:sz w:val="24"/>
          <w:szCs w:val="24"/>
        </w:rPr>
        <w:t>strus</w:t>
      </w:r>
      <w:r w:rsidR="00FC5CBD" w:rsidRPr="00663D55">
        <w:rPr>
          <w:rFonts w:ascii="Arial" w:hAnsi="Arial" w:cs="Arial"/>
          <w:sz w:val="24"/>
          <w:szCs w:val="24"/>
        </w:rPr>
        <w:t xml:space="preserve"> (visual observation 2x daily; estrus alert patche</w:t>
      </w:r>
      <w:r w:rsidR="00357779">
        <w:rPr>
          <w:rFonts w:ascii="Arial" w:hAnsi="Arial" w:cs="Arial"/>
          <w:sz w:val="24"/>
          <w:szCs w:val="24"/>
        </w:rPr>
        <w:t>s</w:t>
      </w:r>
      <w:r w:rsidR="002B0AA8">
        <w:rPr>
          <w:rFonts w:ascii="Arial" w:hAnsi="Arial" w:cs="Arial"/>
          <w:sz w:val="24"/>
          <w:szCs w:val="24"/>
        </w:rPr>
        <w:t xml:space="preserve"> (</w:t>
      </w:r>
      <w:proofErr w:type="spellStart"/>
      <w:r w:rsidR="002B0AA8">
        <w:rPr>
          <w:rFonts w:ascii="Arial" w:hAnsi="Arial" w:cs="Arial"/>
          <w:sz w:val="24"/>
          <w:szCs w:val="24"/>
        </w:rPr>
        <w:t>Estrotect</w:t>
      </w:r>
      <w:proofErr w:type="spellEnd"/>
      <w:r w:rsidR="002B0AA8">
        <w:rPr>
          <w:rFonts w:ascii="Arial" w:hAnsi="Arial" w:cs="Arial"/>
          <w:sz w:val="24"/>
          <w:szCs w:val="24"/>
        </w:rPr>
        <w:t xml:space="preserve">, </w:t>
      </w:r>
      <w:proofErr w:type="spellStart"/>
      <w:r w:rsidR="002B0AA8">
        <w:rPr>
          <w:rFonts w:ascii="Arial" w:hAnsi="Arial" w:cs="Arial"/>
          <w:sz w:val="24"/>
          <w:szCs w:val="24"/>
        </w:rPr>
        <w:t>Rockway</w:t>
      </w:r>
      <w:proofErr w:type="spellEnd"/>
      <w:r w:rsidR="002B0AA8">
        <w:rPr>
          <w:rFonts w:ascii="Arial" w:hAnsi="Arial" w:cs="Arial"/>
          <w:sz w:val="24"/>
          <w:szCs w:val="24"/>
        </w:rPr>
        <w:t xml:space="preserve"> Inc., Spring Valley, WI, USA)</w:t>
      </w:r>
      <w:r w:rsidR="00357779">
        <w:rPr>
          <w:rFonts w:ascii="Arial" w:hAnsi="Arial" w:cs="Arial"/>
          <w:sz w:val="24"/>
          <w:szCs w:val="24"/>
        </w:rPr>
        <w:t>; or H</w:t>
      </w:r>
      <w:r w:rsidR="00CB0A6A" w:rsidRPr="00663D55">
        <w:rPr>
          <w:rFonts w:ascii="Arial" w:hAnsi="Arial" w:cs="Arial"/>
          <w:sz w:val="24"/>
          <w:szCs w:val="24"/>
        </w:rPr>
        <w:t xml:space="preserve">eat </w:t>
      </w:r>
      <w:r w:rsidR="00357779">
        <w:rPr>
          <w:rFonts w:ascii="Arial" w:hAnsi="Arial" w:cs="Arial"/>
          <w:sz w:val="24"/>
          <w:szCs w:val="24"/>
        </w:rPr>
        <w:t>W</w:t>
      </w:r>
      <w:r w:rsidR="00CB0A6A" w:rsidRPr="00663D55">
        <w:rPr>
          <w:rFonts w:ascii="Arial" w:hAnsi="Arial" w:cs="Arial"/>
          <w:sz w:val="24"/>
          <w:szCs w:val="24"/>
        </w:rPr>
        <w:t>atch system</w:t>
      </w:r>
      <w:r w:rsidR="002B0AA8">
        <w:rPr>
          <w:rFonts w:ascii="Arial" w:hAnsi="Arial" w:cs="Arial"/>
          <w:sz w:val="24"/>
          <w:szCs w:val="24"/>
        </w:rPr>
        <w:t xml:space="preserve"> (</w:t>
      </w:r>
      <w:proofErr w:type="spellStart"/>
      <w:r w:rsidR="002B0AA8">
        <w:rPr>
          <w:rFonts w:ascii="Arial" w:hAnsi="Arial" w:cs="Arial"/>
          <w:sz w:val="24"/>
          <w:szCs w:val="24"/>
        </w:rPr>
        <w:t>CowChips</w:t>
      </w:r>
      <w:proofErr w:type="spellEnd"/>
      <w:r w:rsidR="002B0AA8">
        <w:rPr>
          <w:rFonts w:ascii="Arial" w:hAnsi="Arial" w:cs="Arial"/>
          <w:sz w:val="24"/>
          <w:szCs w:val="24"/>
        </w:rPr>
        <w:t>, Man</w:t>
      </w:r>
      <w:r w:rsidR="0064621B">
        <w:rPr>
          <w:rFonts w:ascii="Arial" w:hAnsi="Arial" w:cs="Arial"/>
          <w:sz w:val="24"/>
          <w:szCs w:val="24"/>
        </w:rPr>
        <w:t>a</w:t>
      </w:r>
      <w:r w:rsidR="002B0AA8">
        <w:rPr>
          <w:rFonts w:ascii="Arial" w:hAnsi="Arial" w:cs="Arial"/>
          <w:sz w:val="24"/>
          <w:szCs w:val="24"/>
        </w:rPr>
        <w:t>lapan, NJ, USA</w:t>
      </w:r>
      <w:r w:rsidR="00FC5CBD" w:rsidRPr="00663D55">
        <w:rPr>
          <w:rFonts w:ascii="Arial" w:hAnsi="Arial" w:cs="Arial"/>
          <w:sz w:val="24"/>
          <w:szCs w:val="24"/>
        </w:rPr>
        <w:t>)</w:t>
      </w:r>
      <w:r w:rsidR="008125F4" w:rsidRPr="00663D55">
        <w:rPr>
          <w:rFonts w:ascii="Arial" w:hAnsi="Arial" w:cs="Arial"/>
          <w:sz w:val="24"/>
          <w:szCs w:val="24"/>
        </w:rPr>
        <w:t xml:space="preserve"> occurred for </w:t>
      </w:r>
      <w:r w:rsidR="00357779">
        <w:rPr>
          <w:rFonts w:ascii="Arial" w:hAnsi="Arial" w:cs="Arial"/>
          <w:sz w:val="24"/>
          <w:szCs w:val="24"/>
        </w:rPr>
        <w:t>84 hours</w:t>
      </w:r>
      <w:r w:rsidR="008125F4" w:rsidRPr="00663D55">
        <w:rPr>
          <w:rFonts w:ascii="Arial" w:hAnsi="Arial" w:cs="Arial"/>
          <w:sz w:val="24"/>
          <w:szCs w:val="24"/>
        </w:rPr>
        <w:t xml:space="preserve"> post implant removal with embryo tr</w:t>
      </w:r>
      <w:r w:rsidR="00FC5CBD" w:rsidRPr="00663D55">
        <w:rPr>
          <w:rFonts w:ascii="Arial" w:hAnsi="Arial" w:cs="Arial"/>
          <w:sz w:val="24"/>
          <w:szCs w:val="24"/>
        </w:rPr>
        <w:t>ansfer occurring approximately 7</w:t>
      </w:r>
      <w:r w:rsidR="008125F4" w:rsidRPr="00663D55">
        <w:rPr>
          <w:rFonts w:ascii="Arial" w:hAnsi="Arial" w:cs="Arial"/>
          <w:sz w:val="24"/>
          <w:szCs w:val="24"/>
        </w:rPr>
        <w:t xml:space="preserve"> days after </w:t>
      </w:r>
      <w:r w:rsidR="00FC5CBD" w:rsidRPr="00663D55">
        <w:rPr>
          <w:rFonts w:ascii="Arial" w:hAnsi="Arial" w:cs="Arial"/>
          <w:sz w:val="24"/>
          <w:szCs w:val="24"/>
        </w:rPr>
        <w:t>estrus was displayed</w:t>
      </w:r>
      <w:r w:rsidR="008125F4" w:rsidRPr="00663D55">
        <w:rPr>
          <w:rFonts w:ascii="Arial" w:hAnsi="Arial" w:cs="Arial"/>
          <w:sz w:val="24"/>
          <w:szCs w:val="24"/>
        </w:rPr>
        <w:t>.</w:t>
      </w:r>
      <w:r w:rsidR="000317E9" w:rsidRPr="00663D55">
        <w:rPr>
          <w:rFonts w:ascii="Arial" w:hAnsi="Arial" w:cs="Arial"/>
          <w:sz w:val="24"/>
          <w:szCs w:val="24"/>
        </w:rPr>
        <w:t xml:space="preserve"> </w:t>
      </w:r>
      <w:r w:rsidR="008125F4" w:rsidRPr="00663D55">
        <w:rPr>
          <w:rFonts w:ascii="Arial" w:hAnsi="Arial" w:cs="Arial"/>
          <w:sz w:val="24"/>
          <w:szCs w:val="24"/>
        </w:rPr>
        <w:t xml:space="preserve"> </w:t>
      </w:r>
    </w:p>
    <w:p w:rsidR="00DB0C39" w:rsidRDefault="0026425F" w:rsidP="0081590D">
      <w:pPr>
        <w:pStyle w:val="NoSpacing"/>
        <w:spacing w:line="360" w:lineRule="auto"/>
        <w:rPr>
          <w:rFonts w:ascii="Arial" w:hAnsi="Arial" w:cs="Arial"/>
          <w:sz w:val="24"/>
          <w:szCs w:val="24"/>
        </w:rPr>
      </w:pPr>
      <w:r w:rsidRPr="00663D55">
        <w:rPr>
          <w:rFonts w:ascii="Arial" w:hAnsi="Arial" w:cs="Arial"/>
          <w:sz w:val="24"/>
          <w:szCs w:val="24"/>
        </w:rPr>
        <w:tab/>
      </w:r>
      <w:r w:rsidR="00A9507F" w:rsidRPr="00663D55">
        <w:rPr>
          <w:rFonts w:ascii="Arial" w:hAnsi="Arial" w:cs="Arial"/>
          <w:sz w:val="24"/>
          <w:szCs w:val="24"/>
        </w:rPr>
        <w:t>At time of embryo transfer, r</w:t>
      </w:r>
      <w:r w:rsidR="0081590D" w:rsidRPr="00663D55">
        <w:rPr>
          <w:rFonts w:ascii="Arial" w:hAnsi="Arial" w:cs="Arial"/>
          <w:sz w:val="24"/>
          <w:szCs w:val="24"/>
        </w:rPr>
        <w:t>ecipient cows were r</w:t>
      </w:r>
      <w:r w:rsidR="005B03FF" w:rsidRPr="00663D55">
        <w:rPr>
          <w:rFonts w:ascii="Arial" w:hAnsi="Arial" w:cs="Arial"/>
          <w:sz w:val="24"/>
          <w:szCs w:val="24"/>
        </w:rPr>
        <w:t>estrained and administered a 3mL</w:t>
      </w:r>
      <w:r w:rsidR="0081590D" w:rsidRPr="00663D55">
        <w:rPr>
          <w:rFonts w:ascii="Arial" w:hAnsi="Arial" w:cs="Arial"/>
          <w:sz w:val="24"/>
          <w:szCs w:val="24"/>
        </w:rPr>
        <w:t xml:space="preserve"> epidural of lidocaine</w:t>
      </w:r>
      <w:r w:rsidR="005451D5" w:rsidRPr="00663D55">
        <w:rPr>
          <w:rFonts w:ascii="Arial" w:hAnsi="Arial" w:cs="Arial"/>
          <w:sz w:val="24"/>
          <w:szCs w:val="24"/>
        </w:rPr>
        <w:t xml:space="preserve"> (</w:t>
      </w:r>
      <w:proofErr w:type="spellStart"/>
      <w:r w:rsidR="005451D5" w:rsidRPr="00663D55">
        <w:rPr>
          <w:rFonts w:ascii="Arial" w:hAnsi="Arial" w:cs="Arial"/>
          <w:sz w:val="24"/>
          <w:szCs w:val="24"/>
        </w:rPr>
        <w:t>LidoJect</w:t>
      </w:r>
      <w:proofErr w:type="spellEnd"/>
      <w:r w:rsidR="005451D5" w:rsidRPr="00663D55">
        <w:rPr>
          <w:rFonts w:ascii="Arial" w:hAnsi="Arial" w:cs="Arial"/>
          <w:sz w:val="24"/>
          <w:szCs w:val="24"/>
        </w:rPr>
        <w:t xml:space="preserve">, 2% lidocaine/mL, Henry </w:t>
      </w:r>
      <w:proofErr w:type="spellStart"/>
      <w:r w:rsidR="005451D5" w:rsidRPr="00663D55">
        <w:rPr>
          <w:rFonts w:ascii="Arial" w:hAnsi="Arial" w:cs="Arial"/>
          <w:sz w:val="24"/>
          <w:szCs w:val="24"/>
        </w:rPr>
        <w:t>Shein</w:t>
      </w:r>
      <w:proofErr w:type="spellEnd"/>
      <w:r w:rsidR="005451D5" w:rsidRPr="00663D55">
        <w:rPr>
          <w:rFonts w:ascii="Arial" w:hAnsi="Arial" w:cs="Arial"/>
          <w:sz w:val="24"/>
          <w:szCs w:val="24"/>
        </w:rPr>
        <w:t xml:space="preserve"> Animal Health, Dublin, OH, USA)</w:t>
      </w:r>
      <w:r w:rsidR="0081590D" w:rsidRPr="00663D55">
        <w:rPr>
          <w:rFonts w:ascii="Arial" w:hAnsi="Arial" w:cs="Arial"/>
          <w:sz w:val="24"/>
          <w:szCs w:val="24"/>
        </w:rPr>
        <w:t xml:space="preserve"> prior to manipulation. The external vulva, rectum, tail, and </w:t>
      </w:r>
      <w:r w:rsidR="0081590D" w:rsidRPr="00663D55">
        <w:rPr>
          <w:rFonts w:ascii="Arial" w:hAnsi="Arial" w:cs="Arial"/>
          <w:sz w:val="24"/>
          <w:szCs w:val="24"/>
        </w:rPr>
        <w:lastRenderedPageBreak/>
        <w:t>surrounding area were cleaned with a mild disinfectant diluted in wate</w:t>
      </w:r>
      <w:r w:rsidR="007B1F7F" w:rsidRPr="00663D55">
        <w:rPr>
          <w:rFonts w:ascii="Arial" w:hAnsi="Arial" w:cs="Arial"/>
          <w:sz w:val="24"/>
          <w:szCs w:val="24"/>
        </w:rPr>
        <w:t>r. Recipient’s ovaries were</w:t>
      </w:r>
      <w:r w:rsidR="0081590D" w:rsidRPr="00663D55">
        <w:rPr>
          <w:rFonts w:ascii="Arial" w:hAnsi="Arial" w:cs="Arial"/>
          <w:sz w:val="24"/>
          <w:szCs w:val="24"/>
        </w:rPr>
        <w:t xml:space="preserve"> scanned with an </w:t>
      </w:r>
      <w:proofErr w:type="spellStart"/>
      <w:r w:rsidR="0081590D" w:rsidRPr="00663D55">
        <w:rPr>
          <w:rFonts w:ascii="Arial" w:hAnsi="Arial" w:cs="Arial"/>
          <w:sz w:val="24"/>
          <w:szCs w:val="24"/>
        </w:rPr>
        <w:t>Aloka</w:t>
      </w:r>
      <w:proofErr w:type="spellEnd"/>
      <w:r w:rsidR="0081590D" w:rsidRPr="00663D55">
        <w:rPr>
          <w:rFonts w:ascii="Arial" w:hAnsi="Arial" w:cs="Arial"/>
          <w:sz w:val="24"/>
          <w:szCs w:val="24"/>
        </w:rPr>
        <w:t xml:space="preserve"> 900</w:t>
      </w:r>
      <w:r w:rsidR="008125F4" w:rsidRPr="00663D55">
        <w:rPr>
          <w:rFonts w:ascii="Arial" w:hAnsi="Arial" w:cs="Arial"/>
          <w:sz w:val="24"/>
          <w:szCs w:val="24"/>
        </w:rPr>
        <w:t xml:space="preserve"> (Hitachi-</w:t>
      </w:r>
      <w:proofErr w:type="spellStart"/>
      <w:r w:rsidR="008125F4" w:rsidRPr="00663D55">
        <w:rPr>
          <w:rFonts w:ascii="Arial" w:hAnsi="Arial" w:cs="Arial"/>
          <w:sz w:val="24"/>
          <w:szCs w:val="24"/>
        </w:rPr>
        <w:t>Aloka</w:t>
      </w:r>
      <w:proofErr w:type="spellEnd"/>
      <w:r w:rsidR="008125F4" w:rsidRPr="00663D55">
        <w:rPr>
          <w:rFonts w:ascii="Arial" w:hAnsi="Arial" w:cs="Arial"/>
          <w:sz w:val="24"/>
          <w:szCs w:val="24"/>
        </w:rPr>
        <w:t xml:space="preserve"> Medial, Wallingford, CT, USA)</w:t>
      </w:r>
      <w:r w:rsidR="005451D5" w:rsidRPr="00663D55">
        <w:rPr>
          <w:rFonts w:ascii="Arial" w:hAnsi="Arial" w:cs="Arial"/>
          <w:sz w:val="24"/>
          <w:szCs w:val="24"/>
        </w:rPr>
        <w:t xml:space="preserve"> ultrasound with a</w:t>
      </w:r>
      <w:r w:rsidR="0081590D" w:rsidRPr="00663D55">
        <w:rPr>
          <w:rFonts w:ascii="Arial" w:hAnsi="Arial" w:cs="Arial"/>
          <w:sz w:val="24"/>
          <w:szCs w:val="24"/>
        </w:rPr>
        <w:t xml:space="preserve"> 7.5 MHz linear </w:t>
      </w:r>
      <w:r w:rsidR="004D00FA">
        <w:rPr>
          <w:rFonts w:ascii="Arial" w:hAnsi="Arial" w:cs="Arial"/>
          <w:sz w:val="24"/>
          <w:szCs w:val="24"/>
        </w:rPr>
        <w:t>transducer</w:t>
      </w:r>
      <w:r w:rsidR="007B1F7F" w:rsidRPr="00663D55">
        <w:rPr>
          <w:rFonts w:ascii="Arial" w:hAnsi="Arial" w:cs="Arial"/>
          <w:sz w:val="24"/>
          <w:szCs w:val="24"/>
        </w:rPr>
        <w:t xml:space="preserve"> for presence of a</w:t>
      </w:r>
      <w:r w:rsidR="0081590D" w:rsidRPr="00663D55">
        <w:rPr>
          <w:rFonts w:ascii="Arial" w:hAnsi="Arial" w:cs="Arial"/>
          <w:sz w:val="24"/>
          <w:szCs w:val="24"/>
        </w:rPr>
        <w:t xml:space="preserve"> corpus luteum (CL). </w:t>
      </w:r>
      <w:r w:rsidR="004806AF">
        <w:rPr>
          <w:rFonts w:ascii="Arial" w:hAnsi="Arial" w:cs="Arial"/>
          <w:sz w:val="24"/>
          <w:szCs w:val="24"/>
        </w:rPr>
        <w:t>The location of the CL (side; left or right ovary)</w:t>
      </w:r>
      <w:r w:rsidR="0081590D" w:rsidRPr="00663D55">
        <w:rPr>
          <w:rFonts w:ascii="Arial" w:hAnsi="Arial" w:cs="Arial"/>
          <w:sz w:val="24"/>
          <w:szCs w:val="24"/>
        </w:rPr>
        <w:t>, size, and presence of cavity were documented</w:t>
      </w:r>
      <w:r w:rsidR="008125F4" w:rsidRPr="00663D55">
        <w:rPr>
          <w:rFonts w:ascii="Arial" w:hAnsi="Arial" w:cs="Arial"/>
          <w:sz w:val="24"/>
          <w:szCs w:val="24"/>
        </w:rPr>
        <w:t xml:space="preserve"> to allow for luteal tissue volume estimation</w:t>
      </w:r>
      <w:r w:rsidR="0081590D" w:rsidRPr="00663D55">
        <w:rPr>
          <w:rFonts w:ascii="Arial" w:hAnsi="Arial" w:cs="Arial"/>
          <w:sz w:val="24"/>
          <w:szCs w:val="24"/>
        </w:rPr>
        <w:t>. Recipients possessing a nor</w:t>
      </w:r>
      <w:r w:rsidR="00CB23D4">
        <w:rPr>
          <w:rFonts w:ascii="Arial" w:hAnsi="Arial" w:cs="Arial"/>
          <w:sz w:val="24"/>
          <w:szCs w:val="24"/>
        </w:rPr>
        <w:t>mal CL and not associated with</w:t>
      </w:r>
      <w:r w:rsidR="00DB0C39">
        <w:rPr>
          <w:rFonts w:ascii="Arial" w:hAnsi="Arial" w:cs="Arial"/>
          <w:sz w:val="24"/>
          <w:szCs w:val="24"/>
        </w:rPr>
        <w:t xml:space="preserve"> follicular or luteal</w:t>
      </w:r>
      <w:r w:rsidR="0081590D" w:rsidRPr="00663D55">
        <w:rPr>
          <w:rFonts w:ascii="Arial" w:hAnsi="Arial" w:cs="Arial"/>
          <w:sz w:val="24"/>
          <w:szCs w:val="24"/>
        </w:rPr>
        <w:t xml:space="preserve"> cyst</w:t>
      </w:r>
      <w:r w:rsidR="00DB0C39">
        <w:rPr>
          <w:rFonts w:ascii="Arial" w:hAnsi="Arial" w:cs="Arial"/>
          <w:sz w:val="24"/>
          <w:szCs w:val="24"/>
        </w:rPr>
        <w:t xml:space="preserve">s </w:t>
      </w:r>
      <w:r w:rsidR="0081590D" w:rsidRPr="00663D55">
        <w:rPr>
          <w:rFonts w:ascii="Arial" w:hAnsi="Arial" w:cs="Arial"/>
          <w:sz w:val="24"/>
          <w:szCs w:val="24"/>
        </w:rPr>
        <w:t>received an embryo. Depending on availability, fresh and frozen embryos were transferred</w:t>
      </w:r>
      <w:r w:rsidR="009B1811">
        <w:rPr>
          <w:rFonts w:ascii="Arial" w:hAnsi="Arial" w:cs="Arial"/>
          <w:sz w:val="24"/>
          <w:szCs w:val="24"/>
        </w:rPr>
        <w:t xml:space="preserve"> (by experience technicians)</w:t>
      </w:r>
      <w:r w:rsidR="0081590D" w:rsidRPr="00663D55">
        <w:rPr>
          <w:rFonts w:ascii="Arial" w:hAnsi="Arial" w:cs="Arial"/>
          <w:sz w:val="24"/>
          <w:szCs w:val="24"/>
        </w:rPr>
        <w:t xml:space="preserve"> using standard nonsurgical techniques</w:t>
      </w:r>
      <w:r w:rsidR="00DB0C39">
        <w:rPr>
          <w:rFonts w:ascii="Arial" w:hAnsi="Arial" w:cs="Arial"/>
          <w:sz w:val="24"/>
          <w:szCs w:val="24"/>
        </w:rPr>
        <w:t>.</w:t>
      </w:r>
      <w:r w:rsidR="0081590D" w:rsidRPr="00663D55">
        <w:rPr>
          <w:rFonts w:ascii="Arial" w:hAnsi="Arial" w:cs="Arial"/>
          <w:sz w:val="24"/>
          <w:szCs w:val="24"/>
        </w:rPr>
        <w:t xml:space="preserve"> </w:t>
      </w:r>
      <w:r w:rsidR="00DB0C39">
        <w:rPr>
          <w:rFonts w:ascii="Arial" w:hAnsi="Arial" w:cs="Arial"/>
          <w:sz w:val="24"/>
          <w:szCs w:val="24"/>
        </w:rPr>
        <w:t>Following transfer</w:t>
      </w:r>
      <w:r w:rsidR="00DB0C39" w:rsidRPr="00663D55">
        <w:rPr>
          <w:rFonts w:ascii="Arial" w:hAnsi="Arial" w:cs="Arial"/>
          <w:sz w:val="24"/>
          <w:szCs w:val="24"/>
        </w:rPr>
        <w:t xml:space="preserve">, </w:t>
      </w:r>
      <w:r w:rsidR="00DB0C39">
        <w:rPr>
          <w:rFonts w:ascii="Arial" w:hAnsi="Arial" w:cs="Arial"/>
          <w:sz w:val="24"/>
          <w:szCs w:val="24"/>
        </w:rPr>
        <w:t xml:space="preserve">the </w:t>
      </w:r>
      <w:r w:rsidR="00DB0C39" w:rsidRPr="00663D55">
        <w:rPr>
          <w:rFonts w:ascii="Arial" w:hAnsi="Arial" w:cs="Arial"/>
          <w:sz w:val="24"/>
          <w:szCs w:val="24"/>
        </w:rPr>
        <w:t>field probe (Thermo Scientific) was inserted approximately 6-8 inches int</w:t>
      </w:r>
      <w:r w:rsidR="00DB0C39">
        <w:rPr>
          <w:rFonts w:ascii="Arial" w:hAnsi="Arial" w:cs="Arial"/>
          <w:sz w:val="24"/>
          <w:szCs w:val="24"/>
        </w:rPr>
        <w:t xml:space="preserve">o the vagina to capture </w:t>
      </w:r>
      <w:r w:rsidR="00DB0C39" w:rsidRPr="00663D55">
        <w:rPr>
          <w:rFonts w:ascii="Arial" w:hAnsi="Arial" w:cs="Arial"/>
          <w:sz w:val="24"/>
          <w:szCs w:val="24"/>
        </w:rPr>
        <w:t>pH</w:t>
      </w:r>
      <w:r w:rsidR="00DB0C39">
        <w:rPr>
          <w:rFonts w:ascii="Arial" w:hAnsi="Arial" w:cs="Arial"/>
          <w:sz w:val="24"/>
          <w:szCs w:val="24"/>
        </w:rPr>
        <w:t xml:space="preserve"> (every 15 seconds for 1 minute) and temperature (at 1 minute)</w:t>
      </w:r>
      <w:r w:rsidR="00DB0C39" w:rsidRPr="00663D55">
        <w:rPr>
          <w:rFonts w:ascii="Arial" w:hAnsi="Arial" w:cs="Arial"/>
          <w:sz w:val="24"/>
          <w:szCs w:val="24"/>
        </w:rPr>
        <w:t xml:space="preserve"> </w:t>
      </w:r>
      <w:r w:rsidR="002651A7">
        <w:rPr>
          <w:rFonts w:ascii="Arial" w:hAnsi="Arial" w:cs="Arial"/>
          <w:sz w:val="24"/>
          <w:szCs w:val="24"/>
        </w:rPr>
        <w:t>observations</w:t>
      </w:r>
      <w:r w:rsidR="009E6824">
        <w:rPr>
          <w:rFonts w:ascii="Arial" w:hAnsi="Arial" w:cs="Arial"/>
          <w:sz w:val="24"/>
          <w:szCs w:val="24"/>
        </w:rPr>
        <w:t xml:space="preserve"> (figure 2.2)</w:t>
      </w:r>
      <w:r w:rsidR="00DB0C39" w:rsidRPr="00663D55">
        <w:rPr>
          <w:rFonts w:ascii="Arial" w:hAnsi="Arial" w:cs="Arial"/>
          <w:sz w:val="24"/>
          <w:szCs w:val="24"/>
        </w:rPr>
        <w:t xml:space="preserve">. Between cows, </w:t>
      </w:r>
      <w:r w:rsidR="00DB0C39">
        <w:rPr>
          <w:rFonts w:ascii="Arial" w:hAnsi="Arial" w:cs="Arial"/>
          <w:sz w:val="24"/>
          <w:szCs w:val="24"/>
        </w:rPr>
        <w:t>the</w:t>
      </w:r>
      <w:r w:rsidR="002651A7">
        <w:rPr>
          <w:rFonts w:ascii="Arial" w:hAnsi="Arial" w:cs="Arial"/>
          <w:sz w:val="24"/>
          <w:szCs w:val="24"/>
        </w:rPr>
        <w:t xml:space="preserve"> probe was</w:t>
      </w:r>
      <w:r w:rsidR="00DB0C39" w:rsidRPr="00663D55">
        <w:rPr>
          <w:rFonts w:ascii="Arial" w:hAnsi="Arial" w:cs="Arial"/>
          <w:sz w:val="24"/>
          <w:szCs w:val="24"/>
        </w:rPr>
        <w:t xml:space="preserve"> rinsed with de-ionized water and maintained in a standard solution of 7 </w:t>
      </w:r>
      <w:proofErr w:type="spellStart"/>
      <w:r w:rsidR="00DB0C39" w:rsidRPr="00663D55">
        <w:rPr>
          <w:rFonts w:ascii="Arial" w:hAnsi="Arial" w:cs="Arial"/>
          <w:sz w:val="24"/>
          <w:szCs w:val="24"/>
        </w:rPr>
        <w:t>pH.</w:t>
      </w:r>
      <w:proofErr w:type="spellEnd"/>
      <w:r w:rsidR="00DB0C39" w:rsidRPr="00663D55">
        <w:rPr>
          <w:rFonts w:ascii="Arial" w:hAnsi="Arial" w:cs="Arial"/>
          <w:sz w:val="24"/>
          <w:szCs w:val="24"/>
        </w:rPr>
        <w:t xml:space="preserve"> The field probe</w:t>
      </w:r>
      <w:r w:rsidR="00DB0C39">
        <w:rPr>
          <w:rFonts w:ascii="Arial" w:hAnsi="Arial" w:cs="Arial"/>
          <w:sz w:val="24"/>
          <w:szCs w:val="24"/>
        </w:rPr>
        <w:t xml:space="preserve"> </w:t>
      </w:r>
      <w:r w:rsidR="00DB0C39" w:rsidRPr="00663D55">
        <w:rPr>
          <w:rFonts w:ascii="Arial" w:hAnsi="Arial" w:cs="Arial"/>
          <w:sz w:val="24"/>
          <w:szCs w:val="24"/>
        </w:rPr>
        <w:t>and Orion 3 Star portable pH meter (Thermo Scientific</w:t>
      </w:r>
      <w:r w:rsidR="00DB0C39">
        <w:rPr>
          <w:rFonts w:ascii="Arial" w:hAnsi="Arial" w:cs="Arial"/>
          <w:sz w:val="24"/>
          <w:szCs w:val="24"/>
        </w:rPr>
        <w:t>) were</w:t>
      </w:r>
      <w:r w:rsidR="00DB0C39" w:rsidRPr="00663D55">
        <w:rPr>
          <w:rFonts w:ascii="Arial" w:hAnsi="Arial" w:cs="Arial"/>
          <w:sz w:val="24"/>
          <w:szCs w:val="24"/>
        </w:rPr>
        <w:t xml:space="preserve"> calibrated (beginning, during, and end of each transfer day) in known standards</w:t>
      </w:r>
      <w:r w:rsidR="00DB0C39">
        <w:rPr>
          <w:rFonts w:ascii="Arial" w:hAnsi="Arial" w:cs="Arial"/>
          <w:sz w:val="24"/>
          <w:szCs w:val="24"/>
        </w:rPr>
        <w:t xml:space="preserve"> (</w:t>
      </w:r>
      <w:r w:rsidR="00DB0C39" w:rsidRPr="00663D55">
        <w:rPr>
          <w:rFonts w:ascii="Arial" w:hAnsi="Arial" w:cs="Arial"/>
          <w:sz w:val="24"/>
          <w:szCs w:val="24"/>
        </w:rPr>
        <w:t>Fisher Scientific</w:t>
      </w:r>
      <w:r w:rsidR="00DB0C39">
        <w:rPr>
          <w:rFonts w:ascii="Arial" w:hAnsi="Arial" w:cs="Arial"/>
          <w:sz w:val="24"/>
          <w:szCs w:val="24"/>
        </w:rPr>
        <w:t>)</w:t>
      </w:r>
      <w:r w:rsidR="00DB0C39" w:rsidRPr="00663D55">
        <w:rPr>
          <w:rFonts w:ascii="Arial" w:hAnsi="Arial" w:cs="Arial"/>
          <w:sz w:val="24"/>
          <w:szCs w:val="24"/>
        </w:rPr>
        <w:t xml:space="preserve"> of 4, 7, and 10 pH (</w:t>
      </w:r>
      <w:r w:rsidR="00DB0C39">
        <w:rPr>
          <w:rFonts w:ascii="Arial" w:hAnsi="Arial" w:cs="Arial"/>
          <w:sz w:val="24"/>
          <w:szCs w:val="24"/>
        </w:rPr>
        <w:t xml:space="preserve">field probe </w:t>
      </w:r>
      <w:r w:rsidR="00DB0C39" w:rsidRPr="00663D55">
        <w:rPr>
          <w:rFonts w:ascii="Arial" w:hAnsi="Arial" w:cs="Arial"/>
          <w:sz w:val="24"/>
          <w:szCs w:val="24"/>
        </w:rPr>
        <w:t xml:space="preserve">intra- and inter- </w:t>
      </w:r>
      <w:r w:rsidR="00DB0C39">
        <w:rPr>
          <w:rFonts w:ascii="Arial" w:hAnsi="Arial" w:cs="Arial"/>
          <w:sz w:val="24"/>
          <w:szCs w:val="24"/>
        </w:rPr>
        <w:t>c</w:t>
      </w:r>
      <w:r w:rsidR="00DB0C39" w:rsidRPr="00663D55">
        <w:rPr>
          <w:rFonts w:ascii="Arial" w:hAnsi="Arial" w:cs="Arial"/>
          <w:sz w:val="24"/>
          <w:szCs w:val="24"/>
        </w:rPr>
        <w:t xml:space="preserve">oefficients of </w:t>
      </w:r>
      <w:r w:rsidR="00DB0C39">
        <w:rPr>
          <w:rFonts w:ascii="Arial" w:hAnsi="Arial" w:cs="Arial"/>
          <w:sz w:val="24"/>
          <w:szCs w:val="24"/>
        </w:rPr>
        <w:t>v</w:t>
      </w:r>
      <w:r w:rsidR="00DB0C39" w:rsidRPr="00663D55">
        <w:rPr>
          <w:rFonts w:ascii="Arial" w:hAnsi="Arial" w:cs="Arial"/>
          <w:sz w:val="24"/>
          <w:szCs w:val="24"/>
        </w:rPr>
        <w:t>ariations w</w:t>
      </w:r>
      <w:r w:rsidR="00DB0C39">
        <w:rPr>
          <w:rFonts w:ascii="Arial" w:hAnsi="Arial" w:cs="Arial"/>
          <w:sz w:val="24"/>
          <w:szCs w:val="24"/>
        </w:rPr>
        <w:t>ere 0.7% and 1.3%, respectively</w:t>
      </w:r>
      <w:r w:rsidR="00DB0C39" w:rsidRPr="00663D55">
        <w:rPr>
          <w:rFonts w:ascii="Arial" w:hAnsi="Arial" w:cs="Arial"/>
          <w:sz w:val="24"/>
          <w:szCs w:val="24"/>
        </w:rPr>
        <w:t>).</w:t>
      </w:r>
    </w:p>
    <w:p w:rsidR="00BF4ABF" w:rsidRDefault="00DB0C39" w:rsidP="0081590D">
      <w:pPr>
        <w:pStyle w:val="NoSpacing"/>
        <w:spacing w:line="360" w:lineRule="auto"/>
        <w:rPr>
          <w:rFonts w:ascii="Arial" w:hAnsi="Arial" w:cs="Arial"/>
          <w:sz w:val="24"/>
          <w:szCs w:val="24"/>
        </w:rPr>
      </w:pPr>
      <w:r>
        <w:rPr>
          <w:rFonts w:ascii="Arial" w:hAnsi="Arial" w:cs="Arial"/>
          <w:sz w:val="24"/>
          <w:szCs w:val="24"/>
        </w:rPr>
        <w:tab/>
      </w:r>
      <w:r w:rsidRPr="00663D55">
        <w:rPr>
          <w:rFonts w:ascii="Arial" w:hAnsi="Arial" w:cs="Arial"/>
          <w:sz w:val="24"/>
          <w:szCs w:val="24"/>
        </w:rPr>
        <w:t>Finally, a rectal temperature and blood sample were collected on each recipient prior to exiting the chute. Blood samples were maintained on ice or under refrigeration and centrifuged allowing for serum storage for progesterone analysis. Each day, a subset of recipients did not have pH measurements taken to serve as a positive control to test the impact of extra manipulation on pregnancy status. Elapsed time to complete transfer and collect data from recipient animals ranged from 2 to 30 minutes.</w:t>
      </w:r>
      <w:r w:rsidR="00DE174E">
        <w:rPr>
          <w:rFonts w:ascii="Arial" w:hAnsi="Arial" w:cs="Arial"/>
          <w:sz w:val="24"/>
          <w:szCs w:val="24"/>
        </w:rPr>
        <w:t xml:space="preserve"> P</w:t>
      </w:r>
      <w:r w:rsidR="00DE174E" w:rsidRPr="00663D55">
        <w:rPr>
          <w:rFonts w:ascii="Arial" w:hAnsi="Arial" w:cs="Arial"/>
          <w:sz w:val="24"/>
          <w:szCs w:val="24"/>
        </w:rPr>
        <w:t xml:space="preserve">regnancy status based on the amount of time needed to complete transfers and record data was evaluated. </w:t>
      </w:r>
      <w:r w:rsidR="00DE174E">
        <w:rPr>
          <w:rFonts w:ascii="Arial" w:hAnsi="Arial" w:cs="Arial"/>
          <w:sz w:val="24"/>
          <w:szCs w:val="24"/>
        </w:rPr>
        <w:t>Recipients from both experiments 1 and 3 were combined to determine effects of excess manipulation on pregnancy status. As a result, g</w:t>
      </w:r>
      <w:r w:rsidR="00DE174E" w:rsidRPr="00663D55">
        <w:rPr>
          <w:rFonts w:ascii="Arial" w:hAnsi="Arial" w:cs="Arial"/>
          <w:sz w:val="24"/>
          <w:szCs w:val="24"/>
        </w:rPr>
        <w:t>roups were established as those cows that required 14 to 25 (high, n=48), 10 to 13 (middle, n=61), and 6 to 9 minutes (low, n=33).</w:t>
      </w:r>
      <w:r w:rsidR="003C5906">
        <w:rPr>
          <w:rFonts w:ascii="Arial" w:hAnsi="Arial" w:cs="Arial"/>
          <w:sz w:val="24"/>
          <w:szCs w:val="24"/>
        </w:rPr>
        <w:t xml:space="preserve"> </w:t>
      </w:r>
    </w:p>
    <w:p w:rsidR="00307303" w:rsidRDefault="00BF4ABF" w:rsidP="0081590D">
      <w:pPr>
        <w:pStyle w:val="NoSpacing"/>
        <w:spacing w:line="360" w:lineRule="auto"/>
        <w:rPr>
          <w:rFonts w:ascii="Arial" w:hAnsi="Arial" w:cs="Arial"/>
          <w:sz w:val="24"/>
          <w:szCs w:val="24"/>
        </w:rPr>
      </w:pPr>
      <w:r>
        <w:rPr>
          <w:rFonts w:ascii="Arial" w:hAnsi="Arial" w:cs="Arial"/>
          <w:sz w:val="24"/>
          <w:szCs w:val="24"/>
        </w:rPr>
        <w:tab/>
      </w:r>
      <w:r w:rsidR="005B1C1E" w:rsidRPr="00663D55">
        <w:rPr>
          <w:rFonts w:ascii="Arial" w:hAnsi="Arial" w:cs="Arial"/>
          <w:sz w:val="24"/>
          <w:szCs w:val="24"/>
        </w:rPr>
        <w:t>V</w:t>
      </w:r>
      <w:r w:rsidR="00FC5118" w:rsidRPr="00663D55">
        <w:rPr>
          <w:rFonts w:ascii="Arial" w:hAnsi="Arial" w:cs="Arial"/>
          <w:sz w:val="24"/>
          <w:szCs w:val="24"/>
        </w:rPr>
        <w:t>alues</w:t>
      </w:r>
      <w:r w:rsidR="005B1C1E" w:rsidRPr="00663D55">
        <w:rPr>
          <w:rFonts w:ascii="Arial" w:hAnsi="Arial" w:cs="Arial"/>
          <w:sz w:val="24"/>
          <w:szCs w:val="24"/>
        </w:rPr>
        <w:t xml:space="preserve"> of pH</w:t>
      </w:r>
      <w:r w:rsidR="00FC5118" w:rsidRPr="00663D55">
        <w:rPr>
          <w:rFonts w:ascii="Arial" w:hAnsi="Arial" w:cs="Arial"/>
          <w:sz w:val="24"/>
          <w:szCs w:val="24"/>
        </w:rPr>
        <w:t xml:space="preserve"> from each of the 4 time points </w:t>
      </w:r>
      <w:r w:rsidR="005B1C1E" w:rsidRPr="00663D55">
        <w:rPr>
          <w:rFonts w:ascii="Arial" w:hAnsi="Arial" w:cs="Arial"/>
          <w:sz w:val="24"/>
          <w:szCs w:val="24"/>
        </w:rPr>
        <w:t>(15, 30, 45, and 60 seconds) were</w:t>
      </w:r>
      <w:r w:rsidR="00FC5118" w:rsidRPr="00663D55">
        <w:rPr>
          <w:rFonts w:ascii="Arial" w:hAnsi="Arial" w:cs="Arial"/>
          <w:sz w:val="24"/>
          <w:szCs w:val="24"/>
        </w:rPr>
        <w:t xml:space="preserve"> pooled and averaged for each location </w:t>
      </w:r>
      <w:r w:rsidR="00CB23D4">
        <w:rPr>
          <w:rFonts w:ascii="Arial" w:hAnsi="Arial" w:cs="Arial"/>
          <w:sz w:val="24"/>
          <w:szCs w:val="24"/>
        </w:rPr>
        <w:t>within the reproductive tract</w:t>
      </w:r>
      <w:r w:rsidR="00FC5118" w:rsidRPr="00663D55">
        <w:rPr>
          <w:rFonts w:ascii="Arial" w:hAnsi="Arial" w:cs="Arial"/>
          <w:sz w:val="24"/>
          <w:szCs w:val="24"/>
        </w:rPr>
        <w:t>. Uterine and vaginal temperature readings were recorded in Celsius while rectal temperature</w:t>
      </w:r>
      <w:r w:rsidR="00292470">
        <w:rPr>
          <w:rFonts w:ascii="Arial" w:hAnsi="Arial" w:cs="Arial"/>
          <w:sz w:val="24"/>
          <w:szCs w:val="24"/>
        </w:rPr>
        <w:t xml:space="preserve"> (GLA M525/550 Hi Performance Digital Thermometer, GLA Agriculture Electronics, </w:t>
      </w:r>
      <w:proofErr w:type="gramStart"/>
      <w:r w:rsidR="00292470">
        <w:rPr>
          <w:rFonts w:ascii="Arial" w:hAnsi="Arial" w:cs="Arial"/>
          <w:sz w:val="24"/>
          <w:szCs w:val="24"/>
        </w:rPr>
        <w:t>San</w:t>
      </w:r>
      <w:proofErr w:type="gramEnd"/>
      <w:r w:rsidR="00292470">
        <w:rPr>
          <w:rFonts w:ascii="Arial" w:hAnsi="Arial" w:cs="Arial"/>
          <w:sz w:val="24"/>
          <w:szCs w:val="24"/>
        </w:rPr>
        <w:t xml:space="preserve"> Luis Obispo, CA, USA)</w:t>
      </w:r>
      <w:r w:rsidR="00FC5118" w:rsidRPr="00663D55">
        <w:rPr>
          <w:rFonts w:ascii="Arial" w:hAnsi="Arial" w:cs="Arial"/>
          <w:sz w:val="24"/>
          <w:szCs w:val="24"/>
        </w:rPr>
        <w:t xml:space="preserve"> was recorded in Fahrenheit and converted to Celsius</w:t>
      </w:r>
      <w:r w:rsidR="005B1C1E" w:rsidRPr="00663D55">
        <w:rPr>
          <w:rFonts w:ascii="Arial" w:hAnsi="Arial" w:cs="Arial"/>
          <w:sz w:val="24"/>
          <w:szCs w:val="24"/>
        </w:rPr>
        <w:t xml:space="preserve"> for analysis. </w:t>
      </w:r>
      <w:r w:rsidR="005B1C1E" w:rsidRPr="00663D55">
        <w:rPr>
          <w:rFonts w:ascii="Arial" w:hAnsi="Arial" w:cs="Arial"/>
          <w:sz w:val="24"/>
          <w:szCs w:val="24"/>
        </w:rPr>
        <w:lastRenderedPageBreak/>
        <w:t>A</w:t>
      </w:r>
      <w:r w:rsidR="00307303" w:rsidRPr="00663D55">
        <w:rPr>
          <w:rFonts w:ascii="Arial" w:hAnsi="Arial" w:cs="Arial"/>
          <w:sz w:val="24"/>
          <w:szCs w:val="24"/>
        </w:rPr>
        <w:t>nimals were confirmed pregnant</w:t>
      </w:r>
      <w:r w:rsidR="00833C7C" w:rsidRPr="00663D55">
        <w:rPr>
          <w:rFonts w:ascii="Arial" w:hAnsi="Arial" w:cs="Arial"/>
          <w:sz w:val="24"/>
          <w:szCs w:val="24"/>
        </w:rPr>
        <w:t xml:space="preserve"> at day 30 post transfer</w:t>
      </w:r>
      <w:r w:rsidR="005B1C1E" w:rsidRPr="00663D55">
        <w:rPr>
          <w:rFonts w:ascii="Arial" w:hAnsi="Arial" w:cs="Arial"/>
          <w:sz w:val="24"/>
          <w:szCs w:val="24"/>
        </w:rPr>
        <w:t xml:space="preserve"> by ultrasonography</w:t>
      </w:r>
      <w:r w:rsidR="00307303" w:rsidRPr="00663D55">
        <w:rPr>
          <w:rFonts w:ascii="Arial" w:hAnsi="Arial" w:cs="Arial"/>
          <w:sz w:val="24"/>
          <w:szCs w:val="24"/>
        </w:rPr>
        <w:t xml:space="preserve"> and</w:t>
      </w:r>
      <w:r w:rsidR="00DE1663">
        <w:rPr>
          <w:rFonts w:ascii="Arial" w:hAnsi="Arial" w:cs="Arial"/>
          <w:sz w:val="24"/>
          <w:szCs w:val="24"/>
        </w:rPr>
        <w:t xml:space="preserve"> verified</w:t>
      </w:r>
      <w:r w:rsidR="00307303" w:rsidRPr="00663D55">
        <w:rPr>
          <w:rFonts w:ascii="Arial" w:hAnsi="Arial" w:cs="Arial"/>
          <w:sz w:val="24"/>
          <w:szCs w:val="24"/>
        </w:rPr>
        <w:t xml:space="preserve"> based on calving dates.</w:t>
      </w:r>
    </w:p>
    <w:p w:rsidR="00BF4ABF" w:rsidRDefault="00BF4ABF" w:rsidP="00BF4ABF">
      <w:pPr>
        <w:pStyle w:val="Heading2"/>
        <w:spacing w:line="240" w:lineRule="auto"/>
        <w:rPr>
          <w:rFonts w:ascii="Arial" w:hAnsi="Arial" w:cs="Arial"/>
          <w:i/>
          <w:color w:val="auto"/>
          <w:sz w:val="24"/>
          <w:szCs w:val="24"/>
        </w:rPr>
      </w:pPr>
      <w:bookmarkStart w:id="37" w:name="_Toc403488512"/>
      <w:r>
        <w:rPr>
          <w:rFonts w:ascii="Arial" w:hAnsi="Arial" w:cs="Arial"/>
          <w:i/>
          <w:color w:val="auto"/>
          <w:sz w:val="24"/>
          <w:szCs w:val="24"/>
        </w:rPr>
        <w:t>Progesterone Assay</w:t>
      </w:r>
      <w:bookmarkEnd w:id="37"/>
    </w:p>
    <w:p w:rsidR="003C5906" w:rsidRPr="00BF4ABF" w:rsidRDefault="003C5906" w:rsidP="00BF4ABF">
      <w:pPr>
        <w:pStyle w:val="NoSpacing"/>
        <w:rPr>
          <w:rFonts w:ascii="Arial" w:hAnsi="Arial" w:cs="Arial"/>
          <w:sz w:val="24"/>
          <w:szCs w:val="24"/>
        </w:rPr>
      </w:pPr>
    </w:p>
    <w:p w:rsidR="003C5906" w:rsidRDefault="003C5906" w:rsidP="0081590D">
      <w:pPr>
        <w:pStyle w:val="NoSpacing"/>
        <w:spacing w:line="360" w:lineRule="auto"/>
        <w:rPr>
          <w:rFonts w:ascii="Arial" w:hAnsi="Arial" w:cs="Arial"/>
          <w:sz w:val="24"/>
          <w:szCs w:val="24"/>
        </w:rPr>
      </w:pPr>
      <w:r>
        <w:rPr>
          <w:rFonts w:ascii="Arial" w:hAnsi="Arial" w:cs="Arial"/>
          <w:sz w:val="24"/>
          <w:szCs w:val="24"/>
        </w:rPr>
        <w:tab/>
      </w:r>
      <w:r w:rsidR="00BF4ABF">
        <w:rPr>
          <w:rFonts w:ascii="Arial" w:hAnsi="Arial" w:cs="Arial"/>
          <w:sz w:val="24"/>
          <w:szCs w:val="24"/>
        </w:rPr>
        <w:t xml:space="preserve">For experiments one and three, </w:t>
      </w:r>
      <w:proofErr w:type="spellStart"/>
      <w:r w:rsidR="00BF4ABF">
        <w:rPr>
          <w:rFonts w:ascii="Arial" w:hAnsi="Arial" w:cs="Arial"/>
          <w:sz w:val="24"/>
          <w:szCs w:val="24"/>
        </w:rPr>
        <w:t>r</w:t>
      </w:r>
      <w:r w:rsidRPr="00663D55">
        <w:rPr>
          <w:rFonts w:ascii="Arial" w:hAnsi="Arial" w:cs="Arial"/>
          <w:sz w:val="24"/>
          <w:szCs w:val="24"/>
        </w:rPr>
        <w:t>adioimmunoassays</w:t>
      </w:r>
      <w:proofErr w:type="spellEnd"/>
      <w:r w:rsidRPr="00663D55">
        <w:rPr>
          <w:rFonts w:ascii="Arial" w:hAnsi="Arial" w:cs="Arial"/>
          <w:sz w:val="24"/>
          <w:szCs w:val="24"/>
        </w:rPr>
        <w:t xml:space="preserve"> for progesterone</w:t>
      </w:r>
      <w:r>
        <w:rPr>
          <w:rFonts w:ascii="Arial" w:hAnsi="Arial" w:cs="Arial"/>
          <w:sz w:val="24"/>
          <w:szCs w:val="24"/>
        </w:rPr>
        <w:t xml:space="preserve"> (</w:t>
      </w:r>
      <w:r w:rsidRPr="00663D55">
        <w:rPr>
          <w:rFonts w:ascii="Arial" w:hAnsi="Arial" w:cs="Arial"/>
          <w:sz w:val="24"/>
          <w:szCs w:val="24"/>
        </w:rPr>
        <w:t xml:space="preserve">intra- and inter- </w:t>
      </w:r>
      <w:r>
        <w:rPr>
          <w:rFonts w:ascii="Arial" w:hAnsi="Arial" w:cs="Arial"/>
          <w:sz w:val="24"/>
          <w:szCs w:val="24"/>
        </w:rPr>
        <w:t>c</w:t>
      </w:r>
      <w:r w:rsidRPr="00663D55">
        <w:rPr>
          <w:rFonts w:ascii="Arial" w:hAnsi="Arial" w:cs="Arial"/>
          <w:sz w:val="24"/>
          <w:szCs w:val="24"/>
        </w:rPr>
        <w:t xml:space="preserve">oefficients of </w:t>
      </w:r>
      <w:r>
        <w:rPr>
          <w:rFonts w:ascii="Arial" w:hAnsi="Arial" w:cs="Arial"/>
          <w:sz w:val="24"/>
          <w:szCs w:val="24"/>
        </w:rPr>
        <w:t>v</w:t>
      </w:r>
      <w:r w:rsidRPr="00663D55">
        <w:rPr>
          <w:rFonts w:ascii="Arial" w:hAnsi="Arial" w:cs="Arial"/>
          <w:sz w:val="24"/>
          <w:szCs w:val="24"/>
        </w:rPr>
        <w:t>ariations w</w:t>
      </w:r>
      <w:r>
        <w:rPr>
          <w:rFonts w:ascii="Arial" w:hAnsi="Arial" w:cs="Arial"/>
          <w:sz w:val="24"/>
          <w:szCs w:val="24"/>
        </w:rPr>
        <w:t>ere 2.56% and 8.56%, respectively)</w:t>
      </w:r>
      <w:r w:rsidRPr="00663D55">
        <w:rPr>
          <w:rFonts w:ascii="Arial" w:hAnsi="Arial" w:cs="Arial"/>
          <w:sz w:val="24"/>
          <w:szCs w:val="24"/>
        </w:rPr>
        <w:t xml:space="preserve"> were</w:t>
      </w:r>
      <w:r>
        <w:rPr>
          <w:rFonts w:ascii="Arial" w:hAnsi="Arial" w:cs="Arial"/>
          <w:sz w:val="24"/>
          <w:szCs w:val="24"/>
        </w:rPr>
        <w:t xml:space="preserve"> performed with </w:t>
      </w:r>
      <w:r w:rsidRPr="00663D55">
        <w:rPr>
          <w:rFonts w:ascii="Arial" w:hAnsi="Arial" w:cs="Arial"/>
          <w:sz w:val="24"/>
          <w:szCs w:val="24"/>
        </w:rPr>
        <w:t>Coat-A-Count progesterone kits (Siemens,</w:t>
      </w:r>
      <w:r>
        <w:rPr>
          <w:rFonts w:ascii="Arial" w:hAnsi="Arial" w:cs="Arial"/>
          <w:sz w:val="24"/>
          <w:szCs w:val="24"/>
        </w:rPr>
        <w:t xml:space="preserve"> Washington, D.C.,</w:t>
      </w:r>
      <w:r w:rsidRPr="00663D55">
        <w:rPr>
          <w:rFonts w:ascii="Arial" w:hAnsi="Arial" w:cs="Arial"/>
          <w:sz w:val="24"/>
          <w:szCs w:val="24"/>
        </w:rPr>
        <w:t xml:space="preserve"> USA). Recipients with progesterone levels below 2ng/ml at time of embryo transfer were removed from analysis (n= 14). In addition, luteal volume was estimated using techniques previously described </w:t>
      </w:r>
      <w:r w:rsidRPr="00663D55">
        <w:rPr>
          <w:rFonts w:ascii="Arial" w:hAnsi="Arial" w:cs="Arial"/>
          <w:sz w:val="24"/>
          <w:szCs w:val="24"/>
        </w:rPr>
        <w:fldChar w:fldCharType="begin"/>
      </w:r>
      <w:r w:rsidRPr="00663D55">
        <w:rPr>
          <w:rFonts w:ascii="Arial" w:hAnsi="Arial" w:cs="Arial"/>
          <w:sz w:val="24"/>
          <w:szCs w:val="24"/>
        </w:rPr>
        <w:instrText xml:space="preserve"> ADDIN EN.CITE &lt;EndNote&gt;&lt;Cite&gt;&lt;Author&gt;Lüttgenau&lt;/Author&gt;&lt;Year&gt;2011&lt;/Year&gt;&lt;RecNum&gt;610&lt;/RecNum&gt;&lt;DisplayText&gt;(Lüttgenau&lt;style face="italic"&gt; et al.&lt;/style&gt; 2011)&lt;/DisplayText&gt;&lt;record&gt;&lt;rec-number&gt;610&lt;/rec-number&gt;&lt;foreign-keys&gt;&lt;key app="EN" db-id="rafdfxt9hvapdbe2x035dtx6z2esaaz502f0" timestamp="1407959109"&gt;610&lt;/key&gt;&lt;/foreign-keys&gt;&lt;ref-type name="Journal Article"&gt;17&lt;/ref-type&gt;&lt;contributors&gt;&lt;authors&gt;&lt;author&gt;Lüttgenau, J.&lt;/author&gt;&lt;author&gt;Ulbrich, S. E.&lt;/author&gt;&lt;author&gt;Beindorff, N.&lt;/author&gt;&lt;author&gt;Honnens, A.&lt;/author&gt;&lt;author&gt;Herzog, K.&lt;/author&gt;&lt;author&gt;Bollwein, H.&lt;/author&gt;&lt;/authors&gt;&lt;/contributors&gt;&lt;titles&gt;&lt;title&gt;Plasma progesterone concentrations in the mid-luteal phase are dependent on luteal size, but independent of luteal blood flow and gene expression in lactating dairy cows&lt;/title&gt;&lt;secondary-title&gt;Animal Reproduction Science&lt;/secondary-title&gt;&lt;/titles&gt;&lt;periodical&gt;&lt;full-title&gt;Animal Reproduction Science&lt;/full-title&gt;&lt;/periodical&gt;&lt;pages&gt;20-29&lt;/pages&gt;&lt;volume&gt;125&lt;/volume&gt;&lt;number&gt;1–4&lt;/number&gt;&lt;keywords&gt;&lt;keyword&gt;Low progesterone&lt;/keyword&gt;&lt;keyword&gt;Luteal size&lt;/keyword&gt;&lt;keyword&gt;Luteal blood flow&lt;/keyword&gt;&lt;keyword&gt;Gene expression&lt;/keyword&gt;&lt;keyword&gt;Bovine&lt;/keyword&gt;&lt;/keywords&gt;&lt;dates&gt;&lt;year&gt;2011&lt;/year&gt;&lt;pub-dates&gt;&lt;date&gt;5//&lt;/date&gt;&lt;/pub-dates&gt;&lt;/dates&gt;&lt;isbn&gt;0378-4320&lt;/isbn&gt;&lt;urls&gt;&lt;related-urls&gt;&lt;url&gt;http://www.sciencedirect.com/science/article/pii/S0378432011000315&lt;/url&gt;&lt;/related-urls&gt;&lt;/urls&gt;&lt;electronic-resource-num&gt;http://dx.doi.org/10.1016/j.anireprosci.2011.02.002&lt;/electronic-resource-num&gt;&lt;/record&gt;&lt;/Cite&gt;&lt;/EndNote&gt;</w:instrText>
      </w:r>
      <w:r w:rsidRPr="00663D55">
        <w:rPr>
          <w:rFonts w:ascii="Arial" w:hAnsi="Arial" w:cs="Arial"/>
          <w:sz w:val="24"/>
          <w:szCs w:val="24"/>
        </w:rPr>
        <w:fldChar w:fldCharType="separate"/>
      </w:r>
      <w:r w:rsidRPr="00663D55">
        <w:rPr>
          <w:rFonts w:ascii="Arial" w:hAnsi="Arial" w:cs="Arial"/>
          <w:noProof/>
          <w:sz w:val="24"/>
          <w:szCs w:val="24"/>
        </w:rPr>
        <w:t>(Lüttgenau</w:t>
      </w:r>
      <w:r w:rsidRPr="00663D55">
        <w:rPr>
          <w:rFonts w:ascii="Arial" w:hAnsi="Arial" w:cs="Arial"/>
          <w:i/>
          <w:noProof/>
          <w:sz w:val="24"/>
          <w:szCs w:val="24"/>
        </w:rPr>
        <w:t xml:space="preserve"> et al.</w:t>
      </w:r>
      <w:r w:rsidRPr="00663D55">
        <w:rPr>
          <w:rFonts w:ascii="Arial" w:hAnsi="Arial" w:cs="Arial"/>
          <w:noProof/>
          <w:sz w:val="24"/>
          <w:szCs w:val="24"/>
        </w:rPr>
        <w:t xml:space="preserve"> 2011)</w:t>
      </w:r>
      <w:r w:rsidRPr="00663D55">
        <w:rPr>
          <w:rFonts w:ascii="Arial" w:hAnsi="Arial" w:cs="Arial"/>
          <w:sz w:val="24"/>
          <w:szCs w:val="24"/>
        </w:rPr>
        <w:fldChar w:fldCharType="end"/>
      </w:r>
      <w:r w:rsidRPr="00663D55">
        <w:rPr>
          <w:rFonts w:ascii="Arial" w:hAnsi="Arial" w:cs="Arial"/>
          <w:sz w:val="24"/>
          <w:szCs w:val="24"/>
        </w:rPr>
        <w:t>, recipients with an estimated luteal volume below zero were discarded from analysis (n= 2).</w:t>
      </w:r>
    </w:p>
    <w:p w:rsidR="004D00FA" w:rsidRDefault="004D00FA" w:rsidP="004D00FA">
      <w:pPr>
        <w:pStyle w:val="Heading2"/>
        <w:spacing w:line="240" w:lineRule="auto"/>
        <w:rPr>
          <w:rFonts w:ascii="Arial" w:hAnsi="Arial" w:cs="Arial"/>
          <w:i/>
          <w:color w:val="auto"/>
          <w:sz w:val="24"/>
          <w:szCs w:val="24"/>
        </w:rPr>
      </w:pPr>
      <w:bookmarkStart w:id="38" w:name="_Toc403488513"/>
      <w:r>
        <w:rPr>
          <w:rFonts w:ascii="Arial" w:hAnsi="Arial" w:cs="Arial"/>
          <w:i/>
          <w:color w:val="auto"/>
          <w:sz w:val="24"/>
          <w:szCs w:val="24"/>
        </w:rPr>
        <w:t>Statistical Analysis</w:t>
      </w:r>
      <w:bookmarkEnd w:id="38"/>
    </w:p>
    <w:p w:rsidR="001B33F8" w:rsidRPr="00EE38EF" w:rsidRDefault="001B33F8" w:rsidP="00EE38EF">
      <w:pPr>
        <w:pStyle w:val="Heading3"/>
        <w:rPr>
          <w:rFonts w:ascii="Arial" w:hAnsi="Arial" w:cs="Arial"/>
          <w:i/>
          <w:color w:val="auto"/>
          <w:sz w:val="24"/>
          <w:szCs w:val="24"/>
        </w:rPr>
      </w:pPr>
      <w:bookmarkStart w:id="39" w:name="_Toc403488514"/>
      <w:r w:rsidRPr="00EE38EF">
        <w:rPr>
          <w:rFonts w:ascii="Arial" w:hAnsi="Arial" w:cs="Arial"/>
          <w:i/>
          <w:color w:val="auto"/>
          <w:sz w:val="24"/>
          <w:szCs w:val="24"/>
        </w:rPr>
        <w:t>Experiment 1: Determination of ute</w:t>
      </w:r>
      <w:r w:rsidR="008D3B70">
        <w:rPr>
          <w:rFonts w:ascii="Arial" w:hAnsi="Arial" w:cs="Arial"/>
          <w:i/>
          <w:color w:val="auto"/>
          <w:sz w:val="24"/>
          <w:szCs w:val="24"/>
        </w:rPr>
        <w:t>rine to vaginal</w:t>
      </w:r>
      <w:r w:rsidR="00DF3455">
        <w:rPr>
          <w:rFonts w:ascii="Arial" w:hAnsi="Arial" w:cs="Arial"/>
          <w:i/>
          <w:color w:val="auto"/>
          <w:sz w:val="24"/>
          <w:szCs w:val="24"/>
        </w:rPr>
        <w:t xml:space="preserve"> relationship</w:t>
      </w:r>
      <w:r w:rsidR="008D3B70">
        <w:rPr>
          <w:rFonts w:ascii="Arial" w:hAnsi="Arial" w:cs="Arial"/>
          <w:i/>
          <w:color w:val="auto"/>
          <w:sz w:val="24"/>
          <w:szCs w:val="24"/>
        </w:rPr>
        <w:t>s</w:t>
      </w:r>
      <w:bookmarkEnd w:id="39"/>
    </w:p>
    <w:p w:rsidR="001B33F8" w:rsidRPr="00B76E27" w:rsidRDefault="001B33F8" w:rsidP="00B76E27">
      <w:pPr>
        <w:pStyle w:val="NoSpacing"/>
        <w:rPr>
          <w:rFonts w:ascii="Arial" w:hAnsi="Arial" w:cs="Arial"/>
          <w:sz w:val="24"/>
          <w:szCs w:val="24"/>
        </w:rPr>
      </w:pPr>
    </w:p>
    <w:p w:rsidR="001B33F8" w:rsidRDefault="004D00FA" w:rsidP="004D00FA">
      <w:pPr>
        <w:pStyle w:val="NoSpacing"/>
        <w:spacing w:line="360" w:lineRule="auto"/>
        <w:rPr>
          <w:rFonts w:ascii="Arial" w:hAnsi="Arial" w:cs="Arial"/>
          <w:sz w:val="24"/>
          <w:szCs w:val="24"/>
        </w:rPr>
      </w:pPr>
      <w:r>
        <w:rPr>
          <w:rFonts w:ascii="Arial" w:hAnsi="Arial" w:cs="Arial"/>
          <w:sz w:val="24"/>
          <w:szCs w:val="24"/>
        </w:rPr>
        <w:tab/>
        <w:t>All statistical analysis was performed using SAS 9.4 (</w:t>
      </w:r>
      <w:r w:rsidRPr="00663D55">
        <w:rPr>
          <w:rFonts w:ascii="Arial" w:hAnsi="Arial" w:cs="Arial"/>
          <w:sz w:val="24"/>
          <w:szCs w:val="24"/>
        </w:rPr>
        <w:t>SAS Institute, Cary, NC</w:t>
      </w:r>
      <w:r>
        <w:rPr>
          <w:rFonts w:ascii="Arial" w:hAnsi="Arial" w:cs="Arial"/>
          <w:sz w:val="24"/>
          <w:szCs w:val="24"/>
        </w:rPr>
        <w:t>, USA).</w:t>
      </w:r>
      <w:r w:rsidR="00FB0F73">
        <w:rPr>
          <w:rFonts w:ascii="Arial" w:hAnsi="Arial" w:cs="Arial"/>
          <w:sz w:val="24"/>
          <w:szCs w:val="24"/>
        </w:rPr>
        <w:t xml:space="preserve"> For experiment one, the relationship between the ipsilateral uterine horn and the vagina was assessed using mixed model ANOVA (GLIMMIX with an </w:t>
      </w:r>
      <w:proofErr w:type="spellStart"/>
      <w:r w:rsidR="00FB0F73">
        <w:rPr>
          <w:rFonts w:ascii="Arial" w:hAnsi="Arial" w:cs="Arial"/>
          <w:sz w:val="24"/>
          <w:szCs w:val="24"/>
        </w:rPr>
        <w:t>ilink</w:t>
      </w:r>
      <w:proofErr w:type="spellEnd"/>
      <w:r w:rsidR="00FB0F73">
        <w:rPr>
          <w:rFonts w:ascii="Arial" w:hAnsi="Arial" w:cs="Arial"/>
          <w:sz w:val="24"/>
          <w:szCs w:val="24"/>
        </w:rPr>
        <w:t xml:space="preserve"> back transformation). Similarly, the effects of ipsilateral uterine horn and vaginal pH</w:t>
      </w:r>
      <w:r w:rsidR="00EE38EF">
        <w:rPr>
          <w:rFonts w:ascii="Arial" w:hAnsi="Arial" w:cs="Arial"/>
          <w:sz w:val="24"/>
          <w:szCs w:val="24"/>
        </w:rPr>
        <w:t xml:space="preserve"> and temperature</w:t>
      </w:r>
      <w:r w:rsidR="00FB0F73">
        <w:rPr>
          <w:rFonts w:ascii="Arial" w:hAnsi="Arial" w:cs="Arial"/>
          <w:sz w:val="24"/>
          <w:szCs w:val="24"/>
        </w:rPr>
        <w:t xml:space="preserve"> effects on recipient pregnancy rates were assed with mixed model ANOVA (GLIMMIX with an </w:t>
      </w:r>
      <w:proofErr w:type="spellStart"/>
      <w:r w:rsidR="00FB0F73">
        <w:rPr>
          <w:rFonts w:ascii="Arial" w:hAnsi="Arial" w:cs="Arial"/>
          <w:sz w:val="24"/>
          <w:szCs w:val="24"/>
        </w:rPr>
        <w:t>ilink</w:t>
      </w:r>
      <w:proofErr w:type="spellEnd"/>
      <w:r w:rsidR="00FB0F73">
        <w:rPr>
          <w:rFonts w:ascii="Arial" w:hAnsi="Arial" w:cs="Arial"/>
          <w:sz w:val="24"/>
          <w:szCs w:val="24"/>
        </w:rPr>
        <w:t xml:space="preserve"> back transformation). GLIMMIX is required due to the binomial distribution of pregnancy data and the </w:t>
      </w:r>
      <w:proofErr w:type="spellStart"/>
      <w:r w:rsidR="00FB0F73">
        <w:rPr>
          <w:rFonts w:ascii="Arial" w:hAnsi="Arial" w:cs="Arial"/>
          <w:sz w:val="24"/>
          <w:szCs w:val="24"/>
        </w:rPr>
        <w:t>ilink</w:t>
      </w:r>
      <w:proofErr w:type="spellEnd"/>
      <w:r w:rsidR="00FB0F73">
        <w:rPr>
          <w:rFonts w:ascii="Arial" w:hAnsi="Arial" w:cs="Arial"/>
          <w:sz w:val="24"/>
          <w:szCs w:val="24"/>
        </w:rPr>
        <w:t xml:space="preserve"> back transformation</w:t>
      </w:r>
      <w:r w:rsidR="00FB0F73" w:rsidRPr="00663D55">
        <w:rPr>
          <w:rFonts w:ascii="Arial" w:hAnsi="Arial" w:cs="Arial"/>
          <w:sz w:val="24"/>
          <w:szCs w:val="24"/>
        </w:rPr>
        <w:t xml:space="preserve"> return</w:t>
      </w:r>
      <w:r w:rsidR="00FB0F73">
        <w:rPr>
          <w:rFonts w:ascii="Arial" w:hAnsi="Arial" w:cs="Arial"/>
          <w:sz w:val="24"/>
          <w:szCs w:val="24"/>
        </w:rPr>
        <w:t>s</w:t>
      </w:r>
      <w:r w:rsidR="00FB0F73" w:rsidRPr="00663D55">
        <w:rPr>
          <w:rFonts w:ascii="Arial" w:hAnsi="Arial" w:cs="Arial"/>
          <w:sz w:val="24"/>
          <w:szCs w:val="24"/>
        </w:rPr>
        <w:t xml:space="preserve"> least </w:t>
      </w:r>
      <w:proofErr w:type="gramStart"/>
      <w:r w:rsidR="00FB0F73" w:rsidRPr="00663D55">
        <w:rPr>
          <w:rFonts w:ascii="Arial" w:hAnsi="Arial" w:cs="Arial"/>
          <w:sz w:val="24"/>
          <w:szCs w:val="24"/>
        </w:rPr>
        <w:t>squares means</w:t>
      </w:r>
      <w:proofErr w:type="gramEnd"/>
      <w:r w:rsidR="00FB0F73" w:rsidRPr="00663D55">
        <w:rPr>
          <w:rFonts w:ascii="Arial" w:hAnsi="Arial" w:cs="Arial"/>
          <w:sz w:val="24"/>
          <w:szCs w:val="24"/>
        </w:rPr>
        <w:t xml:space="preserve"> estimates back to percent pregnant estimates.</w:t>
      </w:r>
      <w:r>
        <w:rPr>
          <w:rFonts w:ascii="Arial" w:hAnsi="Arial" w:cs="Arial"/>
          <w:sz w:val="24"/>
          <w:szCs w:val="24"/>
        </w:rPr>
        <w:t xml:space="preserve"> </w:t>
      </w:r>
      <w:r w:rsidR="00FB0F73">
        <w:rPr>
          <w:rFonts w:ascii="Arial" w:hAnsi="Arial" w:cs="Arial"/>
          <w:sz w:val="24"/>
          <w:szCs w:val="24"/>
        </w:rPr>
        <w:t xml:space="preserve">In addition GLIMMIX can also be used to evaluate normally distributed data and was thus used for all ANOVA tests in experiment </w:t>
      </w:r>
      <w:r w:rsidR="00713A83">
        <w:rPr>
          <w:rFonts w:ascii="Arial" w:hAnsi="Arial" w:cs="Arial"/>
          <w:sz w:val="24"/>
          <w:szCs w:val="24"/>
        </w:rPr>
        <w:t>one</w:t>
      </w:r>
      <w:r w:rsidR="00FB0F73">
        <w:rPr>
          <w:rFonts w:ascii="Arial" w:hAnsi="Arial" w:cs="Arial"/>
          <w:sz w:val="24"/>
          <w:szCs w:val="24"/>
        </w:rPr>
        <w:t>. Multiple ANOVA models were evaluated utilizing a “put and take” method of variable select</w:t>
      </w:r>
      <w:r w:rsidR="00713A83">
        <w:rPr>
          <w:rFonts w:ascii="Arial" w:hAnsi="Arial" w:cs="Arial"/>
          <w:sz w:val="24"/>
          <w:szCs w:val="24"/>
        </w:rPr>
        <w:t>ion. A mixed model ANOVA was performed evaluating ipsilateral uterine horn and vaginal pH</w:t>
      </w:r>
      <w:r w:rsidR="00764DA0">
        <w:rPr>
          <w:rFonts w:ascii="Arial" w:hAnsi="Arial" w:cs="Arial"/>
          <w:sz w:val="24"/>
          <w:szCs w:val="24"/>
        </w:rPr>
        <w:t xml:space="preserve"> and temperature</w:t>
      </w:r>
      <w:r w:rsidR="00713A83">
        <w:rPr>
          <w:rFonts w:ascii="Arial" w:hAnsi="Arial" w:cs="Arial"/>
          <w:sz w:val="24"/>
          <w:szCs w:val="24"/>
        </w:rPr>
        <w:t xml:space="preserve"> as the dependent variable</w:t>
      </w:r>
      <w:r w:rsidR="00764DA0">
        <w:rPr>
          <w:rFonts w:ascii="Arial" w:hAnsi="Arial" w:cs="Arial"/>
          <w:sz w:val="24"/>
          <w:szCs w:val="24"/>
        </w:rPr>
        <w:t>s</w:t>
      </w:r>
      <w:r w:rsidR="00713A83">
        <w:rPr>
          <w:rFonts w:ascii="Arial" w:hAnsi="Arial" w:cs="Arial"/>
          <w:sz w:val="24"/>
          <w:szCs w:val="24"/>
        </w:rPr>
        <w:t xml:space="preserve"> with pregnancy status</w:t>
      </w:r>
      <w:r w:rsidR="00EE38EF">
        <w:rPr>
          <w:rFonts w:ascii="Arial" w:hAnsi="Arial" w:cs="Arial"/>
          <w:sz w:val="24"/>
          <w:szCs w:val="24"/>
        </w:rPr>
        <w:t xml:space="preserve"> as</w:t>
      </w:r>
      <w:r w:rsidR="00713A83">
        <w:rPr>
          <w:rFonts w:ascii="Arial" w:hAnsi="Arial" w:cs="Arial"/>
          <w:sz w:val="24"/>
          <w:szCs w:val="24"/>
        </w:rPr>
        <w:t xml:space="preserve"> a fixed effect. This provided mean separation and average mean pH</w:t>
      </w:r>
      <w:r w:rsidR="00764DA0">
        <w:rPr>
          <w:rFonts w:ascii="Arial" w:hAnsi="Arial" w:cs="Arial"/>
          <w:sz w:val="24"/>
          <w:szCs w:val="24"/>
        </w:rPr>
        <w:t xml:space="preserve"> and temperature</w:t>
      </w:r>
      <w:r w:rsidR="00713A83">
        <w:rPr>
          <w:rFonts w:ascii="Arial" w:hAnsi="Arial" w:cs="Arial"/>
          <w:sz w:val="24"/>
          <w:szCs w:val="24"/>
        </w:rPr>
        <w:t xml:space="preserve"> values of each location. Following this, pH</w:t>
      </w:r>
      <w:r w:rsidR="00764DA0">
        <w:rPr>
          <w:rFonts w:ascii="Arial" w:hAnsi="Arial" w:cs="Arial"/>
          <w:sz w:val="24"/>
          <w:szCs w:val="24"/>
        </w:rPr>
        <w:t xml:space="preserve"> and temperature</w:t>
      </w:r>
      <w:r w:rsidR="00713A83">
        <w:rPr>
          <w:rFonts w:ascii="Arial" w:hAnsi="Arial" w:cs="Arial"/>
          <w:sz w:val="24"/>
          <w:szCs w:val="24"/>
        </w:rPr>
        <w:t xml:space="preserve"> value groups were categorized using the PROC </w:t>
      </w:r>
      <w:proofErr w:type="spellStart"/>
      <w:r w:rsidR="00713A83">
        <w:rPr>
          <w:rFonts w:ascii="Arial" w:hAnsi="Arial" w:cs="Arial"/>
          <w:sz w:val="24"/>
          <w:szCs w:val="24"/>
        </w:rPr>
        <w:t>Univariate</w:t>
      </w:r>
      <w:proofErr w:type="spellEnd"/>
      <w:r w:rsidR="00713A83">
        <w:rPr>
          <w:rFonts w:ascii="Arial" w:hAnsi="Arial" w:cs="Arial"/>
          <w:sz w:val="24"/>
          <w:szCs w:val="24"/>
        </w:rPr>
        <w:t xml:space="preserve"> function. From this pH</w:t>
      </w:r>
      <w:r w:rsidR="00764DA0">
        <w:rPr>
          <w:rFonts w:ascii="Arial" w:hAnsi="Arial" w:cs="Arial"/>
          <w:sz w:val="24"/>
          <w:szCs w:val="24"/>
        </w:rPr>
        <w:t xml:space="preserve"> and temperature</w:t>
      </w:r>
      <w:r w:rsidR="00713A83">
        <w:rPr>
          <w:rFonts w:ascii="Arial" w:hAnsi="Arial" w:cs="Arial"/>
          <w:sz w:val="24"/>
          <w:szCs w:val="24"/>
        </w:rPr>
        <w:t xml:space="preserve"> groups were </w:t>
      </w:r>
      <w:r w:rsidR="001B33F8">
        <w:rPr>
          <w:rFonts w:ascii="Arial" w:hAnsi="Arial" w:cs="Arial"/>
          <w:sz w:val="24"/>
          <w:szCs w:val="24"/>
        </w:rPr>
        <w:t>segregated</w:t>
      </w:r>
      <w:r w:rsidR="00713A83">
        <w:rPr>
          <w:rFonts w:ascii="Arial" w:hAnsi="Arial" w:cs="Arial"/>
          <w:sz w:val="24"/>
          <w:szCs w:val="24"/>
        </w:rPr>
        <w:t xml:space="preserve"> based on quartiles</w:t>
      </w:r>
      <w:r w:rsidR="00764DA0">
        <w:rPr>
          <w:rFonts w:ascii="Arial" w:hAnsi="Arial" w:cs="Arial"/>
          <w:sz w:val="24"/>
          <w:szCs w:val="24"/>
        </w:rPr>
        <w:t xml:space="preserve"> produced by PROC </w:t>
      </w:r>
      <w:proofErr w:type="spellStart"/>
      <w:r w:rsidR="00764DA0">
        <w:rPr>
          <w:rFonts w:ascii="Arial" w:hAnsi="Arial" w:cs="Arial"/>
          <w:sz w:val="24"/>
          <w:szCs w:val="24"/>
        </w:rPr>
        <w:t>Univariate</w:t>
      </w:r>
      <w:proofErr w:type="spellEnd"/>
      <w:r w:rsidR="00713A83">
        <w:rPr>
          <w:rFonts w:ascii="Arial" w:hAnsi="Arial" w:cs="Arial"/>
          <w:sz w:val="24"/>
          <w:szCs w:val="24"/>
        </w:rPr>
        <w:t xml:space="preserve"> (upper 25%</w:t>
      </w:r>
      <w:r w:rsidR="001B33F8">
        <w:rPr>
          <w:rFonts w:ascii="Arial" w:hAnsi="Arial" w:cs="Arial"/>
          <w:sz w:val="24"/>
          <w:szCs w:val="24"/>
        </w:rPr>
        <w:t xml:space="preserve">, high; middle 50%, mid; bottom 25%, low). From this an additional mixed </w:t>
      </w:r>
      <w:r w:rsidR="001B33F8">
        <w:rPr>
          <w:rFonts w:ascii="Arial" w:hAnsi="Arial" w:cs="Arial"/>
          <w:sz w:val="24"/>
          <w:szCs w:val="24"/>
        </w:rPr>
        <w:lastRenderedPageBreak/>
        <w:t>model ANOVA was performed with pregnancy status as the dependent variable and pH</w:t>
      </w:r>
      <w:r w:rsidR="00764DA0">
        <w:rPr>
          <w:rFonts w:ascii="Arial" w:hAnsi="Arial" w:cs="Arial"/>
          <w:sz w:val="24"/>
          <w:szCs w:val="24"/>
        </w:rPr>
        <w:t xml:space="preserve"> and temperature</w:t>
      </w:r>
      <w:r w:rsidR="001B33F8">
        <w:rPr>
          <w:rFonts w:ascii="Arial" w:hAnsi="Arial" w:cs="Arial"/>
          <w:sz w:val="24"/>
          <w:szCs w:val="24"/>
        </w:rPr>
        <w:t xml:space="preserve"> as fixed effects.</w:t>
      </w:r>
      <w:r w:rsidR="00713A83">
        <w:rPr>
          <w:rFonts w:ascii="Arial" w:hAnsi="Arial" w:cs="Arial"/>
          <w:sz w:val="24"/>
          <w:szCs w:val="24"/>
        </w:rPr>
        <w:t xml:space="preserve">  </w:t>
      </w:r>
    </w:p>
    <w:p w:rsidR="001B33F8" w:rsidRDefault="001B33F8" w:rsidP="004D00FA">
      <w:pPr>
        <w:pStyle w:val="NoSpacing"/>
        <w:spacing w:line="360" w:lineRule="auto"/>
        <w:rPr>
          <w:rFonts w:ascii="Arial" w:hAnsi="Arial" w:cs="Arial"/>
          <w:sz w:val="24"/>
          <w:szCs w:val="24"/>
        </w:rPr>
      </w:pPr>
      <w:r>
        <w:rPr>
          <w:rFonts w:ascii="Arial" w:hAnsi="Arial" w:cs="Arial"/>
          <w:sz w:val="24"/>
          <w:szCs w:val="24"/>
        </w:rPr>
        <w:tab/>
        <w:t xml:space="preserve">The additional mixed model ANOVA evaluating the effect of additional manipulation of pregnancy status was performed. This model contained pregnancy status as the </w:t>
      </w:r>
      <w:r w:rsidR="00EE38EF">
        <w:rPr>
          <w:rFonts w:ascii="Arial" w:hAnsi="Arial" w:cs="Arial"/>
          <w:sz w:val="24"/>
          <w:szCs w:val="24"/>
        </w:rPr>
        <w:t>dependent</w:t>
      </w:r>
      <w:r>
        <w:rPr>
          <w:rFonts w:ascii="Arial" w:hAnsi="Arial" w:cs="Arial"/>
          <w:sz w:val="24"/>
          <w:szCs w:val="24"/>
        </w:rPr>
        <w:t xml:space="preserve"> variable with the “</w:t>
      </w:r>
      <w:r w:rsidR="00DE174E">
        <w:rPr>
          <w:rFonts w:ascii="Arial" w:hAnsi="Arial" w:cs="Arial"/>
          <w:sz w:val="24"/>
          <w:szCs w:val="24"/>
        </w:rPr>
        <w:t>treatment group</w:t>
      </w:r>
      <w:r>
        <w:rPr>
          <w:rFonts w:ascii="Arial" w:hAnsi="Arial" w:cs="Arial"/>
          <w:sz w:val="24"/>
          <w:szCs w:val="24"/>
        </w:rPr>
        <w:t>” variable as a fixed effect.</w:t>
      </w:r>
      <w:r w:rsidR="00DE174E">
        <w:rPr>
          <w:rFonts w:ascii="Arial" w:hAnsi="Arial" w:cs="Arial"/>
          <w:sz w:val="24"/>
          <w:szCs w:val="24"/>
        </w:rPr>
        <w:t xml:space="preserve"> This model essentially evaluated the positive control influence on pregnancy rates.</w:t>
      </w:r>
      <w:r>
        <w:rPr>
          <w:rFonts w:ascii="Arial" w:hAnsi="Arial" w:cs="Arial"/>
          <w:sz w:val="24"/>
          <w:szCs w:val="24"/>
        </w:rPr>
        <w:t xml:space="preserve"> </w:t>
      </w:r>
      <w:r w:rsidR="00EE38EF">
        <w:rPr>
          <w:rFonts w:ascii="Arial" w:hAnsi="Arial" w:cs="Arial"/>
          <w:sz w:val="24"/>
          <w:szCs w:val="24"/>
        </w:rPr>
        <w:t xml:space="preserve">All mixed model ANOVA results are presented as </w:t>
      </w:r>
      <w:r w:rsidR="00EE38EF" w:rsidRPr="00663D55">
        <w:rPr>
          <w:rFonts w:ascii="Arial" w:hAnsi="Arial" w:cs="Arial"/>
          <w:sz w:val="24"/>
          <w:szCs w:val="24"/>
        </w:rPr>
        <w:t>least squares means plus standard error of the means</w:t>
      </w:r>
      <w:r w:rsidR="00EE38EF">
        <w:rPr>
          <w:rFonts w:ascii="Arial" w:hAnsi="Arial" w:cs="Arial"/>
          <w:sz w:val="24"/>
          <w:szCs w:val="24"/>
        </w:rPr>
        <w:t>.</w:t>
      </w:r>
    </w:p>
    <w:p w:rsidR="004D00FA" w:rsidRDefault="001B33F8" w:rsidP="004D00FA">
      <w:pPr>
        <w:pStyle w:val="NoSpacing"/>
        <w:spacing w:line="360" w:lineRule="auto"/>
        <w:rPr>
          <w:rFonts w:ascii="Arial" w:hAnsi="Arial" w:cs="Arial"/>
          <w:sz w:val="24"/>
          <w:szCs w:val="24"/>
        </w:rPr>
      </w:pPr>
      <w:r>
        <w:rPr>
          <w:rFonts w:ascii="Arial" w:hAnsi="Arial" w:cs="Arial"/>
          <w:sz w:val="24"/>
          <w:szCs w:val="24"/>
        </w:rPr>
        <w:tab/>
        <w:t>Following ANOVA modeling, the linear relationships of ipsilateral uterine horn environment to the vaginal environment was performed with PROC CORR producing simple correlations.</w:t>
      </w:r>
      <w:r w:rsidR="00EE38EF">
        <w:rPr>
          <w:rFonts w:ascii="Arial" w:hAnsi="Arial" w:cs="Arial"/>
          <w:sz w:val="24"/>
          <w:szCs w:val="24"/>
        </w:rPr>
        <w:t xml:space="preserve"> Correlations results are presents as the correlation r value with corresponding </w:t>
      </w:r>
      <w:r w:rsidR="00A133BD">
        <w:rPr>
          <w:rFonts w:ascii="Arial" w:hAnsi="Arial" w:cs="Arial"/>
          <w:i/>
          <w:sz w:val="24"/>
          <w:szCs w:val="24"/>
        </w:rPr>
        <w:t>p</w:t>
      </w:r>
      <w:r w:rsidR="00EE38EF">
        <w:rPr>
          <w:rFonts w:ascii="Arial" w:hAnsi="Arial" w:cs="Arial"/>
          <w:i/>
          <w:sz w:val="24"/>
          <w:szCs w:val="24"/>
        </w:rPr>
        <w:t xml:space="preserve"> </w:t>
      </w:r>
      <w:r w:rsidR="00A133BD">
        <w:rPr>
          <w:rFonts w:ascii="Arial" w:hAnsi="Arial" w:cs="Arial"/>
          <w:sz w:val="24"/>
          <w:szCs w:val="24"/>
        </w:rPr>
        <w:t>values.</w:t>
      </w:r>
    </w:p>
    <w:p w:rsidR="00A133BD" w:rsidRPr="00A133BD" w:rsidRDefault="00A133BD" w:rsidP="00A133BD">
      <w:pPr>
        <w:pStyle w:val="Heading3"/>
        <w:rPr>
          <w:rFonts w:ascii="Arial" w:hAnsi="Arial" w:cs="Arial"/>
          <w:i/>
          <w:color w:val="auto"/>
          <w:sz w:val="24"/>
          <w:szCs w:val="24"/>
        </w:rPr>
      </w:pPr>
      <w:bookmarkStart w:id="40" w:name="_Toc403488515"/>
      <w:r w:rsidRPr="00A133BD">
        <w:rPr>
          <w:rFonts w:ascii="Arial" w:hAnsi="Arial" w:cs="Arial"/>
          <w:i/>
          <w:color w:val="auto"/>
          <w:sz w:val="24"/>
          <w:szCs w:val="24"/>
        </w:rPr>
        <w:t>Experiment 2: Val</w:t>
      </w:r>
      <w:r w:rsidR="003C5906">
        <w:rPr>
          <w:rFonts w:ascii="Arial" w:hAnsi="Arial" w:cs="Arial"/>
          <w:i/>
          <w:color w:val="auto"/>
          <w:sz w:val="24"/>
          <w:szCs w:val="24"/>
        </w:rPr>
        <w:t>idation of uterine to vaginal</w:t>
      </w:r>
      <w:r w:rsidRPr="00A133BD">
        <w:rPr>
          <w:rFonts w:ascii="Arial" w:hAnsi="Arial" w:cs="Arial"/>
          <w:i/>
          <w:color w:val="auto"/>
          <w:sz w:val="24"/>
          <w:szCs w:val="24"/>
        </w:rPr>
        <w:t xml:space="preserve"> relationship</w:t>
      </w:r>
      <w:r w:rsidR="003C5906">
        <w:rPr>
          <w:rFonts w:ascii="Arial" w:hAnsi="Arial" w:cs="Arial"/>
          <w:i/>
          <w:color w:val="auto"/>
          <w:sz w:val="24"/>
          <w:szCs w:val="24"/>
        </w:rPr>
        <w:t>s</w:t>
      </w:r>
      <w:bookmarkEnd w:id="40"/>
    </w:p>
    <w:p w:rsidR="00A133BD" w:rsidRPr="00B76E27" w:rsidRDefault="00A133BD" w:rsidP="00B76E27">
      <w:pPr>
        <w:pStyle w:val="NoSpacing"/>
        <w:rPr>
          <w:rFonts w:ascii="Arial" w:hAnsi="Arial" w:cs="Arial"/>
          <w:sz w:val="24"/>
          <w:szCs w:val="24"/>
        </w:rPr>
      </w:pPr>
    </w:p>
    <w:p w:rsidR="00BC22F1" w:rsidRDefault="00A133BD" w:rsidP="0081590D">
      <w:pPr>
        <w:pStyle w:val="NoSpacing"/>
        <w:spacing w:line="360" w:lineRule="auto"/>
        <w:rPr>
          <w:rFonts w:ascii="Arial" w:hAnsi="Arial" w:cs="Arial"/>
          <w:sz w:val="24"/>
          <w:szCs w:val="24"/>
        </w:rPr>
      </w:pPr>
      <w:r>
        <w:rPr>
          <w:rFonts w:ascii="Arial" w:hAnsi="Arial" w:cs="Arial"/>
          <w:sz w:val="24"/>
          <w:szCs w:val="24"/>
        </w:rPr>
        <w:tab/>
      </w:r>
      <w:r w:rsidRPr="006C6517">
        <w:rPr>
          <w:rFonts w:ascii="Arial" w:hAnsi="Arial" w:cs="Arial"/>
          <w:sz w:val="24"/>
          <w:szCs w:val="24"/>
        </w:rPr>
        <w:t>Correlation analysis was performed using Pearson correlation in SAS 9.4 (SAS Institute, Cary, NC) and presented as the correlation</w:t>
      </w:r>
      <w:r>
        <w:rPr>
          <w:rFonts w:ascii="Arial" w:hAnsi="Arial" w:cs="Arial"/>
          <w:sz w:val="24"/>
          <w:szCs w:val="24"/>
        </w:rPr>
        <w:t xml:space="preserve"> r value</w:t>
      </w:r>
      <w:r w:rsidRPr="006C6517">
        <w:rPr>
          <w:rFonts w:ascii="Arial" w:hAnsi="Arial" w:cs="Arial"/>
          <w:sz w:val="24"/>
          <w:szCs w:val="24"/>
        </w:rPr>
        <w:t xml:space="preserve"> with resulting </w:t>
      </w:r>
      <w:r w:rsidRPr="006C6517">
        <w:rPr>
          <w:rFonts w:ascii="Arial" w:hAnsi="Arial" w:cs="Arial"/>
          <w:i/>
          <w:sz w:val="24"/>
          <w:szCs w:val="24"/>
        </w:rPr>
        <w:t xml:space="preserve">p </w:t>
      </w:r>
      <w:r w:rsidRPr="006C6517">
        <w:rPr>
          <w:rFonts w:ascii="Arial" w:hAnsi="Arial" w:cs="Arial"/>
          <w:sz w:val="24"/>
          <w:szCs w:val="24"/>
        </w:rPr>
        <w:t>values. The following variable combinations were analyzed for correlations: ipsilateral horn</w:t>
      </w:r>
      <w:r w:rsidR="0008443D">
        <w:rPr>
          <w:rFonts w:ascii="Arial" w:hAnsi="Arial" w:cs="Arial"/>
          <w:sz w:val="24"/>
          <w:szCs w:val="24"/>
        </w:rPr>
        <w:t xml:space="preserve"> pH and temperature</w:t>
      </w:r>
      <w:r w:rsidRPr="006C6517">
        <w:rPr>
          <w:rFonts w:ascii="Arial" w:hAnsi="Arial" w:cs="Arial"/>
          <w:sz w:val="24"/>
          <w:szCs w:val="24"/>
        </w:rPr>
        <w:t>, contralateral h</w:t>
      </w:r>
      <w:r w:rsidR="00B76E27">
        <w:rPr>
          <w:rFonts w:ascii="Arial" w:hAnsi="Arial" w:cs="Arial"/>
          <w:sz w:val="24"/>
          <w:szCs w:val="24"/>
        </w:rPr>
        <w:t>orn</w:t>
      </w:r>
      <w:r w:rsidR="0008443D">
        <w:rPr>
          <w:rFonts w:ascii="Arial" w:hAnsi="Arial" w:cs="Arial"/>
          <w:sz w:val="24"/>
          <w:szCs w:val="24"/>
        </w:rPr>
        <w:t xml:space="preserve"> pH and temperature</w:t>
      </w:r>
      <w:r w:rsidR="00B76E27">
        <w:rPr>
          <w:rFonts w:ascii="Arial" w:hAnsi="Arial" w:cs="Arial"/>
          <w:sz w:val="24"/>
          <w:szCs w:val="24"/>
        </w:rPr>
        <w:t>,</w:t>
      </w:r>
      <w:r w:rsidR="0008443D">
        <w:rPr>
          <w:rFonts w:ascii="Arial" w:hAnsi="Arial" w:cs="Arial"/>
          <w:sz w:val="24"/>
          <w:szCs w:val="24"/>
        </w:rPr>
        <w:t xml:space="preserve"> and</w:t>
      </w:r>
      <w:r w:rsidR="00B76E27">
        <w:rPr>
          <w:rFonts w:ascii="Arial" w:hAnsi="Arial" w:cs="Arial"/>
          <w:sz w:val="24"/>
          <w:szCs w:val="24"/>
        </w:rPr>
        <w:t xml:space="preserve"> vagina pH and temperature.</w:t>
      </w:r>
    </w:p>
    <w:p w:rsidR="00651ACA" w:rsidRPr="00651ACA" w:rsidRDefault="00651ACA" w:rsidP="00651ACA">
      <w:pPr>
        <w:pStyle w:val="Heading3"/>
        <w:rPr>
          <w:rFonts w:ascii="Arial" w:hAnsi="Arial" w:cs="Arial"/>
          <w:i/>
          <w:color w:val="auto"/>
          <w:sz w:val="24"/>
          <w:szCs w:val="24"/>
        </w:rPr>
      </w:pPr>
      <w:bookmarkStart w:id="41" w:name="_Toc403488516"/>
      <w:r w:rsidRPr="00651ACA">
        <w:rPr>
          <w:rFonts w:ascii="Arial" w:hAnsi="Arial" w:cs="Arial"/>
          <w:i/>
          <w:color w:val="auto"/>
          <w:sz w:val="24"/>
          <w:szCs w:val="24"/>
        </w:rPr>
        <w:t>Experiment 3: The relationship of vaginal pH to pregnancy status of recipients</w:t>
      </w:r>
      <w:bookmarkEnd w:id="41"/>
    </w:p>
    <w:p w:rsidR="00651ACA" w:rsidRDefault="00651ACA" w:rsidP="00B76E27">
      <w:pPr>
        <w:pStyle w:val="NoSpacing"/>
      </w:pPr>
      <w:r>
        <w:tab/>
      </w:r>
    </w:p>
    <w:p w:rsidR="000E528C" w:rsidRDefault="00651ACA" w:rsidP="0081590D">
      <w:pPr>
        <w:pStyle w:val="NoSpacing"/>
        <w:spacing w:line="360" w:lineRule="auto"/>
        <w:rPr>
          <w:rFonts w:ascii="Arial" w:hAnsi="Arial" w:cs="Arial"/>
          <w:sz w:val="24"/>
          <w:szCs w:val="24"/>
        </w:rPr>
      </w:pPr>
      <w:r>
        <w:rPr>
          <w:rFonts w:ascii="Arial" w:hAnsi="Arial" w:cs="Arial"/>
          <w:sz w:val="24"/>
          <w:szCs w:val="24"/>
        </w:rPr>
        <w:tab/>
        <w:t xml:space="preserve">For experiment three, the effect of vaginal pH and temperature effects on recipient pregnancy rates were assed with mixed model ANOVA (GLIMMIX with an </w:t>
      </w:r>
      <w:proofErr w:type="spellStart"/>
      <w:r>
        <w:rPr>
          <w:rFonts w:ascii="Arial" w:hAnsi="Arial" w:cs="Arial"/>
          <w:sz w:val="24"/>
          <w:szCs w:val="24"/>
        </w:rPr>
        <w:t>ilink</w:t>
      </w:r>
      <w:proofErr w:type="spellEnd"/>
      <w:r>
        <w:rPr>
          <w:rFonts w:ascii="Arial" w:hAnsi="Arial" w:cs="Arial"/>
          <w:sz w:val="24"/>
          <w:szCs w:val="24"/>
        </w:rPr>
        <w:t xml:space="preserve"> back transformation). GLIMMIX is required due to the binomial distribution of pregnancy data and the </w:t>
      </w:r>
      <w:proofErr w:type="spellStart"/>
      <w:r>
        <w:rPr>
          <w:rFonts w:ascii="Arial" w:hAnsi="Arial" w:cs="Arial"/>
          <w:sz w:val="24"/>
          <w:szCs w:val="24"/>
        </w:rPr>
        <w:t>ilink</w:t>
      </w:r>
      <w:proofErr w:type="spellEnd"/>
      <w:r>
        <w:rPr>
          <w:rFonts w:ascii="Arial" w:hAnsi="Arial" w:cs="Arial"/>
          <w:sz w:val="24"/>
          <w:szCs w:val="24"/>
        </w:rPr>
        <w:t xml:space="preserve"> back transformation</w:t>
      </w:r>
      <w:r w:rsidRPr="00663D55">
        <w:rPr>
          <w:rFonts w:ascii="Arial" w:hAnsi="Arial" w:cs="Arial"/>
          <w:sz w:val="24"/>
          <w:szCs w:val="24"/>
        </w:rPr>
        <w:t xml:space="preserve"> return</w:t>
      </w:r>
      <w:r>
        <w:rPr>
          <w:rFonts w:ascii="Arial" w:hAnsi="Arial" w:cs="Arial"/>
          <w:sz w:val="24"/>
          <w:szCs w:val="24"/>
        </w:rPr>
        <w:t>s</w:t>
      </w:r>
      <w:r w:rsidRPr="00663D55">
        <w:rPr>
          <w:rFonts w:ascii="Arial" w:hAnsi="Arial" w:cs="Arial"/>
          <w:sz w:val="24"/>
          <w:szCs w:val="24"/>
        </w:rPr>
        <w:t xml:space="preserve"> least </w:t>
      </w:r>
      <w:proofErr w:type="gramStart"/>
      <w:r w:rsidRPr="00663D55">
        <w:rPr>
          <w:rFonts w:ascii="Arial" w:hAnsi="Arial" w:cs="Arial"/>
          <w:sz w:val="24"/>
          <w:szCs w:val="24"/>
        </w:rPr>
        <w:t>squares means</w:t>
      </w:r>
      <w:proofErr w:type="gramEnd"/>
      <w:r w:rsidRPr="00663D55">
        <w:rPr>
          <w:rFonts w:ascii="Arial" w:hAnsi="Arial" w:cs="Arial"/>
          <w:sz w:val="24"/>
          <w:szCs w:val="24"/>
        </w:rPr>
        <w:t xml:space="preserve"> estimates back to percent pregnant estimates.</w:t>
      </w:r>
      <w:r>
        <w:rPr>
          <w:rFonts w:ascii="Arial" w:hAnsi="Arial" w:cs="Arial"/>
          <w:sz w:val="24"/>
          <w:szCs w:val="24"/>
        </w:rPr>
        <w:t xml:space="preserve"> In addition GLIMMIX can also be used to evaluate normally distributed data and was thus used for all ANOVA tests in experiment </w:t>
      </w:r>
      <w:r w:rsidR="00C61CE4">
        <w:rPr>
          <w:rFonts w:ascii="Arial" w:hAnsi="Arial" w:cs="Arial"/>
          <w:sz w:val="24"/>
          <w:szCs w:val="24"/>
        </w:rPr>
        <w:t>three</w:t>
      </w:r>
      <w:r>
        <w:rPr>
          <w:rFonts w:ascii="Arial" w:hAnsi="Arial" w:cs="Arial"/>
          <w:sz w:val="24"/>
          <w:szCs w:val="24"/>
        </w:rPr>
        <w:t>. Multiple ANOVA models were evaluated utilizing a “put and take” method of variable selection. A mixed model ANOVA was performed evaluating vaginal pH and temperature as the dependent variables with pregnancy status as a fixed effect.</w:t>
      </w:r>
      <w:r w:rsidR="00764DA0">
        <w:rPr>
          <w:rFonts w:ascii="Arial" w:hAnsi="Arial" w:cs="Arial"/>
          <w:sz w:val="24"/>
          <w:szCs w:val="24"/>
        </w:rPr>
        <w:t xml:space="preserve"> The same procedure was utilized for rectal temperature.</w:t>
      </w:r>
      <w:r>
        <w:rPr>
          <w:rFonts w:ascii="Arial" w:hAnsi="Arial" w:cs="Arial"/>
          <w:sz w:val="24"/>
          <w:szCs w:val="24"/>
        </w:rPr>
        <w:t xml:space="preserve"> This provided mean separation and average mean values of each location.</w:t>
      </w:r>
    </w:p>
    <w:p w:rsidR="00C61CE4" w:rsidRDefault="00651ACA" w:rsidP="0081590D">
      <w:pPr>
        <w:pStyle w:val="NoSpacing"/>
        <w:spacing w:line="360" w:lineRule="auto"/>
        <w:rPr>
          <w:rFonts w:ascii="Arial" w:hAnsi="Arial" w:cs="Arial"/>
          <w:sz w:val="24"/>
          <w:szCs w:val="24"/>
        </w:rPr>
      </w:pPr>
      <w:r>
        <w:rPr>
          <w:rFonts w:ascii="Arial" w:hAnsi="Arial" w:cs="Arial"/>
          <w:sz w:val="24"/>
          <w:szCs w:val="24"/>
        </w:rPr>
        <w:lastRenderedPageBreak/>
        <w:tab/>
      </w:r>
      <w:r w:rsidR="000E528C">
        <w:rPr>
          <w:rFonts w:ascii="Arial" w:hAnsi="Arial" w:cs="Arial"/>
          <w:sz w:val="24"/>
          <w:szCs w:val="24"/>
        </w:rPr>
        <w:t>Next,</w:t>
      </w:r>
      <w:r>
        <w:rPr>
          <w:rFonts w:ascii="Arial" w:hAnsi="Arial" w:cs="Arial"/>
          <w:sz w:val="24"/>
          <w:szCs w:val="24"/>
        </w:rPr>
        <w:t xml:space="preserve"> logistic regression utilizing pregnancy status as the </w:t>
      </w:r>
      <w:r w:rsidR="000E528C">
        <w:rPr>
          <w:rFonts w:ascii="Arial" w:hAnsi="Arial" w:cs="Arial"/>
          <w:sz w:val="24"/>
          <w:szCs w:val="24"/>
        </w:rPr>
        <w:t>dependent</w:t>
      </w:r>
      <w:r>
        <w:rPr>
          <w:rFonts w:ascii="Arial" w:hAnsi="Arial" w:cs="Arial"/>
          <w:sz w:val="24"/>
          <w:szCs w:val="24"/>
        </w:rPr>
        <w:t xml:space="preserve"> variable and </w:t>
      </w:r>
      <w:r w:rsidR="00C61CE4">
        <w:rPr>
          <w:rFonts w:ascii="Arial" w:hAnsi="Arial" w:cs="Arial"/>
          <w:sz w:val="24"/>
          <w:szCs w:val="24"/>
        </w:rPr>
        <w:t>multiple variables</w:t>
      </w:r>
      <w:r>
        <w:rPr>
          <w:rFonts w:ascii="Arial" w:hAnsi="Arial" w:cs="Arial"/>
          <w:sz w:val="24"/>
          <w:szCs w:val="24"/>
        </w:rPr>
        <w:t xml:space="preserve"> as the fixed effect</w:t>
      </w:r>
      <w:r w:rsidR="00C61CE4">
        <w:rPr>
          <w:rFonts w:ascii="Arial" w:hAnsi="Arial" w:cs="Arial"/>
          <w:sz w:val="24"/>
          <w:szCs w:val="24"/>
        </w:rPr>
        <w:t>s was performed.</w:t>
      </w:r>
      <w:r>
        <w:rPr>
          <w:rFonts w:ascii="Arial" w:hAnsi="Arial" w:cs="Arial"/>
          <w:sz w:val="24"/>
          <w:szCs w:val="24"/>
        </w:rPr>
        <w:t xml:space="preserve"> Similar to ANOVA models, logistic regression is used to analyze binomially distributed data such as pregnancy status. Results are presented as </w:t>
      </w:r>
      <w:r w:rsidRPr="00663D55">
        <w:rPr>
          <w:rFonts w:ascii="Arial" w:hAnsi="Arial" w:cs="Arial"/>
          <w:sz w:val="24"/>
          <w:szCs w:val="24"/>
        </w:rPr>
        <w:t>slope estimates (untransformed) plus standard error of significant variables.</w:t>
      </w:r>
      <w:r>
        <w:rPr>
          <w:rFonts w:ascii="Arial" w:hAnsi="Arial" w:cs="Arial"/>
          <w:sz w:val="24"/>
          <w:szCs w:val="24"/>
        </w:rPr>
        <w:t xml:space="preserve"> A quadratic polynomial was performed a</w:t>
      </w:r>
      <w:r w:rsidR="00FA3917">
        <w:rPr>
          <w:rFonts w:ascii="Arial" w:hAnsi="Arial" w:cs="Arial"/>
          <w:sz w:val="24"/>
          <w:szCs w:val="24"/>
        </w:rPr>
        <w:t>nd</w:t>
      </w:r>
      <w:r>
        <w:rPr>
          <w:rFonts w:ascii="Arial" w:hAnsi="Arial" w:cs="Arial"/>
          <w:sz w:val="24"/>
          <w:szCs w:val="24"/>
        </w:rPr>
        <w:t xml:space="preserve"> used to identify optimal</w:t>
      </w:r>
      <w:r w:rsidR="00FA3917">
        <w:rPr>
          <w:rFonts w:ascii="Arial" w:hAnsi="Arial" w:cs="Arial"/>
          <w:sz w:val="24"/>
          <w:szCs w:val="24"/>
        </w:rPr>
        <w:t xml:space="preserve"> ranges for</w:t>
      </w:r>
      <w:r>
        <w:rPr>
          <w:rFonts w:ascii="Arial" w:hAnsi="Arial" w:cs="Arial"/>
          <w:sz w:val="24"/>
          <w:szCs w:val="24"/>
        </w:rPr>
        <w:t xml:space="preserve"> vaginal pH</w:t>
      </w:r>
      <w:r w:rsidR="00FA3917">
        <w:rPr>
          <w:rFonts w:ascii="Arial" w:hAnsi="Arial" w:cs="Arial"/>
          <w:sz w:val="24"/>
          <w:szCs w:val="24"/>
        </w:rPr>
        <w:t>, vaginal temperature, and rectal temperature.</w:t>
      </w:r>
      <w:r>
        <w:rPr>
          <w:rFonts w:ascii="Arial" w:hAnsi="Arial" w:cs="Arial"/>
          <w:sz w:val="24"/>
          <w:szCs w:val="24"/>
        </w:rPr>
        <w:t xml:space="preserve"> </w:t>
      </w:r>
      <w:r w:rsidR="00646658">
        <w:rPr>
          <w:rFonts w:ascii="Arial" w:hAnsi="Arial" w:cs="Arial"/>
          <w:sz w:val="24"/>
          <w:szCs w:val="24"/>
        </w:rPr>
        <w:t>T</w:t>
      </w:r>
      <w:r>
        <w:rPr>
          <w:rFonts w:ascii="Arial" w:hAnsi="Arial" w:cs="Arial"/>
          <w:sz w:val="24"/>
          <w:szCs w:val="24"/>
        </w:rPr>
        <w:t>his</w:t>
      </w:r>
      <w:r w:rsidR="00646658">
        <w:rPr>
          <w:rFonts w:ascii="Arial" w:hAnsi="Arial" w:cs="Arial"/>
          <w:sz w:val="24"/>
          <w:szCs w:val="24"/>
        </w:rPr>
        <w:t xml:space="preserve"> produced</w:t>
      </w:r>
      <w:r>
        <w:rPr>
          <w:rFonts w:ascii="Arial" w:hAnsi="Arial" w:cs="Arial"/>
          <w:sz w:val="24"/>
          <w:szCs w:val="24"/>
        </w:rPr>
        <w:t xml:space="preserve"> pH value groups as </w:t>
      </w:r>
      <w:r w:rsidRPr="00663D55">
        <w:rPr>
          <w:rFonts w:ascii="Arial" w:hAnsi="Arial" w:cs="Arial"/>
          <w:sz w:val="24"/>
          <w:szCs w:val="24"/>
        </w:rPr>
        <w:t>acidic (pH 6.89 and below</w:t>
      </w:r>
      <w:r w:rsidR="000E528C">
        <w:rPr>
          <w:rFonts w:ascii="Arial" w:hAnsi="Arial" w:cs="Arial"/>
          <w:sz w:val="24"/>
          <w:szCs w:val="24"/>
        </w:rPr>
        <w:t>, n = 19</w:t>
      </w:r>
      <w:r w:rsidRPr="00663D55">
        <w:rPr>
          <w:rFonts w:ascii="Arial" w:hAnsi="Arial" w:cs="Arial"/>
          <w:sz w:val="24"/>
          <w:szCs w:val="24"/>
        </w:rPr>
        <w:t>), neutral (pH 6.9 to 7.39</w:t>
      </w:r>
      <w:r w:rsidR="000E528C">
        <w:rPr>
          <w:rFonts w:ascii="Arial" w:hAnsi="Arial" w:cs="Arial"/>
          <w:sz w:val="24"/>
          <w:szCs w:val="24"/>
        </w:rPr>
        <w:t>, n = 54</w:t>
      </w:r>
      <w:r w:rsidRPr="00663D55">
        <w:rPr>
          <w:rFonts w:ascii="Arial" w:hAnsi="Arial" w:cs="Arial"/>
          <w:sz w:val="24"/>
          <w:szCs w:val="24"/>
        </w:rPr>
        <w:t>), and alkaline (pH 7.40 and above</w:t>
      </w:r>
      <w:r w:rsidR="000E528C">
        <w:rPr>
          <w:rFonts w:ascii="Arial" w:hAnsi="Arial" w:cs="Arial"/>
          <w:sz w:val="24"/>
          <w:szCs w:val="24"/>
        </w:rPr>
        <w:t>, n = 24</w:t>
      </w:r>
      <w:r w:rsidRPr="00663D55">
        <w:rPr>
          <w:rFonts w:ascii="Arial" w:hAnsi="Arial" w:cs="Arial"/>
          <w:sz w:val="24"/>
          <w:szCs w:val="24"/>
        </w:rPr>
        <w:t>).</w:t>
      </w:r>
      <w:r w:rsidR="00646658">
        <w:rPr>
          <w:rFonts w:ascii="Arial" w:hAnsi="Arial" w:cs="Arial"/>
          <w:sz w:val="24"/>
          <w:szCs w:val="24"/>
        </w:rPr>
        <w:t xml:space="preserve"> Three groups for vaginal temperature where low (34°C and below), mid (34-35°C), and high (36°C and above). Similar groups for rectal temperature were established as low (38.4°C and below), mid (38.5-39.0°C), and high (39.1°C and above). B</w:t>
      </w:r>
      <w:r w:rsidR="00C61CE4">
        <w:rPr>
          <w:rFonts w:ascii="Arial" w:hAnsi="Arial" w:cs="Arial"/>
          <w:sz w:val="24"/>
          <w:szCs w:val="24"/>
        </w:rPr>
        <w:t xml:space="preserve">ased on the established groups, mixed model ANOVA analysis was performed with pregnancy status as the dependent variable and vaginal pH, vaginal temperature, and rectal temperature as fixed effects. </w:t>
      </w:r>
    </w:p>
    <w:p w:rsidR="00E42781" w:rsidRDefault="00C61CE4" w:rsidP="0081590D">
      <w:pPr>
        <w:pStyle w:val="NoSpacing"/>
        <w:spacing w:line="360" w:lineRule="auto"/>
        <w:rPr>
          <w:rFonts w:ascii="Arial" w:hAnsi="Arial" w:cs="Arial"/>
          <w:sz w:val="24"/>
          <w:szCs w:val="24"/>
        </w:rPr>
      </w:pPr>
      <w:r>
        <w:rPr>
          <w:rFonts w:ascii="Arial" w:hAnsi="Arial" w:cs="Arial"/>
          <w:sz w:val="24"/>
          <w:szCs w:val="24"/>
        </w:rPr>
        <w:tab/>
        <w:t>Finally, from the combined data sets of experiments one and three, multiple variables were evaluated for their influence on pregnancy status as the dependent variable in mixed model ANOVAs.</w:t>
      </w:r>
      <w:r w:rsidR="00D422F9">
        <w:rPr>
          <w:rFonts w:ascii="Arial" w:hAnsi="Arial" w:cs="Arial"/>
          <w:sz w:val="24"/>
          <w:szCs w:val="24"/>
        </w:rPr>
        <w:t xml:space="preserve"> These variables included: </w:t>
      </w:r>
      <w:r w:rsidR="00D422F9" w:rsidRPr="00663D55">
        <w:rPr>
          <w:rFonts w:ascii="Arial" w:hAnsi="Arial" w:cs="Arial"/>
          <w:sz w:val="24"/>
          <w:szCs w:val="24"/>
        </w:rPr>
        <w:t>embryo donor, sire, fresh or frozen transfer type, embryo stage and quality, tract position/size score</w:t>
      </w:r>
      <w:r w:rsidR="00341031">
        <w:rPr>
          <w:rFonts w:ascii="Arial" w:hAnsi="Arial" w:cs="Arial"/>
          <w:sz w:val="24"/>
          <w:szCs w:val="24"/>
        </w:rPr>
        <w:t xml:space="preserve"> </w:t>
      </w:r>
      <w:r w:rsidR="00341031">
        <w:rPr>
          <w:rFonts w:ascii="Arial" w:hAnsi="Arial" w:cs="Arial"/>
          <w:sz w:val="24"/>
          <w:szCs w:val="24"/>
        </w:rPr>
        <w:fldChar w:fldCharType="begin"/>
      </w:r>
      <w:r w:rsidR="00341031">
        <w:rPr>
          <w:rFonts w:ascii="Arial" w:hAnsi="Arial" w:cs="Arial"/>
          <w:sz w:val="24"/>
          <w:szCs w:val="24"/>
        </w:rPr>
        <w:instrText xml:space="preserve"> ADDIN EN.CITE &lt;EndNote&gt;&lt;Cite&gt;&lt;Author&gt;Young&lt;/Author&gt;&lt;Year&gt;2010&lt;/Year&gt;&lt;RecNum&gt;633&lt;/RecNum&gt;&lt;DisplayText&gt;(&lt;style font="Arial" size="12"&gt;Young&lt;/style&gt;&lt;style face="italic"&gt; et al.&lt;/style&gt; &lt;style font="Arial" size="12"&gt;2010&lt;/style&gt;)&lt;/DisplayText&gt;&lt;record&gt;&lt;rec-number&gt;633&lt;/rec-number&gt;&lt;foreign-keys&gt;&lt;key app="EN" db-id="rafdfxt9hvapdbe2x035dtx6z2esaaz502f0" timestamp="1415645835"&gt;633&lt;/key&gt;&lt;/foreign-keys&gt;&lt;ref-type name="Journal Article"&gt;17&lt;/ref-type&gt;&lt;contributors&gt;&lt;authors&gt;&lt;author&gt;&lt;style face="normal" font="Arial" size="12"&gt;Young, C&lt;/style&gt;&lt;/author&gt;&lt;author&gt;&lt;style face="normal" font="Arial" size="12"&gt;Di Croce, FA&lt;/style&gt;&lt;/author&gt;&lt;author&gt;&lt;style face="normal" font="Arial" size="12"&gt;Roper, D&lt;/style&gt;&lt;/author&gt;&lt;author&gt;&lt;style face="normal" font="Arial" size="12"&gt;Harris, J&lt;/style&gt;&lt;/author&gt;&lt;author&gt;&lt;style face="normal" font="Arial" size="12"&gt;Rohrbach, N&lt;/style&gt;&lt;/author&gt;&lt;author&gt;&lt;style face="normal" font="Arial" size="12"&gt;Wilkerson, J&lt;/style&gt;&lt;/author&gt;&lt;author&gt;&lt;style face="normal" font="Arial" size="12"&gt;Schrick, FN&lt;/style&gt;&lt;/author&gt;&lt;/authors&gt;&lt;/contributors&gt;&lt;titles&gt;&lt;title&gt;&lt;style face="normal" font="Arial" size="12"&gt;Effect of Reproductive Tract Size on Conception Rates in Lactating Dairy Cows Utilizing a Reproductive Tract Scoring System&lt;/style&gt;&lt;/title&gt;&lt;secondary-title&gt;&lt;style face="normal" font="Arial" size="12"&gt;Reproduction, Fertility and Development&lt;/style&gt;&lt;/secondary-title&gt;&lt;/titles&gt;&lt;periodical&gt;&lt;full-title&gt;Reproduction, Fertility and Development&lt;/full-title&gt;&lt;/periodical&gt;&lt;pages&gt;&lt;style face="normal" font="Arial" size="12"&gt;119&lt;/style&gt;&lt;/pages&gt;&lt;volume&gt;&lt;style face="normal" font="Arial" size="12"&gt;23&lt;/style&gt;&lt;/volume&gt;&lt;number&gt;&lt;style face="normal" font="Arial" size="12"&gt;1&lt;/style&gt;&lt;/number&gt;&lt;dates&gt;&lt;year&gt;&lt;style face="normal" font="Arial" size="12"&gt;2010&lt;/style&gt;&lt;/year&gt;&lt;/dates&gt;&lt;isbn&gt;1448-5990&lt;/isbn&gt;&lt;urls&gt;&lt;/urls&gt;&lt;/record&gt;&lt;/Cite&gt;&lt;/EndNote&gt;</w:instrText>
      </w:r>
      <w:r w:rsidR="00341031">
        <w:rPr>
          <w:rFonts w:ascii="Arial" w:hAnsi="Arial" w:cs="Arial"/>
          <w:sz w:val="24"/>
          <w:szCs w:val="24"/>
        </w:rPr>
        <w:fldChar w:fldCharType="separate"/>
      </w:r>
      <w:r w:rsidR="00341031">
        <w:rPr>
          <w:rFonts w:ascii="Arial" w:hAnsi="Arial" w:cs="Arial"/>
          <w:noProof/>
          <w:sz w:val="24"/>
          <w:szCs w:val="24"/>
        </w:rPr>
        <w:t>(Young</w:t>
      </w:r>
      <w:r w:rsidR="00341031" w:rsidRPr="00341031">
        <w:rPr>
          <w:rFonts w:ascii="Arial" w:hAnsi="Arial" w:cs="Arial"/>
          <w:i/>
          <w:noProof/>
          <w:sz w:val="24"/>
          <w:szCs w:val="24"/>
        </w:rPr>
        <w:t xml:space="preserve"> et al.</w:t>
      </w:r>
      <w:r w:rsidR="00341031">
        <w:rPr>
          <w:rFonts w:ascii="Arial" w:hAnsi="Arial" w:cs="Arial"/>
          <w:noProof/>
          <w:sz w:val="24"/>
          <w:szCs w:val="24"/>
        </w:rPr>
        <w:t xml:space="preserve"> 2010)</w:t>
      </w:r>
      <w:r w:rsidR="00341031">
        <w:rPr>
          <w:rFonts w:ascii="Arial" w:hAnsi="Arial" w:cs="Arial"/>
          <w:sz w:val="24"/>
          <w:szCs w:val="24"/>
        </w:rPr>
        <w:fldChar w:fldCharType="end"/>
      </w:r>
      <w:r w:rsidR="00D422F9" w:rsidRPr="00663D55">
        <w:rPr>
          <w:rFonts w:ascii="Arial" w:hAnsi="Arial" w:cs="Arial"/>
          <w:sz w:val="24"/>
          <w:szCs w:val="24"/>
        </w:rPr>
        <w:t>, transfer location (cranial third, middle third, or caudal third of the uterine horn ipsilateral to the ovary with a CL), transfer score (range of 1 to 3 with1 being excellent and 3 poor based on difficulty of reaching transfer site and location within the uterine horn), corpus luteum quality (1 to</w:t>
      </w:r>
      <w:r w:rsidR="00D422F9">
        <w:rPr>
          <w:rFonts w:ascii="Arial" w:hAnsi="Arial" w:cs="Arial"/>
          <w:sz w:val="24"/>
          <w:szCs w:val="24"/>
        </w:rPr>
        <w:t xml:space="preserve"> </w:t>
      </w:r>
      <w:r w:rsidR="00D422F9" w:rsidRPr="00663D55">
        <w:rPr>
          <w:rFonts w:ascii="Arial" w:hAnsi="Arial" w:cs="Arial"/>
          <w:sz w:val="24"/>
          <w:szCs w:val="24"/>
        </w:rPr>
        <w:t>3 reflecting a good, average, poor quality respectively</w:t>
      </w:r>
      <w:r w:rsidR="00D422F9">
        <w:rPr>
          <w:rFonts w:ascii="Arial" w:hAnsi="Arial" w:cs="Arial"/>
          <w:sz w:val="24"/>
          <w:szCs w:val="24"/>
        </w:rPr>
        <w:t xml:space="preserve">, modified from Spell et al. </w:t>
      </w:r>
      <w:r w:rsidR="00D422F9">
        <w:rPr>
          <w:rFonts w:ascii="Arial" w:hAnsi="Arial" w:cs="Arial"/>
          <w:sz w:val="24"/>
          <w:szCs w:val="24"/>
        </w:rPr>
        <w:fldChar w:fldCharType="begin"/>
      </w:r>
      <w:r w:rsidR="00D422F9">
        <w:rPr>
          <w:rFonts w:ascii="Arial" w:hAnsi="Arial" w:cs="Arial"/>
          <w:sz w:val="24"/>
          <w:szCs w:val="24"/>
        </w:rPr>
        <w:instrText xml:space="preserve"> ADDIN EN.CITE &lt;EndNote&gt;&lt;Cite ExcludeAuth="1"&gt;&lt;Author&gt;Spell&lt;/Author&gt;&lt;Year&gt;2001&lt;/Year&gt;&lt;RecNum&gt;515&lt;/RecNum&gt;&lt;DisplayText&gt;(2001b)&lt;/DisplayText&gt;&lt;record&gt;&lt;rec-number&gt;515&lt;/rec-number&gt;&lt;foreign-keys&gt;&lt;key app="EN" db-id="rafdfxt9hvapdbe2x035dtx6z2esaaz502f0" timestamp="1400872477"&gt;515&lt;/key&gt;&lt;/foreign-keys&gt;&lt;ref-type name="Journal Article"&gt;17&lt;/ref-type&gt;&lt;contributors&gt;&lt;authors&gt;&lt;author&gt;Spell, A. R.&lt;/author&gt;&lt;author&gt;Beal, W. E.&lt;/author&gt;&lt;author&gt;Corah, L. R.&lt;/author&gt;&lt;author&gt;Lamb, G. C.&lt;/author&gt;&lt;/authors&gt;&lt;/contributors&gt;&lt;titles&gt;&lt;title&gt;Evaluating recipient and embryo factors that affect pregnancy rates of embryo transfer in beef cattle&lt;/title&gt;&lt;secondary-title&gt;Theriogenology&lt;/secondary-title&gt;&lt;/titles&gt;&lt;periodical&gt;&lt;full-title&gt;Theriogenology&lt;/full-title&gt;&lt;/periodical&gt;&lt;pages&gt;287-297&lt;/pages&gt;&lt;volume&gt;56&lt;/volume&gt;&lt;number&gt;2&lt;/number&gt;&lt;keywords&gt;&lt;keyword&gt;embryo transfer&lt;/keyword&gt;&lt;keyword&gt;beef cattle&lt;/keyword&gt;&lt;keyword&gt;corpus luteum&lt;/keyword&gt;&lt;keyword&gt;progesterone&lt;/keyword&gt;&lt;keyword&gt;ultrasonography&lt;/keyword&gt;&lt;/keywords&gt;&lt;dates&gt;&lt;year&gt;2001&lt;/year&gt;&lt;pub-dates&gt;&lt;date&gt;7/15/&lt;/date&gt;&lt;/pub-dates&gt;&lt;/dates&gt;&lt;isbn&gt;0093-691X&lt;/isbn&gt;&lt;urls&gt;&lt;related-urls&gt;&lt;url&gt;http://www.sciencedirect.com/science/article/pii/S0093691X01005635&lt;/url&gt;&lt;/related-urls&gt;&lt;/urls&gt;&lt;electronic-resource-num&gt;http://dx.doi.org/10.1016/S0093-691X(01)00563-5&lt;/electronic-resource-num&gt;&lt;/record&gt;&lt;/Cite&gt;&lt;/EndNote&gt;</w:instrText>
      </w:r>
      <w:r w:rsidR="00D422F9">
        <w:rPr>
          <w:rFonts w:ascii="Arial" w:hAnsi="Arial" w:cs="Arial"/>
          <w:sz w:val="24"/>
          <w:szCs w:val="24"/>
        </w:rPr>
        <w:fldChar w:fldCharType="separate"/>
      </w:r>
      <w:r w:rsidR="00D422F9">
        <w:rPr>
          <w:rFonts w:ascii="Arial" w:hAnsi="Arial" w:cs="Arial"/>
          <w:noProof/>
          <w:sz w:val="24"/>
          <w:szCs w:val="24"/>
        </w:rPr>
        <w:t>(2001b)</w:t>
      </w:r>
      <w:r w:rsidR="00D422F9">
        <w:rPr>
          <w:rFonts w:ascii="Arial" w:hAnsi="Arial" w:cs="Arial"/>
          <w:sz w:val="24"/>
          <w:szCs w:val="24"/>
        </w:rPr>
        <w:fldChar w:fldCharType="end"/>
      </w:r>
      <w:r w:rsidR="00D422F9" w:rsidRPr="00663D55">
        <w:rPr>
          <w:rFonts w:ascii="Arial" w:hAnsi="Arial" w:cs="Arial"/>
          <w:sz w:val="24"/>
          <w:szCs w:val="24"/>
        </w:rPr>
        <w:t>), luteal volume, progesterone con</w:t>
      </w:r>
      <w:r w:rsidR="00DE174E">
        <w:rPr>
          <w:rFonts w:ascii="Arial" w:hAnsi="Arial" w:cs="Arial"/>
          <w:sz w:val="24"/>
          <w:szCs w:val="24"/>
        </w:rPr>
        <w:t>centration, transfer technician,</w:t>
      </w:r>
      <w:r w:rsidR="00D422F9" w:rsidRPr="00663D55">
        <w:rPr>
          <w:rFonts w:ascii="Arial" w:hAnsi="Arial" w:cs="Arial"/>
          <w:sz w:val="24"/>
          <w:szCs w:val="24"/>
        </w:rPr>
        <w:t xml:space="preserve"> transfer date</w:t>
      </w:r>
      <w:r w:rsidR="00DE174E">
        <w:rPr>
          <w:rFonts w:ascii="Arial" w:hAnsi="Arial" w:cs="Arial"/>
          <w:sz w:val="24"/>
          <w:szCs w:val="24"/>
        </w:rPr>
        <w:t>, and time in cow</w:t>
      </w:r>
      <w:r w:rsidR="00D422F9" w:rsidRPr="00663D55">
        <w:rPr>
          <w:rFonts w:ascii="Arial" w:hAnsi="Arial" w:cs="Arial"/>
          <w:sz w:val="24"/>
          <w:szCs w:val="24"/>
        </w:rPr>
        <w:t>.</w:t>
      </w:r>
      <w:r w:rsidR="00DE174E">
        <w:rPr>
          <w:rFonts w:ascii="Arial" w:hAnsi="Arial" w:cs="Arial"/>
          <w:sz w:val="24"/>
          <w:szCs w:val="24"/>
        </w:rPr>
        <w:t xml:space="preserve"> Groups were established for the time in cow </w:t>
      </w:r>
      <w:r w:rsidR="008653D5">
        <w:rPr>
          <w:rFonts w:ascii="Arial" w:hAnsi="Arial" w:cs="Arial"/>
          <w:sz w:val="24"/>
          <w:szCs w:val="24"/>
        </w:rPr>
        <w:t>variable</w:t>
      </w:r>
      <w:r w:rsidR="00DE174E">
        <w:rPr>
          <w:rFonts w:ascii="Arial" w:hAnsi="Arial" w:cs="Arial"/>
          <w:sz w:val="24"/>
          <w:szCs w:val="24"/>
        </w:rPr>
        <w:t xml:space="preserve"> using PROC </w:t>
      </w:r>
      <w:proofErr w:type="spellStart"/>
      <w:r w:rsidR="00DE174E">
        <w:rPr>
          <w:rFonts w:ascii="Arial" w:hAnsi="Arial" w:cs="Arial"/>
          <w:sz w:val="24"/>
          <w:szCs w:val="24"/>
        </w:rPr>
        <w:t>Univariate</w:t>
      </w:r>
      <w:proofErr w:type="spellEnd"/>
      <w:r w:rsidR="00DE174E">
        <w:rPr>
          <w:rFonts w:ascii="Arial" w:hAnsi="Arial" w:cs="Arial"/>
          <w:sz w:val="24"/>
          <w:szCs w:val="24"/>
        </w:rPr>
        <w:t xml:space="preserve"> to separate groups based on quartiles as discussed previously (</w:t>
      </w:r>
      <w:r w:rsidR="00DE174E" w:rsidRPr="00663D55">
        <w:rPr>
          <w:rFonts w:ascii="Arial" w:hAnsi="Arial" w:cs="Arial"/>
          <w:sz w:val="24"/>
          <w:szCs w:val="24"/>
        </w:rPr>
        <w:t>14 to 25 (high, n=48), 10 to 13 (middle, n=61), and 6 to 9 minutes (low, n=33)</w:t>
      </w:r>
      <w:r w:rsidR="00DE174E">
        <w:rPr>
          <w:rFonts w:ascii="Arial" w:hAnsi="Arial" w:cs="Arial"/>
          <w:sz w:val="24"/>
          <w:szCs w:val="24"/>
        </w:rPr>
        <w:t>).</w:t>
      </w:r>
    </w:p>
    <w:p w:rsidR="00C61CE4" w:rsidRDefault="00DE174E" w:rsidP="0081590D">
      <w:pPr>
        <w:pStyle w:val="NoSpacing"/>
        <w:spacing w:line="360" w:lineRule="auto"/>
        <w:rPr>
          <w:rFonts w:ascii="Arial" w:hAnsi="Arial" w:cs="Arial"/>
          <w:sz w:val="24"/>
          <w:szCs w:val="24"/>
        </w:rPr>
      </w:pPr>
      <w:r>
        <w:rPr>
          <w:rFonts w:ascii="Arial" w:hAnsi="Arial" w:cs="Arial"/>
          <w:sz w:val="24"/>
          <w:szCs w:val="24"/>
        </w:rPr>
        <w:t xml:space="preserve"> </w:t>
      </w:r>
      <w:r w:rsidR="00D422F9" w:rsidRPr="00663D55">
        <w:rPr>
          <w:rFonts w:ascii="Arial" w:hAnsi="Arial" w:cs="Arial"/>
          <w:sz w:val="24"/>
          <w:szCs w:val="24"/>
        </w:rPr>
        <w:t xml:space="preserve"> </w:t>
      </w:r>
      <w:r w:rsidR="00D422F9">
        <w:rPr>
          <w:rFonts w:ascii="Arial" w:hAnsi="Arial" w:cs="Arial"/>
          <w:sz w:val="24"/>
          <w:szCs w:val="24"/>
        </w:rPr>
        <w:t xml:space="preserve">  </w:t>
      </w:r>
      <w:r w:rsidR="00C61CE4">
        <w:rPr>
          <w:rFonts w:ascii="Arial" w:hAnsi="Arial" w:cs="Arial"/>
          <w:sz w:val="24"/>
          <w:szCs w:val="24"/>
        </w:rPr>
        <w:t xml:space="preserve">  </w:t>
      </w:r>
    </w:p>
    <w:p w:rsidR="00830326" w:rsidRPr="00663D55" w:rsidRDefault="00830326" w:rsidP="0081590D">
      <w:pPr>
        <w:pStyle w:val="NoSpacing"/>
        <w:spacing w:line="360" w:lineRule="auto"/>
        <w:rPr>
          <w:rFonts w:ascii="Arial" w:hAnsi="Arial" w:cs="Arial"/>
          <w:sz w:val="24"/>
          <w:szCs w:val="24"/>
        </w:rPr>
      </w:pPr>
    </w:p>
    <w:p w:rsidR="00D95EDE" w:rsidRPr="00CF5A09" w:rsidRDefault="00D95EDE" w:rsidP="00CF5A09">
      <w:pPr>
        <w:pStyle w:val="Heading1"/>
        <w:spacing w:line="360" w:lineRule="auto"/>
        <w:rPr>
          <w:rFonts w:ascii="Arial" w:hAnsi="Arial" w:cs="Arial"/>
          <w:i/>
          <w:color w:val="auto"/>
          <w:sz w:val="24"/>
          <w:szCs w:val="24"/>
        </w:rPr>
      </w:pPr>
      <w:bookmarkStart w:id="42" w:name="_Toc403488517"/>
      <w:r w:rsidRPr="00CF5A09">
        <w:rPr>
          <w:rFonts w:ascii="Arial" w:hAnsi="Arial" w:cs="Arial"/>
          <w:i/>
          <w:color w:val="auto"/>
          <w:sz w:val="24"/>
          <w:szCs w:val="24"/>
        </w:rPr>
        <w:lastRenderedPageBreak/>
        <w:t>Results</w:t>
      </w:r>
      <w:bookmarkEnd w:id="42"/>
    </w:p>
    <w:p w:rsidR="00D95EDE" w:rsidRDefault="00D95EDE" w:rsidP="00CD7F97">
      <w:pPr>
        <w:pStyle w:val="Heading2"/>
        <w:spacing w:line="240" w:lineRule="auto"/>
        <w:rPr>
          <w:rFonts w:ascii="Arial" w:hAnsi="Arial" w:cs="Arial"/>
          <w:i/>
          <w:color w:val="auto"/>
          <w:sz w:val="24"/>
          <w:szCs w:val="24"/>
        </w:rPr>
      </w:pPr>
      <w:bookmarkStart w:id="43" w:name="_Toc403488518"/>
      <w:r w:rsidRPr="00CF5A09">
        <w:rPr>
          <w:rFonts w:ascii="Arial" w:hAnsi="Arial" w:cs="Arial"/>
          <w:i/>
          <w:color w:val="auto"/>
          <w:sz w:val="24"/>
          <w:szCs w:val="24"/>
        </w:rPr>
        <w:t>Experiment 1</w:t>
      </w:r>
      <w:r w:rsidR="00C41BCB" w:rsidRPr="00CF5A09">
        <w:rPr>
          <w:rFonts w:ascii="Arial" w:hAnsi="Arial" w:cs="Arial"/>
          <w:i/>
          <w:color w:val="auto"/>
          <w:sz w:val="24"/>
          <w:szCs w:val="24"/>
        </w:rPr>
        <w:t>: Determ</w:t>
      </w:r>
      <w:r w:rsidR="008D3B70">
        <w:rPr>
          <w:rFonts w:ascii="Arial" w:hAnsi="Arial" w:cs="Arial"/>
          <w:i/>
          <w:color w:val="auto"/>
          <w:sz w:val="24"/>
          <w:szCs w:val="24"/>
        </w:rPr>
        <w:t xml:space="preserve">ination of uterine to vaginal </w:t>
      </w:r>
      <w:r w:rsidR="00C41BCB" w:rsidRPr="00CF5A09">
        <w:rPr>
          <w:rFonts w:ascii="Arial" w:hAnsi="Arial" w:cs="Arial"/>
          <w:i/>
          <w:color w:val="auto"/>
          <w:sz w:val="24"/>
          <w:szCs w:val="24"/>
        </w:rPr>
        <w:t>relationship</w:t>
      </w:r>
      <w:r w:rsidR="008D3B70">
        <w:rPr>
          <w:rFonts w:ascii="Arial" w:hAnsi="Arial" w:cs="Arial"/>
          <w:i/>
          <w:color w:val="auto"/>
          <w:sz w:val="24"/>
          <w:szCs w:val="24"/>
        </w:rPr>
        <w:t>s</w:t>
      </w:r>
      <w:bookmarkEnd w:id="43"/>
    </w:p>
    <w:p w:rsidR="00CD7F97" w:rsidRPr="00CD7F97" w:rsidRDefault="00CD7F97" w:rsidP="001825B8">
      <w:pPr>
        <w:pStyle w:val="NoSpacing"/>
      </w:pPr>
    </w:p>
    <w:p w:rsidR="008653D5" w:rsidRPr="004A0EAB" w:rsidRDefault="00D95EDE" w:rsidP="00E74FFF">
      <w:pPr>
        <w:pStyle w:val="NoSpacing"/>
        <w:spacing w:line="360" w:lineRule="auto"/>
        <w:rPr>
          <w:rFonts w:ascii="Arial" w:hAnsi="Arial" w:cs="Arial"/>
          <w:sz w:val="24"/>
          <w:szCs w:val="24"/>
        </w:rPr>
      </w:pPr>
      <w:r w:rsidRPr="00663D55">
        <w:rPr>
          <w:rFonts w:ascii="Arial" w:hAnsi="Arial" w:cs="Arial"/>
          <w:sz w:val="24"/>
          <w:szCs w:val="24"/>
        </w:rPr>
        <w:tab/>
      </w:r>
      <w:r w:rsidR="004A0EAB">
        <w:rPr>
          <w:rFonts w:ascii="Arial" w:hAnsi="Arial" w:cs="Arial"/>
          <w:sz w:val="24"/>
          <w:szCs w:val="24"/>
        </w:rPr>
        <w:t>Vagina and ipsilateral uterine horn pH means did not differ between cows that established a pregnancy versus those that did not establish pregnancy (</w:t>
      </w:r>
      <w:r w:rsidR="004A0EAB">
        <w:rPr>
          <w:rFonts w:ascii="Arial" w:hAnsi="Arial" w:cs="Arial"/>
          <w:i/>
          <w:sz w:val="24"/>
          <w:szCs w:val="24"/>
        </w:rPr>
        <w:t>P</w:t>
      </w:r>
      <w:r w:rsidR="004A0EAB">
        <w:rPr>
          <w:rFonts w:ascii="Arial" w:hAnsi="Arial" w:cs="Arial"/>
          <w:sz w:val="24"/>
          <w:szCs w:val="24"/>
        </w:rPr>
        <w:t xml:space="preserve"> = 0.37 and 0.98, respectively; </w:t>
      </w:r>
      <w:r w:rsidR="004A0EAB" w:rsidRPr="00264866">
        <w:rPr>
          <w:rFonts w:ascii="Arial" w:hAnsi="Arial" w:cs="Arial"/>
          <w:sz w:val="24"/>
          <w:szCs w:val="24"/>
        </w:rPr>
        <w:t xml:space="preserve">figure </w:t>
      </w:r>
      <w:r w:rsidR="00843742">
        <w:rPr>
          <w:rFonts w:ascii="Arial" w:hAnsi="Arial" w:cs="Arial"/>
          <w:sz w:val="24"/>
          <w:szCs w:val="24"/>
        </w:rPr>
        <w:t>2.4</w:t>
      </w:r>
      <w:r w:rsidR="004A0EAB">
        <w:rPr>
          <w:rFonts w:ascii="Arial" w:hAnsi="Arial" w:cs="Arial"/>
          <w:sz w:val="24"/>
          <w:szCs w:val="24"/>
        </w:rPr>
        <w:t xml:space="preserve">). </w:t>
      </w:r>
      <w:r w:rsidR="00E86500">
        <w:rPr>
          <w:rFonts w:ascii="Arial" w:hAnsi="Arial" w:cs="Arial"/>
          <w:sz w:val="24"/>
          <w:szCs w:val="24"/>
        </w:rPr>
        <w:t>Similarly</w:t>
      </w:r>
      <w:r w:rsidR="004A0EAB">
        <w:rPr>
          <w:rFonts w:ascii="Arial" w:hAnsi="Arial" w:cs="Arial"/>
          <w:sz w:val="24"/>
          <w:szCs w:val="24"/>
        </w:rPr>
        <w:t>, vagina and ipsilateral horn temperature means did not differ between cows that established a pregnancy versus those that did not establish pregnancy (</w:t>
      </w:r>
      <w:r w:rsidR="004A0EAB">
        <w:rPr>
          <w:rFonts w:ascii="Arial" w:hAnsi="Arial" w:cs="Arial"/>
          <w:i/>
          <w:sz w:val="24"/>
          <w:szCs w:val="24"/>
        </w:rPr>
        <w:t>P</w:t>
      </w:r>
      <w:r w:rsidR="004A0EAB">
        <w:rPr>
          <w:rFonts w:ascii="Arial" w:hAnsi="Arial" w:cs="Arial"/>
          <w:sz w:val="24"/>
          <w:szCs w:val="24"/>
        </w:rPr>
        <w:t xml:space="preserve"> = 0.58 and 0.93, respectively; </w:t>
      </w:r>
      <w:r w:rsidR="004A0EAB" w:rsidRPr="00264866">
        <w:rPr>
          <w:rFonts w:ascii="Arial" w:hAnsi="Arial" w:cs="Arial"/>
          <w:sz w:val="24"/>
          <w:szCs w:val="24"/>
        </w:rPr>
        <w:t xml:space="preserve">figure </w:t>
      </w:r>
      <w:r w:rsidR="00843742">
        <w:rPr>
          <w:rFonts w:ascii="Arial" w:hAnsi="Arial" w:cs="Arial"/>
          <w:sz w:val="24"/>
          <w:szCs w:val="24"/>
        </w:rPr>
        <w:t>2.5</w:t>
      </w:r>
      <w:r w:rsidR="004A0EAB">
        <w:rPr>
          <w:rFonts w:ascii="Arial" w:hAnsi="Arial" w:cs="Arial"/>
          <w:sz w:val="24"/>
          <w:szCs w:val="24"/>
        </w:rPr>
        <w:t>). Rectal temperature did not affect pregnancy status of recipient animals (</w:t>
      </w:r>
      <w:r w:rsidR="004A0EAB">
        <w:rPr>
          <w:rFonts w:ascii="Arial" w:hAnsi="Arial" w:cs="Arial"/>
          <w:i/>
          <w:sz w:val="24"/>
          <w:szCs w:val="24"/>
        </w:rPr>
        <w:t>P</w:t>
      </w:r>
      <w:r w:rsidR="004A0EAB">
        <w:rPr>
          <w:rFonts w:ascii="Arial" w:hAnsi="Arial" w:cs="Arial"/>
          <w:sz w:val="24"/>
          <w:szCs w:val="24"/>
        </w:rPr>
        <w:t xml:space="preserve"> = 0.91</w:t>
      </w:r>
      <w:r w:rsidR="00843742">
        <w:rPr>
          <w:rFonts w:ascii="Arial" w:hAnsi="Arial" w:cs="Arial"/>
          <w:sz w:val="24"/>
          <w:szCs w:val="24"/>
        </w:rPr>
        <w:t>, figure 2.5</w:t>
      </w:r>
      <w:r w:rsidR="004A0EAB">
        <w:rPr>
          <w:rFonts w:ascii="Arial" w:hAnsi="Arial" w:cs="Arial"/>
          <w:sz w:val="24"/>
          <w:szCs w:val="24"/>
        </w:rPr>
        <w:t>). When vagina and ipsilateral horn pH values were separated into groups based on quartiles, no effect was found on pregnancy rates (</w:t>
      </w:r>
      <w:r w:rsidR="004A0EAB">
        <w:rPr>
          <w:rFonts w:ascii="Arial" w:hAnsi="Arial" w:cs="Arial"/>
          <w:i/>
          <w:sz w:val="24"/>
          <w:szCs w:val="24"/>
        </w:rPr>
        <w:t>P</w:t>
      </w:r>
      <w:r w:rsidR="004A0EAB">
        <w:rPr>
          <w:rFonts w:ascii="Arial" w:hAnsi="Arial" w:cs="Arial"/>
          <w:sz w:val="24"/>
          <w:szCs w:val="24"/>
        </w:rPr>
        <w:t xml:space="preserve"> = 0.45 and 0.77, respectively; </w:t>
      </w:r>
      <w:r w:rsidR="004A0EAB" w:rsidRPr="00264866">
        <w:rPr>
          <w:rFonts w:ascii="Arial" w:hAnsi="Arial" w:cs="Arial"/>
          <w:sz w:val="24"/>
          <w:szCs w:val="24"/>
        </w:rPr>
        <w:t xml:space="preserve">figure </w:t>
      </w:r>
      <w:r w:rsidR="00942A27" w:rsidRPr="00264866">
        <w:rPr>
          <w:rFonts w:ascii="Arial" w:hAnsi="Arial" w:cs="Arial"/>
          <w:sz w:val="24"/>
          <w:szCs w:val="24"/>
        </w:rPr>
        <w:t>2.6</w:t>
      </w:r>
      <w:r w:rsidR="00E86500">
        <w:rPr>
          <w:rFonts w:ascii="Arial" w:hAnsi="Arial" w:cs="Arial"/>
          <w:sz w:val="24"/>
          <w:szCs w:val="24"/>
        </w:rPr>
        <w:t xml:space="preserve">). Vagina, </w:t>
      </w:r>
      <w:r w:rsidR="004A0EAB">
        <w:rPr>
          <w:rFonts w:ascii="Arial" w:hAnsi="Arial" w:cs="Arial"/>
          <w:sz w:val="24"/>
          <w:szCs w:val="24"/>
        </w:rPr>
        <w:t>ipsilateral</w:t>
      </w:r>
      <w:r w:rsidR="00E86500">
        <w:rPr>
          <w:rFonts w:ascii="Arial" w:hAnsi="Arial" w:cs="Arial"/>
          <w:sz w:val="24"/>
          <w:szCs w:val="24"/>
        </w:rPr>
        <w:t>, and rectal</w:t>
      </w:r>
      <w:r w:rsidR="004A0EAB">
        <w:rPr>
          <w:rFonts w:ascii="Arial" w:hAnsi="Arial" w:cs="Arial"/>
          <w:sz w:val="24"/>
          <w:szCs w:val="24"/>
        </w:rPr>
        <w:t xml:space="preserve"> temperature groups were also not different (</w:t>
      </w:r>
      <w:r w:rsidR="004A0EAB">
        <w:rPr>
          <w:rFonts w:ascii="Arial" w:hAnsi="Arial" w:cs="Arial"/>
          <w:i/>
          <w:sz w:val="24"/>
          <w:szCs w:val="24"/>
        </w:rPr>
        <w:t>P</w:t>
      </w:r>
      <w:r w:rsidR="004A0EAB">
        <w:rPr>
          <w:rFonts w:ascii="Arial" w:hAnsi="Arial" w:cs="Arial"/>
          <w:sz w:val="24"/>
          <w:szCs w:val="24"/>
        </w:rPr>
        <w:t xml:space="preserve"> = 0.50, 0.86, and </w:t>
      </w:r>
      <w:r w:rsidR="00E86500">
        <w:rPr>
          <w:rFonts w:ascii="Arial" w:hAnsi="Arial" w:cs="Arial"/>
          <w:sz w:val="24"/>
          <w:szCs w:val="24"/>
        </w:rPr>
        <w:t xml:space="preserve">0.60, respectively; </w:t>
      </w:r>
      <w:r w:rsidR="00E86500" w:rsidRPr="00264866">
        <w:rPr>
          <w:rFonts w:ascii="Arial" w:hAnsi="Arial" w:cs="Arial"/>
          <w:sz w:val="24"/>
          <w:szCs w:val="24"/>
        </w:rPr>
        <w:t xml:space="preserve">figure </w:t>
      </w:r>
      <w:r w:rsidR="00C57E9D" w:rsidRPr="00264866">
        <w:rPr>
          <w:rFonts w:ascii="Arial" w:hAnsi="Arial" w:cs="Arial"/>
          <w:sz w:val="24"/>
          <w:szCs w:val="24"/>
        </w:rPr>
        <w:t>2.7</w:t>
      </w:r>
      <w:r w:rsidR="00E86500">
        <w:rPr>
          <w:rFonts w:ascii="Arial" w:hAnsi="Arial" w:cs="Arial"/>
          <w:sz w:val="24"/>
          <w:szCs w:val="24"/>
        </w:rPr>
        <w:t>).</w:t>
      </w:r>
    </w:p>
    <w:p w:rsidR="0070411F" w:rsidRDefault="008653D5" w:rsidP="00E74FFF">
      <w:pPr>
        <w:pStyle w:val="NoSpacing"/>
        <w:spacing w:line="360" w:lineRule="auto"/>
        <w:rPr>
          <w:rFonts w:ascii="Arial" w:hAnsi="Arial" w:cs="Arial"/>
          <w:sz w:val="24"/>
          <w:szCs w:val="24"/>
        </w:rPr>
      </w:pPr>
      <w:r>
        <w:rPr>
          <w:rFonts w:ascii="Arial" w:hAnsi="Arial" w:cs="Arial"/>
          <w:sz w:val="24"/>
          <w:szCs w:val="24"/>
        </w:rPr>
        <w:tab/>
      </w:r>
      <w:r w:rsidR="00E86500">
        <w:rPr>
          <w:rFonts w:ascii="Arial" w:hAnsi="Arial" w:cs="Arial"/>
          <w:sz w:val="24"/>
          <w:szCs w:val="24"/>
        </w:rPr>
        <w:t>A</w:t>
      </w:r>
      <w:r w:rsidR="00D95EDE" w:rsidRPr="00663D55">
        <w:rPr>
          <w:rFonts w:ascii="Arial" w:hAnsi="Arial" w:cs="Arial"/>
          <w:sz w:val="24"/>
          <w:szCs w:val="24"/>
        </w:rPr>
        <w:t xml:space="preserve"> strong positive correlation between vaginal pH and uterine horn pH was discovered (</w:t>
      </w:r>
      <w:r w:rsidR="00D95EDE" w:rsidRPr="00663D55">
        <w:rPr>
          <w:rFonts w:ascii="Arial" w:hAnsi="Arial" w:cs="Arial"/>
          <w:i/>
          <w:sz w:val="24"/>
          <w:szCs w:val="24"/>
        </w:rPr>
        <w:t xml:space="preserve">P </w:t>
      </w:r>
      <w:r w:rsidR="00DF3806" w:rsidRPr="00663D55">
        <w:rPr>
          <w:rFonts w:ascii="Arial" w:hAnsi="Arial" w:cs="Arial"/>
          <w:sz w:val="24"/>
          <w:szCs w:val="24"/>
        </w:rPr>
        <w:t>&gt;</w:t>
      </w:r>
      <w:r w:rsidR="00D95EDE" w:rsidRPr="00663D55">
        <w:rPr>
          <w:rFonts w:ascii="Arial" w:hAnsi="Arial" w:cs="Arial"/>
          <w:sz w:val="24"/>
          <w:szCs w:val="24"/>
        </w:rPr>
        <w:t xml:space="preserve"> 0.0001</w:t>
      </w:r>
      <w:r w:rsidR="00DF3806" w:rsidRPr="00663D55">
        <w:rPr>
          <w:rFonts w:ascii="Arial" w:hAnsi="Arial" w:cs="Arial"/>
          <w:sz w:val="24"/>
          <w:szCs w:val="24"/>
        </w:rPr>
        <w:t xml:space="preserve">, table </w:t>
      </w:r>
      <w:r w:rsidR="00E86500">
        <w:rPr>
          <w:rFonts w:ascii="Arial" w:hAnsi="Arial" w:cs="Arial"/>
          <w:sz w:val="24"/>
          <w:szCs w:val="24"/>
        </w:rPr>
        <w:t>2</w:t>
      </w:r>
      <w:r w:rsidR="00D858D2">
        <w:rPr>
          <w:rFonts w:ascii="Arial" w:hAnsi="Arial" w:cs="Arial"/>
          <w:sz w:val="24"/>
          <w:szCs w:val="24"/>
        </w:rPr>
        <w:t>.</w:t>
      </w:r>
      <w:r w:rsidR="00E42781">
        <w:rPr>
          <w:rFonts w:ascii="Arial" w:hAnsi="Arial" w:cs="Arial"/>
          <w:sz w:val="24"/>
          <w:szCs w:val="24"/>
        </w:rPr>
        <w:t>1</w:t>
      </w:r>
      <w:r w:rsidR="00D95EDE" w:rsidRPr="00663D55">
        <w:rPr>
          <w:rFonts w:ascii="Arial" w:hAnsi="Arial" w:cs="Arial"/>
          <w:sz w:val="24"/>
          <w:szCs w:val="24"/>
        </w:rPr>
        <w:t xml:space="preserve">). </w:t>
      </w:r>
      <w:r w:rsidR="00E86500">
        <w:rPr>
          <w:rFonts w:ascii="Arial" w:hAnsi="Arial" w:cs="Arial"/>
          <w:sz w:val="24"/>
          <w:szCs w:val="24"/>
        </w:rPr>
        <w:t>U</w:t>
      </w:r>
      <w:r w:rsidR="00D95EDE" w:rsidRPr="00663D55">
        <w:rPr>
          <w:rFonts w:ascii="Arial" w:hAnsi="Arial" w:cs="Arial"/>
          <w:sz w:val="24"/>
          <w:szCs w:val="24"/>
        </w:rPr>
        <w:t>terine horn temperature was</w:t>
      </w:r>
      <w:r w:rsidR="006479A7">
        <w:rPr>
          <w:rFonts w:ascii="Arial" w:hAnsi="Arial" w:cs="Arial"/>
          <w:sz w:val="24"/>
          <w:szCs w:val="24"/>
        </w:rPr>
        <w:t xml:space="preserve"> strongly and</w:t>
      </w:r>
      <w:r w:rsidR="00D95EDE" w:rsidRPr="00663D55">
        <w:rPr>
          <w:rFonts w:ascii="Arial" w:hAnsi="Arial" w:cs="Arial"/>
          <w:sz w:val="24"/>
          <w:szCs w:val="24"/>
        </w:rPr>
        <w:t xml:space="preserve"> positively correlated to vaginal temperature </w:t>
      </w:r>
      <w:r w:rsidR="00F072ED" w:rsidRPr="00663D55">
        <w:rPr>
          <w:rFonts w:ascii="Arial" w:hAnsi="Arial" w:cs="Arial"/>
          <w:sz w:val="24"/>
          <w:szCs w:val="24"/>
        </w:rPr>
        <w:t>(</w:t>
      </w:r>
      <w:r w:rsidR="00F072ED" w:rsidRPr="00663D55">
        <w:rPr>
          <w:rFonts w:ascii="Arial" w:hAnsi="Arial" w:cs="Arial"/>
          <w:i/>
          <w:sz w:val="24"/>
          <w:szCs w:val="24"/>
        </w:rPr>
        <w:t xml:space="preserve">P </w:t>
      </w:r>
      <w:r w:rsidR="00DF3806" w:rsidRPr="00663D55">
        <w:rPr>
          <w:rFonts w:ascii="Arial" w:hAnsi="Arial" w:cs="Arial"/>
          <w:sz w:val="24"/>
          <w:szCs w:val="24"/>
        </w:rPr>
        <w:t xml:space="preserve">&gt; </w:t>
      </w:r>
      <w:r w:rsidR="00F072ED" w:rsidRPr="00663D55">
        <w:rPr>
          <w:rFonts w:ascii="Arial" w:hAnsi="Arial" w:cs="Arial"/>
          <w:sz w:val="24"/>
          <w:szCs w:val="24"/>
        </w:rPr>
        <w:t>0.0001</w:t>
      </w:r>
      <w:r w:rsidR="00DF3806" w:rsidRPr="00663D55">
        <w:rPr>
          <w:rFonts w:ascii="Arial" w:hAnsi="Arial" w:cs="Arial"/>
          <w:sz w:val="24"/>
          <w:szCs w:val="24"/>
        </w:rPr>
        <w:t>, table 2</w:t>
      </w:r>
      <w:r w:rsidR="00D858D2">
        <w:rPr>
          <w:rFonts w:ascii="Arial" w:hAnsi="Arial" w:cs="Arial"/>
          <w:sz w:val="24"/>
          <w:szCs w:val="24"/>
        </w:rPr>
        <w:t>.</w:t>
      </w:r>
      <w:r w:rsidR="00E42781">
        <w:rPr>
          <w:rFonts w:ascii="Arial" w:hAnsi="Arial" w:cs="Arial"/>
          <w:sz w:val="24"/>
          <w:szCs w:val="24"/>
        </w:rPr>
        <w:t>1</w:t>
      </w:r>
      <w:r w:rsidR="00E86500">
        <w:rPr>
          <w:rFonts w:ascii="Arial" w:hAnsi="Arial" w:cs="Arial"/>
          <w:sz w:val="24"/>
          <w:szCs w:val="24"/>
        </w:rPr>
        <w:t>).</w:t>
      </w:r>
      <w:r w:rsidR="00F072ED" w:rsidRPr="00663D55">
        <w:rPr>
          <w:rFonts w:ascii="Arial" w:hAnsi="Arial" w:cs="Arial"/>
          <w:sz w:val="24"/>
          <w:szCs w:val="24"/>
        </w:rPr>
        <w:t xml:space="preserve"> </w:t>
      </w:r>
      <w:r w:rsidR="00E86500">
        <w:rPr>
          <w:rFonts w:ascii="Arial" w:hAnsi="Arial" w:cs="Arial"/>
          <w:sz w:val="24"/>
          <w:szCs w:val="24"/>
        </w:rPr>
        <w:t>A</w:t>
      </w:r>
      <w:r w:rsidR="00F072ED" w:rsidRPr="00663D55">
        <w:rPr>
          <w:rFonts w:ascii="Arial" w:hAnsi="Arial" w:cs="Arial"/>
          <w:sz w:val="24"/>
          <w:szCs w:val="24"/>
        </w:rPr>
        <w:t xml:space="preserve"> positive correlation did exist for corpus luteum volume and progesterone concentration (</w:t>
      </w:r>
      <w:r w:rsidR="00C96AAC">
        <w:rPr>
          <w:rFonts w:ascii="Arial" w:hAnsi="Arial" w:cs="Arial"/>
          <w:sz w:val="24"/>
          <w:szCs w:val="24"/>
        </w:rPr>
        <w:t xml:space="preserve">r = </w:t>
      </w:r>
      <w:r w:rsidR="00F072ED" w:rsidRPr="00663D55">
        <w:rPr>
          <w:rFonts w:ascii="Arial" w:hAnsi="Arial" w:cs="Arial"/>
          <w:sz w:val="24"/>
          <w:szCs w:val="24"/>
        </w:rPr>
        <w:t xml:space="preserve">0.26, </w:t>
      </w:r>
      <w:r w:rsidR="00F072ED" w:rsidRPr="00663D55">
        <w:rPr>
          <w:rFonts w:ascii="Arial" w:hAnsi="Arial" w:cs="Arial"/>
          <w:i/>
          <w:sz w:val="24"/>
          <w:szCs w:val="24"/>
        </w:rPr>
        <w:t xml:space="preserve">P </w:t>
      </w:r>
      <w:r w:rsidR="00F072ED" w:rsidRPr="00663D55">
        <w:rPr>
          <w:rFonts w:ascii="Arial" w:hAnsi="Arial" w:cs="Arial"/>
          <w:sz w:val="24"/>
          <w:szCs w:val="24"/>
        </w:rPr>
        <w:t>= 0.0025</w:t>
      </w:r>
      <w:r w:rsidR="003D4D63" w:rsidRPr="00663D55">
        <w:rPr>
          <w:rFonts w:ascii="Arial" w:hAnsi="Arial" w:cs="Arial"/>
          <w:sz w:val="24"/>
          <w:szCs w:val="24"/>
        </w:rPr>
        <w:t>,</w:t>
      </w:r>
      <w:r w:rsidR="00114D46" w:rsidRPr="00663D55">
        <w:rPr>
          <w:rFonts w:ascii="Arial" w:hAnsi="Arial" w:cs="Arial"/>
          <w:sz w:val="24"/>
          <w:szCs w:val="24"/>
        </w:rPr>
        <w:t xml:space="preserve"> data not shown</w:t>
      </w:r>
      <w:r w:rsidR="00F072ED" w:rsidRPr="00663D55">
        <w:rPr>
          <w:rFonts w:ascii="Arial" w:hAnsi="Arial" w:cs="Arial"/>
          <w:sz w:val="24"/>
          <w:szCs w:val="24"/>
        </w:rPr>
        <w:t xml:space="preserve">). </w:t>
      </w:r>
    </w:p>
    <w:p w:rsidR="006479A7" w:rsidRPr="006479A7" w:rsidRDefault="006479A7" w:rsidP="00E74FFF">
      <w:pPr>
        <w:pStyle w:val="NoSpacing"/>
        <w:spacing w:line="360" w:lineRule="auto"/>
        <w:rPr>
          <w:rFonts w:ascii="Arial" w:hAnsi="Arial" w:cs="Arial"/>
          <w:sz w:val="24"/>
          <w:szCs w:val="24"/>
        </w:rPr>
      </w:pPr>
      <w:r>
        <w:rPr>
          <w:rFonts w:ascii="Arial" w:hAnsi="Arial" w:cs="Arial"/>
          <w:sz w:val="24"/>
          <w:szCs w:val="24"/>
        </w:rPr>
        <w:tab/>
        <w:t>The effect of simple measuring ipsilateral uterine horn pH was evaluated through the assessment of positive control influence on pregnancy status. This model revealed that measuring ipsilateral horn pH significantly decreased pregnancy rates of recipients compared to those that did not have ipsilateral uterine horn pH measured (</w:t>
      </w:r>
      <w:r>
        <w:rPr>
          <w:rFonts w:ascii="Arial" w:hAnsi="Arial" w:cs="Arial"/>
          <w:i/>
          <w:sz w:val="24"/>
          <w:szCs w:val="24"/>
        </w:rPr>
        <w:t>P</w:t>
      </w:r>
      <w:r>
        <w:rPr>
          <w:rFonts w:ascii="Arial" w:hAnsi="Arial" w:cs="Arial"/>
          <w:sz w:val="24"/>
          <w:szCs w:val="24"/>
        </w:rPr>
        <w:t xml:space="preserve"> = 0.03, </w:t>
      </w:r>
      <w:r w:rsidRPr="00264866">
        <w:rPr>
          <w:rFonts w:ascii="Arial" w:hAnsi="Arial" w:cs="Arial"/>
          <w:sz w:val="24"/>
          <w:szCs w:val="24"/>
        </w:rPr>
        <w:t xml:space="preserve">figure </w:t>
      </w:r>
      <w:r w:rsidR="00C57E9D" w:rsidRPr="00264866">
        <w:rPr>
          <w:rFonts w:ascii="Arial" w:hAnsi="Arial" w:cs="Arial"/>
          <w:sz w:val="24"/>
          <w:szCs w:val="24"/>
        </w:rPr>
        <w:t>2.8</w:t>
      </w:r>
      <w:r>
        <w:rPr>
          <w:rFonts w:ascii="Arial" w:hAnsi="Arial" w:cs="Arial"/>
          <w:sz w:val="24"/>
          <w:szCs w:val="24"/>
        </w:rPr>
        <w:t>).</w:t>
      </w:r>
    </w:p>
    <w:p w:rsidR="00E86500" w:rsidRDefault="00E86500" w:rsidP="00E74FFF">
      <w:pPr>
        <w:pStyle w:val="NoSpacing"/>
        <w:spacing w:line="360" w:lineRule="auto"/>
        <w:rPr>
          <w:rFonts w:ascii="Arial" w:hAnsi="Arial" w:cs="Arial"/>
          <w:sz w:val="24"/>
          <w:szCs w:val="24"/>
        </w:rPr>
      </w:pPr>
    </w:p>
    <w:p w:rsidR="00E86500" w:rsidRDefault="00E86500" w:rsidP="00E74FFF">
      <w:pPr>
        <w:pStyle w:val="NoSpacing"/>
        <w:spacing w:line="360" w:lineRule="auto"/>
        <w:rPr>
          <w:rFonts w:ascii="Arial" w:hAnsi="Arial" w:cs="Arial"/>
          <w:sz w:val="24"/>
          <w:szCs w:val="24"/>
        </w:rPr>
      </w:pPr>
    </w:p>
    <w:p w:rsidR="009E6824" w:rsidRDefault="009E6824" w:rsidP="00E74FFF">
      <w:pPr>
        <w:pStyle w:val="NoSpacing"/>
        <w:spacing w:line="360" w:lineRule="auto"/>
        <w:rPr>
          <w:rFonts w:ascii="Arial" w:hAnsi="Arial" w:cs="Arial"/>
          <w:sz w:val="24"/>
          <w:szCs w:val="24"/>
        </w:rPr>
      </w:pPr>
    </w:p>
    <w:p w:rsidR="009E6824" w:rsidRDefault="009E6824" w:rsidP="00E74FFF">
      <w:pPr>
        <w:pStyle w:val="NoSpacing"/>
        <w:spacing w:line="360" w:lineRule="auto"/>
        <w:rPr>
          <w:rFonts w:ascii="Arial" w:hAnsi="Arial" w:cs="Arial"/>
          <w:sz w:val="24"/>
          <w:szCs w:val="24"/>
        </w:rPr>
      </w:pPr>
    </w:p>
    <w:p w:rsidR="00EE044E" w:rsidRDefault="00BA676C" w:rsidP="00EE044E">
      <w:pPr>
        <w:pStyle w:val="NoSpacing"/>
        <w:keepNext/>
        <w:spacing w:line="360" w:lineRule="auto"/>
      </w:pPr>
      <w:r w:rsidRPr="000C6EBB">
        <w:rPr>
          <w:rFonts w:ascii="Arial" w:hAnsi="Arial" w:cs="Arial"/>
          <w:noProof/>
          <w:sz w:val="24"/>
          <w:szCs w:val="24"/>
        </w:rPr>
        <w:lastRenderedPageBreak/>
        <mc:AlternateContent>
          <mc:Choice Requires="wps">
            <w:drawing>
              <wp:anchor distT="0" distB="0" distL="114300" distR="114300" simplePos="0" relativeHeight="251749376" behindDoc="0" locked="0" layoutInCell="1" allowOverlap="1" wp14:anchorId="5F6E7773" wp14:editId="2BE9629A">
                <wp:simplePos x="0" y="0"/>
                <wp:positionH relativeFrom="column">
                  <wp:posOffset>4225925</wp:posOffset>
                </wp:positionH>
                <wp:positionV relativeFrom="paragraph">
                  <wp:posOffset>2509520</wp:posOffset>
                </wp:positionV>
                <wp:extent cx="577850" cy="279400"/>
                <wp:effectExtent l="0" t="0" r="0" b="635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E43A3C" w:rsidRDefault="008D6053" w:rsidP="000C6EBB">
                            <w:pPr>
                              <w:rPr>
                                <w:rFonts w:ascii="Arial" w:hAnsi="Arial" w:cs="Arial"/>
                                <w:b/>
                                <w:sz w:val="18"/>
                                <w:szCs w:val="18"/>
                              </w:rPr>
                            </w:pPr>
                            <w:r w:rsidRPr="00E43A3C">
                              <w:rPr>
                                <w:rFonts w:ascii="Arial" w:hAnsi="Arial" w:cs="Arial"/>
                                <w:b/>
                                <w:sz w:val="18"/>
                                <w:szCs w:val="18"/>
                              </w:rPr>
                              <w:t>N = 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margin-left:332.75pt;margin-top:197.6pt;width:45.5pt;height:2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" filled="f" stroked="f">
                <v:textbox>
                  <w:txbxContent>
                    <w:p w:rsidR="008D6053" w:rsidRPr="00E43A3C" w:rsidRDefault="008D6053" w:rsidP="000C6EBB">
                      <w:pPr>
                        <w:rPr>
                          <w:rFonts w:ascii="Arial" w:hAnsi="Arial" w:cs="Arial"/>
                          <w:b/>
                          <w:sz w:val="18"/>
                          <w:szCs w:val="18"/>
                        </w:rPr>
                      </w:pPr>
                      <w:r w:rsidRPr="00E43A3C">
                        <w:rPr>
                          <w:rFonts w:ascii="Arial" w:hAnsi="Arial" w:cs="Arial"/>
                          <w:b/>
                          <w:sz w:val="18"/>
                          <w:szCs w:val="18"/>
                        </w:rPr>
                        <w:t>N = 37</w:t>
                      </w:r>
                    </w:p>
                  </w:txbxContent>
                </v:textbox>
              </v:shape>
            </w:pict>
          </mc:Fallback>
        </mc:AlternateContent>
      </w:r>
      <w:r w:rsidR="000C6EBB" w:rsidRPr="000C6EBB">
        <w:rPr>
          <w:rFonts w:ascii="Arial" w:hAnsi="Arial" w:cs="Arial"/>
          <w:noProof/>
          <w:sz w:val="24"/>
          <w:szCs w:val="24"/>
        </w:rPr>
        <mc:AlternateContent>
          <mc:Choice Requires="wps">
            <w:drawing>
              <wp:anchor distT="0" distB="0" distL="114300" distR="114300" simplePos="0" relativeHeight="251747328" behindDoc="0" locked="0" layoutInCell="1" allowOverlap="1" wp14:anchorId="2788A8EB" wp14:editId="40C4F818">
                <wp:simplePos x="0" y="0"/>
                <wp:positionH relativeFrom="column">
                  <wp:posOffset>3559175</wp:posOffset>
                </wp:positionH>
                <wp:positionV relativeFrom="paragraph">
                  <wp:posOffset>2509520</wp:posOffset>
                </wp:positionV>
                <wp:extent cx="577850" cy="279400"/>
                <wp:effectExtent l="0" t="0" r="0" b="635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E43A3C" w:rsidRDefault="008D6053" w:rsidP="000C6EBB">
                            <w:pPr>
                              <w:rPr>
                                <w:rFonts w:ascii="Arial" w:hAnsi="Arial" w:cs="Arial"/>
                                <w:b/>
                                <w:color w:val="FFFFFF" w:themeColor="background1"/>
                                <w:sz w:val="18"/>
                                <w:szCs w:val="18"/>
                              </w:rPr>
                            </w:pPr>
                            <w:r w:rsidRPr="00E43A3C">
                              <w:rPr>
                                <w:rFonts w:ascii="Arial" w:hAnsi="Arial" w:cs="Arial"/>
                                <w:b/>
                                <w:color w:val="FFFFFF" w:themeColor="background1"/>
                                <w:sz w:val="18"/>
                                <w:szCs w:val="18"/>
                              </w:rPr>
                              <w:t>N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margin-left:280.25pt;margin-top:197.6pt;width:45.5pt;height:2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" filled="f" stroked="f">
                <v:textbox>
                  <w:txbxContent>
                    <w:p w:rsidR="008D6053" w:rsidRPr="00E43A3C" w:rsidRDefault="008D6053" w:rsidP="000C6EBB">
                      <w:pPr>
                        <w:rPr>
                          <w:rFonts w:ascii="Arial" w:hAnsi="Arial" w:cs="Arial"/>
                          <w:b/>
                          <w:color w:val="FFFFFF" w:themeColor="background1"/>
                          <w:sz w:val="18"/>
                          <w:szCs w:val="18"/>
                        </w:rPr>
                      </w:pPr>
                      <w:r w:rsidRPr="00E43A3C">
                        <w:rPr>
                          <w:rFonts w:ascii="Arial" w:hAnsi="Arial" w:cs="Arial"/>
                          <w:b/>
                          <w:color w:val="FFFFFF" w:themeColor="background1"/>
                          <w:sz w:val="18"/>
                          <w:szCs w:val="18"/>
                        </w:rPr>
                        <w:t>N =15</w:t>
                      </w:r>
                    </w:p>
                  </w:txbxContent>
                </v:textbox>
              </v:shape>
            </w:pict>
          </mc:Fallback>
        </mc:AlternateContent>
      </w:r>
      <w:r w:rsidR="000C6EBB" w:rsidRPr="000C6EBB">
        <w:rPr>
          <w:rFonts w:ascii="Arial" w:hAnsi="Arial" w:cs="Arial"/>
          <w:noProof/>
          <w:sz w:val="24"/>
          <w:szCs w:val="24"/>
        </w:rPr>
        <mc:AlternateContent>
          <mc:Choice Requires="wps">
            <w:drawing>
              <wp:anchor distT="0" distB="0" distL="114300" distR="114300" simplePos="0" relativeHeight="251745280" behindDoc="0" locked="0" layoutInCell="1" allowOverlap="1" wp14:anchorId="6DEFDE37" wp14:editId="262CC876">
                <wp:simplePos x="0" y="0"/>
                <wp:positionH relativeFrom="column">
                  <wp:posOffset>1882775</wp:posOffset>
                </wp:positionH>
                <wp:positionV relativeFrom="paragraph">
                  <wp:posOffset>2503170</wp:posOffset>
                </wp:positionV>
                <wp:extent cx="577850" cy="279400"/>
                <wp:effectExtent l="0" t="0" r="0" b="635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E43A3C" w:rsidRDefault="008D6053" w:rsidP="000C6EBB">
                            <w:pPr>
                              <w:rPr>
                                <w:rFonts w:ascii="Arial" w:hAnsi="Arial" w:cs="Arial"/>
                                <w:b/>
                                <w:sz w:val="18"/>
                                <w:szCs w:val="18"/>
                              </w:rPr>
                            </w:pPr>
                            <w:r w:rsidRPr="00E43A3C">
                              <w:rPr>
                                <w:rFonts w:ascii="Arial" w:hAnsi="Arial" w:cs="Arial"/>
                                <w:b/>
                                <w:sz w:val="18"/>
                                <w:szCs w:val="18"/>
                              </w:rPr>
                              <w:t>N = 44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margin-left:148.25pt;margin-top:197.1pt;width:45.5pt;height:2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" filled="f" stroked="f">
                <v:textbox>
                  <w:txbxContent>
                    <w:p w:rsidR="008D6053" w:rsidRPr="00E43A3C" w:rsidRDefault="008D6053" w:rsidP="000C6EBB">
                      <w:pPr>
                        <w:rPr>
                          <w:rFonts w:ascii="Arial" w:hAnsi="Arial" w:cs="Arial"/>
                          <w:b/>
                          <w:sz w:val="18"/>
                          <w:szCs w:val="18"/>
                        </w:rPr>
                      </w:pPr>
                      <w:r w:rsidRPr="00E43A3C">
                        <w:rPr>
                          <w:rFonts w:ascii="Arial" w:hAnsi="Arial" w:cs="Arial"/>
                          <w:b/>
                          <w:sz w:val="18"/>
                          <w:szCs w:val="18"/>
                        </w:rPr>
                        <w:t>N = 44</w:t>
                      </w:r>
                    </w:p>
                  </w:txbxContent>
                </v:textbox>
              </v:shape>
            </w:pict>
          </mc:Fallback>
        </mc:AlternateContent>
      </w:r>
      <w:r w:rsidR="000C6EBB" w:rsidRPr="000C6EBB">
        <w:rPr>
          <w:rFonts w:ascii="Arial" w:hAnsi="Arial" w:cs="Arial"/>
          <w:noProof/>
          <w:sz w:val="24"/>
          <w:szCs w:val="24"/>
        </w:rPr>
        <mc:AlternateContent>
          <mc:Choice Requires="wps">
            <w:drawing>
              <wp:anchor distT="0" distB="0" distL="114300" distR="114300" simplePos="0" relativeHeight="251743232" behindDoc="0" locked="0" layoutInCell="1" allowOverlap="1" wp14:anchorId="1F1320AD" wp14:editId="3BD93D1A">
                <wp:simplePos x="0" y="0"/>
                <wp:positionH relativeFrom="column">
                  <wp:posOffset>1222375</wp:posOffset>
                </wp:positionH>
                <wp:positionV relativeFrom="paragraph">
                  <wp:posOffset>2503170</wp:posOffset>
                </wp:positionV>
                <wp:extent cx="577850" cy="279400"/>
                <wp:effectExtent l="0" t="0" r="0" b="63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E43A3C" w:rsidRDefault="008D6053">
                            <w:pPr>
                              <w:rPr>
                                <w:rFonts w:ascii="Arial" w:hAnsi="Arial" w:cs="Arial"/>
                                <w:b/>
                                <w:color w:val="FFFFFF" w:themeColor="background1"/>
                                <w:sz w:val="18"/>
                                <w:szCs w:val="18"/>
                              </w:rPr>
                            </w:pPr>
                            <w:r w:rsidRPr="00E43A3C">
                              <w:rPr>
                                <w:rFonts w:ascii="Arial" w:hAnsi="Arial" w:cs="Arial"/>
                                <w:b/>
                                <w:color w:val="FFFFFF" w:themeColor="background1"/>
                                <w:sz w:val="18"/>
                                <w:szCs w:val="18"/>
                              </w:rPr>
                              <w:t>N =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margin-left:96.25pt;margin-top:197.1pt;width:45.5pt;height:2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" filled="f" stroked="f">
                <v:textbox>
                  <w:txbxContent>
                    <w:p w:rsidR="008D6053" w:rsidRPr="00E43A3C" w:rsidRDefault="008D6053">
                      <w:pPr>
                        <w:rPr>
                          <w:rFonts w:ascii="Arial" w:hAnsi="Arial" w:cs="Arial"/>
                          <w:b/>
                          <w:color w:val="FFFFFF" w:themeColor="background1"/>
                          <w:sz w:val="18"/>
                          <w:szCs w:val="18"/>
                        </w:rPr>
                      </w:pPr>
                      <w:r w:rsidRPr="00E43A3C">
                        <w:rPr>
                          <w:rFonts w:ascii="Arial" w:hAnsi="Arial" w:cs="Arial"/>
                          <w:b/>
                          <w:color w:val="FFFFFF" w:themeColor="background1"/>
                          <w:sz w:val="18"/>
                          <w:szCs w:val="18"/>
                        </w:rPr>
                        <w:t>N = 18</w:t>
                      </w:r>
                    </w:p>
                  </w:txbxContent>
                </v:textbox>
              </v:shape>
            </w:pict>
          </mc:Fallback>
        </mc:AlternateContent>
      </w:r>
      <w:r w:rsidR="009E6824">
        <w:rPr>
          <w:rFonts w:ascii="Arial" w:hAnsi="Arial" w:cs="Arial"/>
          <w:noProof/>
          <w:sz w:val="24"/>
          <w:szCs w:val="24"/>
        </w:rPr>
        <w:drawing>
          <wp:inline distT="0" distB="0" distL="0" distR="0" wp14:anchorId="1809E763" wp14:editId="4EFE8BBE">
            <wp:extent cx="5486400" cy="32004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E6824" w:rsidRPr="00EE044E" w:rsidRDefault="00EE044E" w:rsidP="00EE044E">
      <w:pPr>
        <w:pStyle w:val="Caption"/>
        <w:rPr>
          <w:rFonts w:ascii="Arial" w:hAnsi="Arial" w:cs="Arial"/>
          <w:color w:val="auto"/>
          <w:sz w:val="24"/>
          <w:szCs w:val="24"/>
        </w:rPr>
      </w:pPr>
      <w:bookmarkStart w:id="44" w:name="_Toc403419961"/>
      <w:proofErr w:type="gramStart"/>
      <w:r w:rsidRPr="00EE044E">
        <w:rPr>
          <w:rFonts w:ascii="Arial" w:hAnsi="Arial" w:cs="Arial"/>
          <w:color w:val="auto"/>
          <w:sz w:val="24"/>
          <w:szCs w:val="24"/>
        </w:rPr>
        <w:t>Figure 2.</w:t>
      </w:r>
      <w:proofErr w:type="gramEnd"/>
      <w:r w:rsidRPr="00EE044E">
        <w:rPr>
          <w:rFonts w:ascii="Arial" w:hAnsi="Arial" w:cs="Arial"/>
          <w:color w:val="auto"/>
          <w:sz w:val="24"/>
          <w:szCs w:val="24"/>
        </w:rPr>
        <w:fldChar w:fldCharType="begin"/>
      </w:r>
      <w:r w:rsidRPr="00EE044E">
        <w:rPr>
          <w:rFonts w:ascii="Arial" w:hAnsi="Arial" w:cs="Arial"/>
          <w:color w:val="auto"/>
          <w:sz w:val="24"/>
          <w:szCs w:val="24"/>
        </w:rPr>
        <w:instrText xml:space="preserve"> SEQ Figure_2. \* ARABIC </w:instrText>
      </w:r>
      <w:r w:rsidRPr="00EE044E">
        <w:rPr>
          <w:rFonts w:ascii="Arial" w:hAnsi="Arial" w:cs="Arial"/>
          <w:color w:val="auto"/>
          <w:sz w:val="24"/>
          <w:szCs w:val="24"/>
        </w:rPr>
        <w:fldChar w:fldCharType="separate"/>
      </w:r>
      <w:proofErr w:type="gramStart"/>
      <w:r w:rsidR="008D6053">
        <w:rPr>
          <w:rFonts w:ascii="Arial" w:hAnsi="Arial" w:cs="Arial"/>
          <w:noProof/>
          <w:color w:val="auto"/>
          <w:sz w:val="24"/>
          <w:szCs w:val="24"/>
        </w:rPr>
        <w:t>4</w:t>
      </w:r>
      <w:r w:rsidRPr="00EE044E">
        <w:rPr>
          <w:rFonts w:ascii="Arial" w:hAnsi="Arial" w:cs="Arial"/>
          <w:color w:val="auto"/>
          <w:sz w:val="24"/>
          <w:szCs w:val="24"/>
        </w:rPr>
        <w:fldChar w:fldCharType="end"/>
      </w:r>
      <w:r w:rsidRPr="00EE044E">
        <w:rPr>
          <w:rFonts w:ascii="Arial" w:hAnsi="Arial" w:cs="Arial"/>
          <w:color w:val="auto"/>
          <w:sz w:val="24"/>
          <w:szCs w:val="24"/>
        </w:rPr>
        <w:t xml:space="preserve"> pH values of the vagina and ipsilateral uterine horn for pregnant and non-pregnant recipient animals.</w:t>
      </w:r>
      <w:proofErr w:type="gramEnd"/>
      <w:r w:rsidRPr="00EE044E">
        <w:rPr>
          <w:rFonts w:ascii="Arial" w:hAnsi="Arial" w:cs="Arial"/>
          <w:color w:val="auto"/>
          <w:sz w:val="24"/>
          <w:szCs w:val="24"/>
        </w:rPr>
        <w:t xml:space="preserve"> Bars within groups did not differ (</w:t>
      </w:r>
      <w:r w:rsidRPr="00EE044E">
        <w:rPr>
          <w:rFonts w:ascii="Arial" w:hAnsi="Arial" w:cs="Arial"/>
          <w:i/>
          <w:color w:val="auto"/>
          <w:sz w:val="24"/>
          <w:szCs w:val="24"/>
        </w:rPr>
        <w:t>P</w:t>
      </w:r>
      <w:r w:rsidRPr="00EE044E">
        <w:rPr>
          <w:rFonts w:ascii="Arial" w:hAnsi="Arial" w:cs="Arial"/>
          <w:color w:val="auto"/>
          <w:sz w:val="24"/>
          <w:szCs w:val="24"/>
        </w:rPr>
        <w:t xml:space="preserve"> = 0.37 and 0.98, vagina and ipsilateral uterine horn, respectively). Pooled SEM = 0.08 and 0.07, vagina and ipsilateral uterine horn, respectively.</w:t>
      </w:r>
      <w:bookmarkEnd w:id="44"/>
    </w:p>
    <w:p w:rsidR="00EE044E" w:rsidRDefault="00EE044E" w:rsidP="00E74FFF">
      <w:pPr>
        <w:pStyle w:val="NoSpacing"/>
        <w:spacing w:line="360" w:lineRule="auto"/>
        <w:rPr>
          <w:rFonts w:ascii="Arial" w:hAnsi="Arial" w:cs="Arial"/>
          <w:sz w:val="24"/>
          <w:szCs w:val="24"/>
        </w:rPr>
      </w:pPr>
    </w:p>
    <w:p w:rsidR="009E6824" w:rsidRDefault="009E6824" w:rsidP="00E74FFF">
      <w:pPr>
        <w:pStyle w:val="NoSpacing"/>
        <w:spacing w:line="360" w:lineRule="auto"/>
        <w:rPr>
          <w:rFonts w:ascii="Arial" w:hAnsi="Arial" w:cs="Arial"/>
          <w:sz w:val="24"/>
          <w:szCs w:val="24"/>
        </w:rPr>
      </w:pPr>
    </w:p>
    <w:p w:rsidR="00D55749" w:rsidRDefault="00D55749" w:rsidP="00E74FFF">
      <w:pPr>
        <w:pStyle w:val="NoSpacing"/>
        <w:spacing w:line="360" w:lineRule="auto"/>
        <w:rPr>
          <w:rFonts w:ascii="Arial" w:hAnsi="Arial" w:cs="Arial"/>
          <w:sz w:val="24"/>
          <w:szCs w:val="24"/>
        </w:rPr>
      </w:pPr>
    </w:p>
    <w:p w:rsidR="009E6824" w:rsidRDefault="009E6824" w:rsidP="00E74FFF">
      <w:pPr>
        <w:pStyle w:val="NoSpacing"/>
        <w:spacing w:line="360" w:lineRule="auto"/>
        <w:rPr>
          <w:rFonts w:ascii="Arial" w:hAnsi="Arial" w:cs="Arial"/>
          <w:sz w:val="24"/>
          <w:szCs w:val="24"/>
        </w:rPr>
      </w:pPr>
    </w:p>
    <w:p w:rsidR="00EE044E" w:rsidRDefault="00E43A3C" w:rsidP="00EE044E">
      <w:pPr>
        <w:pStyle w:val="NoSpacing"/>
        <w:keepNext/>
        <w:spacing w:line="360" w:lineRule="auto"/>
      </w:pPr>
      <w:r w:rsidRPr="001E7C16">
        <w:rPr>
          <w:rFonts w:ascii="Arial" w:hAnsi="Arial" w:cs="Arial"/>
          <w:noProof/>
          <w:sz w:val="24"/>
          <w:szCs w:val="24"/>
        </w:rPr>
        <w:lastRenderedPageBreak/>
        <mc:AlternateContent>
          <mc:Choice Requires="wps">
            <w:drawing>
              <wp:anchor distT="0" distB="0" distL="114300" distR="114300" simplePos="0" relativeHeight="251783168" behindDoc="0" locked="0" layoutInCell="1" allowOverlap="1" wp14:anchorId="561B7C94" wp14:editId="77871A7F">
                <wp:simplePos x="0" y="0"/>
                <wp:positionH relativeFrom="column">
                  <wp:posOffset>4387850</wp:posOffset>
                </wp:positionH>
                <wp:positionV relativeFrom="paragraph">
                  <wp:posOffset>2730500</wp:posOffset>
                </wp:positionV>
                <wp:extent cx="577850" cy="279400"/>
                <wp:effectExtent l="0" t="0" r="0" b="6350"/>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8133D5" w:rsidRDefault="008D6053" w:rsidP="001E7C16">
                            <w:pPr>
                              <w:rPr>
                                <w:rFonts w:ascii="Arial" w:hAnsi="Arial" w:cs="Arial"/>
                                <w:b/>
                                <w:color w:val="FFFFFF" w:themeColor="background1"/>
                                <w:sz w:val="18"/>
                                <w:szCs w:val="18"/>
                              </w:rPr>
                            </w:pPr>
                            <w:r w:rsidRPr="008133D5">
                              <w:rPr>
                                <w:rFonts w:ascii="Arial" w:hAnsi="Arial" w:cs="Arial"/>
                                <w:b/>
                                <w:color w:val="FFFFFF" w:themeColor="background1"/>
                                <w:sz w:val="18"/>
                                <w:szCs w:val="18"/>
                              </w:rPr>
                              <w:t>N =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margin-left:345.5pt;margin-top:215pt;width:45.5pt;height:2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" filled="f" stroked="f">
                <v:textbox>
                  <w:txbxContent>
                    <w:p w:rsidR="008D6053" w:rsidRPr="008133D5" w:rsidRDefault="008D6053" w:rsidP="001E7C16">
                      <w:pPr>
                        <w:rPr>
                          <w:rFonts w:ascii="Arial" w:hAnsi="Arial" w:cs="Arial"/>
                          <w:b/>
                          <w:color w:val="FFFFFF" w:themeColor="background1"/>
                          <w:sz w:val="18"/>
                          <w:szCs w:val="18"/>
                        </w:rPr>
                      </w:pPr>
                      <w:r w:rsidRPr="008133D5">
                        <w:rPr>
                          <w:rFonts w:ascii="Arial" w:hAnsi="Arial" w:cs="Arial"/>
                          <w:b/>
                          <w:color w:val="FFFFFF" w:themeColor="background1"/>
                          <w:sz w:val="18"/>
                          <w:szCs w:val="18"/>
                        </w:rPr>
                        <w:t>N = 18</w:t>
                      </w:r>
                    </w:p>
                  </w:txbxContent>
                </v:textbox>
              </v:shape>
            </w:pict>
          </mc:Fallback>
        </mc:AlternateContent>
      </w:r>
      <w:r w:rsidRPr="001E7C16">
        <w:rPr>
          <w:rFonts w:ascii="Arial" w:hAnsi="Arial" w:cs="Arial"/>
          <w:noProof/>
          <w:sz w:val="24"/>
          <w:szCs w:val="24"/>
        </w:rPr>
        <mc:AlternateContent>
          <mc:Choice Requires="wps">
            <w:drawing>
              <wp:anchor distT="0" distB="0" distL="114300" distR="114300" simplePos="0" relativeHeight="251784192" behindDoc="0" locked="0" layoutInCell="1" allowOverlap="1" wp14:anchorId="52D6B928" wp14:editId="128A1384">
                <wp:simplePos x="0" y="0"/>
                <wp:positionH relativeFrom="column">
                  <wp:posOffset>4889500</wp:posOffset>
                </wp:positionH>
                <wp:positionV relativeFrom="paragraph">
                  <wp:posOffset>2736850</wp:posOffset>
                </wp:positionV>
                <wp:extent cx="577850" cy="215900"/>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15900"/>
                        </a:xfrm>
                        <a:prstGeom prst="rect">
                          <a:avLst/>
                        </a:prstGeom>
                        <a:noFill/>
                        <a:ln w="9525">
                          <a:noFill/>
                          <a:miter lim="800000"/>
                          <a:headEnd/>
                          <a:tailEnd/>
                        </a:ln>
                      </wps:spPr>
                      <wps:txbx>
                        <w:txbxContent>
                          <w:p w:rsidR="008D6053" w:rsidRPr="008133D5" w:rsidRDefault="008D6053" w:rsidP="001E7C16">
                            <w:pPr>
                              <w:rPr>
                                <w:rFonts w:ascii="Arial" w:hAnsi="Arial" w:cs="Arial"/>
                                <w:b/>
                                <w:sz w:val="18"/>
                                <w:szCs w:val="18"/>
                              </w:rPr>
                            </w:pPr>
                            <w:r w:rsidRPr="008133D5">
                              <w:rPr>
                                <w:rFonts w:ascii="Arial" w:hAnsi="Arial" w:cs="Arial"/>
                                <w:b/>
                                <w:sz w:val="18"/>
                                <w:szCs w:val="18"/>
                              </w:rPr>
                              <w:t>N = 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margin-left:385pt;margin-top:215.5pt;width:45.5pt;height:1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" filled="f" stroked="f">
                <v:textbox>
                  <w:txbxContent>
                    <w:p w:rsidR="008D6053" w:rsidRPr="008133D5" w:rsidRDefault="008D6053" w:rsidP="001E7C16">
                      <w:pPr>
                        <w:rPr>
                          <w:rFonts w:ascii="Arial" w:hAnsi="Arial" w:cs="Arial"/>
                          <w:b/>
                          <w:sz w:val="18"/>
                          <w:szCs w:val="18"/>
                        </w:rPr>
                      </w:pPr>
                      <w:r w:rsidRPr="008133D5">
                        <w:rPr>
                          <w:rFonts w:ascii="Arial" w:hAnsi="Arial" w:cs="Arial"/>
                          <w:b/>
                          <w:sz w:val="18"/>
                          <w:szCs w:val="18"/>
                        </w:rPr>
                        <w:t>N = 47</w:t>
                      </w:r>
                    </w:p>
                  </w:txbxContent>
                </v:textbox>
              </v:shape>
            </w:pict>
          </mc:Fallback>
        </mc:AlternateContent>
      </w:r>
      <w:r w:rsidRPr="001E7C16">
        <w:rPr>
          <w:rFonts w:ascii="Arial" w:hAnsi="Arial" w:cs="Arial"/>
          <w:noProof/>
          <w:sz w:val="24"/>
          <w:szCs w:val="24"/>
        </w:rPr>
        <mc:AlternateContent>
          <mc:Choice Requires="wps">
            <w:drawing>
              <wp:anchor distT="0" distB="0" distL="114300" distR="114300" simplePos="0" relativeHeight="251792384" behindDoc="0" locked="0" layoutInCell="1" allowOverlap="1" wp14:anchorId="780A35B2" wp14:editId="3ABAEB9F">
                <wp:simplePos x="0" y="0"/>
                <wp:positionH relativeFrom="column">
                  <wp:posOffset>2736850</wp:posOffset>
                </wp:positionH>
                <wp:positionV relativeFrom="paragraph">
                  <wp:posOffset>2736850</wp:posOffset>
                </wp:positionV>
                <wp:extent cx="577850" cy="279400"/>
                <wp:effectExtent l="0" t="0" r="0" b="635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8133D5" w:rsidRDefault="008D6053" w:rsidP="001E7C16">
                            <w:pPr>
                              <w:rPr>
                                <w:rFonts w:ascii="Arial" w:hAnsi="Arial" w:cs="Arial"/>
                                <w:b/>
                                <w:color w:val="FFFFFF" w:themeColor="background1"/>
                                <w:sz w:val="18"/>
                                <w:szCs w:val="18"/>
                              </w:rPr>
                            </w:pPr>
                            <w:r w:rsidRPr="008133D5">
                              <w:rPr>
                                <w:rFonts w:ascii="Arial" w:hAnsi="Arial" w:cs="Arial"/>
                                <w:b/>
                                <w:color w:val="FFFFFF" w:themeColor="background1"/>
                                <w:sz w:val="18"/>
                                <w:szCs w:val="18"/>
                              </w:rPr>
                              <w:t>N =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margin-left:215.5pt;margin-top:215.5pt;width:45.5pt;height:2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" filled="f" stroked="f">
                <v:textbox>
                  <w:txbxContent>
                    <w:p w:rsidR="008D6053" w:rsidRPr="008133D5" w:rsidRDefault="008D6053" w:rsidP="001E7C16">
                      <w:pPr>
                        <w:rPr>
                          <w:rFonts w:ascii="Arial" w:hAnsi="Arial" w:cs="Arial"/>
                          <w:b/>
                          <w:color w:val="FFFFFF" w:themeColor="background1"/>
                          <w:sz w:val="18"/>
                          <w:szCs w:val="18"/>
                        </w:rPr>
                      </w:pPr>
                      <w:r w:rsidRPr="008133D5">
                        <w:rPr>
                          <w:rFonts w:ascii="Arial" w:hAnsi="Arial" w:cs="Arial"/>
                          <w:b/>
                          <w:color w:val="FFFFFF" w:themeColor="background1"/>
                          <w:sz w:val="18"/>
                          <w:szCs w:val="18"/>
                        </w:rPr>
                        <w:t>N = 18</w:t>
                      </w:r>
                    </w:p>
                  </w:txbxContent>
                </v:textbox>
              </v:shape>
            </w:pict>
          </mc:Fallback>
        </mc:AlternateContent>
      </w:r>
      <w:r w:rsidRPr="001E7C16">
        <w:rPr>
          <w:rFonts w:ascii="Arial" w:hAnsi="Arial" w:cs="Arial"/>
          <w:noProof/>
          <w:sz w:val="24"/>
          <w:szCs w:val="24"/>
        </w:rPr>
        <mc:AlternateContent>
          <mc:Choice Requires="wps">
            <w:drawing>
              <wp:anchor distT="0" distB="0" distL="114300" distR="114300" simplePos="0" relativeHeight="251788288" behindDoc="0" locked="0" layoutInCell="1" allowOverlap="1" wp14:anchorId="2FEDF347" wp14:editId="569AAD54">
                <wp:simplePos x="0" y="0"/>
                <wp:positionH relativeFrom="column">
                  <wp:posOffset>3213100</wp:posOffset>
                </wp:positionH>
                <wp:positionV relativeFrom="paragraph">
                  <wp:posOffset>2736850</wp:posOffset>
                </wp:positionV>
                <wp:extent cx="577850" cy="215900"/>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15900"/>
                        </a:xfrm>
                        <a:prstGeom prst="rect">
                          <a:avLst/>
                        </a:prstGeom>
                        <a:noFill/>
                        <a:ln w="9525">
                          <a:noFill/>
                          <a:miter lim="800000"/>
                          <a:headEnd/>
                          <a:tailEnd/>
                        </a:ln>
                      </wps:spPr>
                      <wps:txbx>
                        <w:txbxContent>
                          <w:p w:rsidR="008D6053" w:rsidRPr="008133D5" w:rsidRDefault="008D6053" w:rsidP="001E7C16">
                            <w:pPr>
                              <w:rPr>
                                <w:rFonts w:ascii="Arial" w:hAnsi="Arial" w:cs="Arial"/>
                                <w:b/>
                                <w:sz w:val="18"/>
                                <w:szCs w:val="18"/>
                              </w:rPr>
                            </w:pPr>
                            <w:r w:rsidRPr="008133D5">
                              <w:rPr>
                                <w:rFonts w:ascii="Arial" w:hAnsi="Arial" w:cs="Arial"/>
                                <w:b/>
                                <w:sz w:val="18"/>
                                <w:szCs w:val="18"/>
                              </w:rPr>
                              <w:t>N = 48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margin-left:253pt;margin-top:215.5pt;width:45.5pt;height: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" filled="f" stroked="f">
                <v:textbox>
                  <w:txbxContent>
                    <w:p w:rsidR="008D6053" w:rsidRPr="008133D5" w:rsidRDefault="008D6053" w:rsidP="001E7C16">
                      <w:pPr>
                        <w:rPr>
                          <w:rFonts w:ascii="Arial" w:hAnsi="Arial" w:cs="Arial"/>
                          <w:b/>
                          <w:sz w:val="18"/>
                          <w:szCs w:val="18"/>
                        </w:rPr>
                      </w:pPr>
                      <w:r w:rsidRPr="008133D5">
                        <w:rPr>
                          <w:rFonts w:ascii="Arial" w:hAnsi="Arial" w:cs="Arial"/>
                          <w:b/>
                          <w:sz w:val="18"/>
                          <w:szCs w:val="18"/>
                        </w:rPr>
                        <w:t>N = 48</w:t>
                      </w:r>
                    </w:p>
                  </w:txbxContent>
                </v:textbox>
              </v:shape>
            </w:pict>
          </mc:Fallback>
        </mc:AlternateContent>
      </w:r>
      <w:r w:rsidR="001E7C16" w:rsidRPr="001E7C16">
        <w:rPr>
          <w:rFonts w:ascii="Arial" w:hAnsi="Arial" w:cs="Arial"/>
          <w:noProof/>
          <w:sz w:val="24"/>
          <w:szCs w:val="24"/>
        </w:rPr>
        <mc:AlternateContent>
          <mc:Choice Requires="wps">
            <w:drawing>
              <wp:anchor distT="0" distB="0" distL="114300" distR="114300" simplePos="0" relativeHeight="251790336" behindDoc="0" locked="0" layoutInCell="1" allowOverlap="1" wp14:anchorId="06F854BF" wp14:editId="7FD7E612">
                <wp:simplePos x="0" y="0"/>
                <wp:positionH relativeFrom="column">
                  <wp:posOffset>1066800</wp:posOffset>
                </wp:positionH>
                <wp:positionV relativeFrom="paragraph">
                  <wp:posOffset>2736850</wp:posOffset>
                </wp:positionV>
                <wp:extent cx="577850" cy="279400"/>
                <wp:effectExtent l="0" t="0" r="0" b="635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8133D5" w:rsidRDefault="008D6053" w:rsidP="001E7C16">
                            <w:pPr>
                              <w:rPr>
                                <w:rFonts w:ascii="Arial" w:hAnsi="Arial" w:cs="Arial"/>
                                <w:b/>
                                <w:color w:val="FFFFFF" w:themeColor="background1"/>
                                <w:sz w:val="18"/>
                                <w:szCs w:val="18"/>
                              </w:rPr>
                            </w:pPr>
                            <w:r w:rsidRPr="008133D5">
                              <w:rPr>
                                <w:rFonts w:ascii="Arial" w:hAnsi="Arial" w:cs="Arial"/>
                                <w:b/>
                                <w:color w:val="FFFFFF" w:themeColor="background1"/>
                                <w:sz w:val="18"/>
                                <w:szCs w:val="18"/>
                              </w:rPr>
                              <w:t>N = 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margin-left:84pt;margin-top:215.5pt;width:45.5pt;height:2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" filled="f" stroked="f">
                <v:textbox>
                  <w:txbxContent>
                    <w:p w:rsidR="008D6053" w:rsidRPr="008133D5" w:rsidRDefault="008D6053" w:rsidP="001E7C16">
                      <w:pPr>
                        <w:rPr>
                          <w:rFonts w:ascii="Arial" w:hAnsi="Arial" w:cs="Arial"/>
                          <w:b/>
                          <w:color w:val="FFFFFF" w:themeColor="background1"/>
                          <w:sz w:val="18"/>
                          <w:szCs w:val="18"/>
                        </w:rPr>
                      </w:pPr>
                      <w:r w:rsidRPr="008133D5">
                        <w:rPr>
                          <w:rFonts w:ascii="Arial" w:hAnsi="Arial" w:cs="Arial"/>
                          <w:b/>
                          <w:color w:val="FFFFFF" w:themeColor="background1"/>
                          <w:sz w:val="18"/>
                          <w:szCs w:val="18"/>
                        </w:rPr>
                        <w:t>N = 28</w:t>
                      </w:r>
                    </w:p>
                  </w:txbxContent>
                </v:textbox>
              </v:shape>
            </w:pict>
          </mc:Fallback>
        </mc:AlternateContent>
      </w:r>
      <w:r w:rsidR="001E7C16" w:rsidRPr="001E7C16">
        <w:rPr>
          <w:rFonts w:ascii="Arial" w:hAnsi="Arial" w:cs="Arial"/>
          <w:noProof/>
          <w:sz w:val="24"/>
          <w:szCs w:val="24"/>
        </w:rPr>
        <mc:AlternateContent>
          <mc:Choice Requires="wps">
            <w:drawing>
              <wp:anchor distT="0" distB="0" distL="114300" distR="114300" simplePos="0" relativeHeight="251786240" behindDoc="0" locked="0" layoutInCell="1" allowOverlap="1" wp14:anchorId="18A233B5" wp14:editId="21A66146">
                <wp:simplePos x="0" y="0"/>
                <wp:positionH relativeFrom="column">
                  <wp:posOffset>1536700</wp:posOffset>
                </wp:positionH>
                <wp:positionV relativeFrom="paragraph">
                  <wp:posOffset>2736850</wp:posOffset>
                </wp:positionV>
                <wp:extent cx="577850" cy="215900"/>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15900"/>
                        </a:xfrm>
                        <a:prstGeom prst="rect">
                          <a:avLst/>
                        </a:prstGeom>
                        <a:noFill/>
                        <a:ln w="9525">
                          <a:noFill/>
                          <a:miter lim="800000"/>
                          <a:headEnd/>
                          <a:tailEnd/>
                        </a:ln>
                      </wps:spPr>
                      <wps:txbx>
                        <w:txbxContent>
                          <w:p w:rsidR="008D6053" w:rsidRPr="008133D5" w:rsidRDefault="008D6053" w:rsidP="001E7C16">
                            <w:pPr>
                              <w:rPr>
                                <w:rFonts w:ascii="Arial" w:hAnsi="Arial" w:cs="Arial"/>
                                <w:b/>
                                <w:sz w:val="18"/>
                                <w:szCs w:val="18"/>
                              </w:rPr>
                            </w:pPr>
                            <w:r w:rsidRPr="008133D5">
                              <w:rPr>
                                <w:rFonts w:ascii="Arial" w:hAnsi="Arial" w:cs="Arial"/>
                                <w:b/>
                                <w:sz w:val="18"/>
                                <w:szCs w:val="18"/>
                              </w:rPr>
                              <w:t>N = 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margin-left:121pt;margin-top:215.5pt;width:45.5pt;height:1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" filled="f" stroked="f">
                <v:textbox>
                  <w:txbxContent>
                    <w:p w:rsidR="008D6053" w:rsidRPr="008133D5" w:rsidRDefault="008D6053" w:rsidP="001E7C16">
                      <w:pPr>
                        <w:rPr>
                          <w:rFonts w:ascii="Arial" w:hAnsi="Arial" w:cs="Arial"/>
                          <w:b/>
                          <w:sz w:val="18"/>
                          <w:szCs w:val="18"/>
                        </w:rPr>
                      </w:pPr>
                      <w:r w:rsidRPr="008133D5">
                        <w:rPr>
                          <w:rFonts w:ascii="Arial" w:hAnsi="Arial" w:cs="Arial"/>
                          <w:b/>
                          <w:sz w:val="18"/>
                          <w:szCs w:val="18"/>
                        </w:rPr>
                        <w:t>N = 55</w:t>
                      </w:r>
                    </w:p>
                  </w:txbxContent>
                </v:textbox>
              </v:shape>
            </w:pict>
          </mc:Fallback>
        </mc:AlternateContent>
      </w:r>
      <w:r w:rsidR="00843742">
        <w:rPr>
          <w:rFonts w:ascii="Arial" w:hAnsi="Arial" w:cs="Arial"/>
          <w:noProof/>
          <w:sz w:val="24"/>
          <w:szCs w:val="24"/>
        </w:rPr>
        <w:drawing>
          <wp:inline distT="0" distB="0" distL="0" distR="0" wp14:anchorId="4458224A" wp14:editId="04284601">
            <wp:extent cx="5861050" cy="3581400"/>
            <wp:effectExtent l="0" t="0" r="635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E6824" w:rsidRPr="00EE044E" w:rsidRDefault="00EE044E" w:rsidP="00EE044E">
      <w:pPr>
        <w:pStyle w:val="Caption"/>
        <w:rPr>
          <w:rFonts w:ascii="Arial" w:hAnsi="Arial" w:cs="Arial"/>
          <w:color w:val="auto"/>
          <w:sz w:val="24"/>
          <w:szCs w:val="24"/>
        </w:rPr>
      </w:pPr>
      <w:bookmarkStart w:id="45" w:name="_Toc403419962"/>
      <w:proofErr w:type="gramStart"/>
      <w:r w:rsidRPr="00EE044E">
        <w:rPr>
          <w:rFonts w:ascii="Arial" w:hAnsi="Arial" w:cs="Arial"/>
          <w:color w:val="auto"/>
          <w:sz w:val="24"/>
          <w:szCs w:val="24"/>
        </w:rPr>
        <w:t>Figure 2.</w:t>
      </w:r>
      <w:proofErr w:type="gramEnd"/>
      <w:r w:rsidRPr="00EE044E">
        <w:rPr>
          <w:rFonts w:ascii="Arial" w:hAnsi="Arial" w:cs="Arial"/>
          <w:color w:val="auto"/>
          <w:sz w:val="24"/>
          <w:szCs w:val="24"/>
        </w:rPr>
        <w:fldChar w:fldCharType="begin"/>
      </w:r>
      <w:r w:rsidRPr="00EE044E">
        <w:rPr>
          <w:rFonts w:ascii="Arial" w:hAnsi="Arial" w:cs="Arial"/>
          <w:color w:val="auto"/>
          <w:sz w:val="24"/>
          <w:szCs w:val="24"/>
        </w:rPr>
        <w:instrText xml:space="preserve"> SEQ Figure_2. \* ARABIC </w:instrText>
      </w:r>
      <w:r w:rsidRPr="00EE044E">
        <w:rPr>
          <w:rFonts w:ascii="Arial" w:hAnsi="Arial" w:cs="Arial"/>
          <w:color w:val="auto"/>
          <w:sz w:val="24"/>
          <w:szCs w:val="24"/>
        </w:rPr>
        <w:fldChar w:fldCharType="separate"/>
      </w:r>
      <w:proofErr w:type="gramStart"/>
      <w:r w:rsidR="008D6053">
        <w:rPr>
          <w:rFonts w:ascii="Arial" w:hAnsi="Arial" w:cs="Arial"/>
          <w:noProof/>
          <w:color w:val="auto"/>
          <w:sz w:val="24"/>
          <w:szCs w:val="24"/>
        </w:rPr>
        <w:t>5</w:t>
      </w:r>
      <w:r w:rsidRPr="00EE044E">
        <w:rPr>
          <w:rFonts w:ascii="Arial" w:hAnsi="Arial" w:cs="Arial"/>
          <w:color w:val="auto"/>
          <w:sz w:val="24"/>
          <w:szCs w:val="24"/>
        </w:rPr>
        <w:fldChar w:fldCharType="end"/>
      </w:r>
      <w:r w:rsidRPr="00EE044E">
        <w:rPr>
          <w:rFonts w:ascii="Arial" w:hAnsi="Arial" w:cs="Arial"/>
          <w:color w:val="auto"/>
          <w:sz w:val="24"/>
          <w:szCs w:val="24"/>
        </w:rPr>
        <w:t xml:space="preserve"> Temperature values of the rectum, vagina, and ipsilateral uterine horn for pregnant and non-pregnant recipient animals.</w:t>
      </w:r>
      <w:proofErr w:type="gramEnd"/>
      <w:r w:rsidRPr="00EE044E">
        <w:rPr>
          <w:rFonts w:ascii="Arial" w:hAnsi="Arial" w:cs="Arial"/>
          <w:color w:val="auto"/>
          <w:sz w:val="24"/>
          <w:szCs w:val="24"/>
        </w:rPr>
        <w:t xml:space="preserve"> Bars within groups did not differ (</w:t>
      </w:r>
      <w:r w:rsidRPr="00EE044E">
        <w:rPr>
          <w:rFonts w:ascii="Arial" w:hAnsi="Arial" w:cs="Arial"/>
          <w:i/>
          <w:color w:val="auto"/>
          <w:sz w:val="24"/>
          <w:szCs w:val="24"/>
        </w:rPr>
        <w:t>P</w:t>
      </w:r>
      <w:r w:rsidRPr="00EE044E">
        <w:rPr>
          <w:rFonts w:ascii="Arial" w:hAnsi="Arial" w:cs="Arial"/>
          <w:color w:val="auto"/>
          <w:sz w:val="24"/>
          <w:szCs w:val="24"/>
        </w:rPr>
        <w:t xml:space="preserve"> = 0.91, 0.58, and 0.93, rectum, vagina, and ipsilateral uterine horn, respectively). Pooled SEM = 0.06, 1.60, and 0.63, rectum, vagina, and ipsilateral uterine horn, respectively.</w:t>
      </w:r>
      <w:bookmarkEnd w:id="45"/>
    </w:p>
    <w:p w:rsidR="009E6824" w:rsidRDefault="009E6824"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EE044E" w:rsidRDefault="00E43A3C" w:rsidP="00EE044E">
      <w:pPr>
        <w:pStyle w:val="NoSpacing"/>
        <w:keepNext/>
        <w:spacing w:line="360" w:lineRule="auto"/>
      </w:pPr>
      <w:r w:rsidRPr="000C6EBB">
        <w:rPr>
          <w:rFonts w:ascii="Arial" w:hAnsi="Arial" w:cs="Arial"/>
          <w:noProof/>
          <w:sz w:val="24"/>
          <w:szCs w:val="24"/>
        </w:rPr>
        <mc:AlternateContent>
          <mc:Choice Requires="wps">
            <w:drawing>
              <wp:anchor distT="0" distB="0" distL="114300" distR="114300" simplePos="0" relativeHeight="251757568" behindDoc="0" locked="0" layoutInCell="1" allowOverlap="1" wp14:anchorId="1101A99C" wp14:editId="07D4933A">
                <wp:simplePos x="0" y="0"/>
                <wp:positionH relativeFrom="column">
                  <wp:posOffset>3702050</wp:posOffset>
                </wp:positionH>
                <wp:positionV relativeFrom="paragraph">
                  <wp:posOffset>2994660</wp:posOffset>
                </wp:positionV>
                <wp:extent cx="577850" cy="203200"/>
                <wp:effectExtent l="0" t="0" r="0" b="63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3200"/>
                        </a:xfrm>
                        <a:prstGeom prst="rect">
                          <a:avLst/>
                        </a:prstGeom>
                        <a:noFill/>
                        <a:ln w="9525">
                          <a:noFill/>
                          <a:miter lim="800000"/>
                          <a:headEnd/>
                          <a:tailEnd/>
                        </a:ln>
                      </wps:spPr>
                      <wps:txbx>
                        <w:txbxContent>
                          <w:p w:rsidR="008D6053" w:rsidRPr="00E43A3C" w:rsidRDefault="008D6053" w:rsidP="001633B8">
                            <w:pPr>
                              <w:rPr>
                                <w:rFonts w:ascii="Arial" w:hAnsi="Arial" w:cs="Arial"/>
                                <w:b/>
                                <w:color w:val="FFFFFF" w:themeColor="background1"/>
                                <w:sz w:val="18"/>
                                <w:szCs w:val="18"/>
                              </w:rPr>
                            </w:pPr>
                            <w:r w:rsidRPr="00E43A3C">
                              <w:rPr>
                                <w:rFonts w:ascii="Arial" w:hAnsi="Arial" w:cs="Arial"/>
                                <w:b/>
                                <w:color w:val="FFFFFF" w:themeColor="background1"/>
                                <w:sz w:val="18"/>
                                <w:szCs w:val="18"/>
                              </w:rPr>
                              <w:t>N =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margin-left:291.5pt;margin-top:235.8pt;width:45.5pt;height:1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" filled="f" stroked="f">
                <v:textbox>
                  <w:txbxContent>
                    <w:p w:rsidR="008D6053" w:rsidRPr="00E43A3C" w:rsidRDefault="008D6053" w:rsidP="001633B8">
                      <w:pPr>
                        <w:rPr>
                          <w:rFonts w:ascii="Arial" w:hAnsi="Arial" w:cs="Arial"/>
                          <w:b/>
                          <w:color w:val="FFFFFF" w:themeColor="background1"/>
                          <w:sz w:val="18"/>
                          <w:szCs w:val="18"/>
                        </w:rPr>
                      </w:pPr>
                      <w:r w:rsidRPr="00E43A3C">
                        <w:rPr>
                          <w:rFonts w:ascii="Arial" w:hAnsi="Arial" w:cs="Arial"/>
                          <w:b/>
                          <w:color w:val="FFFFFF" w:themeColor="background1"/>
                          <w:sz w:val="18"/>
                          <w:szCs w:val="18"/>
                        </w:rPr>
                        <w:t>N = 14</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59616" behindDoc="0" locked="0" layoutInCell="1" allowOverlap="1" wp14:anchorId="26DF8664" wp14:editId="68336A3E">
                <wp:simplePos x="0" y="0"/>
                <wp:positionH relativeFrom="column">
                  <wp:posOffset>4286250</wp:posOffset>
                </wp:positionH>
                <wp:positionV relativeFrom="paragraph">
                  <wp:posOffset>2994660</wp:posOffset>
                </wp:positionV>
                <wp:extent cx="577850" cy="209550"/>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1633B8" w:rsidRDefault="008D6053" w:rsidP="001633B8">
                            <w:pPr>
                              <w:rPr>
                                <w:rFonts w:ascii="Arial" w:hAnsi="Arial" w:cs="Arial"/>
                                <w:b/>
                                <w:sz w:val="18"/>
                                <w:szCs w:val="18"/>
                              </w:rPr>
                            </w:pPr>
                            <w:r w:rsidRPr="001633B8">
                              <w:rPr>
                                <w:rFonts w:ascii="Arial" w:hAnsi="Arial" w:cs="Arial"/>
                                <w:b/>
                                <w:sz w:val="18"/>
                                <w:szCs w:val="18"/>
                              </w:rPr>
                              <w:t xml:space="preserve">N = </w:t>
                            </w:r>
                            <w:r>
                              <w:rPr>
                                <w:rFonts w:ascii="Arial" w:hAnsi="Arial" w:cs="Arial"/>
                                <w:b/>
                                <w:sz w:val="18"/>
                                <w:szCs w:val="18"/>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margin-left:337.5pt;margin-top:235.8pt;width:45.5pt;height:16.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" filled="f" stroked="f">
                <v:textbox>
                  <w:txbxContent>
                    <w:p w:rsidR="008D6053" w:rsidRPr="001633B8" w:rsidRDefault="008D6053" w:rsidP="001633B8">
                      <w:pPr>
                        <w:rPr>
                          <w:rFonts w:ascii="Arial" w:hAnsi="Arial" w:cs="Arial"/>
                          <w:b/>
                          <w:sz w:val="18"/>
                          <w:szCs w:val="18"/>
                        </w:rPr>
                      </w:pPr>
                      <w:r w:rsidRPr="001633B8">
                        <w:rPr>
                          <w:rFonts w:ascii="Arial" w:hAnsi="Arial" w:cs="Arial"/>
                          <w:b/>
                          <w:sz w:val="18"/>
                          <w:szCs w:val="18"/>
                        </w:rPr>
                        <w:t xml:space="preserve">N = </w:t>
                      </w:r>
                      <w:r>
                        <w:rPr>
                          <w:rFonts w:ascii="Arial" w:hAnsi="Arial" w:cs="Arial"/>
                          <w:b/>
                          <w:sz w:val="18"/>
                          <w:szCs w:val="18"/>
                        </w:rPr>
                        <w:t>25</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61664" behindDoc="0" locked="0" layoutInCell="1" allowOverlap="1" wp14:anchorId="177FAF8B" wp14:editId="187E2FA8">
                <wp:simplePos x="0" y="0"/>
                <wp:positionH relativeFrom="column">
                  <wp:posOffset>4813300</wp:posOffset>
                </wp:positionH>
                <wp:positionV relativeFrom="paragraph">
                  <wp:posOffset>3001010</wp:posOffset>
                </wp:positionV>
                <wp:extent cx="577850" cy="203200"/>
                <wp:effectExtent l="0" t="0" r="0" b="635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3200"/>
                        </a:xfrm>
                        <a:prstGeom prst="rect">
                          <a:avLst/>
                        </a:prstGeom>
                        <a:noFill/>
                        <a:ln w="9525">
                          <a:noFill/>
                          <a:miter lim="800000"/>
                          <a:headEnd/>
                          <a:tailEnd/>
                        </a:ln>
                      </wps:spPr>
                      <wps:txbx>
                        <w:txbxContent>
                          <w:p w:rsidR="008D6053" w:rsidRPr="00E43A3C" w:rsidRDefault="008D6053" w:rsidP="00E43A3C">
                            <w:pPr>
                              <w:jc w:val="center"/>
                              <w:rPr>
                                <w:rFonts w:ascii="Arial" w:hAnsi="Arial" w:cs="Arial"/>
                                <w:b/>
                                <w:sz w:val="18"/>
                                <w:szCs w:val="18"/>
                              </w:rPr>
                            </w:pPr>
                            <w:r w:rsidRPr="00E43A3C">
                              <w:rPr>
                                <w:rFonts w:ascii="Arial" w:hAnsi="Arial" w:cs="Arial"/>
                                <w:b/>
                                <w:sz w:val="18"/>
                                <w:szCs w:val="18"/>
                              </w:rPr>
                              <w:t>N =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margin-left:379pt;margin-top:236.3pt;width:45.5pt;height:1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" filled="f" stroked="f">
                <v:textbox>
                  <w:txbxContent>
                    <w:p w:rsidR="008D6053" w:rsidRPr="00E43A3C" w:rsidRDefault="008D6053" w:rsidP="00E43A3C">
                      <w:pPr>
                        <w:jc w:val="center"/>
                        <w:rPr>
                          <w:rFonts w:ascii="Arial" w:hAnsi="Arial" w:cs="Arial"/>
                          <w:b/>
                          <w:sz w:val="18"/>
                          <w:szCs w:val="18"/>
                        </w:rPr>
                      </w:pPr>
                      <w:r w:rsidRPr="00E43A3C">
                        <w:rPr>
                          <w:rFonts w:ascii="Arial" w:hAnsi="Arial" w:cs="Arial"/>
                          <w:b/>
                          <w:sz w:val="18"/>
                          <w:szCs w:val="18"/>
                        </w:rPr>
                        <w:t>N = 14</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51424" behindDoc="0" locked="0" layoutInCell="1" allowOverlap="1" wp14:anchorId="3BF6F06F" wp14:editId="0B72B934">
                <wp:simplePos x="0" y="0"/>
                <wp:positionH relativeFrom="column">
                  <wp:posOffset>1181100</wp:posOffset>
                </wp:positionH>
                <wp:positionV relativeFrom="paragraph">
                  <wp:posOffset>2988310</wp:posOffset>
                </wp:positionV>
                <wp:extent cx="577850" cy="209550"/>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E43A3C" w:rsidRDefault="008D6053" w:rsidP="001633B8">
                            <w:pPr>
                              <w:rPr>
                                <w:rFonts w:ascii="Arial" w:hAnsi="Arial" w:cs="Arial"/>
                                <w:b/>
                                <w:color w:val="FFFFFF" w:themeColor="background1"/>
                                <w:sz w:val="18"/>
                                <w:szCs w:val="18"/>
                              </w:rPr>
                            </w:pPr>
                            <w:r w:rsidRPr="00E43A3C">
                              <w:rPr>
                                <w:rFonts w:ascii="Arial" w:hAnsi="Arial" w:cs="Arial"/>
                                <w:b/>
                                <w:color w:val="FFFFFF" w:themeColor="background1"/>
                                <w:sz w:val="18"/>
                                <w:szCs w:val="18"/>
                              </w:rPr>
                              <w:t>N =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margin-left:93pt;margin-top:235.3pt;width:45.5pt;height:16.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" filled="f" stroked="f">
                <v:textbox>
                  <w:txbxContent>
                    <w:p w:rsidR="008D6053" w:rsidRPr="00E43A3C" w:rsidRDefault="008D6053" w:rsidP="001633B8">
                      <w:pPr>
                        <w:rPr>
                          <w:rFonts w:ascii="Arial" w:hAnsi="Arial" w:cs="Arial"/>
                          <w:b/>
                          <w:color w:val="FFFFFF" w:themeColor="background1"/>
                          <w:sz w:val="18"/>
                          <w:szCs w:val="18"/>
                        </w:rPr>
                      </w:pPr>
                      <w:r w:rsidRPr="00E43A3C">
                        <w:rPr>
                          <w:rFonts w:ascii="Arial" w:hAnsi="Arial" w:cs="Arial"/>
                          <w:b/>
                          <w:color w:val="FFFFFF" w:themeColor="background1"/>
                          <w:sz w:val="18"/>
                          <w:szCs w:val="18"/>
                        </w:rPr>
                        <w:t>N = 14</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53472" behindDoc="0" locked="0" layoutInCell="1" allowOverlap="1" wp14:anchorId="4B37C26D" wp14:editId="352AB4D4">
                <wp:simplePos x="0" y="0"/>
                <wp:positionH relativeFrom="column">
                  <wp:posOffset>1765300</wp:posOffset>
                </wp:positionH>
                <wp:positionV relativeFrom="paragraph">
                  <wp:posOffset>2975610</wp:posOffset>
                </wp:positionV>
                <wp:extent cx="577850" cy="222250"/>
                <wp:effectExtent l="0" t="0" r="0" b="635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22250"/>
                        </a:xfrm>
                        <a:prstGeom prst="rect">
                          <a:avLst/>
                        </a:prstGeom>
                        <a:noFill/>
                        <a:ln w="9525">
                          <a:noFill/>
                          <a:miter lim="800000"/>
                          <a:headEnd/>
                          <a:tailEnd/>
                        </a:ln>
                      </wps:spPr>
                      <wps:txbx>
                        <w:txbxContent>
                          <w:p w:rsidR="008D6053" w:rsidRPr="001633B8" w:rsidRDefault="008D6053" w:rsidP="001633B8">
                            <w:pPr>
                              <w:rPr>
                                <w:rFonts w:ascii="Arial" w:hAnsi="Arial" w:cs="Arial"/>
                                <w:b/>
                                <w:sz w:val="18"/>
                                <w:szCs w:val="18"/>
                              </w:rPr>
                            </w:pPr>
                            <w:r w:rsidRPr="001633B8">
                              <w:rPr>
                                <w:rFonts w:ascii="Arial" w:hAnsi="Arial" w:cs="Arial"/>
                                <w:b/>
                                <w:sz w:val="18"/>
                                <w:szCs w:val="18"/>
                              </w:rPr>
                              <w:t xml:space="preserve">N = </w:t>
                            </w:r>
                            <w:r>
                              <w:rPr>
                                <w:rFonts w:ascii="Arial" w:hAnsi="Arial" w:cs="Arial"/>
                                <w:b/>
                                <w:sz w:val="18"/>
                                <w:szCs w:val="18"/>
                              </w:rPr>
                              <w:t>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margin-left:139pt;margin-top:234.3pt;width:45.5pt;height:1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" filled="f" stroked="f">
                <v:textbox>
                  <w:txbxContent>
                    <w:p w:rsidR="008D6053" w:rsidRPr="001633B8" w:rsidRDefault="008D6053" w:rsidP="001633B8">
                      <w:pPr>
                        <w:rPr>
                          <w:rFonts w:ascii="Arial" w:hAnsi="Arial" w:cs="Arial"/>
                          <w:b/>
                          <w:sz w:val="18"/>
                          <w:szCs w:val="18"/>
                        </w:rPr>
                      </w:pPr>
                      <w:r w:rsidRPr="001633B8">
                        <w:rPr>
                          <w:rFonts w:ascii="Arial" w:hAnsi="Arial" w:cs="Arial"/>
                          <w:b/>
                          <w:sz w:val="18"/>
                          <w:szCs w:val="18"/>
                        </w:rPr>
                        <w:t xml:space="preserve">N = </w:t>
                      </w:r>
                      <w:r>
                        <w:rPr>
                          <w:rFonts w:ascii="Arial" w:hAnsi="Arial" w:cs="Arial"/>
                          <w:b/>
                          <w:sz w:val="18"/>
                          <w:szCs w:val="18"/>
                        </w:rPr>
                        <w:t>34</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55520" behindDoc="0" locked="0" layoutInCell="1" allowOverlap="1" wp14:anchorId="4267EBB4" wp14:editId="27CA2532">
                <wp:simplePos x="0" y="0"/>
                <wp:positionH relativeFrom="column">
                  <wp:posOffset>2298700</wp:posOffset>
                </wp:positionH>
                <wp:positionV relativeFrom="paragraph">
                  <wp:posOffset>2988310</wp:posOffset>
                </wp:positionV>
                <wp:extent cx="577850" cy="209550"/>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E43A3C" w:rsidRDefault="008D6053" w:rsidP="00E43A3C">
                            <w:pPr>
                              <w:jc w:val="center"/>
                              <w:rPr>
                                <w:rFonts w:ascii="Arial" w:hAnsi="Arial" w:cs="Arial"/>
                                <w:b/>
                                <w:sz w:val="18"/>
                                <w:szCs w:val="18"/>
                              </w:rPr>
                            </w:pPr>
                            <w:r w:rsidRPr="00E43A3C">
                              <w:rPr>
                                <w:rFonts w:ascii="Arial" w:hAnsi="Arial" w:cs="Arial"/>
                                <w:b/>
                                <w:sz w:val="18"/>
                                <w:szCs w:val="18"/>
                              </w:rPr>
                              <w:t>N =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margin-left:181pt;margin-top:235.3pt;width:45.5pt;height:1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" filled="f" stroked="f">
                <v:textbox>
                  <w:txbxContent>
                    <w:p w:rsidR="008D6053" w:rsidRPr="00E43A3C" w:rsidRDefault="008D6053" w:rsidP="00E43A3C">
                      <w:pPr>
                        <w:jc w:val="center"/>
                        <w:rPr>
                          <w:rFonts w:ascii="Arial" w:hAnsi="Arial" w:cs="Arial"/>
                          <w:b/>
                          <w:sz w:val="18"/>
                          <w:szCs w:val="18"/>
                        </w:rPr>
                      </w:pPr>
                      <w:r w:rsidRPr="00E43A3C">
                        <w:rPr>
                          <w:rFonts w:ascii="Arial" w:hAnsi="Arial" w:cs="Arial"/>
                          <w:b/>
                          <w:sz w:val="18"/>
                          <w:szCs w:val="18"/>
                        </w:rPr>
                        <w:t>N = 14</w:t>
                      </w:r>
                    </w:p>
                  </w:txbxContent>
                </v:textbox>
              </v:shape>
            </w:pict>
          </mc:Fallback>
        </mc:AlternateContent>
      </w:r>
      <w:r w:rsidR="00942A27">
        <w:rPr>
          <w:rFonts w:ascii="Arial" w:hAnsi="Arial" w:cs="Arial"/>
          <w:noProof/>
          <w:sz w:val="24"/>
          <w:szCs w:val="24"/>
        </w:rPr>
        <w:drawing>
          <wp:inline distT="0" distB="0" distL="0" distR="0" wp14:anchorId="11EC47C0" wp14:editId="30894E1E">
            <wp:extent cx="5949950" cy="3562350"/>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42A27" w:rsidRPr="00EE044E" w:rsidRDefault="00EE044E" w:rsidP="00EE044E">
      <w:pPr>
        <w:pStyle w:val="Caption"/>
        <w:rPr>
          <w:rFonts w:ascii="Arial" w:hAnsi="Arial" w:cs="Arial"/>
          <w:color w:val="auto"/>
          <w:sz w:val="24"/>
          <w:szCs w:val="24"/>
        </w:rPr>
      </w:pPr>
      <w:bookmarkStart w:id="46" w:name="_Toc403419963"/>
      <w:proofErr w:type="gramStart"/>
      <w:r w:rsidRPr="00EE044E">
        <w:rPr>
          <w:rFonts w:ascii="Arial" w:hAnsi="Arial" w:cs="Arial"/>
          <w:color w:val="auto"/>
          <w:sz w:val="24"/>
          <w:szCs w:val="24"/>
        </w:rPr>
        <w:t>Figure 2.</w:t>
      </w:r>
      <w:proofErr w:type="gramEnd"/>
      <w:r w:rsidRPr="00EE044E">
        <w:rPr>
          <w:rFonts w:ascii="Arial" w:hAnsi="Arial" w:cs="Arial"/>
          <w:color w:val="auto"/>
          <w:sz w:val="24"/>
          <w:szCs w:val="24"/>
        </w:rPr>
        <w:fldChar w:fldCharType="begin"/>
      </w:r>
      <w:r w:rsidRPr="00EE044E">
        <w:rPr>
          <w:rFonts w:ascii="Arial" w:hAnsi="Arial" w:cs="Arial"/>
          <w:color w:val="auto"/>
          <w:sz w:val="24"/>
          <w:szCs w:val="24"/>
        </w:rPr>
        <w:instrText xml:space="preserve"> SEQ Figure_2. \* ARABIC </w:instrText>
      </w:r>
      <w:r w:rsidRPr="00EE044E">
        <w:rPr>
          <w:rFonts w:ascii="Arial" w:hAnsi="Arial" w:cs="Arial"/>
          <w:color w:val="auto"/>
          <w:sz w:val="24"/>
          <w:szCs w:val="24"/>
        </w:rPr>
        <w:fldChar w:fldCharType="separate"/>
      </w:r>
      <w:r w:rsidR="008D6053">
        <w:rPr>
          <w:rFonts w:ascii="Arial" w:hAnsi="Arial" w:cs="Arial"/>
          <w:noProof/>
          <w:color w:val="auto"/>
          <w:sz w:val="24"/>
          <w:szCs w:val="24"/>
        </w:rPr>
        <w:t>6</w:t>
      </w:r>
      <w:r w:rsidRPr="00EE044E">
        <w:rPr>
          <w:rFonts w:ascii="Arial" w:hAnsi="Arial" w:cs="Arial"/>
          <w:color w:val="auto"/>
          <w:sz w:val="24"/>
          <w:szCs w:val="24"/>
        </w:rPr>
        <w:fldChar w:fldCharType="end"/>
      </w:r>
      <w:r w:rsidRPr="00EE044E">
        <w:rPr>
          <w:rFonts w:ascii="Arial" w:hAnsi="Arial" w:cs="Arial"/>
          <w:color w:val="auto"/>
          <w:sz w:val="24"/>
          <w:szCs w:val="24"/>
        </w:rPr>
        <w:t xml:space="preserve"> Pregnancy rates of recipients based on pH of the vagina and ipsilateral uterine horn pH values separated into groups based on data distribution into the upper, middle, and lower quartiles. For vagina pH high = 8.29 and higher, middle = 7.78 to 8.28, and low = 7.77 and lower; ipsilateral uterine horn pH high = 7.70 and higher, middle = 7.21 to 7.69, and low = 7.20 and lower.  Bars within groups did not differ (</w:t>
      </w:r>
      <w:r w:rsidRPr="00EE044E">
        <w:rPr>
          <w:rFonts w:ascii="Arial" w:hAnsi="Arial" w:cs="Arial"/>
          <w:i/>
          <w:color w:val="auto"/>
          <w:sz w:val="24"/>
          <w:szCs w:val="24"/>
        </w:rPr>
        <w:t>P</w:t>
      </w:r>
      <w:r w:rsidRPr="00EE044E">
        <w:rPr>
          <w:rFonts w:ascii="Arial" w:hAnsi="Arial" w:cs="Arial"/>
          <w:color w:val="auto"/>
          <w:sz w:val="24"/>
          <w:szCs w:val="24"/>
        </w:rPr>
        <w:t xml:space="preserve"> = 0.45 and 0.77, vagina and ipsilateral uterine horn, respectively). Pooled SEM = 0.11 and 0.13, vagina, and ipsilateral uterine horn, respectively.</w:t>
      </w:r>
      <w:bookmarkEnd w:id="46"/>
    </w:p>
    <w:p w:rsidR="00EE044E" w:rsidRDefault="00EE044E" w:rsidP="00942A27">
      <w:pPr>
        <w:pStyle w:val="NoSpacing"/>
        <w:spacing w:line="360" w:lineRule="auto"/>
        <w:rPr>
          <w:rFonts w:ascii="Arial" w:hAnsi="Arial" w:cs="Arial"/>
          <w:sz w:val="24"/>
          <w:szCs w:val="24"/>
        </w:rPr>
      </w:pPr>
    </w:p>
    <w:p w:rsidR="003D4171" w:rsidRDefault="003D4171" w:rsidP="00942A27">
      <w:pPr>
        <w:pStyle w:val="NoSpacing"/>
        <w:spacing w:line="360" w:lineRule="auto"/>
        <w:rPr>
          <w:rFonts w:ascii="Arial" w:hAnsi="Arial" w:cs="Arial"/>
          <w:sz w:val="24"/>
          <w:szCs w:val="24"/>
        </w:rPr>
      </w:pPr>
    </w:p>
    <w:p w:rsidR="00EE044E" w:rsidRDefault="00C96C5B" w:rsidP="00EE044E">
      <w:pPr>
        <w:pStyle w:val="NoSpacing"/>
        <w:keepNext/>
        <w:spacing w:line="360" w:lineRule="auto"/>
      </w:pPr>
      <w:r w:rsidRPr="00C96C5B">
        <w:rPr>
          <w:rFonts w:ascii="Arial" w:hAnsi="Arial" w:cs="Arial"/>
          <w:noProof/>
          <w:sz w:val="24"/>
          <w:szCs w:val="24"/>
        </w:rPr>
        <w:lastRenderedPageBreak/>
        <mc:AlternateContent>
          <mc:Choice Requires="wps">
            <w:drawing>
              <wp:anchor distT="0" distB="0" distL="114300" distR="114300" simplePos="0" relativeHeight="251808768" behindDoc="0" locked="0" layoutInCell="1" allowOverlap="1" wp14:anchorId="70B141A8" wp14:editId="5B30C523">
                <wp:simplePos x="0" y="0"/>
                <wp:positionH relativeFrom="column">
                  <wp:posOffset>4191000</wp:posOffset>
                </wp:positionH>
                <wp:positionV relativeFrom="paragraph">
                  <wp:posOffset>2705100</wp:posOffset>
                </wp:positionV>
                <wp:extent cx="514350" cy="215900"/>
                <wp:effectExtent l="0" t="0" r="0" b="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15900"/>
                        </a:xfrm>
                        <a:prstGeom prst="rect">
                          <a:avLst/>
                        </a:prstGeom>
                        <a:noFill/>
                        <a:ln w="9525">
                          <a:noFill/>
                          <a:miter lim="800000"/>
                          <a:headEnd/>
                          <a:tailEnd/>
                        </a:ln>
                      </wps:spPr>
                      <wps:txbx>
                        <w:txbxContent>
                          <w:p w:rsidR="008D6053" w:rsidRPr="008133D5" w:rsidRDefault="008D6053" w:rsidP="00C96C5B">
                            <w:pPr>
                              <w:rPr>
                                <w:rFonts w:ascii="Arial" w:hAnsi="Arial" w:cs="Arial"/>
                                <w:b/>
                                <w:color w:val="FFFFFF" w:themeColor="background1"/>
                                <w:sz w:val="16"/>
                                <w:szCs w:val="16"/>
                              </w:rPr>
                            </w:pPr>
                            <w:r w:rsidRPr="008133D5">
                              <w:rPr>
                                <w:rFonts w:ascii="Arial" w:hAnsi="Arial" w:cs="Arial"/>
                                <w:b/>
                                <w:color w:val="FFFFFF" w:themeColor="background1"/>
                                <w:sz w:val="16"/>
                                <w:szCs w:val="16"/>
                              </w:rPr>
                              <w:t>N = 1</w:t>
                            </w:r>
                            <w:r>
                              <w:rPr>
                                <w:rFonts w:ascii="Arial" w:hAnsi="Arial" w:cs="Arial"/>
                                <w:b/>
                                <w:color w:val="FFFFFF" w:themeColor="background1"/>
                                <w:sz w:val="16"/>
                                <w:szCs w:val="16"/>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margin-left:330pt;margin-top:213pt;width:40.5pt;height:1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" filled="f" stroked="f">
                <v:textbox>
                  <w:txbxContent>
                    <w:p w:rsidR="008D6053" w:rsidRPr="008133D5" w:rsidRDefault="008D6053" w:rsidP="00C96C5B">
                      <w:pPr>
                        <w:rPr>
                          <w:rFonts w:ascii="Arial" w:hAnsi="Arial" w:cs="Arial"/>
                          <w:b/>
                          <w:color w:val="FFFFFF" w:themeColor="background1"/>
                          <w:sz w:val="16"/>
                          <w:szCs w:val="16"/>
                        </w:rPr>
                      </w:pPr>
                      <w:r w:rsidRPr="008133D5">
                        <w:rPr>
                          <w:rFonts w:ascii="Arial" w:hAnsi="Arial" w:cs="Arial"/>
                          <w:b/>
                          <w:color w:val="FFFFFF" w:themeColor="background1"/>
                          <w:sz w:val="16"/>
                          <w:szCs w:val="16"/>
                        </w:rPr>
                        <w:t>N = 1</w:t>
                      </w:r>
                      <w:r>
                        <w:rPr>
                          <w:rFonts w:ascii="Arial" w:hAnsi="Arial" w:cs="Arial"/>
                          <w:b/>
                          <w:color w:val="FFFFFF" w:themeColor="background1"/>
                          <w:sz w:val="16"/>
                          <w:szCs w:val="16"/>
                        </w:rPr>
                        <w:t>8</w:t>
                      </w:r>
                    </w:p>
                  </w:txbxContent>
                </v:textbox>
              </v:shape>
            </w:pict>
          </mc:Fallback>
        </mc:AlternateContent>
      </w:r>
      <w:r w:rsidRPr="00C96C5B">
        <w:rPr>
          <w:rFonts w:ascii="Arial" w:hAnsi="Arial" w:cs="Arial"/>
          <w:noProof/>
          <w:sz w:val="24"/>
          <w:szCs w:val="24"/>
        </w:rPr>
        <mc:AlternateContent>
          <mc:Choice Requires="wps">
            <w:drawing>
              <wp:anchor distT="0" distB="0" distL="114300" distR="114300" simplePos="0" relativeHeight="251809792" behindDoc="0" locked="0" layoutInCell="1" allowOverlap="1" wp14:anchorId="173163AF" wp14:editId="5CC9FD99">
                <wp:simplePos x="0" y="0"/>
                <wp:positionH relativeFrom="column">
                  <wp:posOffset>4559300</wp:posOffset>
                </wp:positionH>
                <wp:positionV relativeFrom="paragraph">
                  <wp:posOffset>2711450</wp:posOffset>
                </wp:positionV>
                <wp:extent cx="495300" cy="209550"/>
                <wp:effectExtent l="0" t="0" r="0" b="0"/>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margin-left:359pt;margin-top:213.5pt;width:39pt;height:16.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" filled="f" stroked="f">
                <v:textbo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32</w:t>
                      </w:r>
                    </w:p>
                  </w:txbxContent>
                </v:textbox>
              </v:shape>
            </w:pict>
          </mc:Fallback>
        </mc:AlternateContent>
      </w:r>
      <w:r w:rsidRPr="00C96C5B">
        <w:rPr>
          <w:rFonts w:ascii="Arial" w:hAnsi="Arial" w:cs="Arial"/>
          <w:noProof/>
          <w:sz w:val="24"/>
          <w:szCs w:val="24"/>
        </w:rPr>
        <mc:AlternateContent>
          <mc:Choice Requires="wps">
            <w:drawing>
              <wp:anchor distT="0" distB="0" distL="114300" distR="114300" simplePos="0" relativeHeight="251810816" behindDoc="0" locked="0" layoutInCell="1" allowOverlap="1" wp14:anchorId="2EB58473" wp14:editId="04A709D8">
                <wp:simplePos x="0" y="0"/>
                <wp:positionH relativeFrom="column">
                  <wp:posOffset>4927600</wp:posOffset>
                </wp:positionH>
                <wp:positionV relativeFrom="paragraph">
                  <wp:posOffset>2711450</wp:posOffset>
                </wp:positionV>
                <wp:extent cx="539750" cy="209550"/>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C96C5B">
                            <w:pPr>
                              <w:rPr>
                                <w:rFonts w:ascii="Arial" w:hAnsi="Arial" w:cs="Arial"/>
                                <w:b/>
                                <w:sz w:val="16"/>
                                <w:szCs w:val="16"/>
                              </w:rPr>
                            </w:pPr>
                            <w:r w:rsidRPr="008133D5">
                              <w:rPr>
                                <w:rFonts w:ascii="Arial" w:hAnsi="Arial" w:cs="Arial"/>
                                <w:b/>
                                <w:sz w:val="16"/>
                                <w:szCs w:val="16"/>
                              </w:rPr>
                              <w:t>N = 1</w:t>
                            </w:r>
                            <w:r>
                              <w:rPr>
                                <w:rFonts w:ascii="Arial" w:hAnsi="Arial" w:cs="Arial"/>
                                <w:b/>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margin-left:388pt;margin-top:213.5pt;width:42.5pt;height:1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" filled="f" stroked="f">
                <v:textbox>
                  <w:txbxContent>
                    <w:p w:rsidR="008D6053" w:rsidRPr="008133D5" w:rsidRDefault="008D6053" w:rsidP="00C96C5B">
                      <w:pPr>
                        <w:rPr>
                          <w:rFonts w:ascii="Arial" w:hAnsi="Arial" w:cs="Arial"/>
                          <w:b/>
                          <w:sz w:val="16"/>
                          <w:szCs w:val="16"/>
                        </w:rPr>
                      </w:pPr>
                      <w:r w:rsidRPr="008133D5">
                        <w:rPr>
                          <w:rFonts w:ascii="Arial" w:hAnsi="Arial" w:cs="Arial"/>
                          <w:b/>
                          <w:sz w:val="16"/>
                          <w:szCs w:val="16"/>
                        </w:rPr>
                        <w:t>N = 1</w:t>
                      </w:r>
                      <w:r>
                        <w:rPr>
                          <w:rFonts w:ascii="Arial" w:hAnsi="Arial" w:cs="Arial"/>
                          <w:b/>
                          <w:sz w:val="16"/>
                          <w:szCs w:val="16"/>
                        </w:rPr>
                        <w:t>3</w:t>
                      </w:r>
                    </w:p>
                  </w:txbxContent>
                </v:textbox>
              </v:shape>
            </w:pict>
          </mc:Fallback>
        </mc:AlternateContent>
      </w:r>
      <w:r w:rsidRPr="00C96C5B">
        <w:rPr>
          <w:rFonts w:ascii="Arial" w:hAnsi="Arial" w:cs="Arial"/>
          <w:noProof/>
          <w:sz w:val="24"/>
          <w:szCs w:val="24"/>
        </w:rPr>
        <mc:AlternateContent>
          <mc:Choice Requires="wps">
            <w:drawing>
              <wp:anchor distT="0" distB="0" distL="114300" distR="114300" simplePos="0" relativeHeight="251806720" behindDoc="0" locked="0" layoutInCell="1" allowOverlap="1" wp14:anchorId="245DE2F4" wp14:editId="40D85D84">
                <wp:simplePos x="0" y="0"/>
                <wp:positionH relativeFrom="column">
                  <wp:posOffset>1619250</wp:posOffset>
                </wp:positionH>
                <wp:positionV relativeFrom="paragraph">
                  <wp:posOffset>2698750</wp:posOffset>
                </wp:positionV>
                <wp:extent cx="539750" cy="209550"/>
                <wp:effectExtent l="0" t="0" r="0" b="0"/>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margin-left:127.5pt;margin-top:212.5pt;width:42.5pt;height:1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" filled="f" stroked="f">
                <v:textbo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25</w:t>
                      </w:r>
                    </w:p>
                  </w:txbxContent>
                </v:textbox>
              </v:shape>
            </w:pict>
          </mc:Fallback>
        </mc:AlternateContent>
      </w:r>
      <w:r w:rsidRPr="00C96C5B">
        <w:rPr>
          <w:rFonts w:ascii="Arial" w:hAnsi="Arial" w:cs="Arial"/>
          <w:noProof/>
          <w:sz w:val="24"/>
          <w:szCs w:val="24"/>
        </w:rPr>
        <mc:AlternateContent>
          <mc:Choice Requires="wps">
            <w:drawing>
              <wp:anchor distT="0" distB="0" distL="114300" distR="114300" simplePos="0" relativeHeight="251805696" behindDoc="0" locked="0" layoutInCell="1" allowOverlap="1" wp14:anchorId="4788779B" wp14:editId="5961494D">
                <wp:simplePos x="0" y="0"/>
                <wp:positionH relativeFrom="column">
                  <wp:posOffset>1250950</wp:posOffset>
                </wp:positionH>
                <wp:positionV relativeFrom="paragraph">
                  <wp:posOffset>2698750</wp:posOffset>
                </wp:positionV>
                <wp:extent cx="495300" cy="209550"/>
                <wp:effectExtent l="0" t="0" r="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margin-left:98.5pt;margin-top:212.5pt;width:39pt;height:1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" filled="f" stroked="f">
                <v:textbo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35</w:t>
                      </w:r>
                    </w:p>
                  </w:txbxContent>
                </v:textbox>
              </v:shape>
            </w:pict>
          </mc:Fallback>
        </mc:AlternateContent>
      </w:r>
      <w:r w:rsidRPr="00C96C5B">
        <w:rPr>
          <w:rFonts w:ascii="Arial" w:hAnsi="Arial" w:cs="Arial"/>
          <w:noProof/>
          <w:sz w:val="24"/>
          <w:szCs w:val="24"/>
        </w:rPr>
        <mc:AlternateContent>
          <mc:Choice Requires="wps">
            <w:drawing>
              <wp:anchor distT="0" distB="0" distL="114300" distR="114300" simplePos="0" relativeHeight="251804672" behindDoc="0" locked="0" layoutInCell="1" allowOverlap="1" wp14:anchorId="04460091" wp14:editId="0C907C3E">
                <wp:simplePos x="0" y="0"/>
                <wp:positionH relativeFrom="column">
                  <wp:posOffset>882650</wp:posOffset>
                </wp:positionH>
                <wp:positionV relativeFrom="paragraph">
                  <wp:posOffset>2692400</wp:posOffset>
                </wp:positionV>
                <wp:extent cx="514350" cy="215900"/>
                <wp:effectExtent l="0" t="0" r="0" b="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15900"/>
                        </a:xfrm>
                        <a:prstGeom prst="rect">
                          <a:avLst/>
                        </a:prstGeom>
                        <a:noFill/>
                        <a:ln w="9525">
                          <a:noFill/>
                          <a:miter lim="800000"/>
                          <a:headEnd/>
                          <a:tailEnd/>
                        </a:ln>
                      </wps:spPr>
                      <wps:txbx>
                        <w:txbxContent>
                          <w:p w:rsidR="008D6053" w:rsidRPr="008133D5" w:rsidRDefault="008D6053" w:rsidP="00C96C5B">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2</w:t>
                            </w:r>
                            <w:r w:rsidRPr="008133D5">
                              <w:rPr>
                                <w:rFonts w:ascii="Arial" w:hAnsi="Arial" w:cs="Arial"/>
                                <w:b/>
                                <w:color w:val="FFFFFF" w:themeColor="background1"/>
                                <w:sz w:val="16"/>
                                <w:szCs w:val="16"/>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margin-left:69.5pt;margin-top:212pt;width:40.5pt;height:1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" filled="f" stroked="f">
                <v:textbox>
                  <w:txbxContent>
                    <w:p w:rsidR="008D6053" w:rsidRPr="008133D5" w:rsidRDefault="008D6053" w:rsidP="00C96C5B">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2</w:t>
                      </w:r>
                      <w:r w:rsidRPr="008133D5">
                        <w:rPr>
                          <w:rFonts w:ascii="Arial" w:hAnsi="Arial" w:cs="Arial"/>
                          <w:b/>
                          <w:color w:val="FFFFFF" w:themeColor="background1"/>
                          <w:sz w:val="16"/>
                          <w:szCs w:val="16"/>
                        </w:rPr>
                        <w:t>4</w:t>
                      </w:r>
                    </w:p>
                  </w:txbxContent>
                </v:textbox>
              </v:shape>
            </w:pict>
          </mc:Fallback>
        </mc:AlternateContent>
      </w:r>
      <w:r w:rsidRPr="008133D5">
        <w:rPr>
          <w:rFonts w:ascii="Arial" w:hAnsi="Arial" w:cs="Arial"/>
          <w:noProof/>
          <w:sz w:val="24"/>
          <w:szCs w:val="24"/>
        </w:rPr>
        <mc:AlternateContent>
          <mc:Choice Requires="wps">
            <w:drawing>
              <wp:anchor distT="0" distB="0" distL="114300" distR="114300" simplePos="0" relativeHeight="251802624" behindDoc="0" locked="0" layoutInCell="1" allowOverlap="1" wp14:anchorId="1DFB0787" wp14:editId="425C97F1">
                <wp:simplePos x="0" y="0"/>
                <wp:positionH relativeFrom="column">
                  <wp:posOffset>3257550</wp:posOffset>
                </wp:positionH>
                <wp:positionV relativeFrom="paragraph">
                  <wp:posOffset>2711450</wp:posOffset>
                </wp:positionV>
                <wp:extent cx="539750" cy="20955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8133D5">
                            <w:pPr>
                              <w:rPr>
                                <w:rFonts w:ascii="Arial" w:hAnsi="Arial" w:cs="Arial"/>
                                <w:b/>
                                <w:sz w:val="16"/>
                                <w:szCs w:val="16"/>
                              </w:rPr>
                            </w:pPr>
                            <w:r w:rsidRPr="008133D5">
                              <w:rPr>
                                <w:rFonts w:ascii="Arial" w:hAnsi="Arial" w:cs="Arial"/>
                                <w:b/>
                                <w:sz w:val="16"/>
                                <w:szCs w:val="16"/>
                              </w:rPr>
                              <w:t>N = 1</w:t>
                            </w:r>
                            <w:r>
                              <w:rPr>
                                <w:rFonts w:ascii="Arial" w:hAnsi="Arial" w:cs="Arial"/>
                                <w:b/>
                                <w:sz w:val="16"/>
                                <w:szCs w:val="1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0" type="#_x0000_t202" style="position:absolute;margin-left:256.5pt;margin-top:213.5pt;width:42.5pt;height:1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" filled="f" stroked="f">
                <v:textbox>
                  <w:txbxContent>
                    <w:p w:rsidR="008D6053" w:rsidRPr="008133D5" w:rsidRDefault="008D6053" w:rsidP="008133D5">
                      <w:pPr>
                        <w:rPr>
                          <w:rFonts w:ascii="Arial" w:hAnsi="Arial" w:cs="Arial"/>
                          <w:b/>
                          <w:sz w:val="16"/>
                          <w:szCs w:val="16"/>
                        </w:rPr>
                      </w:pPr>
                      <w:r w:rsidRPr="008133D5">
                        <w:rPr>
                          <w:rFonts w:ascii="Arial" w:hAnsi="Arial" w:cs="Arial"/>
                          <w:b/>
                          <w:sz w:val="16"/>
                          <w:szCs w:val="16"/>
                        </w:rPr>
                        <w:t>N = 1</w:t>
                      </w:r>
                      <w:r>
                        <w:rPr>
                          <w:rFonts w:ascii="Arial" w:hAnsi="Arial" w:cs="Arial"/>
                          <w:b/>
                          <w:sz w:val="16"/>
                          <w:szCs w:val="16"/>
                        </w:rPr>
                        <w:t>7</w:t>
                      </w:r>
                    </w:p>
                  </w:txbxContent>
                </v:textbox>
              </v:shape>
            </w:pict>
          </mc:Fallback>
        </mc:AlternateContent>
      </w:r>
      <w:r w:rsidRPr="008133D5">
        <w:rPr>
          <w:rFonts w:ascii="Arial" w:hAnsi="Arial" w:cs="Arial"/>
          <w:noProof/>
          <w:sz w:val="24"/>
          <w:szCs w:val="24"/>
        </w:rPr>
        <mc:AlternateContent>
          <mc:Choice Requires="wps">
            <w:drawing>
              <wp:anchor distT="0" distB="0" distL="114300" distR="114300" simplePos="0" relativeHeight="251801600" behindDoc="0" locked="0" layoutInCell="1" allowOverlap="1" wp14:anchorId="753DC07B" wp14:editId="5D0E16E8">
                <wp:simplePos x="0" y="0"/>
                <wp:positionH relativeFrom="column">
                  <wp:posOffset>2889250</wp:posOffset>
                </wp:positionH>
                <wp:positionV relativeFrom="paragraph">
                  <wp:posOffset>2711450</wp:posOffset>
                </wp:positionV>
                <wp:extent cx="495300" cy="209550"/>
                <wp:effectExtent l="0" t="0" r="0" b="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8133D5">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1" type="#_x0000_t202" style="position:absolute;margin-left:227.5pt;margin-top:213.5pt;width:39pt;height:16.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" filled="f" stroked="f">
                <v:textbox>
                  <w:txbxContent>
                    <w:p w:rsidR="008D6053" w:rsidRPr="008133D5" w:rsidRDefault="008D6053" w:rsidP="008133D5">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36</w:t>
                      </w:r>
                    </w:p>
                  </w:txbxContent>
                </v:textbox>
              </v:shape>
            </w:pict>
          </mc:Fallback>
        </mc:AlternateContent>
      </w:r>
      <w:r w:rsidR="008133D5" w:rsidRPr="008133D5">
        <w:rPr>
          <w:rFonts w:ascii="Arial" w:hAnsi="Arial" w:cs="Arial"/>
          <w:noProof/>
          <w:sz w:val="24"/>
          <w:szCs w:val="24"/>
        </w:rPr>
        <mc:AlternateContent>
          <mc:Choice Requires="wps">
            <w:drawing>
              <wp:anchor distT="0" distB="0" distL="114300" distR="114300" simplePos="0" relativeHeight="251800576" behindDoc="0" locked="0" layoutInCell="1" allowOverlap="1" wp14:anchorId="0091B59A" wp14:editId="70F076F6">
                <wp:simplePos x="0" y="0"/>
                <wp:positionH relativeFrom="column">
                  <wp:posOffset>2520950</wp:posOffset>
                </wp:positionH>
                <wp:positionV relativeFrom="paragraph">
                  <wp:posOffset>2705100</wp:posOffset>
                </wp:positionV>
                <wp:extent cx="514350" cy="215900"/>
                <wp:effectExtent l="0" t="0" r="0" b="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15900"/>
                        </a:xfrm>
                        <a:prstGeom prst="rect">
                          <a:avLst/>
                        </a:prstGeom>
                        <a:noFill/>
                        <a:ln w="9525">
                          <a:noFill/>
                          <a:miter lim="800000"/>
                          <a:headEnd/>
                          <a:tailEnd/>
                        </a:ln>
                      </wps:spPr>
                      <wps:txbx>
                        <w:txbxContent>
                          <w:p w:rsidR="008D6053" w:rsidRPr="008133D5" w:rsidRDefault="008D6053" w:rsidP="008133D5">
                            <w:pPr>
                              <w:rPr>
                                <w:rFonts w:ascii="Arial" w:hAnsi="Arial" w:cs="Arial"/>
                                <w:b/>
                                <w:color w:val="FFFFFF" w:themeColor="background1"/>
                                <w:sz w:val="16"/>
                                <w:szCs w:val="16"/>
                              </w:rPr>
                            </w:pPr>
                            <w:r w:rsidRPr="008133D5">
                              <w:rPr>
                                <w:rFonts w:ascii="Arial" w:hAnsi="Arial" w:cs="Arial"/>
                                <w:b/>
                                <w:color w:val="FFFFFF" w:themeColor="background1"/>
                                <w:sz w:val="16"/>
                                <w:szCs w:val="16"/>
                              </w:rPr>
                              <w:t>N = 1</w:t>
                            </w:r>
                            <w:r>
                              <w:rPr>
                                <w:rFonts w:ascii="Arial" w:hAnsi="Arial" w:cs="Arial"/>
                                <w:b/>
                                <w:color w:val="FFFFFF" w:themeColor="background1"/>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2" type="#_x0000_t202" style="position:absolute;margin-left:198.5pt;margin-top:213pt;width:40.5pt;height:1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" filled="f" stroked="f">
                <v:textbox>
                  <w:txbxContent>
                    <w:p w:rsidR="008D6053" w:rsidRPr="008133D5" w:rsidRDefault="008D6053" w:rsidP="008133D5">
                      <w:pPr>
                        <w:rPr>
                          <w:rFonts w:ascii="Arial" w:hAnsi="Arial" w:cs="Arial"/>
                          <w:b/>
                          <w:color w:val="FFFFFF" w:themeColor="background1"/>
                          <w:sz w:val="16"/>
                          <w:szCs w:val="16"/>
                        </w:rPr>
                      </w:pPr>
                      <w:r w:rsidRPr="008133D5">
                        <w:rPr>
                          <w:rFonts w:ascii="Arial" w:hAnsi="Arial" w:cs="Arial"/>
                          <w:b/>
                          <w:color w:val="FFFFFF" w:themeColor="background1"/>
                          <w:sz w:val="16"/>
                          <w:szCs w:val="16"/>
                        </w:rPr>
                        <w:t>N = 1</w:t>
                      </w:r>
                      <w:r>
                        <w:rPr>
                          <w:rFonts w:ascii="Arial" w:hAnsi="Arial" w:cs="Arial"/>
                          <w:b/>
                          <w:color w:val="FFFFFF" w:themeColor="background1"/>
                          <w:sz w:val="16"/>
                          <w:szCs w:val="16"/>
                        </w:rPr>
                        <w:t>3</w:t>
                      </w:r>
                    </w:p>
                  </w:txbxContent>
                </v:textbox>
              </v:shape>
            </w:pict>
          </mc:Fallback>
        </mc:AlternateContent>
      </w:r>
      <w:r w:rsidR="003D4171">
        <w:rPr>
          <w:rFonts w:ascii="Arial" w:hAnsi="Arial" w:cs="Arial"/>
          <w:noProof/>
          <w:sz w:val="24"/>
          <w:szCs w:val="24"/>
        </w:rPr>
        <w:drawing>
          <wp:inline distT="0" distB="0" distL="0" distR="0" wp14:anchorId="5410A70A" wp14:editId="1DE5109D">
            <wp:extent cx="5772150" cy="3454400"/>
            <wp:effectExtent l="0" t="0" r="0"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E044E" w:rsidRPr="00EE044E" w:rsidRDefault="00EE044E" w:rsidP="00EE044E">
      <w:pPr>
        <w:pStyle w:val="NoSpacing"/>
        <w:rPr>
          <w:rFonts w:ascii="Arial" w:hAnsi="Arial" w:cs="Arial"/>
          <w:b/>
          <w:sz w:val="24"/>
          <w:szCs w:val="24"/>
        </w:rPr>
      </w:pPr>
      <w:bookmarkStart w:id="47" w:name="_Toc403419964"/>
      <w:proofErr w:type="gramStart"/>
      <w:r w:rsidRPr="00EE044E">
        <w:rPr>
          <w:rFonts w:ascii="Arial" w:hAnsi="Arial" w:cs="Arial"/>
          <w:b/>
          <w:sz w:val="24"/>
          <w:szCs w:val="24"/>
        </w:rPr>
        <w:t>Figure 2.</w:t>
      </w:r>
      <w:proofErr w:type="gramEnd"/>
      <w:r w:rsidRPr="00EE044E">
        <w:rPr>
          <w:rFonts w:ascii="Arial" w:hAnsi="Arial" w:cs="Arial"/>
          <w:b/>
          <w:sz w:val="24"/>
          <w:szCs w:val="24"/>
        </w:rPr>
        <w:fldChar w:fldCharType="begin"/>
      </w:r>
      <w:r w:rsidRPr="00EE044E">
        <w:rPr>
          <w:rFonts w:ascii="Arial" w:hAnsi="Arial" w:cs="Arial"/>
          <w:b/>
          <w:sz w:val="24"/>
          <w:szCs w:val="24"/>
        </w:rPr>
        <w:instrText xml:space="preserve"> SEQ Figure_2. \* ARABIC </w:instrText>
      </w:r>
      <w:r w:rsidRPr="00EE044E">
        <w:rPr>
          <w:rFonts w:ascii="Arial" w:hAnsi="Arial" w:cs="Arial"/>
          <w:b/>
          <w:sz w:val="24"/>
          <w:szCs w:val="24"/>
        </w:rPr>
        <w:fldChar w:fldCharType="separate"/>
      </w:r>
      <w:r w:rsidR="008D6053">
        <w:rPr>
          <w:rFonts w:ascii="Arial" w:hAnsi="Arial" w:cs="Arial"/>
          <w:b/>
          <w:noProof/>
          <w:sz w:val="24"/>
          <w:szCs w:val="24"/>
        </w:rPr>
        <w:t>7</w:t>
      </w:r>
      <w:r w:rsidRPr="00EE044E">
        <w:rPr>
          <w:rFonts w:ascii="Arial" w:hAnsi="Arial" w:cs="Arial"/>
          <w:b/>
          <w:sz w:val="24"/>
          <w:szCs w:val="24"/>
        </w:rPr>
        <w:fldChar w:fldCharType="end"/>
      </w:r>
      <w:r w:rsidRPr="00EE044E">
        <w:rPr>
          <w:rFonts w:ascii="Arial" w:hAnsi="Arial" w:cs="Arial"/>
          <w:b/>
          <w:sz w:val="24"/>
          <w:szCs w:val="24"/>
        </w:rPr>
        <w:t xml:space="preserve"> Pregnancy rates of recipients based on temperature of the rectum, vagina, and ipsilateral uterine horn with temperature values separated into groups based on data distribution into the upper, middle, and lower quartiles. For rectal temperature high = 39.17 and higher, middle = 38.68 to 39.16, and low = 38.67 an lower; vagina temperature high = 37.97 and higher, middle = 31.61 to 37.96, and low = 31.60 and lower; ipsilateral uterine horn temperature high = 38.28 and higher, middle = 31.81 to 38.27, and low = 31.80 and lower.  Bars within groups did not differ (</w:t>
      </w:r>
      <w:r w:rsidRPr="00EE044E">
        <w:rPr>
          <w:rFonts w:ascii="Arial" w:hAnsi="Arial" w:cs="Arial"/>
          <w:b/>
          <w:i/>
          <w:sz w:val="24"/>
          <w:szCs w:val="24"/>
        </w:rPr>
        <w:t>P</w:t>
      </w:r>
      <w:r w:rsidRPr="00EE044E">
        <w:rPr>
          <w:rFonts w:ascii="Arial" w:hAnsi="Arial" w:cs="Arial"/>
          <w:b/>
          <w:sz w:val="24"/>
          <w:szCs w:val="24"/>
        </w:rPr>
        <w:t xml:space="preserve"> = 0.60, 0.50, and 0.86, rectum, vagina, and ipsilateral uterine horn, respectively). Pooled SEM = 0.09, 0.1 and 0.1, rectum, vagina, and ipsilateral uterine horn, respectively.</w:t>
      </w:r>
      <w:bookmarkEnd w:id="47"/>
    </w:p>
    <w:p w:rsidR="003D4171" w:rsidRDefault="003D4171" w:rsidP="00EE044E">
      <w:pPr>
        <w:pStyle w:val="Caption"/>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942A27" w:rsidRDefault="00942A27" w:rsidP="00E74FFF">
      <w:pPr>
        <w:pStyle w:val="NoSpacing"/>
        <w:spacing w:line="360" w:lineRule="auto"/>
        <w:rPr>
          <w:rFonts w:ascii="Arial" w:hAnsi="Arial" w:cs="Arial"/>
          <w:sz w:val="24"/>
          <w:szCs w:val="24"/>
        </w:rPr>
      </w:pPr>
    </w:p>
    <w:p w:rsidR="00F17E01" w:rsidRDefault="00F17E01" w:rsidP="00E74FFF">
      <w:pPr>
        <w:pStyle w:val="NoSpacing"/>
        <w:spacing w:line="360" w:lineRule="auto"/>
        <w:rPr>
          <w:rFonts w:ascii="Arial" w:hAnsi="Arial" w:cs="Arial"/>
          <w:sz w:val="24"/>
          <w:szCs w:val="24"/>
        </w:rPr>
      </w:pPr>
    </w:p>
    <w:p w:rsidR="00F17E01" w:rsidRDefault="00F17E01" w:rsidP="00E74FFF">
      <w:pPr>
        <w:pStyle w:val="NoSpacing"/>
        <w:spacing w:line="360" w:lineRule="auto"/>
        <w:rPr>
          <w:rFonts w:ascii="Arial" w:hAnsi="Arial" w:cs="Arial"/>
          <w:sz w:val="24"/>
          <w:szCs w:val="24"/>
        </w:rPr>
      </w:pPr>
    </w:p>
    <w:p w:rsidR="00F17E01" w:rsidRDefault="00F17E01" w:rsidP="00E74FFF">
      <w:pPr>
        <w:pStyle w:val="NoSpacing"/>
        <w:spacing w:line="360" w:lineRule="auto"/>
        <w:rPr>
          <w:rFonts w:ascii="Arial" w:hAnsi="Arial" w:cs="Arial"/>
          <w:sz w:val="24"/>
          <w:szCs w:val="24"/>
        </w:rPr>
      </w:pPr>
    </w:p>
    <w:p w:rsidR="00F17E01" w:rsidRDefault="00F17E01" w:rsidP="00E74FFF">
      <w:pPr>
        <w:pStyle w:val="NoSpacing"/>
        <w:spacing w:line="360" w:lineRule="auto"/>
        <w:rPr>
          <w:rFonts w:ascii="Arial" w:hAnsi="Arial" w:cs="Arial"/>
          <w:sz w:val="24"/>
          <w:szCs w:val="24"/>
        </w:rPr>
      </w:pPr>
    </w:p>
    <w:p w:rsidR="00F17E01" w:rsidRDefault="00F17E01" w:rsidP="00E74FFF">
      <w:pPr>
        <w:pStyle w:val="NoSpacing"/>
        <w:spacing w:line="360" w:lineRule="auto"/>
        <w:rPr>
          <w:rFonts w:ascii="Arial" w:hAnsi="Arial" w:cs="Arial"/>
          <w:sz w:val="24"/>
          <w:szCs w:val="24"/>
        </w:rPr>
      </w:pPr>
    </w:p>
    <w:p w:rsidR="00EE044E" w:rsidRPr="00E74FFF" w:rsidRDefault="00EE044E" w:rsidP="00E74FFF">
      <w:pPr>
        <w:pStyle w:val="NoSpacing"/>
        <w:spacing w:line="360" w:lineRule="auto"/>
        <w:rPr>
          <w:rFonts w:ascii="Arial" w:hAnsi="Arial" w:cs="Arial"/>
          <w:sz w:val="24"/>
          <w:szCs w:val="24"/>
        </w:rPr>
      </w:pPr>
    </w:p>
    <w:p w:rsidR="00F626FE" w:rsidRPr="00F626FE" w:rsidRDefault="00F626FE" w:rsidP="00F626FE">
      <w:pPr>
        <w:pStyle w:val="Caption"/>
        <w:keepNext/>
        <w:rPr>
          <w:rFonts w:ascii="Arial" w:hAnsi="Arial" w:cs="Arial"/>
          <w:color w:val="auto"/>
          <w:sz w:val="24"/>
          <w:szCs w:val="24"/>
        </w:rPr>
      </w:pPr>
      <w:bookmarkStart w:id="48" w:name="_Toc403488389"/>
      <w:proofErr w:type="gramStart"/>
      <w:r w:rsidRPr="00F626FE">
        <w:rPr>
          <w:rFonts w:ascii="Arial" w:hAnsi="Arial" w:cs="Arial"/>
          <w:color w:val="auto"/>
          <w:sz w:val="24"/>
          <w:szCs w:val="24"/>
        </w:rPr>
        <w:lastRenderedPageBreak/>
        <w:t>Table 2.</w:t>
      </w:r>
      <w:proofErr w:type="gramEnd"/>
      <w:r w:rsidRPr="00F626FE">
        <w:rPr>
          <w:rFonts w:ascii="Arial" w:hAnsi="Arial" w:cs="Arial"/>
          <w:color w:val="auto"/>
          <w:sz w:val="24"/>
          <w:szCs w:val="24"/>
        </w:rPr>
        <w:fldChar w:fldCharType="begin"/>
      </w:r>
      <w:r w:rsidRPr="00F626FE">
        <w:rPr>
          <w:rFonts w:ascii="Arial" w:hAnsi="Arial" w:cs="Arial"/>
          <w:color w:val="auto"/>
          <w:sz w:val="24"/>
          <w:szCs w:val="24"/>
        </w:rPr>
        <w:instrText xml:space="preserve"> SEQ Table_2. \* ARABIC </w:instrText>
      </w:r>
      <w:r w:rsidRPr="00F626FE">
        <w:rPr>
          <w:rFonts w:ascii="Arial" w:hAnsi="Arial" w:cs="Arial"/>
          <w:color w:val="auto"/>
          <w:sz w:val="24"/>
          <w:szCs w:val="24"/>
        </w:rPr>
        <w:fldChar w:fldCharType="separate"/>
      </w:r>
      <w:r w:rsidR="008D6053">
        <w:rPr>
          <w:rFonts w:ascii="Arial" w:hAnsi="Arial" w:cs="Arial"/>
          <w:noProof/>
          <w:color w:val="auto"/>
          <w:sz w:val="24"/>
          <w:szCs w:val="24"/>
        </w:rPr>
        <w:t>1</w:t>
      </w:r>
      <w:r w:rsidRPr="00F626FE">
        <w:rPr>
          <w:rFonts w:ascii="Arial" w:hAnsi="Arial" w:cs="Arial"/>
          <w:color w:val="auto"/>
          <w:sz w:val="24"/>
          <w:szCs w:val="24"/>
        </w:rPr>
        <w:fldChar w:fldCharType="end"/>
      </w:r>
      <w:r w:rsidRPr="00F626FE">
        <w:rPr>
          <w:rFonts w:ascii="Arial" w:hAnsi="Arial" w:cs="Arial"/>
          <w:color w:val="auto"/>
          <w:sz w:val="24"/>
          <w:szCs w:val="24"/>
        </w:rPr>
        <w:t xml:space="preserve"> Correlation and associated </w:t>
      </w:r>
      <w:r w:rsidRPr="00F626FE">
        <w:rPr>
          <w:rFonts w:ascii="Arial" w:hAnsi="Arial" w:cs="Arial"/>
          <w:i/>
          <w:color w:val="auto"/>
          <w:sz w:val="24"/>
          <w:szCs w:val="24"/>
        </w:rPr>
        <w:t>p</w:t>
      </w:r>
      <w:r w:rsidRPr="00F626FE">
        <w:rPr>
          <w:rFonts w:ascii="Arial" w:hAnsi="Arial" w:cs="Arial"/>
          <w:color w:val="auto"/>
          <w:sz w:val="24"/>
          <w:szCs w:val="24"/>
        </w:rPr>
        <w:t xml:space="preserve"> values of selected pH and temperature values between compartments of the bovine reproductive tract</w:t>
      </w:r>
      <w:bookmarkEnd w:id="48"/>
    </w:p>
    <w:tbl>
      <w:tblPr>
        <w:tblW w:w="7665" w:type="dxa"/>
        <w:tblInd w:w="93" w:type="dxa"/>
        <w:tblLook w:val="04A0" w:firstRow="1" w:lastRow="0" w:firstColumn="1" w:lastColumn="0" w:noHBand="0" w:noVBand="1"/>
      </w:tblPr>
      <w:tblGrid>
        <w:gridCol w:w="4245"/>
        <w:gridCol w:w="1890"/>
        <w:gridCol w:w="1530"/>
      </w:tblGrid>
      <w:tr w:rsidR="00E86500" w:rsidRPr="004201E0" w:rsidTr="00E86500">
        <w:trPr>
          <w:trHeight w:val="300"/>
        </w:trPr>
        <w:tc>
          <w:tcPr>
            <w:tcW w:w="4245" w:type="dxa"/>
            <w:tcBorders>
              <w:top w:val="single" w:sz="4" w:space="0" w:color="auto"/>
              <w:left w:val="nil"/>
              <w:bottom w:val="single" w:sz="4" w:space="0" w:color="auto"/>
              <w:right w:val="nil"/>
            </w:tcBorders>
            <w:shd w:val="clear" w:color="auto" w:fill="auto"/>
            <w:noWrap/>
            <w:vAlign w:val="bottom"/>
            <w:hideMark/>
          </w:tcPr>
          <w:p w:rsidR="00E86500" w:rsidRPr="00663D55" w:rsidRDefault="00E86500" w:rsidP="009323A0">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Uterine Horn Probe</w:t>
            </w:r>
          </w:p>
        </w:tc>
        <w:tc>
          <w:tcPr>
            <w:tcW w:w="3420" w:type="dxa"/>
            <w:gridSpan w:val="2"/>
            <w:tcBorders>
              <w:top w:val="single" w:sz="4" w:space="0" w:color="auto"/>
              <w:left w:val="nil"/>
              <w:bottom w:val="single" w:sz="4" w:space="0" w:color="auto"/>
              <w:right w:val="nil"/>
            </w:tcBorders>
            <w:shd w:val="clear" w:color="auto" w:fill="auto"/>
            <w:noWrap/>
            <w:vAlign w:val="bottom"/>
            <w:hideMark/>
          </w:tcPr>
          <w:p w:rsidR="00E86500" w:rsidRPr="00663D55" w:rsidRDefault="00E86500" w:rsidP="009323A0">
            <w:pPr>
              <w:spacing w:after="0" w:line="240" w:lineRule="auto"/>
              <w:jc w:val="center"/>
              <w:rPr>
                <w:rFonts w:ascii="Arial" w:eastAsia="Times New Roman" w:hAnsi="Arial" w:cs="Arial"/>
                <w:color w:val="000000"/>
                <w:sz w:val="24"/>
                <w:szCs w:val="24"/>
              </w:rPr>
            </w:pPr>
            <w:r w:rsidRPr="00663D55">
              <w:rPr>
                <w:rFonts w:ascii="Arial" w:eastAsia="Times New Roman" w:hAnsi="Arial" w:cs="Arial"/>
                <w:color w:val="000000"/>
                <w:sz w:val="24"/>
                <w:szCs w:val="24"/>
              </w:rPr>
              <w:t xml:space="preserve">Vagina pH </w:t>
            </w:r>
          </w:p>
          <w:p w:rsidR="00E86500" w:rsidRPr="00663D55" w:rsidRDefault="00E86500" w:rsidP="00DE1663">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(n = 120)</w:t>
            </w:r>
          </w:p>
        </w:tc>
      </w:tr>
      <w:tr w:rsidR="00E86500" w:rsidRPr="004201E0" w:rsidTr="00E86500">
        <w:trPr>
          <w:trHeight w:val="300"/>
        </w:trPr>
        <w:tc>
          <w:tcPr>
            <w:tcW w:w="4245" w:type="dxa"/>
            <w:tcBorders>
              <w:top w:val="single" w:sz="4" w:space="0" w:color="auto"/>
              <w:left w:val="nil"/>
              <w:bottom w:val="nil"/>
              <w:right w:val="nil"/>
            </w:tcBorders>
            <w:shd w:val="clear" w:color="auto" w:fill="auto"/>
            <w:noWrap/>
            <w:vAlign w:val="bottom"/>
            <w:hideMark/>
          </w:tcPr>
          <w:p w:rsidR="00E86500" w:rsidRPr="00663D55" w:rsidRDefault="00E86500" w:rsidP="009323A0">
            <w:pPr>
              <w:spacing w:after="0" w:line="240" w:lineRule="auto"/>
              <w:rPr>
                <w:rFonts w:ascii="Arial" w:eastAsia="Times New Roman" w:hAnsi="Arial" w:cs="Arial"/>
                <w:color w:val="000000"/>
                <w:sz w:val="24"/>
                <w:szCs w:val="24"/>
              </w:rPr>
            </w:pPr>
          </w:p>
        </w:tc>
        <w:tc>
          <w:tcPr>
            <w:tcW w:w="1890" w:type="dxa"/>
            <w:tcBorders>
              <w:top w:val="single" w:sz="4" w:space="0" w:color="auto"/>
              <w:left w:val="nil"/>
              <w:bottom w:val="nil"/>
              <w:right w:val="nil"/>
            </w:tcBorders>
            <w:shd w:val="clear" w:color="auto" w:fill="auto"/>
            <w:noWrap/>
            <w:vAlign w:val="bottom"/>
            <w:hideMark/>
          </w:tcPr>
          <w:p w:rsidR="00E86500" w:rsidRPr="00663D55" w:rsidRDefault="00E86500" w:rsidP="009323A0">
            <w:pPr>
              <w:spacing w:after="0" w:line="240" w:lineRule="auto"/>
              <w:jc w:val="center"/>
              <w:rPr>
                <w:rFonts w:ascii="Arial" w:eastAsia="Times New Roman" w:hAnsi="Arial" w:cs="Arial"/>
                <w:color w:val="000000"/>
                <w:sz w:val="24"/>
                <w:szCs w:val="24"/>
              </w:rPr>
            </w:pPr>
            <w:r w:rsidRPr="00663D55">
              <w:rPr>
                <w:rFonts w:ascii="Arial" w:eastAsia="Times New Roman" w:hAnsi="Arial" w:cs="Arial"/>
                <w:color w:val="000000"/>
                <w:sz w:val="24"/>
                <w:szCs w:val="24"/>
              </w:rPr>
              <w:t>Correlation</w:t>
            </w:r>
          </w:p>
        </w:tc>
        <w:tc>
          <w:tcPr>
            <w:tcW w:w="1530" w:type="dxa"/>
            <w:tcBorders>
              <w:top w:val="single" w:sz="4" w:space="0" w:color="auto"/>
              <w:left w:val="nil"/>
              <w:bottom w:val="nil"/>
              <w:right w:val="nil"/>
            </w:tcBorders>
            <w:shd w:val="clear" w:color="auto" w:fill="auto"/>
            <w:noWrap/>
            <w:vAlign w:val="bottom"/>
            <w:hideMark/>
          </w:tcPr>
          <w:p w:rsidR="00E86500" w:rsidRPr="00663D55" w:rsidRDefault="00E86500" w:rsidP="009323A0">
            <w:pPr>
              <w:spacing w:after="0" w:line="240" w:lineRule="auto"/>
              <w:jc w:val="center"/>
              <w:rPr>
                <w:rFonts w:ascii="Arial" w:eastAsia="Times New Roman" w:hAnsi="Arial" w:cs="Arial"/>
                <w:color w:val="000000"/>
                <w:sz w:val="24"/>
                <w:szCs w:val="24"/>
              </w:rPr>
            </w:pPr>
            <w:r w:rsidRPr="00663D55">
              <w:rPr>
                <w:rFonts w:ascii="Arial" w:eastAsia="Times New Roman" w:hAnsi="Arial" w:cs="Arial"/>
                <w:i/>
                <w:iCs/>
                <w:color w:val="000000"/>
                <w:sz w:val="24"/>
                <w:szCs w:val="24"/>
              </w:rPr>
              <w:t>P</w:t>
            </w:r>
            <w:r w:rsidRPr="00663D55">
              <w:rPr>
                <w:rFonts w:ascii="Arial" w:eastAsia="Times New Roman" w:hAnsi="Arial" w:cs="Arial"/>
                <w:color w:val="000000"/>
                <w:sz w:val="24"/>
                <w:szCs w:val="24"/>
              </w:rPr>
              <w:t xml:space="preserve"> Value</w:t>
            </w:r>
          </w:p>
        </w:tc>
      </w:tr>
      <w:tr w:rsidR="00E86500" w:rsidRPr="004201E0" w:rsidTr="00E86500">
        <w:trPr>
          <w:trHeight w:val="300"/>
        </w:trPr>
        <w:tc>
          <w:tcPr>
            <w:tcW w:w="4245" w:type="dxa"/>
            <w:tcBorders>
              <w:top w:val="nil"/>
              <w:left w:val="nil"/>
              <w:bottom w:val="nil"/>
              <w:right w:val="nil"/>
            </w:tcBorders>
            <w:shd w:val="clear" w:color="auto" w:fill="auto"/>
            <w:noWrap/>
            <w:vAlign w:val="bottom"/>
            <w:hideMark/>
          </w:tcPr>
          <w:p w:rsidR="00E86500" w:rsidRPr="00663D55" w:rsidRDefault="00E86500" w:rsidP="009323A0">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Ipsilateral </w:t>
            </w:r>
            <w:r w:rsidRPr="00663D55">
              <w:rPr>
                <w:rFonts w:ascii="Arial" w:eastAsia="Times New Roman" w:hAnsi="Arial" w:cs="Arial"/>
                <w:color w:val="000000"/>
                <w:sz w:val="24"/>
                <w:szCs w:val="24"/>
              </w:rPr>
              <w:t>Uterine Horn pH</w:t>
            </w:r>
          </w:p>
        </w:tc>
        <w:tc>
          <w:tcPr>
            <w:tcW w:w="1890" w:type="dxa"/>
            <w:tcBorders>
              <w:top w:val="nil"/>
              <w:left w:val="nil"/>
              <w:bottom w:val="nil"/>
              <w:right w:val="nil"/>
            </w:tcBorders>
            <w:shd w:val="clear" w:color="auto" w:fill="auto"/>
            <w:noWrap/>
            <w:vAlign w:val="bottom"/>
            <w:hideMark/>
          </w:tcPr>
          <w:p w:rsidR="00E86500" w:rsidRPr="00663D55" w:rsidRDefault="00E86500" w:rsidP="009323A0">
            <w:pPr>
              <w:spacing w:after="0" w:line="240" w:lineRule="auto"/>
              <w:jc w:val="center"/>
              <w:rPr>
                <w:rFonts w:ascii="Arial" w:eastAsia="Times New Roman" w:hAnsi="Arial" w:cs="Arial"/>
                <w:color w:val="000000"/>
                <w:sz w:val="24"/>
                <w:szCs w:val="24"/>
              </w:rPr>
            </w:pPr>
            <w:r w:rsidRPr="00663D55">
              <w:rPr>
                <w:rFonts w:ascii="Arial" w:eastAsia="Times New Roman" w:hAnsi="Arial" w:cs="Arial"/>
                <w:color w:val="000000"/>
                <w:sz w:val="24"/>
                <w:szCs w:val="24"/>
              </w:rPr>
              <w:t>0.72</w:t>
            </w:r>
          </w:p>
        </w:tc>
        <w:tc>
          <w:tcPr>
            <w:tcW w:w="1530" w:type="dxa"/>
            <w:tcBorders>
              <w:top w:val="nil"/>
              <w:left w:val="nil"/>
              <w:bottom w:val="nil"/>
              <w:right w:val="nil"/>
            </w:tcBorders>
            <w:shd w:val="clear" w:color="auto" w:fill="auto"/>
            <w:noWrap/>
            <w:vAlign w:val="bottom"/>
            <w:hideMark/>
          </w:tcPr>
          <w:p w:rsidR="00E86500" w:rsidRPr="00663D55" w:rsidRDefault="00E86500" w:rsidP="009323A0">
            <w:pPr>
              <w:spacing w:after="0" w:line="240" w:lineRule="auto"/>
              <w:jc w:val="center"/>
              <w:rPr>
                <w:rFonts w:ascii="Arial" w:eastAsia="Times New Roman" w:hAnsi="Arial" w:cs="Arial"/>
                <w:color w:val="000000"/>
                <w:sz w:val="24"/>
                <w:szCs w:val="24"/>
              </w:rPr>
            </w:pPr>
            <w:r w:rsidRPr="00663D55">
              <w:rPr>
                <w:rFonts w:ascii="Arial" w:eastAsia="Times New Roman" w:hAnsi="Arial" w:cs="Arial"/>
                <w:color w:val="000000"/>
                <w:sz w:val="24"/>
                <w:szCs w:val="24"/>
              </w:rPr>
              <w:t>&lt;0.0001</w:t>
            </w:r>
          </w:p>
        </w:tc>
      </w:tr>
      <w:tr w:rsidR="00E86500" w:rsidRPr="004201E0" w:rsidTr="00E86500">
        <w:trPr>
          <w:trHeight w:val="300"/>
        </w:trPr>
        <w:tc>
          <w:tcPr>
            <w:tcW w:w="4245" w:type="dxa"/>
            <w:tcBorders>
              <w:top w:val="nil"/>
              <w:left w:val="nil"/>
              <w:right w:val="nil"/>
            </w:tcBorders>
            <w:shd w:val="clear" w:color="auto" w:fill="auto"/>
            <w:noWrap/>
            <w:vAlign w:val="bottom"/>
          </w:tcPr>
          <w:p w:rsidR="00E86500" w:rsidRPr="00663D55" w:rsidRDefault="00E86500" w:rsidP="009323A0">
            <w:pPr>
              <w:spacing w:after="0" w:line="240" w:lineRule="auto"/>
              <w:rPr>
                <w:rFonts w:ascii="Arial" w:eastAsia="Times New Roman" w:hAnsi="Arial" w:cs="Arial"/>
                <w:color w:val="000000"/>
                <w:sz w:val="24"/>
                <w:szCs w:val="24"/>
              </w:rPr>
            </w:pPr>
          </w:p>
        </w:tc>
        <w:tc>
          <w:tcPr>
            <w:tcW w:w="1890" w:type="dxa"/>
            <w:tcBorders>
              <w:top w:val="nil"/>
              <w:left w:val="nil"/>
              <w:right w:val="nil"/>
            </w:tcBorders>
            <w:shd w:val="clear" w:color="auto" w:fill="auto"/>
            <w:noWrap/>
            <w:vAlign w:val="bottom"/>
          </w:tcPr>
          <w:p w:rsidR="00E86500" w:rsidRPr="00663D55" w:rsidRDefault="00E86500" w:rsidP="009323A0">
            <w:pPr>
              <w:spacing w:after="0" w:line="240" w:lineRule="auto"/>
              <w:jc w:val="center"/>
              <w:rPr>
                <w:rFonts w:ascii="Arial" w:eastAsia="Times New Roman" w:hAnsi="Arial" w:cs="Arial"/>
                <w:color w:val="000000"/>
                <w:sz w:val="24"/>
                <w:szCs w:val="24"/>
              </w:rPr>
            </w:pPr>
          </w:p>
        </w:tc>
        <w:tc>
          <w:tcPr>
            <w:tcW w:w="1530" w:type="dxa"/>
            <w:tcBorders>
              <w:top w:val="nil"/>
              <w:left w:val="nil"/>
              <w:right w:val="nil"/>
            </w:tcBorders>
            <w:shd w:val="clear" w:color="auto" w:fill="auto"/>
            <w:noWrap/>
            <w:vAlign w:val="bottom"/>
          </w:tcPr>
          <w:p w:rsidR="00E86500" w:rsidRPr="00663D55" w:rsidRDefault="00E86500" w:rsidP="009323A0">
            <w:pPr>
              <w:spacing w:after="0" w:line="240" w:lineRule="auto"/>
              <w:jc w:val="center"/>
              <w:rPr>
                <w:rFonts w:ascii="Arial" w:eastAsia="Times New Roman" w:hAnsi="Arial" w:cs="Arial"/>
                <w:color w:val="000000"/>
                <w:sz w:val="24"/>
                <w:szCs w:val="24"/>
              </w:rPr>
            </w:pPr>
          </w:p>
        </w:tc>
      </w:tr>
      <w:tr w:rsidR="00E86500" w:rsidRPr="004201E0" w:rsidTr="00E86500">
        <w:trPr>
          <w:trHeight w:val="300"/>
        </w:trPr>
        <w:tc>
          <w:tcPr>
            <w:tcW w:w="4245" w:type="dxa"/>
            <w:tcBorders>
              <w:top w:val="nil"/>
              <w:left w:val="nil"/>
              <w:right w:val="nil"/>
            </w:tcBorders>
            <w:shd w:val="clear" w:color="auto" w:fill="auto"/>
            <w:noWrap/>
            <w:vAlign w:val="bottom"/>
          </w:tcPr>
          <w:p w:rsidR="00E86500" w:rsidRPr="00663D55" w:rsidRDefault="00E86500" w:rsidP="009323A0">
            <w:pPr>
              <w:spacing w:after="0" w:line="240" w:lineRule="auto"/>
              <w:rPr>
                <w:rFonts w:ascii="Arial" w:eastAsia="Times New Roman" w:hAnsi="Arial" w:cs="Arial"/>
                <w:color w:val="000000"/>
                <w:sz w:val="24"/>
                <w:szCs w:val="24"/>
              </w:rPr>
            </w:pPr>
          </w:p>
        </w:tc>
        <w:tc>
          <w:tcPr>
            <w:tcW w:w="3420" w:type="dxa"/>
            <w:gridSpan w:val="2"/>
            <w:tcBorders>
              <w:top w:val="nil"/>
              <w:left w:val="nil"/>
              <w:right w:val="nil"/>
            </w:tcBorders>
            <w:shd w:val="clear" w:color="auto" w:fill="auto"/>
            <w:noWrap/>
            <w:vAlign w:val="bottom"/>
          </w:tcPr>
          <w:p w:rsidR="00E86500" w:rsidRDefault="00E86500" w:rsidP="00435932">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Vagina temperature</w:t>
            </w:r>
          </w:p>
          <w:p w:rsidR="00E86500" w:rsidRPr="00663D55" w:rsidRDefault="00E86500" w:rsidP="00435932">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(n = 120)</w:t>
            </w:r>
          </w:p>
        </w:tc>
      </w:tr>
      <w:tr w:rsidR="00E86500" w:rsidRPr="004201E0" w:rsidTr="00E86500">
        <w:trPr>
          <w:trHeight w:val="300"/>
        </w:trPr>
        <w:tc>
          <w:tcPr>
            <w:tcW w:w="4245" w:type="dxa"/>
            <w:tcBorders>
              <w:top w:val="nil"/>
              <w:left w:val="nil"/>
              <w:right w:val="nil"/>
            </w:tcBorders>
            <w:shd w:val="clear" w:color="auto" w:fill="auto"/>
            <w:noWrap/>
            <w:vAlign w:val="bottom"/>
          </w:tcPr>
          <w:p w:rsidR="00E86500" w:rsidRPr="00663D55" w:rsidRDefault="00E86500" w:rsidP="009323A0">
            <w:pPr>
              <w:spacing w:after="0" w:line="240" w:lineRule="auto"/>
              <w:rPr>
                <w:rFonts w:ascii="Arial" w:eastAsia="Times New Roman" w:hAnsi="Arial" w:cs="Arial"/>
                <w:color w:val="000000"/>
                <w:sz w:val="24"/>
                <w:szCs w:val="24"/>
              </w:rPr>
            </w:pPr>
          </w:p>
        </w:tc>
        <w:tc>
          <w:tcPr>
            <w:tcW w:w="1890" w:type="dxa"/>
            <w:tcBorders>
              <w:top w:val="nil"/>
              <w:left w:val="nil"/>
              <w:right w:val="nil"/>
            </w:tcBorders>
            <w:shd w:val="clear" w:color="auto" w:fill="auto"/>
            <w:noWrap/>
            <w:vAlign w:val="bottom"/>
          </w:tcPr>
          <w:p w:rsidR="00E86500" w:rsidRPr="00663D55" w:rsidRDefault="00E86500" w:rsidP="00276997">
            <w:pPr>
              <w:spacing w:after="0" w:line="240" w:lineRule="auto"/>
              <w:jc w:val="center"/>
              <w:rPr>
                <w:rFonts w:ascii="Arial" w:eastAsia="Times New Roman" w:hAnsi="Arial" w:cs="Arial"/>
                <w:color w:val="000000"/>
                <w:sz w:val="24"/>
                <w:szCs w:val="24"/>
              </w:rPr>
            </w:pPr>
            <w:r w:rsidRPr="00663D55">
              <w:rPr>
                <w:rFonts w:ascii="Arial" w:eastAsia="Times New Roman" w:hAnsi="Arial" w:cs="Arial"/>
                <w:color w:val="000000"/>
                <w:sz w:val="24"/>
                <w:szCs w:val="24"/>
              </w:rPr>
              <w:t>Correlation</w:t>
            </w:r>
          </w:p>
        </w:tc>
        <w:tc>
          <w:tcPr>
            <w:tcW w:w="1530" w:type="dxa"/>
            <w:tcBorders>
              <w:top w:val="nil"/>
              <w:left w:val="nil"/>
              <w:right w:val="nil"/>
            </w:tcBorders>
            <w:shd w:val="clear" w:color="auto" w:fill="auto"/>
            <w:noWrap/>
            <w:vAlign w:val="bottom"/>
          </w:tcPr>
          <w:p w:rsidR="00E86500" w:rsidRPr="00663D55" w:rsidRDefault="00E86500" w:rsidP="00276997">
            <w:pPr>
              <w:spacing w:after="0" w:line="240" w:lineRule="auto"/>
              <w:jc w:val="center"/>
              <w:rPr>
                <w:rFonts w:ascii="Arial" w:eastAsia="Times New Roman" w:hAnsi="Arial" w:cs="Arial"/>
                <w:color w:val="000000"/>
                <w:sz w:val="24"/>
                <w:szCs w:val="24"/>
              </w:rPr>
            </w:pPr>
            <w:r w:rsidRPr="00663D55">
              <w:rPr>
                <w:rFonts w:ascii="Arial" w:eastAsia="Times New Roman" w:hAnsi="Arial" w:cs="Arial"/>
                <w:i/>
                <w:iCs/>
                <w:color w:val="000000"/>
                <w:sz w:val="24"/>
                <w:szCs w:val="24"/>
              </w:rPr>
              <w:t>P</w:t>
            </w:r>
            <w:r w:rsidRPr="00663D55">
              <w:rPr>
                <w:rFonts w:ascii="Arial" w:eastAsia="Times New Roman" w:hAnsi="Arial" w:cs="Arial"/>
                <w:color w:val="000000"/>
                <w:sz w:val="24"/>
                <w:szCs w:val="24"/>
              </w:rPr>
              <w:t xml:space="preserve"> Value</w:t>
            </w:r>
          </w:p>
        </w:tc>
      </w:tr>
      <w:tr w:rsidR="00E86500" w:rsidRPr="004201E0" w:rsidTr="00E86500">
        <w:trPr>
          <w:trHeight w:val="300"/>
        </w:trPr>
        <w:tc>
          <w:tcPr>
            <w:tcW w:w="4245" w:type="dxa"/>
            <w:tcBorders>
              <w:top w:val="nil"/>
              <w:left w:val="nil"/>
              <w:bottom w:val="single" w:sz="4" w:space="0" w:color="auto"/>
              <w:right w:val="nil"/>
            </w:tcBorders>
            <w:shd w:val="clear" w:color="auto" w:fill="auto"/>
            <w:noWrap/>
            <w:vAlign w:val="bottom"/>
            <w:hideMark/>
          </w:tcPr>
          <w:p w:rsidR="00E86500" w:rsidRPr="00663D55" w:rsidRDefault="00E86500" w:rsidP="009323A0">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Ipsilateral</w:t>
            </w:r>
            <w:r w:rsidRPr="00663D55">
              <w:rPr>
                <w:rFonts w:ascii="Arial" w:eastAsia="Times New Roman" w:hAnsi="Arial" w:cs="Arial"/>
                <w:color w:val="000000"/>
                <w:sz w:val="24"/>
                <w:szCs w:val="24"/>
              </w:rPr>
              <w:t xml:space="preserve"> Uterine Horn Temperature</w:t>
            </w:r>
          </w:p>
        </w:tc>
        <w:tc>
          <w:tcPr>
            <w:tcW w:w="1890" w:type="dxa"/>
            <w:tcBorders>
              <w:top w:val="nil"/>
              <w:left w:val="nil"/>
              <w:bottom w:val="single" w:sz="4" w:space="0" w:color="auto"/>
              <w:right w:val="nil"/>
            </w:tcBorders>
            <w:shd w:val="clear" w:color="auto" w:fill="auto"/>
            <w:noWrap/>
            <w:vAlign w:val="bottom"/>
            <w:hideMark/>
          </w:tcPr>
          <w:p w:rsidR="00E86500" w:rsidRPr="00663D55" w:rsidRDefault="00E86500" w:rsidP="009323A0">
            <w:pPr>
              <w:spacing w:after="0" w:line="240" w:lineRule="auto"/>
              <w:jc w:val="center"/>
              <w:rPr>
                <w:rFonts w:ascii="Arial" w:eastAsia="Times New Roman" w:hAnsi="Arial" w:cs="Arial"/>
                <w:color w:val="000000"/>
                <w:sz w:val="24"/>
                <w:szCs w:val="24"/>
              </w:rPr>
            </w:pPr>
            <w:r w:rsidRPr="00663D55">
              <w:rPr>
                <w:rFonts w:ascii="Arial" w:eastAsia="Times New Roman" w:hAnsi="Arial" w:cs="Arial"/>
                <w:color w:val="000000"/>
                <w:sz w:val="24"/>
                <w:szCs w:val="24"/>
              </w:rPr>
              <w:t>0.63</w:t>
            </w:r>
          </w:p>
        </w:tc>
        <w:tc>
          <w:tcPr>
            <w:tcW w:w="1530" w:type="dxa"/>
            <w:tcBorders>
              <w:top w:val="nil"/>
              <w:left w:val="nil"/>
              <w:bottom w:val="single" w:sz="4" w:space="0" w:color="auto"/>
              <w:right w:val="nil"/>
            </w:tcBorders>
            <w:shd w:val="clear" w:color="auto" w:fill="auto"/>
            <w:noWrap/>
            <w:vAlign w:val="bottom"/>
            <w:hideMark/>
          </w:tcPr>
          <w:p w:rsidR="00E86500" w:rsidRPr="00663D55" w:rsidRDefault="00E86500" w:rsidP="00F626FE">
            <w:pPr>
              <w:keepNext/>
              <w:spacing w:after="0" w:line="240" w:lineRule="auto"/>
              <w:jc w:val="center"/>
              <w:rPr>
                <w:rFonts w:ascii="Arial" w:eastAsia="Times New Roman" w:hAnsi="Arial" w:cs="Arial"/>
                <w:color w:val="000000"/>
                <w:sz w:val="24"/>
                <w:szCs w:val="24"/>
              </w:rPr>
            </w:pPr>
            <w:r w:rsidRPr="00663D55">
              <w:rPr>
                <w:rFonts w:ascii="Arial" w:eastAsia="Times New Roman" w:hAnsi="Arial" w:cs="Arial"/>
                <w:color w:val="000000"/>
                <w:sz w:val="24"/>
                <w:szCs w:val="24"/>
              </w:rPr>
              <w:t>&lt;0.0001</w:t>
            </w:r>
          </w:p>
        </w:tc>
      </w:tr>
    </w:tbl>
    <w:p w:rsidR="00C57E9D" w:rsidRDefault="00C57E9D"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EE044E" w:rsidRDefault="00C96C5B" w:rsidP="00EE044E">
      <w:pPr>
        <w:pStyle w:val="NoSpacing"/>
        <w:keepNext/>
      </w:pPr>
      <w:r w:rsidRPr="00C96C5B">
        <w:rPr>
          <w:i/>
          <w:noProof/>
          <w:sz w:val="24"/>
          <w:szCs w:val="24"/>
        </w:rPr>
        <w:lastRenderedPageBreak/>
        <mc:AlternateContent>
          <mc:Choice Requires="wps">
            <w:drawing>
              <wp:anchor distT="0" distB="0" distL="114300" distR="114300" simplePos="0" relativeHeight="251813888" behindDoc="0" locked="0" layoutInCell="1" allowOverlap="1" wp14:anchorId="1B1B58C1" wp14:editId="03289712">
                <wp:simplePos x="0" y="0"/>
                <wp:positionH relativeFrom="column">
                  <wp:posOffset>3895725</wp:posOffset>
                </wp:positionH>
                <wp:positionV relativeFrom="paragraph">
                  <wp:posOffset>2630170</wp:posOffset>
                </wp:positionV>
                <wp:extent cx="577850" cy="279400"/>
                <wp:effectExtent l="0" t="0" r="0" b="6350"/>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9400"/>
                        </a:xfrm>
                        <a:prstGeom prst="rect">
                          <a:avLst/>
                        </a:prstGeom>
                        <a:noFill/>
                        <a:ln w="9525">
                          <a:noFill/>
                          <a:miter lim="800000"/>
                          <a:headEnd/>
                          <a:tailEnd/>
                        </a:ln>
                      </wps:spPr>
                      <wps:txbx>
                        <w:txbxContent>
                          <w:p w:rsidR="008D6053" w:rsidRPr="00E43A3C" w:rsidRDefault="008D6053" w:rsidP="00C96C5B">
                            <w:pPr>
                              <w:rPr>
                                <w:rFonts w:ascii="Arial" w:hAnsi="Arial" w:cs="Arial"/>
                                <w:b/>
                                <w:sz w:val="18"/>
                                <w:szCs w:val="18"/>
                              </w:rPr>
                            </w:pPr>
                            <w:r>
                              <w:rPr>
                                <w:rFonts w:ascii="Arial" w:hAnsi="Arial" w:cs="Arial"/>
                                <w:b/>
                                <w:sz w:val="18"/>
                                <w:szCs w:val="18"/>
                              </w:rPr>
                              <w:t>N = 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3" type="#_x0000_t202" style="position:absolute;margin-left:306.75pt;margin-top:207.1pt;width:45.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" filled="f" stroked="f">
                <v:textbox>
                  <w:txbxContent>
                    <w:p w:rsidR="008D6053" w:rsidRPr="00E43A3C" w:rsidRDefault="008D6053" w:rsidP="00C96C5B">
                      <w:pPr>
                        <w:rPr>
                          <w:rFonts w:ascii="Arial" w:hAnsi="Arial" w:cs="Arial"/>
                          <w:b/>
                          <w:sz w:val="18"/>
                          <w:szCs w:val="18"/>
                        </w:rPr>
                      </w:pPr>
                      <w:r>
                        <w:rPr>
                          <w:rFonts w:ascii="Arial" w:hAnsi="Arial" w:cs="Arial"/>
                          <w:b/>
                          <w:sz w:val="18"/>
                          <w:szCs w:val="18"/>
                        </w:rPr>
                        <w:t>N = 18</w:t>
                      </w:r>
                    </w:p>
                  </w:txbxContent>
                </v:textbox>
              </v:shape>
            </w:pict>
          </mc:Fallback>
        </mc:AlternateContent>
      </w:r>
      <w:r w:rsidRPr="00C96C5B">
        <w:rPr>
          <w:i/>
          <w:noProof/>
          <w:sz w:val="24"/>
          <w:szCs w:val="24"/>
        </w:rPr>
        <mc:AlternateContent>
          <mc:Choice Requires="wps">
            <w:drawing>
              <wp:anchor distT="0" distB="0" distL="114300" distR="114300" simplePos="0" relativeHeight="251812864" behindDoc="0" locked="0" layoutInCell="1" allowOverlap="1" wp14:anchorId="70B6A53A" wp14:editId="29ED9935">
                <wp:simplePos x="0" y="0"/>
                <wp:positionH relativeFrom="column">
                  <wp:posOffset>1631950</wp:posOffset>
                </wp:positionH>
                <wp:positionV relativeFrom="paragraph">
                  <wp:posOffset>2622550</wp:posOffset>
                </wp:positionV>
                <wp:extent cx="590550" cy="279400"/>
                <wp:effectExtent l="0" t="0" r="0" b="635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79400"/>
                        </a:xfrm>
                        <a:prstGeom prst="rect">
                          <a:avLst/>
                        </a:prstGeom>
                        <a:noFill/>
                        <a:ln w="9525">
                          <a:noFill/>
                          <a:miter lim="800000"/>
                          <a:headEnd/>
                          <a:tailEnd/>
                        </a:ln>
                      </wps:spPr>
                      <wps:txbx>
                        <w:txbxContent>
                          <w:p w:rsidR="008D6053" w:rsidRPr="00E43A3C" w:rsidRDefault="008D6053" w:rsidP="00C96C5B">
                            <w:pPr>
                              <w:rPr>
                                <w:rFonts w:ascii="Arial" w:hAnsi="Arial" w:cs="Arial"/>
                                <w:b/>
                                <w:color w:val="FFFFFF" w:themeColor="background1"/>
                                <w:sz w:val="18"/>
                                <w:szCs w:val="18"/>
                              </w:rPr>
                            </w:pPr>
                            <w:r w:rsidRPr="00E43A3C">
                              <w:rPr>
                                <w:rFonts w:ascii="Arial" w:hAnsi="Arial" w:cs="Arial"/>
                                <w:b/>
                                <w:color w:val="FFFFFF" w:themeColor="background1"/>
                                <w:sz w:val="18"/>
                                <w:szCs w:val="18"/>
                              </w:rPr>
                              <w:t xml:space="preserve">N = </w:t>
                            </w:r>
                            <w:r>
                              <w:rPr>
                                <w:rFonts w:ascii="Arial" w:hAnsi="Arial" w:cs="Arial"/>
                                <w:b/>
                                <w:color w:val="FFFFFF" w:themeColor="background1"/>
                                <w:sz w:val="18"/>
                                <w:szCs w:val="18"/>
                              </w:rPr>
                              <w:t>66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4" type="#_x0000_t202" style="position:absolute;margin-left:128.5pt;margin-top:206.5pt;width:46.5pt;height:22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" filled="f" stroked="f">
                <v:textbox>
                  <w:txbxContent>
                    <w:p w:rsidR="008D6053" w:rsidRPr="00E43A3C" w:rsidRDefault="008D6053" w:rsidP="00C96C5B">
                      <w:pPr>
                        <w:rPr>
                          <w:rFonts w:ascii="Arial" w:hAnsi="Arial" w:cs="Arial"/>
                          <w:b/>
                          <w:color w:val="FFFFFF" w:themeColor="background1"/>
                          <w:sz w:val="18"/>
                          <w:szCs w:val="18"/>
                        </w:rPr>
                      </w:pPr>
                      <w:r w:rsidRPr="00E43A3C">
                        <w:rPr>
                          <w:rFonts w:ascii="Arial" w:hAnsi="Arial" w:cs="Arial"/>
                          <w:b/>
                          <w:color w:val="FFFFFF" w:themeColor="background1"/>
                          <w:sz w:val="18"/>
                          <w:szCs w:val="18"/>
                        </w:rPr>
                        <w:t xml:space="preserve">N = </w:t>
                      </w:r>
                      <w:r>
                        <w:rPr>
                          <w:rFonts w:ascii="Arial" w:hAnsi="Arial" w:cs="Arial"/>
                          <w:b/>
                          <w:color w:val="FFFFFF" w:themeColor="background1"/>
                          <w:sz w:val="18"/>
                          <w:szCs w:val="18"/>
                        </w:rPr>
                        <w:t>66</w:t>
                      </w:r>
                    </w:p>
                  </w:txbxContent>
                </v:textbox>
              </v:shape>
            </w:pict>
          </mc:Fallback>
        </mc:AlternateContent>
      </w:r>
      <w:r w:rsidR="00F17E01" w:rsidRPr="00CC4CB4">
        <w:rPr>
          <w:rFonts w:ascii="Arial" w:hAnsi="Arial" w:cs="Arial"/>
          <w:b/>
          <w:noProof/>
          <w:sz w:val="24"/>
          <w:szCs w:val="24"/>
        </w:rPr>
        <w:drawing>
          <wp:inline distT="0" distB="0" distL="0" distR="0" wp14:anchorId="3C3761EA" wp14:editId="33B41677">
            <wp:extent cx="5486400" cy="3200400"/>
            <wp:effectExtent l="0" t="0" r="0" b="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E044E" w:rsidRPr="00F626FE" w:rsidRDefault="00EE044E" w:rsidP="00EE044E">
      <w:pPr>
        <w:pStyle w:val="Caption"/>
        <w:rPr>
          <w:rFonts w:ascii="Arial" w:hAnsi="Arial" w:cs="Arial"/>
          <w:color w:val="auto"/>
          <w:sz w:val="24"/>
          <w:szCs w:val="24"/>
        </w:rPr>
      </w:pPr>
      <w:bookmarkStart w:id="49" w:name="_Toc403419965"/>
      <w:proofErr w:type="gramStart"/>
      <w:r w:rsidRPr="00F626FE">
        <w:rPr>
          <w:rFonts w:ascii="Arial" w:hAnsi="Arial" w:cs="Arial"/>
          <w:color w:val="auto"/>
          <w:sz w:val="24"/>
          <w:szCs w:val="24"/>
        </w:rPr>
        <w:t>Figure 2.</w:t>
      </w:r>
      <w:proofErr w:type="gramEnd"/>
      <w:r w:rsidRPr="00F626FE">
        <w:rPr>
          <w:rFonts w:ascii="Arial" w:hAnsi="Arial" w:cs="Arial"/>
          <w:color w:val="auto"/>
          <w:sz w:val="24"/>
          <w:szCs w:val="24"/>
        </w:rPr>
        <w:fldChar w:fldCharType="begin"/>
      </w:r>
      <w:r w:rsidRPr="00F626FE">
        <w:rPr>
          <w:rFonts w:ascii="Arial" w:hAnsi="Arial" w:cs="Arial"/>
          <w:color w:val="auto"/>
          <w:sz w:val="24"/>
          <w:szCs w:val="24"/>
        </w:rPr>
        <w:instrText xml:space="preserve"> SEQ Figure_2. \* ARABIC </w:instrText>
      </w:r>
      <w:r w:rsidRPr="00F626FE">
        <w:rPr>
          <w:rFonts w:ascii="Arial" w:hAnsi="Arial" w:cs="Arial"/>
          <w:color w:val="auto"/>
          <w:sz w:val="24"/>
          <w:szCs w:val="24"/>
        </w:rPr>
        <w:fldChar w:fldCharType="separate"/>
      </w:r>
      <w:r w:rsidR="008D6053">
        <w:rPr>
          <w:rFonts w:ascii="Arial" w:hAnsi="Arial" w:cs="Arial"/>
          <w:noProof/>
          <w:color w:val="auto"/>
          <w:sz w:val="24"/>
          <w:szCs w:val="24"/>
        </w:rPr>
        <w:t>8</w:t>
      </w:r>
      <w:r w:rsidRPr="00F626FE">
        <w:rPr>
          <w:rFonts w:ascii="Arial" w:hAnsi="Arial" w:cs="Arial"/>
          <w:color w:val="auto"/>
          <w:sz w:val="24"/>
          <w:szCs w:val="24"/>
        </w:rPr>
        <w:fldChar w:fldCharType="end"/>
      </w:r>
      <w:r w:rsidRPr="00F626FE">
        <w:rPr>
          <w:rFonts w:ascii="Arial" w:hAnsi="Arial" w:cs="Arial"/>
          <w:color w:val="auto"/>
          <w:sz w:val="24"/>
          <w:szCs w:val="24"/>
        </w:rPr>
        <w:t xml:space="preserve"> Pregnancy rate (%) of recipient animals in which reproductive tract pH measurements were taken compared to recipients that did not have pH measurements recorded (positive controls). Bars within treatments with different superscripts differed (</w:t>
      </w:r>
      <w:proofErr w:type="spellStart"/>
      <w:r w:rsidRPr="00F626FE">
        <w:rPr>
          <w:rFonts w:ascii="Arial" w:hAnsi="Arial" w:cs="Arial"/>
          <w:color w:val="auto"/>
          <w:sz w:val="24"/>
          <w:szCs w:val="24"/>
          <w:vertAlign w:val="superscript"/>
        </w:rPr>
        <w:t>a</w:t>
      </w:r>
      <w:proofErr w:type="gramStart"/>
      <w:r w:rsidRPr="00F626FE">
        <w:rPr>
          <w:rFonts w:ascii="Arial" w:hAnsi="Arial" w:cs="Arial"/>
          <w:color w:val="auto"/>
          <w:sz w:val="24"/>
          <w:szCs w:val="24"/>
          <w:vertAlign w:val="superscript"/>
        </w:rPr>
        <w:t>,b</w:t>
      </w:r>
      <w:proofErr w:type="spellEnd"/>
      <w:proofErr w:type="gramEnd"/>
      <w:r w:rsidRPr="00F626FE">
        <w:rPr>
          <w:rFonts w:ascii="Arial" w:hAnsi="Arial" w:cs="Arial"/>
          <w:color w:val="auto"/>
          <w:sz w:val="24"/>
          <w:szCs w:val="24"/>
        </w:rPr>
        <w:t xml:space="preserve"> </w:t>
      </w:r>
      <w:r w:rsidRPr="00F626FE">
        <w:rPr>
          <w:rFonts w:ascii="Arial" w:hAnsi="Arial" w:cs="Arial"/>
          <w:i/>
          <w:color w:val="auto"/>
          <w:sz w:val="24"/>
          <w:szCs w:val="24"/>
        </w:rPr>
        <w:t>P</w:t>
      </w:r>
      <w:r w:rsidRPr="00F626FE">
        <w:rPr>
          <w:rFonts w:ascii="Arial" w:hAnsi="Arial" w:cs="Arial"/>
          <w:color w:val="auto"/>
          <w:sz w:val="24"/>
          <w:szCs w:val="24"/>
        </w:rPr>
        <w:t xml:space="preserve"> = 0.03). Pooled SEM = 0.06.</w:t>
      </w:r>
      <w:bookmarkEnd w:id="49"/>
      <w:r w:rsidRPr="00F626FE">
        <w:rPr>
          <w:rFonts w:ascii="Arial" w:hAnsi="Arial" w:cs="Arial"/>
          <w:color w:val="auto"/>
          <w:sz w:val="24"/>
          <w:szCs w:val="24"/>
        </w:rPr>
        <w:t xml:space="preserve"> </w:t>
      </w:r>
    </w:p>
    <w:p w:rsidR="00F17E01" w:rsidRDefault="00F17E01" w:rsidP="00EE044E">
      <w:pPr>
        <w:pStyle w:val="Caption"/>
        <w:rPr>
          <w:i/>
          <w:sz w:val="24"/>
          <w:szCs w:val="24"/>
        </w:rPr>
      </w:pPr>
    </w:p>
    <w:p w:rsidR="00F17E01" w:rsidRDefault="00F17E01" w:rsidP="00E278D2">
      <w:pPr>
        <w:pStyle w:val="NoSpacing"/>
        <w:rPr>
          <w:i/>
          <w:sz w:val="24"/>
          <w:szCs w:val="24"/>
        </w:rPr>
      </w:pPr>
    </w:p>
    <w:p w:rsidR="00F17E01" w:rsidRDefault="00F17E01" w:rsidP="00E278D2">
      <w:pPr>
        <w:pStyle w:val="NoSpacing"/>
        <w:rPr>
          <w:i/>
          <w:sz w:val="24"/>
          <w:szCs w:val="24"/>
        </w:rPr>
      </w:pPr>
    </w:p>
    <w:p w:rsidR="00EE044E" w:rsidRDefault="00EE044E" w:rsidP="00CC4CB4">
      <w:pPr>
        <w:pStyle w:val="Caption"/>
        <w:rPr>
          <w:rFonts w:ascii="Arial" w:hAnsi="Arial" w:cs="Arial"/>
          <w:color w:val="auto"/>
          <w:sz w:val="24"/>
          <w:szCs w:val="24"/>
        </w:rPr>
      </w:pPr>
    </w:p>
    <w:p w:rsidR="00C57E9D" w:rsidRDefault="00C57E9D" w:rsidP="00E278D2">
      <w:pPr>
        <w:pStyle w:val="NoSpacing"/>
        <w:rPr>
          <w:sz w:val="24"/>
          <w:szCs w:val="24"/>
        </w:rPr>
      </w:pPr>
    </w:p>
    <w:p w:rsidR="00F5288C" w:rsidRDefault="00F5288C" w:rsidP="00E278D2">
      <w:pPr>
        <w:pStyle w:val="NoSpacing"/>
        <w:rPr>
          <w:sz w:val="24"/>
          <w:szCs w:val="24"/>
        </w:rPr>
      </w:pPr>
    </w:p>
    <w:p w:rsidR="00F5288C" w:rsidRDefault="00F5288C" w:rsidP="00E278D2">
      <w:pPr>
        <w:pStyle w:val="NoSpacing"/>
        <w:rPr>
          <w:sz w:val="24"/>
          <w:szCs w:val="24"/>
        </w:rPr>
      </w:pPr>
    </w:p>
    <w:p w:rsidR="00F5288C" w:rsidRDefault="00F5288C" w:rsidP="00E278D2">
      <w:pPr>
        <w:pStyle w:val="NoSpacing"/>
        <w:rPr>
          <w:sz w:val="24"/>
          <w:szCs w:val="24"/>
        </w:rPr>
      </w:pPr>
    </w:p>
    <w:p w:rsidR="00F5288C" w:rsidRDefault="00F5288C" w:rsidP="00E278D2">
      <w:pPr>
        <w:pStyle w:val="NoSpacing"/>
        <w:rPr>
          <w:sz w:val="24"/>
          <w:szCs w:val="24"/>
        </w:rPr>
      </w:pPr>
    </w:p>
    <w:p w:rsidR="00F5288C" w:rsidRDefault="00F5288C" w:rsidP="00E278D2">
      <w:pPr>
        <w:pStyle w:val="NoSpacing"/>
        <w:rPr>
          <w:sz w:val="24"/>
          <w:szCs w:val="24"/>
        </w:rPr>
      </w:pPr>
    </w:p>
    <w:p w:rsidR="00F17E01" w:rsidRDefault="00F17E01" w:rsidP="00E278D2">
      <w:pPr>
        <w:pStyle w:val="NoSpacing"/>
        <w:rPr>
          <w:sz w:val="24"/>
          <w:szCs w:val="24"/>
        </w:rPr>
      </w:pPr>
    </w:p>
    <w:p w:rsidR="00F17E01" w:rsidRDefault="00F17E01" w:rsidP="00E278D2">
      <w:pPr>
        <w:pStyle w:val="NoSpacing"/>
        <w:rPr>
          <w:sz w:val="24"/>
          <w:szCs w:val="24"/>
        </w:rPr>
      </w:pPr>
    </w:p>
    <w:p w:rsidR="00F17E01" w:rsidRDefault="00F17E01" w:rsidP="00E278D2">
      <w:pPr>
        <w:pStyle w:val="NoSpacing"/>
        <w:rPr>
          <w:sz w:val="24"/>
          <w:szCs w:val="24"/>
        </w:rPr>
      </w:pPr>
    </w:p>
    <w:p w:rsidR="00F17E01" w:rsidRDefault="00F17E01" w:rsidP="00E278D2">
      <w:pPr>
        <w:pStyle w:val="NoSpacing"/>
        <w:rPr>
          <w:sz w:val="24"/>
          <w:szCs w:val="24"/>
        </w:rPr>
      </w:pPr>
    </w:p>
    <w:p w:rsidR="00F17E01" w:rsidRDefault="00F17E01" w:rsidP="00E278D2">
      <w:pPr>
        <w:pStyle w:val="NoSpacing"/>
        <w:rPr>
          <w:sz w:val="24"/>
          <w:szCs w:val="24"/>
        </w:rPr>
      </w:pPr>
    </w:p>
    <w:p w:rsidR="00F17E01" w:rsidRDefault="00F17E01" w:rsidP="00E278D2">
      <w:pPr>
        <w:pStyle w:val="NoSpacing"/>
        <w:rPr>
          <w:sz w:val="24"/>
          <w:szCs w:val="24"/>
        </w:rPr>
      </w:pPr>
    </w:p>
    <w:p w:rsidR="00F17E01" w:rsidRDefault="00F17E01" w:rsidP="00E278D2">
      <w:pPr>
        <w:pStyle w:val="NoSpacing"/>
        <w:rPr>
          <w:sz w:val="24"/>
          <w:szCs w:val="24"/>
        </w:rPr>
      </w:pPr>
    </w:p>
    <w:p w:rsidR="00F5288C" w:rsidRDefault="00F5288C" w:rsidP="00E278D2">
      <w:pPr>
        <w:pStyle w:val="NoSpacing"/>
        <w:rPr>
          <w:sz w:val="24"/>
          <w:szCs w:val="24"/>
        </w:rPr>
      </w:pPr>
    </w:p>
    <w:p w:rsidR="00F626FE" w:rsidRDefault="00F626FE" w:rsidP="00E278D2">
      <w:pPr>
        <w:pStyle w:val="NoSpacing"/>
        <w:rPr>
          <w:sz w:val="24"/>
          <w:szCs w:val="24"/>
        </w:rPr>
      </w:pPr>
    </w:p>
    <w:p w:rsidR="00F5288C" w:rsidRDefault="00F5288C" w:rsidP="00F5288C">
      <w:pPr>
        <w:pStyle w:val="Heading2"/>
        <w:rPr>
          <w:rFonts w:ascii="Arial" w:hAnsi="Arial" w:cs="Arial"/>
          <w:b w:val="0"/>
          <w:color w:val="auto"/>
          <w:sz w:val="24"/>
          <w:szCs w:val="24"/>
        </w:rPr>
      </w:pPr>
      <w:bookmarkStart w:id="50" w:name="_Toc403488519"/>
      <w:r w:rsidRPr="00F5288C">
        <w:rPr>
          <w:rFonts w:ascii="Arial" w:hAnsi="Arial" w:cs="Arial"/>
          <w:i/>
          <w:color w:val="auto"/>
          <w:sz w:val="24"/>
          <w:szCs w:val="24"/>
        </w:rPr>
        <w:lastRenderedPageBreak/>
        <w:t>Experiment 2: Val</w:t>
      </w:r>
      <w:r w:rsidR="003C5906">
        <w:rPr>
          <w:rFonts w:ascii="Arial" w:hAnsi="Arial" w:cs="Arial"/>
          <w:i/>
          <w:color w:val="auto"/>
          <w:sz w:val="24"/>
          <w:szCs w:val="24"/>
        </w:rPr>
        <w:t>idation of uterine to vaginal</w:t>
      </w:r>
      <w:r w:rsidRPr="00F5288C">
        <w:rPr>
          <w:rFonts w:ascii="Arial" w:hAnsi="Arial" w:cs="Arial"/>
          <w:i/>
          <w:color w:val="auto"/>
          <w:sz w:val="24"/>
          <w:szCs w:val="24"/>
        </w:rPr>
        <w:t xml:space="preserve"> relationship</w:t>
      </w:r>
      <w:r w:rsidR="003C5906">
        <w:rPr>
          <w:rFonts w:ascii="Arial" w:hAnsi="Arial" w:cs="Arial"/>
          <w:i/>
          <w:color w:val="auto"/>
          <w:sz w:val="24"/>
          <w:szCs w:val="24"/>
        </w:rPr>
        <w:t>s</w:t>
      </w:r>
      <w:bookmarkEnd w:id="50"/>
    </w:p>
    <w:p w:rsidR="00F5288C" w:rsidRDefault="00F5288C" w:rsidP="008139A4">
      <w:pPr>
        <w:pStyle w:val="NoSpacing"/>
      </w:pPr>
    </w:p>
    <w:p w:rsidR="00503E0E" w:rsidRPr="003751D1" w:rsidRDefault="00F5288C" w:rsidP="007B66EE">
      <w:pPr>
        <w:pStyle w:val="NoSpacing"/>
        <w:spacing w:line="360" w:lineRule="auto"/>
        <w:rPr>
          <w:rFonts w:ascii="Arial" w:hAnsi="Arial" w:cs="Arial"/>
          <w:sz w:val="24"/>
          <w:szCs w:val="24"/>
        </w:rPr>
      </w:pPr>
      <w:r>
        <w:tab/>
      </w:r>
      <w:r w:rsidR="00503E0E">
        <w:rPr>
          <w:rFonts w:ascii="Arial" w:hAnsi="Arial" w:cs="Arial"/>
          <w:sz w:val="24"/>
          <w:szCs w:val="24"/>
        </w:rPr>
        <w:t>Vagina pH values differed from ipsilateral uterine horn and contralateral uterine horn pH means (</w:t>
      </w:r>
      <w:r w:rsidR="00503E0E">
        <w:rPr>
          <w:rFonts w:ascii="Arial" w:hAnsi="Arial" w:cs="Arial"/>
          <w:i/>
          <w:sz w:val="24"/>
          <w:szCs w:val="24"/>
        </w:rPr>
        <w:t>P</w:t>
      </w:r>
      <w:r w:rsidR="00503E0E">
        <w:rPr>
          <w:rFonts w:ascii="Arial" w:hAnsi="Arial" w:cs="Arial"/>
          <w:sz w:val="24"/>
          <w:szCs w:val="24"/>
        </w:rPr>
        <w:t xml:space="preserve"> &lt; 0.0001, table 2.2).</w:t>
      </w:r>
      <w:r w:rsidR="003751D1">
        <w:rPr>
          <w:rFonts w:ascii="Arial" w:hAnsi="Arial" w:cs="Arial"/>
          <w:sz w:val="24"/>
          <w:szCs w:val="24"/>
        </w:rPr>
        <w:t xml:space="preserve"> Specifically, the vaginal pH was higher (more alkaline direction) compared to the pH of both horns. However, the pH means between the ipsilateral and contralateral horn did not differ. Conversely, temperature means did not differ across tract locations (</w:t>
      </w:r>
      <w:r w:rsidR="003751D1">
        <w:rPr>
          <w:rFonts w:ascii="Arial" w:hAnsi="Arial" w:cs="Arial"/>
          <w:i/>
          <w:sz w:val="24"/>
          <w:szCs w:val="24"/>
        </w:rPr>
        <w:t>P</w:t>
      </w:r>
      <w:r w:rsidR="003751D1">
        <w:rPr>
          <w:rFonts w:ascii="Arial" w:hAnsi="Arial" w:cs="Arial"/>
          <w:sz w:val="24"/>
          <w:szCs w:val="24"/>
        </w:rPr>
        <w:t xml:space="preserve"> = 0.28, table 2.2). </w:t>
      </w:r>
    </w:p>
    <w:p w:rsidR="00F5288C" w:rsidRPr="007B66EE" w:rsidRDefault="00503E0E" w:rsidP="007B66EE">
      <w:pPr>
        <w:pStyle w:val="NoSpacing"/>
        <w:spacing w:line="360" w:lineRule="auto"/>
        <w:rPr>
          <w:rFonts w:ascii="Arial" w:hAnsi="Arial" w:cs="Arial"/>
          <w:sz w:val="24"/>
          <w:szCs w:val="24"/>
        </w:rPr>
      </w:pPr>
      <w:r>
        <w:tab/>
      </w:r>
      <w:r w:rsidR="00F5288C" w:rsidRPr="007B66EE">
        <w:rPr>
          <w:rFonts w:ascii="Arial" w:hAnsi="Arial" w:cs="Arial"/>
          <w:sz w:val="24"/>
          <w:szCs w:val="24"/>
        </w:rPr>
        <w:t xml:space="preserve">Correlations analysis revealed that ipsilateral uterine horn pH was correlated to contralateral uterine horn pH and that both horns were correlated to vagina pH (table 2.2). </w:t>
      </w:r>
      <w:r w:rsidR="007B66EE" w:rsidRPr="007B66EE">
        <w:rPr>
          <w:rFonts w:ascii="Arial" w:hAnsi="Arial" w:cs="Arial"/>
          <w:sz w:val="24"/>
          <w:szCs w:val="24"/>
        </w:rPr>
        <w:t>Similarly</w:t>
      </w:r>
      <w:r w:rsidR="00F5288C" w:rsidRPr="007B66EE">
        <w:rPr>
          <w:rFonts w:ascii="Arial" w:hAnsi="Arial" w:cs="Arial"/>
          <w:sz w:val="24"/>
          <w:szCs w:val="24"/>
        </w:rPr>
        <w:t>, ipsilateral uterine horn temperature was correlated to contralateral uterine horn temperature and both horns were correlated to vagina temperature (table 2.2).</w:t>
      </w:r>
      <w:r w:rsidR="008139A4" w:rsidRPr="007B66EE">
        <w:rPr>
          <w:rFonts w:ascii="Arial" w:hAnsi="Arial" w:cs="Arial"/>
          <w:sz w:val="24"/>
          <w:szCs w:val="24"/>
        </w:rPr>
        <w:t xml:space="preserve"> However, no temperature of any compartment was correlated to any compartmental </w:t>
      </w:r>
      <w:proofErr w:type="spellStart"/>
      <w:r w:rsidR="008139A4" w:rsidRPr="007B66EE">
        <w:rPr>
          <w:rFonts w:ascii="Arial" w:hAnsi="Arial" w:cs="Arial"/>
          <w:sz w:val="24"/>
          <w:szCs w:val="24"/>
        </w:rPr>
        <w:t>pH.</w:t>
      </w:r>
      <w:proofErr w:type="spellEnd"/>
    </w:p>
    <w:p w:rsidR="00F5288C" w:rsidRDefault="00F5288C" w:rsidP="00E278D2">
      <w:pPr>
        <w:pStyle w:val="NoSpacing"/>
        <w:rPr>
          <w:sz w:val="24"/>
          <w:szCs w:val="24"/>
        </w:rPr>
      </w:pPr>
    </w:p>
    <w:p w:rsidR="00F5288C" w:rsidRDefault="00F5288C" w:rsidP="00E278D2">
      <w:pPr>
        <w:pStyle w:val="NoSpacing"/>
        <w:rPr>
          <w:sz w:val="24"/>
          <w:szCs w:val="24"/>
        </w:rPr>
      </w:pPr>
    </w:p>
    <w:p w:rsidR="00F5288C" w:rsidRDefault="00F5288C" w:rsidP="00E278D2">
      <w:pPr>
        <w:pStyle w:val="NoSpacing"/>
        <w:rPr>
          <w:sz w:val="24"/>
          <w:szCs w:val="24"/>
        </w:rPr>
      </w:pPr>
    </w:p>
    <w:p w:rsidR="00F5288C" w:rsidRDefault="00F5288C" w:rsidP="00E278D2">
      <w:pPr>
        <w:pStyle w:val="NoSpacing"/>
        <w:rPr>
          <w:sz w:val="24"/>
          <w:szCs w:val="24"/>
        </w:rPr>
      </w:pPr>
    </w:p>
    <w:p w:rsidR="00F5288C" w:rsidRDefault="00F5288C" w:rsidP="00E278D2">
      <w:pPr>
        <w:pStyle w:val="NoSpacing"/>
        <w:rPr>
          <w:sz w:val="24"/>
          <w:szCs w:val="24"/>
        </w:rPr>
        <w:sectPr w:rsidR="00F5288C" w:rsidSect="00D0672F">
          <w:pgSz w:w="12240" w:h="15840" w:code="1"/>
          <w:pgMar w:top="1440" w:right="1440" w:bottom="1440" w:left="1440" w:header="720" w:footer="720" w:gutter="0"/>
          <w:pgNumType w:start="1"/>
          <w:cols w:space="720"/>
          <w:docGrid w:linePitch="360"/>
        </w:sectPr>
      </w:pPr>
    </w:p>
    <w:p w:rsidR="00F626FE" w:rsidRDefault="00F626FE" w:rsidP="00B236DF">
      <w:pPr>
        <w:pStyle w:val="NoSpacing"/>
        <w:rPr>
          <w:rFonts w:ascii="Arial" w:hAnsi="Arial" w:cs="Arial"/>
          <w:b/>
          <w:sz w:val="24"/>
          <w:szCs w:val="24"/>
        </w:rPr>
      </w:pPr>
      <w:bookmarkStart w:id="51" w:name="_Toc403488390"/>
      <w:proofErr w:type="gramStart"/>
      <w:r w:rsidRPr="00F626FE">
        <w:rPr>
          <w:rFonts w:ascii="Arial" w:hAnsi="Arial" w:cs="Arial"/>
          <w:b/>
          <w:sz w:val="24"/>
          <w:szCs w:val="24"/>
        </w:rPr>
        <w:lastRenderedPageBreak/>
        <w:t>Table 2.</w:t>
      </w:r>
      <w:proofErr w:type="gramEnd"/>
      <w:r w:rsidRPr="00F626FE">
        <w:rPr>
          <w:rFonts w:ascii="Arial" w:hAnsi="Arial" w:cs="Arial"/>
          <w:b/>
          <w:sz w:val="24"/>
          <w:szCs w:val="24"/>
        </w:rPr>
        <w:fldChar w:fldCharType="begin"/>
      </w:r>
      <w:r w:rsidRPr="00F626FE">
        <w:rPr>
          <w:rFonts w:ascii="Arial" w:hAnsi="Arial" w:cs="Arial"/>
          <w:b/>
          <w:sz w:val="24"/>
          <w:szCs w:val="24"/>
        </w:rPr>
        <w:instrText xml:space="preserve"> SEQ Table_2. \* ARABIC </w:instrText>
      </w:r>
      <w:r w:rsidRPr="00F626FE">
        <w:rPr>
          <w:rFonts w:ascii="Arial" w:hAnsi="Arial" w:cs="Arial"/>
          <w:b/>
          <w:sz w:val="24"/>
          <w:szCs w:val="24"/>
        </w:rPr>
        <w:fldChar w:fldCharType="separate"/>
      </w:r>
      <w:r w:rsidR="008D6053">
        <w:rPr>
          <w:rFonts w:ascii="Arial" w:hAnsi="Arial" w:cs="Arial"/>
          <w:b/>
          <w:noProof/>
          <w:sz w:val="24"/>
          <w:szCs w:val="24"/>
        </w:rPr>
        <w:t>2</w:t>
      </w:r>
      <w:r w:rsidRPr="00F626FE">
        <w:rPr>
          <w:rFonts w:ascii="Arial" w:hAnsi="Arial" w:cs="Arial"/>
          <w:b/>
          <w:sz w:val="24"/>
          <w:szCs w:val="24"/>
        </w:rPr>
        <w:fldChar w:fldCharType="end"/>
      </w:r>
      <w:r w:rsidRPr="00F626FE">
        <w:rPr>
          <w:rFonts w:ascii="Arial" w:hAnsi="Arial" w:cs="Arial"/>
          <w:b/>
          <w:sz w:val="24"/>
          <w:szCs w:val="24"/>
        </w:rPr>
        <w:t xml:space="preserve"> </w:t>
      </w:r>
      <w:r w:rsidR="00B236DF">
        <w:rPr>
          <w:rFonts w:ascii="Arial" w:hAnsi="Arial" w:cs="Arial"/>
          <w:b/>
          <w:sz w:val="24"/>
          <w:szCs w:val="24"/>
        </w:rPr>
        <w:t xml:space="preserve">Results of pH and temperature correlation analysis and means vagina, ipsilateral uterine horn, and contralateral uterine horn. </w:t>
      </w:r>
      <w:r w:rsidRPr="00F626FE">
        <w:rPr>
          <w:rFonts w:ascii="Arial" w:hAnsi="Arial" w:cs="Arial"/>
          <w:b/>
          <w:sz w:val="24"/>
          <w:szCs w:val="24"/>
        </w:rPr>
        <w:t xml:space="preserve"> </w:t>
      </w:r>
      <w:r w:rsidR="00B236DF">
        <w:rPr>
          <w:rFonts w:ascii="Arial" w:hAnsi="Arial" w:cs="Arial"/>
          <w:b/>
          <w:sz w:val="24"/>
          <w:szCs w:val="24"/>
        </w:rPr>
        <w:t xml:space="preserve">Correlation r values </w:t>
      </w:r>
      <w:r w:rsidRPr="00F626FE">
        <w:rPr>
          <w:rFonts w:ascii="Arial" w:hAnsi="Arial" w:cs="Arial"/>
          <w:b/>
          <w:sz w:val="24"/>
          <w:szCs w:val="24"/>
        </w:rPr>
        <w:t xml:space="preserve">and associated </w:t>
      </w:r>
      <w:r w:rsidRPr="00F626FE">
        <w:rPr>
          <w:rFonts w:ascii="Arial" w:hAnsi="Arial" w:cs="Arial"/>
          <w:b/>
          <w:i/>
          <w:sz w:val="24"/>
          <w:szCs w:val="24"/>
        </w:rPr>
        <w:t>p</w:t>
      </w:r>
      <w:r w:rsidRPr="00F626FE">
        <w:rPr>
          <w:rFonts w:ascii="Arial" w:hAnsi="Arial" w:cs="Arial"/>
          <w:b/>
          <w:sz w:val="24"/>
          <w:szCs w:val="24"/>
        </w:rPr>
        <w:t xml:space="preserve"> values of pH and temperature within compartments o</w:t>
      </w:r>
      <w:r>
        <w:rPr>
          <w:rFonts w:ascii="Arial" w:hAnsi="Arial" w:cs="Arial"/>
          <w:b/>
          <w:sz w:val="24"/>
          <w:szCs w:val="24"/>
        </w:rPr>
        <w:t>f the bovine reproductive tract</w:t>
      </w:r>
      <w:r w:rsidR="00B236DF">
        <w:rPr>
          <w:rFonts w:ascii="Arial" w:hAnsi="Arial" w:cs="Arial"/>
          <w:b/>
          <w:sz w:val="24"/>
          <w:szCs w:val="24"/>
        </w:rPr>
        <w:t>. Locations means are presented as the mean average in that location ± standard error of the mean (SEM).</w:t>
      </w:r>
      <w:bookmarkEnd w:id="51"/>
    </w:p>
    <w:p w:rsidR="00B236DF" w:rsidRDefault="00B236DF" w:rsidP="00B236DF">
      <w:pPr>
        <w:pStyle w:val="NoSpacing"/>
      </w:pPr>
    </w:p>
    <w:tbl>
      <w:tblPr>
        <w:tblW w:w="4803" w:type="pct"/>
        <w:tblLayout w:type="fixed"/>
        <w:tblLook w:val="04A0" w:firstRow="1" w:lastRow="0" w:firstColumn="1" w:lastColumn="0" w:noHBand="0" w:noVBand="1"/>
      </w:tblPr>
      <w:tblGrid>
        <w:gridCol w:w="1908"/>
        <w:gridCol w:w="1529"/>
        <w:gridCol w:w="1628"/>
        <w:gridCol w:w="2162"/>
        <w:gridCol w:w="1800"/>
        <w:gridCol w:w="1815"/>
        <w:gridCol w:w="1815"/>
      </w:tblGrid>
      <w:tr w:rsidR="0023175A" w:rsidRPr="00951ECC" w:rsidTr="009B0158">
        <w:trPr>
          <w:trHeight w:val="375"/>
        </w:trPr>
        <w:tc>
          <w:tcPr>
            <w:tcW w:w="754" w:type="pct"/>
            <w:tcBorders>
              <w:top w:val="single" w:sz="4" w:space="0" w:color="auto"/>
              <w:left w:val="nil"/>
              <w:bottom w:val="single" w:sz="4" w:space="0" w:color="auto"/>
              <w:right w:val="nil"/>
            </w:tcBorders>
            <w:shd w:val="clear" w:color="auto" w:fill="auto"/>
            <w:noWrap/>
            <w:vAlign w:val="bottom"/>
            <w:hideMark/>
          </w:tcPr>
          <w:p w:rsidR="0023175A" w:rsidRPr="00951ECC" w:rsidRDefault="0023175A" w:rsidP="003C5906">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Tract Location</w:t>
            </w:r>
          </w:p>
        </w:tc>
        <w:tc>
          <w:tcPr>
            <w:tcW w:w="604" w:type="pct"/>
            <w:tcBorders>
              <w:top w:val="single" w:sz="4" w:space="0" w:color="auto"/>
              <w:left w:val="nil"/>
              <w:bottom w:val="single" w:sz="4" w:space="0" w:color="auto"/>
              <w:right w:val="nil"/>
            </w:tcBorders>
            <w:shd w:val="clear" w:color="auto" w:fill="auto"/>
            <w:noWrap/>
            <w:vAlign w:val="bottom"/>
            <w:hideMark/>
          </w:tcPr>
          <w:p w:rsidR="0023175A" w:rsidRPr="00951ECC" w:rsidRDefault="0023175A" w:rsidP="003C5906">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Vagina pH</w:t>
            </w:r>
          </w:p>
        </w:tc>
        <w:tc>
          <w:tcPr>
            <w:tcW w:w="643" w:type="pct"/>
            <w:tcBorders>
              <w:top w:val="single" w:sz="4" w:space="0" w:color="auto"/>
              <w:left w:val="nil"/>
              <w:bottom w:val="single" w:sz="4" w:space="0" w:color="auto"/>
              <w:right w:val="nil"/>
            </w:tcBorders>
            <w:shd w:val="clear" w:color="auto" w:fill="auto"/>
            <w:noWrap/>
            <w:vAlign w:val="bottom"/>
            <w:hideMark/>
          </w:tcPr>
          <w:p w:rsidR="0023175A" w:rsidRPr="00951ECC" w:rsidRDefault="0023175A" w:rsidP="003C5906">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Ipsilateral pH</w:t>
            </w:r>
          </w:p>
        </w:tc>
        <w:tc>
          <w:tcPr>
            <w:tcW w:w="854" w:type="pct"/>
            <w:tcBorders>
              <w:top w:val="single" w:sz="4" w:space="0" w:color="auto"/>
              <w:left w:val="nil"/>
              <w:bottom w:val="single" w:sz="4" w:space="0" w:color="auto"/>
              <w:right w:val="nil"/>
            </w:tcBorders>
            <w:shd w:val="clear" w:color="auto" w:fill="auto"/>
            <w:noWrap/>
            <w:vAlign w:val="bottom"/>
            <w:hideMark/>
          </w:tcPr>
          <w:p w:rsidR="0023175A" w:rsidRPr="00951ECC" w:rsidRDefault="0023175A" w:rsidP="003C5906">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Contralateral pH</w:t>
            </w:r>
          </w:p>
        </w:tc>
        <w:tc>
          <w:tcPr>
            <w:tcW w:w="711" w:type="pct"/>
            <w:tcBorders>
              <w:top w:val="single" w:sz="4" w:space="0" w:color="auto"/>
              <w:left w:val="nil"/>
              <w:bottom w:val="single" w:sz="4" w:space="0" w:color="auto"/>
              <w:right w:val="nil"/>
            </w:tcBorders>
            <w:shd w:val="clear" w:color="auto" w:fill="auto"/>
            <w:noWrap/>
            <w:vAlign w:val="bottom"/>
            <w:hideMark/>
          </w:tcPr>
          <w:p w:rsidR="0023175A" w:rsidRPr="00951ECC" w:rsidRDefault="00B236DF" w:rsidP="003C5906">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Vagina t</w:t>
            </w:r>
            <w:r w:rsidR="0023175A" w:rsidRPr="00951ECC">
              <w:rPr>
                <w:rFonts w:ascii="Arial" w:eastAsia="Times New Roman" w:hAnsi="Arial" w:cs="Arial"/>
                <w:color w:val="000000"/>
                <w:sz w:val="24"/>
                <w:szCs w:val="24"/>
              </w:rPr>
              <w:t>emperature</w:t>
            </w:r>
          </w:p>
        </w:tc>
        <w:tc>
          <w:tcPr>
            <w:tcW w:w="717" w:type="pct"/>
            <w:tcBorders>
              <w:top w:val="single" w:sz="4" w:space="0" w:color="auto"/>
              <w:left w:val="nil"/>
              <w:bottom w:val="single" w:sz="4" w:space="0" w:color="auto"/>
              <w:right w:val="nil"/>
            </w:tcBorders>
            <w:shd w:val="clear" w:color="auto" w:fill="auto"/>
            <w:noWrap/>
            <w:vAlign w:val="bottom"/>
            <w:hideMark/>
          </w:tcPr>
          <w:p w:rsidR="0023175A" w:rsidRPr="00951ECC" w:rsidRDefault="00B236DF" w:rsidP="003C5906">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Contralateral t</w:t>
            </w:r>
            <w:r w:rsidR="0023175A" w:rsidRPr="00951ECC">
              <w:rPr>
                <w:rFonts w:ascii="Arial" w:eastAsia="Times New Roman" w:hAnsi="Arial" w:cs="Arial"/>
                <w:color w:val="000000"/>
                <w:sz w:val="24"/>
                <w:szCs w:val="24"/>
              </w:rPr>
              <w:t>emperature</w:t>
            </w:r>
          </w:p>
        </w:tc>
        <w:tc>
          <w:tcPr>
            <w:tcW w:w="717" w:type="pct"/>
            <w:tcBorders>
              <w:top w:val="single" w:sz="4" w:space="0" w:color="auto"/>
              <w:left w:val="nil"/>
              <w:bottom w:val="single" w:sz="4" w:space="0" w:color="auto"/>
              <w:right w:val="nil"/>
            </w:tcBorders>
          </w:tcPr>
          <w:p w:rsidR="0023175A" w:rsidRPr="00951ECC" w:rsidRDefault="00B236DF" w:rsidP="003C5906">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Ipsilateral temperature</w:t>
            </w:r>
          </w:p>
        </w:tc>
      </w:tr>
      <w:tr w:rsidR="0023175A" w:rsidRPr="00951ECC" w:rsidTr="003751D1">
        <w:trPr>
          <w:trHeight w:val="404"/>
        </w:trPr>
        <w:tc>
          <w:tcPr>
            <w:tcW w:w="754" w:type="pct"/>
            <w:tcBorders>
              <w:top w:val="nil"/>
              <w:left w:val="nil"/>
              <w:bottom w:val="nil"/>
              <w:right w:val="nil"/>
            </w:tcBorders>
            <w:shd w:val="clear" w:color="auto" w:fill="auto"/>
            <w:noWrap/>
            <w:vAlign w:val="bottom"/>
            <w:hideMark/>
          </w:tcPr>
          <w:p w:rsidR="0023175A" w:rsidRPr="00951ECC" w:rsidRDefault="0023175A" w:rsidP="003C5906">
            <w:pPr>
              <w:spacing w:after="0" w:line="240" w:lineRule="auto"/>
              <w:rPr>
                <w:rFonts w:ascii="Arial" w:eastAsia="Times New Roman" w:hAnsi="Arial" w:cs="Arial"/>
                <w:color w:val="000000"/>
                <w:sz w:val="24"/>
                <w:szCs w:val="24"/>
              </w:rPr>
            </w:pPr>
          </w:p>
        </w:tc>
        <w:tc>
          <w:tcPr>
            <w:tcW w:w="604"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643"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854"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711"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717"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717" w:type="pct"/>
            <w:tcBorders>
              <w:top w:val="nil"/>
              <w:left w:val="nil"/>
              <w:bottom w:val="nil"/>
              <w:right w:val="nil"/>
            </w:tcBorders>
            <w:vAlign w:val="center"/>
          </w:tcPr>
          <w:p w:rsidR="0023175A" w:rsidRPr="00951ECC" w:rsidRDefault="00B236DF"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r>
      <w:tr w:rsidR="0023175A" w:rsidRPr="00951ECC" w:rsidTr="003751D1">
        <w:trPr>
          <w:trHeight w:val="630"/>
        </w:trPr>
        <w:tc>
          <w:tcPr>
            <w:tcW w:w="754" w:type="pct"/>
            <w:tcBorders>
              <w:top w:val="nil"/>
              <w:left w:val="nil"/>
              <w:bottom w:val="nil"/>
              <w:right w:val="nil"/>
            </w:tcBorders>
            <w:shd w:val="clear" w:color="auto" w:fill="auto"/>
            <w:vAlign w:val="center"/>
            <w:hideMark/>
          </w:tcPr>
          <w:p w:rsidR="0023175A" w:rsidRPr="00951ECC" w:rsidRDefault="0023175A" w:rsidP="003C5906">
            <w:pPr>
              <w:spacing w:after="0" w:line="240" w:lineRule="auto"/>
              <w:rPr>
                <w:rFonts w:ascii="Arial" w:eastAsia="Times New Roman" w:hAnsi="Arial" w:cs="Arial"/>
                <w:color w:val="000000"/>
                <w:sz w:val="24"/>
                <w:szCs w:val="24"/>
              </w:rPr>
            </w:pPr>
            <w:r w:rsidRPr="00951ECC">
              <w:rPr>
                <w:rFonts w:ascii="Arial" w:eastAsia="Times New Roman" w:hAnsi="Arial" w:cs="Arial"/>
                <w:color w:val="000000"/>
                <w:sz w:val="24"/>
                <w:szCs w:val="24"/>
              </w:rPr>
              <w:t>Ipsilateral pH</w:t>
            </w:r>
            <w:r w:rsidR="003751D1">
              <w:rPr>
                <w:rFonts w:ascii="Arial" w:eastAsia="Times New Roman" w:hAnsi="Arial" w:cs="Arial"/>
                <w:color w:val="000000"/>
                <w:sz w:val="24"/>
                <w:szCs w:val="24"/>
              </w:rPr>
              <w:t xml:space="preserve"> correlation</w:t>
            </w:r>
          </w:p>
        </w:tc>
        <w:tc>
          <w:tcPr>
            <w:tcW w:w="60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0.59</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(0.001)</w:t>
            </w:r>
          </w:p>
        </w:tc>
        <w:tc>
          <w:tcPr>
            <w:tcW w:w="643"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85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0.63</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c>
          <w:tcPr>
            <w:tcW w:w="711"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717"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717" w:type="pct"/>
            <w:tcBorders>
              <w:top w:val="nil"/>
              <w:left w:val="nil"/>
              <w:bottom w:val="nil"/>
              <w:right w:val="nil"/>
            </w:tcBorders>
            <w:vAlign w:val="center"/>
          </w:tcPr>
          <w:p w:rsidR="0023175A" w:rsidRDefault="00B236DF"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r>
      <w:tr w:rsidR="0023175A" w:rsidRPr="00951ECC" w:rsidTr="003751D1">
        <w:trPr>
          <w:trHeight w:val="720"/>
        </w:trPr>
        <w:tc>
          <w:tcPr>
            <w:tcW w:w="754" w:type="pct"/>
            <w:tcBorders>
              <w:top w:val="nil"/>
              <w:left w:val="nil"/>
              <w:bottom w:val="nil"/>
              <w:right w:val="nil"/>
            </w:tcBorders>
            <w:shd w:val="clear" w:color="auto" w:fill="auto"/>
            <w:vAlign w:val="center"/>
            <w:hideMark/>
          </w:tcPr>
          <w:p w:rsidR="0023175A" w:rsidRPr="00951ECC" w:rsidRDefault="0023175A" w:rsidP="003C5906">
            <w:pPr>
              <w:spacing w:after="0" w:line="240" w:lineRule="auto"/>
              <w:rPr>
                <w:rFonts w:ascii="Arial" w:eastAsia="Times New Roman" w:hAnsi="Arial" w:cs="Arial"/>
                <w:color w:val="000000"/>
                <w:sz w:val="24"/>
                <w:szCs w:val="24"/>
              </w:rPr>
            </w:pPr>
            <w:r w:rsidRPr="00951ECC">
              <w:rPr>
                <w:rFonts w:ascii="Arial" w:eastAsia="Times New Roman" w:hAnsi="Arial" w:cs="Arial"/>
                <w:color w:val="000000"/>
                <w:sz w:val="24"/>
                <w:szCs w:val="24"/>
              </w:rPr>
              <w:t>Ipsilateral temperature</w:t>
            </w:r>
            <w:r w:rsidR="003751D1">
              <w:rPr>
                <w:rFonts w:ascii="Arial" w:eastAsia="Times New Roman" w:hAnsi="Arial" w:cs="Arial"/>
                <w:color w:val="000000"/>
                <w:sz w:val="24"/>
                <w:szCs w:val="24"/>
              </w:rPr>
              <w:t xml:space="preserve"> correlation</w:t>
            </w:r>
          </w:p>
        </w:tc>
        <w:tc>
          <w:tcPr>
            <w:tcW w:w="60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-0.04</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w:t>
            </w:r>
          </w:p>
        </w:tc>
        <w:tc>
          <w:tcPr>
            <w:tcW w:w="643"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-0.3</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(0.17)</w:t>
            </w:r>
          </w:p>
        </w:tc>
        <w:tc>
          <w:tcPr>
            <w:tcW w:w="85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-0.03</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(0.86)</w:t>
            </w:r>
          </w:p>
        </w:tc>
        <w:tc>
          <w:tcPr>
            <w:tcW w:w="711"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0.81</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c>
          <w:tcPr>
            <w:tcW w:w="717"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0.81</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c>
          <w:tcPr>
            <w:tcW w:w="717" w:type="pct"/>
            <w:tcBorders>
              <w:top w:val="nil"/>
              <w:left w:val="nil"/>
              <w:bottom w:val="nil"/>
              <w:right w:val="nil"/>
            </w:tcBorders>
            <w:vAlign w:val="center"/>
          </w:tcPr>
          <w:p w:rsidR="0023175A" w:rsidRPr="00951ECC" w:rsidRDefault="00B236DF"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r>
      <w:tr w:rsidR="0023175A" w:rsidRPr="00951ECC" w:rsidTr="003751D1">
        <w:trPr>
          <w:trHeight w:val="720"/>
        </w:trPr>
        <w:tc>
          <w:tcPr>
            <w:tcW w:w="754" w:type="pct"/>
            <w:tcBorders>
              <w:top w:val="nil"/>
              <w:left w:val="nil"/>
              <w:bottom w:val="nil"/>
              <w:right w:val="nil"/>
            </w:tcBorders>
            <w:shd w:val="clear" w:color="auto" w:fill="auto"/>
            <w:vAlign w:val="center"/>
            <w:hideMark/>
          </w:tcPr>
          <w:p w:rsidR="0023175A" w:rsidRPr="00951ECC" w:rsidRDefault="0023175A" w:rsidP="003C5906">
            <w:pPr>
              <w:spacing w:after="0" w:line="240" w:lineRule="auto"/>
              <w:rPr>
                <w:rFonts w:ascii="Arial" w:eastAsia="Times New Roman" w:hAnsi="Arial" w:cs="Arial"/>
                <w:color w:val="000000"/>
                <w:sz w:val="24"/>
                <w:szCs w:val="24"/>
              </w:rPr>
            </w:pPr>
            <w:r w:rsidRPr="00951ECC">
              <w:rPr>
                <w:rFonts w:ascii="Arial" w:eastAsia="Times New Roman" w:hAnsi="Arial" w:cs="Arial"/>
                <w:color w:val="000000"/>
                <w:sz w:val="24"/>
                <w:szCs w:val="24"/>
              </w:rPr>
              <w:t>Contralateral temperature</w:t>
            </w:r>
            <w:r w:rsidR="003751D1">
              <w:rPr>
                <w:rFonts w:ascii="Arial" w:eastAsia="Times New Roman" w:hAnsi="Arial" w:cs="Arial"/>
                <w:color w:val="000000"/>
                <w:sz w:val="24"/>
                <w:szCs w:val="24"/>
              </w:rPr>
              <w:t xml:space="preserve"> correlation</w:t>
            </w:r>
          </w:p>
        </w:tc>
        <w:tc>
          <w:tcPr>
            <w:tcW w:w="60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0.11</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(0.51)</w:t>
            </w:r>
          </w:p>
        </w:tc>
        <w:tc>
          <w:tcPr>
            <w:tcW w:w="643"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-0.38</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(0.82)</w:t>
            </w:r>
          </w:p>
        </w:tc>
        <w:tc>
          <w:tcPr>
            <w:tcW w:w="85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0.02</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(0.87)</w:t>
            </w:r>
          </w:p>
        </w:tc>
        <w:tc>
          <w:tcPr>
            <w:tcW w:w="711"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1</w:t>
            </w:r>
            <w:r>
              <w:rPr>
                <w:rFonts w:ascii="Arial" w:eastAsia="Times New Roman" w:hAnsi="Arial" w:cs="Arial"/>
                <w:color w:val="000000"/>
                <w:sz w:val="24"/>
                <w:szCs w:val="24"/>
              </w:rPr>
              <w:t>.00</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c>
          <w:tcPr>
            <w:tcW w:w="717"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717" w:type="pct"/>
            <w:tcBorders>
              <w:top w:val="nil"/>
              <w:left w:val="nil"/>
              <w:bottom w:val="nil"/>
              <w:right w:val="nil"/>
            </w:tcBorders>
            <w:vAlign w:val="center"/>
          </w:tcPr>
          <w:p w:rsidR="0023175A" w:rsidRDefault="00B236DF"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r>
      <w:tr w:rsidR="0023175A" w:rsidRPr="00951ECC" w:rsidTr="003751D1">
        <w:trPr>
          <w:trHeight w:val="630"/>
        </w:trPr>
        <w:tc>
          <w:tcPr>
            <w:tcW w:w="754" w:type="pct"/>
            <w:tcBorders>
              <w:top w:val="nil"/>
              <w:left w:val="nil"/>
              <w:bottom w:val="nil"/>
              <w:right w:val="nil"/>
            </w:tcBorders>
            <w:shd w:val="clear" w:color="auto" w:fill="auto"/>
            <w:vAlign w:val="center"/>
            <w:hideMark/>
          </w:tcPr>
          <w:p w:rsidR="0023175A" w:rsidRPr="00951ECC" w:rsidRDefault="004B52C3" w:rsidP="003C5906">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Vagina t</w:t>
            </w:r>
            <w:r w:rsidR="0023175A" w:rsidRPr="00951ECC">
              <w:rPr>
                <w:rFonts w:ascii="Arial" w:eastAsia="Times New Roman" w:hAnsi="Arial" w:cs="Arial"/>
                <w:color w:val="000000"/>
                <w:sz w:val="24"/>
                <w:szCs w:val="24"/>
              </w:rPr>
              <w:t>emperature</w:t>
            </w:r>
            <w:r w:rsidR="003751D1">
              <w:rPr>
                <w:rFonts w:ascii="Arial" w:eastAsia="Times New Roman" w:hAnsi="Arial" w:cs="Arial"/>
                <w:color w:val="000000"/>
                <w:sz w:val="24"/>
                <w:szCs w:val="24"/>
              </w:rPr>
              <w:t xml:space="preserve"> correlation</w:t>
            </w:r>
          </w:p>
        </w:tc>
        <w:tc>
          <w:tcPr>
            <w:tcW w:w="60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0.11</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(0.51)</w:t>
            </w:r>
          </w:p>
        </w:tc>
        <w:tc>
          <w:tcPr>
            <w:tcW w:w="643"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-0.04</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(0.82)</w:t>
            </w:r>
          </w:p>
        </w:tc>
        <w:tc>
          <w:tcPr>
            <w:tcW w:w="854" w:type="pct"/>
            <w:tcBorders>
              <w:top w:val="nil"/>
              <w:left w:val="nil"/>
              <w:bottom w:val="nil"/>
              <w:right w:val="nil"/>
            </w:tcBorders>
            <w:shd w:val="clear" w:color="auto" w:fill="auto"/>
            <w:noWrap/>
            <w:vAlign w:val="center"/>
            <w:hideMark/>
          </w:tcPr>
          <w:p w:rsidR="0023175A" w:rsidRDefault="0023175A" w:rsidP="003751D1">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0.02</w:t>
            </w:r>
          </w:p>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(0.87)</w:t>
            </w:r>
          </w:p>
        </w:tc>
        <w:tc>
          <w:tcPr>
            <w:tcW w:w="711"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717" w:type="pct"/>
            <w:tcBorders>
              <w:top w:val="nil"/>
              <w:left w:val="nil"/>
              <w:bottom w:val="nil"/>
              <w:right w:val="nil"/>
            </w:tcBorders>
            <w:shd w:val="clear" w:color="auto" w:fill="auto"/>
            <w:noWrap/>
            <w:vAlign w:val="center"/>
            <w:hideMark/>
          </w:tcPr>
          <w:p w:rsidR="0023175A" w:rsidRPr="00951ECC" w:rsidRDefault="0023175A"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717" w:type="pct"/>
            <w:tcBorders>
              <w:top w:val="nil"/>
              <w:left w:val="nil"/>
              <w:bottom w:val="nil"/>
              <w:right w:val="nil"/>
            </w:tcBorders>
            <w:vAlign w:val="center"/>
          </w:tcPr>
          <w:p w:rsidR="0023175A" w:rsidRDefault="00B236DF"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r>
      <w:tr w:rsidR="0023175A" w:rsidRPr="00951ECC" w:rsidTr="003751D1">
        <w:trPr>
          <w:trHeight w:val="630"/>
        </w:trPr>
        <w:tc>
          <w:tcPr>
            <w:tcW w:w="754" w:type="pct"/>
            <w:tcBorders>
              <w:top w:val="nil"/>
              <w:left w:val="nil"/>
              <w:bottom w:val="single" w:sz="4" w:space="0" w:color="auto"/>
              <w:right w:val="nil"/>
            </w:tcBorders>
            <w:shd w:val="clear" w:color="auto" w:fill="auto"/>
            <w:vAlign w:val="center"/>
          </w:tcPr>
          <w:p w:rsidR="0023175A" w:rsidRPr="00951ECC" w:rsidRDefault="004B52C3" w:rsidP="004B52C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pH &amp; t</w:t>
            </w:r>
            <w:r w:rsidR="0023175A">
              <w:rPr>
                <w:rFonts w:ascii="Arial" w:eastAsia="Times New Roman" w:hAnsi="Arial" w:cs="Arial"/>
                <w:color w:val="000000"/>
                <w:sz w:val="24"/>
                <w:szCs w:val="24"/>
              </w:rPr>
              <w:t xml:space="preserve">emperature </w:t>
            </w:r>
            <w:r>
              <w:rPr>
                <w:rFonts w:ascii="Arial" w:eastAsia="Times New Roman" w:hAnsi="Arial" w:cs="Arial"/>
                <w:color w:val="000000"/>
                <w:sz w:val="24"/>
                <w:szCs w:val="24"/>
              </w:rPr>
              <w:t>m</w:t>
            </w:r>
            <w:r w:rsidR="0023175A">
              <w:rPr>
                <w:rFonts w:ascii="Arial" w:eastAsia="Times New Roman" w:hAnsi="Arial" w:cs="Arial"/>
                <w:color w:val="000000"/>
                <w:sz w:val="24"/>
                <w:szCs w:val="24"/>
              </w:rPr>
              <w:t>eans</w:t>
            </w:r>
          </w:p>
        </w:tc>
        <w:tc>
          <w:tcPr>
            <w:tcW w:w="604" w:type="pct"/>
            <w:tcBorders>
              <w:top w:val="nil"/>
              <w:left w:val="nil"/>
              <w:bottom w:val="single" w:sz="4" w:space="0" w:color="auto"/>
              <w:right w:val="nil"/>
            </w:tcBorders>
            <w:shd w:val="clear" w:color="auto" w:fill="auto"/>
            <w:noWrap/>
            <w:vAlign w:val="center"/>
          </w:tcPr>
          <w:p w:rsidR="0023175A" w:rsidRPr="009B0158" w:rsidRDefault="002D133C" w:rsidP="003751D1">
            <w:pPr>
              <w:spacing w:after="0" w:line="240" w:lineRule="auto"/>
              <w:jc w:val="center"/>
              <w:rPr>
                <w:rFonts w:ascii="Arial" w:eastAsia="Times New Roman" w:hAnsi="Arial" w:cs="Arial"/>
                <w:caps/>
                <w:color w:val="000000"/>
                <w:sz w:val="24"/>
                <w:szCs w:val="24"/>
                <w:vertAlign w:val="superscript"/>
              </w:rPr>
            </w:pPr>
            <w:r>
              <w:rPr>
                <w:rFonts w:ascii="Arial" w:eastAsia="Times New Roman" w:hAnsi="Arial" w:cs="Arial"/>
                <w:color w:val="000000"/>
                <w:sz w:val="24"/>
                <w:szCs w:val="24"/>
              </w:rPr>
              <w:t xml:space="preserve">6.72 </w:t>
            </w:r>
            <w:r w:rsidRPr="002D133C">
              <w:rPr>
                <w:rFonts w:ascii="Arial" w:hAnsi="Arial" w:cs="Arial"/>
                <w:sz w:val="24"/>
                <w:szCs w:val="24"/>
              </w:rPr>
              <w:t>± 0.05</w:t>
            </w:r>
            <w:r w:rsidR="009B0158">
              <w:rPr>
                <w:rFonts w:ascii="Arial" w:hAnsi="Arial" w:cs="Arial"/>
                <w:caps/>
                <w:sz w:val="24"/>
                <w:szCs w:val="24"/>
                <w:vertAlign w:val="superscript"/>
              </w:rPr>
              <w:t>A</w:t>
            </w:r>
          </w:p>
        </w:tc>
        <w:tc>
          <w:tcPr>
            <w:tcW w:w="643" w:type="pct"/>
            <w:tcBorders>
              <w:top w:val="nil"/>
              <w:left w:val="nil"/>
              <w:bottom w:val="single" w:sz="4" w:space="0" w:color="auto"/>
              <w:right w:val="nil"/>
            </w:tcBorders>
            <w:shd w:val="clear" w:color="auto" w:fill="auto"/>
            <w:noWrap/>
            <w:vAlign w:val="center"/>
          </w:tcPr>
          <w:p w:rsidR="0023175A" w:rsidRPr="00951ECC" w:rsidRDefault="009B0158"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 xml:space="preserve">6.35 </w:t>
            </w:r>
            <w:r w:rsidRPr="002D133C">
              <w:rPr>
                <w:rFonts w:ascii="Arial" w:hAnsi="Arial" w:cs="Arial"/>
                <w:sz w:val="24"/>
                <w:szCs w:val="24"/>
              </w:rPr>
              <w:t>± 0.05</w:t>
            </w:r>
            <w:r>
              <w:rPr>
                <w:rFonts w:ascii="Arial" w:hAnsi="Arial" w:cs="Arial"/>
                <w:caps/>
                <w:sz w:val="24"/>
                <w:szCs w:val="24"/>
                <w:vertAlign w:val="superscript"/>
              </w:rPr>
              <w:t>A</w:t>
            </w:r>
          </w:p>
        </w:tc>
        <w:tc>
          <w:tcPr>
            <w:tcW w:w="854" w:type="pct"/>
            <w:tcBorders>
              <w:top w:val="nil"/>
              <w:left w:val="nil"/>
              <w:bottom w:val="single" w:sz="4" w:space="0" w:color="auto"/>
              <w:right w:val="nil"/>
            </w:tcBorders>
            <w:shd w:val="clear" w:color="auto" w:fill="auto"/>
            <w:noWrap/>
            <w:vAlign w:val="center"/>
          </w:tcPr>
          <w:p w:rsidR="0023175A" w:rsidRPr="00951ECC" w:rsidRDefault="009B0158"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 xml:space="preserve">6.40 </w:t>
            </w:r>
            <w:r w:rsidRPr="002D133C">
              <w:rPr>
                <w:rFonts w:ascii="Arial" w:hAnsi="Arial" w:cs="Arial"/>
                <w:sz w:val="24"/>
                <w:szCs w:val="24"/>
              </w:rPr>
              <w:t>± 0.05</w:t>
            </w:r>
            <w:r>
              <w:rPr>
                <w:rFonts w:ascii="Arial" w:hAnsi="Arial" w:cs="Arial"/>
                <w:caps/>
                <w:sz w:val="24"/>
                <w:szCs w:val="24"/>
                <w:vertAlign w:val="superscript"/>
              </w:rPr>
              <w:t>B</w:t>
            </w:r>
          </w:p>
        </w:tc>
        <w:tc>
          <w:tcPr>
            <w:tcW w:w="711" w:type="pct"/>
            <w:tcBorders>
              <w:top w:val="nil"/>
              <w:left w:val="nil"/>
              <w:bottom w:val="single" w:sz="4" w:space="0" w:color="auto"/>
              <w:right w:val="nil"/>
            </w:tcBorders>
            <w:shd w:val="clear" w:color="auto" w:fill="auto"/>
            <w:noWrap/>
            <w:vAlign w:val="center"/>
          </w:tcPr>
          <w:p w:rsidR="0023175A" w:rsidRDefault="004B52C3" w:rsidP="003751D1">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 xml:space="preserve">28.25 </w:t>
            </w:r>
            <w:r>
              <w:rPr>
                <w:rFonts w:ascii="Arial" w:hAnsi="Arial" w:cs="Arial"/>
                <w:sz w:val="24"/>
                <w:szCs w:val="24"/>
              </w:rPr>
              <w:t>± 0.27</w:t>
            </w:r>
            <w:r>
              <w:rPr>
                <w:rFonts w:ascii="Arial" w:hAnsi="Arial" w:cs="Arial"/>
                <w:caps/>
                <w:sz w:val="24"/>
                <w:szCs w:val="24"/>
                <w:vertAlign w:val="superscript"/>
              </w:rPr>
              <w:t xml:space="preserve"> c</w:t>
            </w:r>
          </w:p>
        </w:tc>
        <w:tc>
          <w:tcPr>
            <w:tcW w:w="717" w:type="pct"/>
            <w:tcBorders>
              <w:top w:val="nil"/>
              <w:left w:val="nil"/>
              <w:bottom w:val="single" w:sz="4" w:space="0" w:color="auto"/>
              <w:right w:val="nil"/>
            </w:tcBorders>
            <w:shd w:val="clear" w:color="auto" w:fill="auto"/>
            <w:noWrap/>
            <w:vAlign w:val="center"/>
          </w:tcPr>
          <w:p w:rsidR="0023175A" w:rsidRDefault="004B52C3" w:rsidP="003751D1">
            <w:pPr>
              <w:spacing w:after="0" w:line="240" w:lineRule="auto"/>
              <w:jc w:val="center"/>
              <w:rPr>
                <w:rFonts w:ascii="Arial" w:eastAsia="Times New Roman" w:hAnsi="Arial" w:cs="Arial"/>
                <w:color w:val="000000"/>
                <w:sz w:val="24"/>
                <w:szCs w:val="24"/>
              </w:rPr>
            </w:pPr>
            <w:r>
              <w:rPr>
                <w:rFonts w:ascii="Arial" w:hAnsi="Arial" w:cs="Arial"/>
                <w:sz w:val="24"/>
                <w:szCs w:val="24"/>
              </w:rPr>
              <w:t>28.25 ± 0.27</w:t>
            </w:r>
            <w:r>
              <w:rPr>
                <w:rFonts w:ascii="Arial" w:hAnsi="Arial" w:cs="Arial"/>
                <w:caps/>
                <w:sz w:val="24"/>
                <w:szCs w:val="24"/>
                <w:vertAlign w:val="superscript"/>
              </w:rPr>
              <w:t xml:space="preserve"> c</w:t>
            </w:r>
          </w:p>
        </w:tc>
        <w:tc>
          <w:tcPr>
            <w:tcW w:w="717" w:type="pct"/>
            <w:tcBorders>
              <w:top w:val="nil"/>
              <w:left w:val="nil"/>
              <w:bottom w:val="single" w:sz="4" w:space="0" w:color="auto"/>
              <w:right w:val="nil"/>
            </w:tcBorders>
            <w:vAlign w:val="center"/>
          </w:tcPr>
          <w:p w:rsidR="0023175A" w:rsidRDefault="004B52C3" w:rsidP="003751D1">
            <w:pPr>
              <w:spacing w:after="0" w:line="240" w:lineRule="auto"/>
              <w:jc w:val="center"/>
              <w:rPr>
                <w:rFonts w:ascii="Arial" w:eastAsia="Times New Roman" w:hAnsi="Arial" w:cs="Arial"/>
                <w:color w:val="000000"/>
                <w:sz w:val="24"/>
                <w:szCs w:val="24"/>
              </w:rPr>
            </w:pPr>
            <w:r>
              <w:rPr>
                <w:rFonts w:ascii="Arial" w:hAnsi="Arial" w:cs="Arial"/>
                <w:sz w:val="24"/>
                <w:szCs w:val="24"/>
              </w:rPr>
              <w:t>28.15 ± 0.27</w:t>
            </w:r>
            <w:r>
              <w:rPr>
                <w:rFonts w:ascii="Arial" w:hAnsi="Arial" w:cs="Arial"/>
                <w:caps/>
                <w:sz w:val="24"/>
                <w:szCs w:val="24"/>
                <w:vertAlign w:val="superscript"/>
              </w:rPr>
              <w:t xml:space="preserve"> c</w:t>
            </w:r>
          </w:p>
        </w:tc>
      </w:tr>
    </w:tbl>
    <w:p w:rsidR="00F5288C" w:rsidRPr="00B967C4" w:rsidRDefault="00D619A8" w:rsidP="00E278D2">
      <w:pPr>
        <w:pStyle w:val="NoSpacing"/>
        <w:rPr>
          <w:rFonts w:ascii="Arial" w:hAnsi="Arial" w:cs="Arial"/>
          <w:sz w:val="24"/>
          <w:szCs w:val="24"/>
        </w:rPr>
        <w:sectPr w:rsidR="00F5288C" w:rsidRPr="00B967C4" w:rsidSect="00F5288C">
          <w:pgSz w:w="15840" w:h="12240" w:orient="landscape" w:code="1"/>
          <w:pgMar w:top="1440" w:right="1440" w:bottom="1440" w:left="1440" w:header="720" w:footer="720" w:gutter="0"/>
          <w:pgNumType w:start="1"/>
          <w:cols w:space="720"/>
          <w:docGrid w:linePitch="360"/>
        </w:sectPr>
      </w:pPr>
      <w:r w:rsidRPr="00104520">
        <w:rPr>
          <w:rFonts w:ascii="Arial" w:hAnsi="Arial" w:cs="Arial"/>
          <w:sz w:val="24"/>
          <w:szCs w:val="24"/>
        </w:rPr>
        <w:t>Values within</w:t>
      </w:r>
      <w:r w:rsidR="004B52C3">
        <w:rPr>
          <w:rFonts w:ascii="Arial" w:hAnsi="Arial" w:cs="Arial"/>
          <w:sz w:val="24"/>
          <w:szCs w:val="24"/>
        </w:rPr>
        <w:t xml:space="preserve"> </w:t>
      </w:r>
      <w:r w:rsidR="004B52C3">
        <w:rPr>
          <w:rFonts w:ascii="Arial" w:eastAsia="Times New Roman" w:hAnsi="Arial" w:cs="Arial"/>
          <w:color w:val="000000"/>
          <w:sz w:val="24"/>
          <w:szCs w:val="24"/>
        </w:rPr>
        <w:t>pH &amp; temperature means</w:t>
      </w:r>
      <w:r w:rsidR="004B52C3">
        <w:rPr>
          <w:rFonts w:ascii="Arial" w:hAnsi="Arial" w:cs="Arial"/>
          <w:sz w:val="24"/>
          <w:szCs w:val="24"/>
        </w:rPr>
        <w:t xml:space="preserve"> row</w:t>
      </w:r>
      <w:r w:rsidRPr="00104520">
        <w:rPr>
          <w:rFonts w:ascii="Arial" w:hAnsi="Arial" w:cs="Arial"/>
          <w:sz w:val="24"/>
          <w:szCs w:val="24"/>
        </w:rPr>
        <w:t xml:space="preserve"> with different letters differed (</w:t>
      </w:r>
      <w:r w:rsidR="00080D6F">
        <w:rPr>
          <w:rFonts w:ascii="Arial" w:hAnsi="Arial" w:cs="Arial"/>
          <w:sz w:val="24"/>
          <w:szCs w:val="24"/>
          <w:vertAlign w:val="superscript"/>
        </w:rPr>
        <w:t>A</w:t>
      </w:r>
      <w:proofErr w:type="gramStart"/>
      <w:r w:rsidRPr="00104520">
        <w:rPr>
          <w:rFonts w:ascii="Arial" w:hAnsi="Arial" w:cs="Arial"/>
          <w:sz w:val="24"/>
          <w:szCs w:val="24"/>
          <w:vertAlign w:val="superscript"/>
        </w:rPr>
        <w:t>,</w:t>
      </w:r>
      <w:r w:rsidR="00080D6F">
        <w:rPr>
          <w:rFonts w:ascii="Arial" w:hAnsi="Arial" w:cs="Arial"/>
          <w:sz w:val="24"/>
          <w:szCs w:val="24"/>
          <w:vertAlign w:val="superscript"/>
        </w:rPr>
        <w:t>B</w:t>
      </w:r>
      <w:proofErr w:type="gramEnd"/>
      <w:r w:rsidRPr="00104520">
        <w:rPr>
          <w:rFonts w:ascii="Arial" w:hAnsi="Arial" w:cs="Arial"/>
          <w:sz w:val="24"/>
          <w:szCs w:val="24"/>
          <w:vertAlign w:val="superscript"/>
        </w:rPr>
        <w:t xml:space="preserve"> </w:t>
      </w:r>
      <w:r w:rsidRPr="00104520">
        <w:rPr>
          <w:rFonts w:ascii="Arial" w:hAnsi="Arial" w:cs="Arial"/>
          <w:i/>
          <w:sz w:val="24"/>
          <w:szCs w:val="24"/>
        </w:rPr>
        <w:t>P</w:t>
      </w:r>
      <w:r>
        <w:rPr>
          <w:rFonts w:ascii="Arial" w:hAnsi="Arial" w:cs="Arial"/>
          <w:sz w:val="24"/>
          <w:szCs w:val="24"/>
        </w:rPr>
        <w:t xml:space="preserve"> &lt; 0.001</w:t>
      </w:r>
      <w:r w:rsidR="00080D6F">
        <w:rPr>
          <w:rFonts w:ascii="Arial" w:hAnsi="Arial" w:cs="Arial"/>
          <w:sz w:val="24"/>
          <w:szCs w:val="24"/>
        </w:rPr>
        <w:t xml:space="preserve">; </w:t>
      </w:r>
      <w:r w:rsidR="00080D6F">
        <w:rPr>
          <w:rFonts w:ascii="Arial" w:hAnsi="Arial" w:cs="Arial"/>
          <w:caps/>
          <w:sz w:val="24"/>
          <w:szCs w:val="24"/>
          <w:vertAlign w:val="superscript"/>
        </w:rPr>
        <w:t xml:space="preserve">c </w:t>
      </w:r>
      <w:r w:rsidR="00080D6F">
        <w:rPr>
          <w:rFonts w:ascii="Arial" w:hAnsi="Arial" w:cs="Arial"/>
          <w:i/>
          <w:caps/>
          <w:sz w:val="24"/>
          <w:szCs w:val="24"/>
        </w:rPr>
        <w:t>P</w:t>
      </w:r>
      <w:r w:rsidR="00080D6F">
        <w:rPr>
          <w:rFonts w:ascii="Arial" w:hAnsi="Arial" w:cs="Arial"/>
          <w:caps/>
          <w:sz w:val="24"/>
          <w:szCs w:val="24"/>
        </w:rPr>
        <w:t xml:space="preserve"> = 0.28</w:t>
      </w:r>
      <w:r w:rsidR="00B967C4">
        <w:rPr>
          <w:rFonts w:ascii="Arial" w:hAnsi="Arial" w:cs="Arial"/>
          <w:sz w:val="24"/>
          <w:szCs w:val="24"/>
        </w:rPr>
        <w:t xml:space="preserve">). </w:t>
      </w:r>
    </w:p>
    <w:p w:rsidR="00F5288C" w:rsidRPr="00CC4CB4" w:rsidRDefault="00F5288C" w:rsidP="00E278D2">
      <w:pPr>
        <w:pStyle w:val="NoSpacing"/>
        <w:rPr>
          <w:sz w:val="24"/>
          <w:szCs w:val="24"/>
        </w:rPr>
      </w:pPr>
    </w:p>
    <w:p w:rsidR="0010032C" w:rsidRDefault="00CC4CB4" w:rsidP="00CD7F97">
      <w:pPr>
        <w:pStyle w:val="Heading2"/>
        <w:spacing w:line="240" w:lineRule="auto"/>
        <w:rPr>
          <w:rFonts w:ascii="Arial" w:hAnsi="Arial" w:cs="Arial"/>
          <w:i/>
          <w:color w:val="auto"/>
          <w:sz w:val="24"/>
          <w:szCs w:val="24"/>
        </w:rPr>
      </w:pPr>
      <w:bookmarkStart w:id="52" w:name="_Toc403488520"/>
      <w:r>
        <w:rPr>
          <w:rFonts w:ascii="Arial" w:hAnsi="Arial" w:cs="Arial"/>
          <w:i/>
          <w:color w:val="auto"/>
          <w:sz w:val="24"/>
          <w:szCs w:val="24"/>
        </w:rPr>
        <w:t>Experiment 3</w:t>
      </w:r>
      <w:r w:rsidR="006F4EFF" w:rsidRPr="00CF5A09">
        <w:rPr>
          <w:rFonts w:ascii="Arial" w:hAnsi="Arial" w:cs="Arial"/>
          <w:i/>
          <w:color w:val="auto"/>
          <w:sz w:val="24"/>
          <w:szCs w:val="24"/>
        </w:rPr>
        <w:t>: The relationship of vaginal pH to pregnancy status of recipients</w:t>
      </w:r>
      <w:bookmarkEnd w:id="52"/>
    </w:p>
    <w:p w:rsidR="00CD7F97" w:rsidRPr="00CD7F97" w:rsidRDefault="00CD7F97" w:rsidP="00BB69F1">
      <w:pPr>
        <w:pStyle w:val="NoSpacing"/>
      </w:pPr>
    </w:p>
    <w:p w:rsidR="00830326" w:rsidRDefault="0010032C" w:rsidP="0081590D">
      <w:pPr>
        <w:pStyle w:val="NoSpacing"/>
        <w:spacing w:line="360" w:lineRule="auto"/>
        <w:rPr>
          <w:rFonts w:ascii="Arial" w:hAnsi="Arial" w:cs="Arial"/>
          <w:sz w:val="24"/>
          <w:szCs w:val="24"/>
        </w:rPr>
      </w:pPr>
      <w:r w:rsidRPr="00663D55">
        <w:rPr>
          <w:rFonts w:ascii="Arial" w:hAnsi="Arial" w:cs="Arial"/>
          <w:sz w:val="24"/>
          <w:szCs w:val="24"/>
        </w:rPr>
        <w:tab/>
      </w:r>
      <w:r w:rsidR="00642181">
        <w:rPr>
          <w:rFonts w:ascii="Arial" w:hAnsi="Arial" w:cs="Arial"/>
          <w:sz w:val="24"/>
          <w:szCs w:val="24"/>
        </w:rPr>
        <w:t xml:space="preserve">Vaginal pH measurements (measured with the field probe) did not differ between </w:t>
      </w:r>
      <w:r w:rsidR="00830326">
        <w:rPr>
          <w:rFonts w:ascii="Arial" w:hAnsi="Arial" w:cs="Arial"/>
          <w:sz w:val="24"/>
          <w:szCs w:val="24"/>
        </w:rPr>
        <w:t>recipients</w:t>
      </w:r>
      <w:r w:rsidR="00642181">
        <w:rPr>
          <w:rFonts w:ascii="Arial" w:hAnsi="Arial" w:cs="Arial"/>
          <w:sz w:val="24"/>
          <w:szCs w:val="24"/>
        </w:rPr>
        <w:t xml:space="preserve"> that established a pregnancy versus those that did not establish a pregnancy (</w:t>
      </w:r>
      <w:r w:rsidR="00642181">
        <w:rPr>
          <w:rFonts w:ascii="Arial" w:hAnsi="Arial" w:cs="Arial"/>
          <w:i/>
          <w:sz w:val="24"/>
          <w:szCs w:val="24"/>
        </w:rPr>
        <w:t>P</w:t>
      </w:r>
      <w:r w:rsidR="00642181">
        <w:rPr>
          <w:rFonts w:ascii="Arial" w:hAnsi="Arial" w:cs="Arial"/>
          <w:sz w:val="24"/>
          <w:szCs w:val="24"/>
        </w:rPr>
        <w:t xml:space="preserve"> = 0.88, figure</w:t>
      </w:r>
      <w:r w:rsidR="00F61A43">
        <w:rPr>
          <w:rFonts w:ascii="Arial" w:hAnsi="Arial" w:cs="Arial"/>
          <w:sz w:val="24"/>
          <w:szCs w:val="24"/>
        </w:rPr>
        <w:t xml:space="preserve"> 2.9</w:t>
      </w:r>
      <w:r w:rsidR="00642181">
        <w:rPr>
          <w:rFonts w:ascii="Arial" w:hAnsi="Arial" w:cs="Arial"/>
          <w:sz w:val="24"/>
          <w:szCs w:val="24"/>
        </w:rPr>
        <w:t xml:space="preserve">). </w:t>
      </w:r>
      <w:r w:rsidR="00830326">
        <w:rPr>
          <w:rFonts w:ascii="Arial" w:hAnsi="Arial" w:cs="Arial"/>
          <w:sz w:val="24"/>
          <w:szCs w:val="24"/>
        </w:rPr>
        <w:t>Similarly</w:t>
      </w:r>
      <w:r w:rsidR="00642181">
        <w:rPr>
          <w:rFonts w:ascii="Arial" w:hAnsi="Arial" w:cs="Arial"/>
          <w:sz w:val="24"/>
          <w:szCs w:val="24"/>
        </w:rPr>
        <w:t xml:space="preserve">, vaginal temperature and rectal temperature did not differ between </w:t>
      </w:r>
      <w:r w:rsidR="00830326">
        <w:rPr>
          <w:rFonts w:ascii="Arial" w:hAnsi="Arial" w:cs="Arial"/>
          <w:sz w:val="24"/>
          <w:szCs w:val="24"/>
        </w:rPr>
        <w:t>recipients</w:t>
      </w:r>
      <w:r w:rsidR="00642181">
        <w:rPr>
          <w:rFonts w:ascii="Arial" w:hAnsi="Arial" w:cs="Arial"/>
          <w:sz w:val="24"/>
          <w:szCs w:val="24"/>
        </w:rPr>
        <w:t xml:space="preserve"> that established pregnancy versus those that did not (</w:t>
      </w:r>
      <w:r w:rsidR="00642181">
        <w:rPr>
          <w:rFonts w:ascii="Arial" w:hAnsi="Arial" w:cs="Arial"/>
          <w:i/>
          <w:sz w:val="24"/>
          <w:szCs w:val="24"/>
        </w:rPr>
        <w:t>P</w:t>
      </w:r>
      <w:r w:rsidR="00642181">
        <w:rPr>
          <w:rFonts w:ascii="Arial" w:hAnsi="Arial" w:cs="Arial"/>
          <w:sz w:val="24"/>
          <w:szCs w:val="24"/>
        </w:rPr>
        <w:t xml:space="preserve"> = 0.81 and 0.60, respectively, figure </w:t>
      </w:r>
      <w:r w:rsidR="00185EBA">
        <w:rPr>
          <w:rFonts w:ascii="Arial" w:hAnsi="Arial" w:cs="Arial"/>
          <w:sz w:val="24"/>
          <w:szCs w:val="24"/>
        </w:rPr>
        <w:t>2.10</w:t>
      </w:r>
      <w:r w:rsidR="00642181">
        <w:rPr>
          <w:rFonts w:ascii="Arial" w:hAnsi="Arial" w:cs="Arial"/>
          <w:sz w:val="24"/>
          <w:szCs w:val="24"/>
        </w:rPr>
        <w:t xml:space="preserve">). </w:t>
      </w:r>
      <w:r w:rsidR="00D40A92">
        <w:rPr>
          <w:rFonts w:ascii="Arial" w:hAnsi="Arial" w:cs="Arial"/>
          <w:sz w:val="24"/>
          <w:szCs w:val="24"/>
        </w:rPr>
        <w:t>However, to further explore impacts of vaginal pH</w:t>
      </w:r>
      <w:r w:rsidR="00CD1415">
        <w:rPr>
          <w:rFonts w:ascii="Arial" w:hAnsi="Arial" w:cs="Arial"/>
          <w:sz w:val="24"/>
          <w:szCs w:val="24"/>
        </w:rPr>
        <w:t xml:space="preserve">, vaginal temperature, and rectal </w:t>
      </w:r>
      <w:r w:rsidR="00C73747">
        <w:rPr>
          <w:rFonts w:ascii="Arial" w:hAnsi="Arial" w:cs="Arial"/>
          <w:sz w:val="24"/>
          <w:szCs w:val="24"/>
        </w:rPr>
        <w:t>temperature</w:t>
      </w:r>
      <w:r w:rsidR="00D40A92">
        <w:rPr>
          <w:rFonts w:ascii="Arial" w:hAnsi="Arial" w:cs="Arial"/>
          <w:sz w:val="24"/>
          <w:szCs w:val="24"/>
        </w:rPr>
        <w:t xml:space="preserve"> on recipient pregnancy rates, logistic regression modeling was performed, revealing an optimal range of vaginal pH for improved pregnancy probability (</w:t>
      </w:r>
      <w:r w:rsidR="00D40A92">
        <w:rPr>
          <w:rFonts w:ascii="Arial" w:hAnsi="Arial" w:cs="Arial"/>
          <w:i/>
          <w:sz w:val="24"/>
          <w:szCs w:val="24"/>
        </w:rPr>
        <w:t>P</w:t>
      </w:r>
      <w:r w:rsidR="00D40A92">
        <w:rPr>
          <w:rFonts w:ascii="Arial" w:hAnsi="Arial" w:cs="Arial"/>
          <w:sz w:val="24"/>
          <w:szCs w:val="24"/>
        </w:rPr>
        <w:t xml:space="preserve"> = 0.15, figure </w:t>
      </w:r>
      <w:r w:rsidR="00185EBA">
        <w:rPr>
          <w:rFonts w:ascii="Arial" w:hAnsi="Arial" w:cs="Arial"/>
          <w:sz w:val="24"/>
          <w:szCs w:val="24"/>
        </w:rPr>
        <w:t>2.11</w:t>
      </w:r>
      <w:r w:rsidR="00D40A92">
        <w:rPr>
          <w:rFonts w:ascii="Arial" w:hAnsi="Arial" w:cs="Arial"/>
          <w:sz w:val="24"/>
          <w:szCs w:val="24"/>
        </w:rPr>
        <w:t xml:space="preserve">). </w:t>
      </w:r>
      <w:r w:rsidR="00FA3917">
        <w:rPr>
          <w:rFonts w:ascii="Arial" w:hAnsi="Arial" w:cs="Arial"/>
          <w:sz w:val="24"/>
          <w:szCs w:val="24"/>
        </w:rPr>
        <w:t>An optimal range for increased pregnancy probability based on vaginal temperature</w:t>
      </w:r>
      <w:r w:rsidR="00830326">
        <w:rPr>
          <w:rFonts w:ascii="Arial" w:hAnsi="Arial" w:cs="Arial"/>
          <w:sz w:val="24"/>
          <w:szCs w:val="24"/>
        </w:rPr>
        <w:t xml:space="preserve"> and rectal temperature</w:t>
      </w:r>
      <w:r w:rsidR="00FA3917">
        <w:rPr>
          <w:rFonts w:ascii="Arial" w:hAnsi="Arial" w:cs="Arial"/>
          <w:sz w:val="24"/>
          <w:szCs w:val="24"/>
        </w:rPr>
        <w:t xml:space="preserve"> was</w:t>
      </w:r>
      <w:r w:rsidR="00CD1415">
        <w:rPr>
          <w:rFonts w:ascii="Arial" w:hAnsi="Arial" w:cs="Arial"/>
          <w:sz w:val="24"/>
          <w:szCs w:val="24"/>
        </w:rPr>
        <w:t xml:space="preserve"> also</w:t>
      </w:r>
      <w:r w:rsidR="00FA3917">
        <w:rPr>
          <w:rFonts w:ascii="Arial" w:hAnsi="Arial" w:cs="Arial"/>
          <w:sz w:val="24"/>
          <w:szCs w:val="24"/>
        </w:rPr>
        <w:t xml:space="preserve"> identified (</w:t>
      </w:r>
      <w:r w:rsidR="00FA3917">
        <w:rPr>
          <w:rFonts w:ascii="Arial" w:hAnsi="Arial" w:cs="Arial"/>
          <w:i/>
          <w:sz w:val="24"/>
          <w:szCs w:val="24"/>
        </w:rPr>
        <w:t>P</w:t>
      </w:r>
      <w:r w:rsidR="00FA3917">
        <w:rPr>
          <w:rFonts w:ascii="Arial" w:hAnsi="Arial" w:cs="Arial"/>
          <w:sz w:val="24"/>
          <w:szCs w:val="24"/>
        </w:rPr>
        <w:t xml:space="preserve"> = 0.3</w:t>
      </w:r>
      <w:r w:rsidR="00830326">
        <w:rPr>
          <w:rFonts w:ascii="Arial" w:hAnsi="Arial" w:cs="Arial"/>
          <w:sz w:val="24"/>
          <w:szCs w:val="24"/>
        </w:rPr>
        <w:t xml:space="preserve"> and 0.15</w:t>
      </w:r>
      <w:r w:rsidR="00FA3917">
        <w:rPr>
          <w:rFonts w:ascii="Arial" w:hAnsi="Arial" w:cs="Arial"/>
          <w:sz w:val="24"/>
          <w:szCs w:val="24"/>
        </w:rPr>
        <w:t xml:space="preserve">, figure </w:t>
      </w:r>
      <w:r w:rsidR="00185EBA">
        <w:rPr>
          <w:rFonts w:ascii="Arial" w:hAnsi="Arial" w:cs="Arial"/>
          <w:sz w:val="24"/>
          <w:szCs w:val="24"/>
        </w:rPr>
        <w:t>2.12</w:t>
      </w:r>
      <w:r w:rsidR="00830326">
        <w:rPr>
          <w:rFonts w:ascii="Arial" w:hAnsi="Arial" w:cs="Arial"/>
          <w:sz w:val="24"/>
          <w:szCs w:val="24"/>
        </w:rPr>
        <w:t xml:space="preserve"> and figure </w:t>
      </w:r>
      <w:r w:rsidR="00185EBA">
        <w:rPr>
          <w:rFonts w:ascii="Arial" w:hAnsi="Arial" w:cs="Arial"/>
          <w:sz w:val="24"/>
          <w:szCs w:val="24"/>
        </w:rPr>
        <w:t>2.13</w:t>
      </w:r>
      <w:r w:rsidR="00830326">
        <w:rPr>
          <w:rFonts w:ascii="Arial" w:hAnsi="Arial" w:cs="Arial"/>
          <w:sz w:val="24"/>
          <w:szCs w:val="24"/>
        </w:rPr>
        <w:t>, respectively</w:t>
      </w:r>
      <w:r w:rsidR="00FA3917">
        <w:rPr>
          <w:rFonts w:ascii="Arial" w:hAnsi="Arial" w:cs="Arial"/>
          <w:sz w:val="24"/>
          <w:szCs w:val="24"/>
        </w:rPr>
        <w:t>).</w:t>
      </w:r>
      <w:r w:rsidR="00185EBA">
        <w:rPr>
          <w:rFonts w:ascii="Arial" w:hAnsi="Arial" w:cs="Arial"/>
          <w:sz w:val="24"/>
          <w:szCs w:val="24"/>
        </w:rPr>
        <w:t xml:space="preserve"> Based on the vaginal pH regression model, three pH categories for vaginal pH was established and analyzed utilizing mixed models, revealing no significant differences between groups (</w:t>
      </w:r>
      <w:r w:rsidR="00185EBA">
        <w:rPr>
          <w:rFonts w:ascii="Arial" w:hAnsi="Arial" w:cs="Arial"/>
          <w:i/>
          <w:sz w:val="24"/>
          <w:szCs w:val="24"/>
        </w:rPr>
        <w:t>P</w:t>
      </w:r>
      <w:r w:rsidR="00185EBA">
        <w:rPr>
          <w:rFonts w:ascii="Arial" w:hAnsi="Arial" w:cs="Arial"/>
          <w:sz w:val="24"/>
          <w:szCs w:val="24"/>
        </w:rPr>
        <w:t xml:space="preserve"> 0.42, figure </w:t>
      </w:r>
      <w:r w:rsidR="00AD2712">
        <w:rPr>
          <w:rFonts w:ascii="Arial" w:hAnsi="Arial" w:cs="Arial"/>
          <w:sz w:val="24"/>
          <w:szCs w:val="24"/>
        </w:rPr>
        <w:t>2.14</w:t>
      </w:r>
      <w:r w:rsidR="00185EBA">
        <w:rPr>
          <w:rFonts w:ascii="Arial" w:hAnsi="Arial" w:cs="Arial"/>
          <w:sz w:val="24"/>
          <w:szCs w:val="24"/>
        </w:rPr>
        <w:t xml:space="preserve">). </w:t>
      </w:r>
      <w:r w:rsidR="00830326">
        <w:rPr>
          <w:rFonts w:ascii="Arial" w:hAnsi="Arial" w:cs="Arial"/>
          <w:sz w:val="24"/>
          <w:szCs w:val="24"/>
        </w:rPr>
        <w:t xml:space="preserve">Again, based on these regression models, three temperature categories were established and analyzed with mixed models for effects on recipient pregnancy status. Neither vaginal temperature, nor rectal temperature impacted pregnancy rates of recipients within </w:t>
      </w:r>
      <w:r w:rsidR="00CD1415">
        <w:rPr>
          <w:rFonts w:ascii="Arial" w:hAnsi="Arial" w:cs="Arial"/>
          <w:sz w:val="24"/>
          <w:szCs w:val="24"/>
        </w:rPr>
        <w:t>temperature</w:t>
      </w:r>
      <w:r w:rsidR="00830326">
        <w:rPr>
          <w:rFonts w:ascii="Arial" w:hAnsi="Arial" w:cs="Arial"/>
          <w:sz w:val="24"/>
          <w:szCs w:val="24"/>
        </w:rPr>
        <w:t xml:space="preserve"> groups (</w:t>
      </w:r>
      <w:r w:rsidR="00830326">
        <w:rPr>
          <w:rFonts w:ascii="Arial" w:hAnsi="Arial" w:cs="Arial"/>
          <w:i/>
          <w:sz w:val="24"/>
          <w:szCs w:val="24"/>
        </w:rPr>
        <w:t>P</w:t>
      </w:r>
      <w:r w:rsidR="00830326">
        <w:rPr>
          <w:rFonts w:ascii="Arial" w:hAnsi="Arial" w:cs="Arial"/>
          <w:sz w:val="24"/>
          <w:szCs w:val="24"/>
        </w:rPr>
        <w:t xml:space="preserve"> = 0.83 and 0.59, figure </w:t>
      </w:r>
      <w:r w:rsidR="00B61384">
        <w:rPr>
          <w:rFonts w:ascii="Arial" w:hAnsi="Arial" w:cs="Arial"/>
          <w:sz w:val="24"/>
          <w:szCs w:val="24"/>
        </w:rPr>
        <w:t>2.15</w:t>
      </w:r>
      <w:r w:rsidR="00830326">
        <w:rPr>
          <w:rFonts w:ascii="Arial" w:hAnsi="Arial" w:cs="Arial"/>
          <w:sz w:val="24"/>
          <w:szCs w:val="24"/>
        </w:rPr>
        <w:t>, respectively).</w:t>
      </w:r>
      <w:r w:rsidR="00D40A92">
        <w:rPr>
          <w:rFonts w:ascii="Arial" w:hAnsi="Arial" w:cs="Arial"/>
          <w:sz w:val="24"/>
          <w:szCs w:val="24"/>
        </w:rPr>
        <w:t xml:space="preserve"> </w:t>
      </w:r>
    </w:p>
    <w:p w:rsidR="00642181" w:rsidRPr="00D40A92" w:rsidRDefault="00830326" w:rsidP="0081590D">
      <w:pPr>
        <w:pStyle w:val="NoSpacing"/>
        <w:spacing w:line="360" w:lineRule="auto"/>
        <w:rPr>
          <w:rFonts w:ascii="Arial" w:hAnsi="Arial" w:cs="Arial"/>
          <w:sz w:val="24"/>
          <w:szCs w:val="24"/>
        </w:rPr>
      </w:pPr>
      <w:r>
        <w:rPr>
          <w:rFonts w:ascii="Arial" w:hAnsi="Arial" w:cs="Arial"/>
          <w:sz w:val="24"/>
          <w:szCs w:val="24"/>
        </w:rPr>
        <w:tab/>
      </w:r>
      <w:r w:rsidR="00D40A92">
        <w:rPr>
          <w:rFonts w:ascii="Arial" w:hAnsi="Arial" w:cs="Arial"/>
          <w:sz w:val="24"/>
          <w:szCs w:val="24"/>
        </w:rPr>
        <w:t xml:space="preserve"> </w:t>
      </w:r>
      <w:r w:rsidRPr="00663D55">
        <w:rPr>
          <w:rFonts w:ascii="Arial" w:hAnsi="Arial" w:cs="Arial"/>
          <w:sz w:val="24"/>
          <w:szCs w:val="24"/>
        </w:rPr>
        <w:t>The location of embryo transfer differ</w:t>
      </w:r>
      <w:r>
        <w:rPr>
          <w:rFonts w:ascii="Arial" w:hAnsi="Arial" w:cs="Arial"/>
          <w:sz w:val="24"/>
          <w:szCs w:val="24"/>
        </w:rPr>
        <w:t>ed</w:t>
      </w:r>
      <w:r w:rsidRPr="00663D55">
        <w:rPr>
          <w:rFonts w:ascii="Arial" w:hAnsi="Arial" w:cs="Arial"/>
          <w:sz w:val="24"/>
          <w:szCs w:val="24"/>
        </w:rPr>
        <w:t xml:space="preserve"> when the embryo was deposited in the upper third (nearest the ovary), middle third (curvature of the horn), or lower third (near the bifurcation) of the uterine horn (</w:t>
      </w:r>
      <w:r w:rsidRPr="00663D55">
        <w:rPr>
          <w:rFonts w:ascii="Arial" w:hAnsi="Arial" w:cs="Arial"/>
          <w:i/>
          <w:sz w:val="24"/>
          <w:szCs w:val="24"/>
        </w:rPr>
        <w:t>P</w:t>
      </w:r>
      <w:r w:rsidRPr="00663D55">
        <w:rPr>
          <w:rFonts w:ascii="Arial" w:hAnsi="Arial" w:cs="Arial"/>
          <w:sz w:val="24"/>
          <w:szCs w:val="24"/>
        </w:rPr>
        <w:t xml:space="preserve"> = 0.08; figure </w:t>
      </w:r>
      <w:r w:rsidR="00B61384">
        <w:rPr>
          <w:rFonts w:ascii="Arial" w:hAnsi="Arial" w:cs="Arial"/>
          <w:sz w:val="24"/>
          <w:szCs w:val="24"/>
        </w:rPr>
        <w:t>2.16</w:t>
      </w:r>
      <w:r w:rsidRPr="00663D55">
        <w:rPr>
          <w:rFonts w:ascii="Arial" w:hAnsi="Arial" w:cs="Arial"/>
          <w:sz w:val="24"/>
          <w:szCs w:val="24"/>
        </w:rPr>
        <w:t>).</w:t>
      </w:r>
      <w:r>
        <w:rPr>
          <w:rFonts w:ascii="Arial" w:hAnsi="Arial" w:cs="Arial"/>
          <w:sz w:val="24"/>
          <w:szCs w:val="24"/>
        </w:rPr>
        <w:t xml:space="preserve"> Specifically, the means differed when comparing the upper third to the middle and lower third regions.</w:t>
      </w:r>
      <w:r w:rsidRPr="00663D55">
        <w:rPr>
          <w:rFonts w:ascii="Arial" w:hAnsi="Arial" w:cs="Arial"/>
          <w:sz w:val="24"/>
          <w:szCs w:val="24"/>
        </w:rPr>
        <w:t xml:space="preserve"> Similarly</w:t>
      </w:r>
      <w:r>
        <w:rPr>
          <w:rFonts w:ascii="Arial" w:hAnsi="Arial" w:cs="Arial"/>
          <w:sz w:val="24"/>
          <w:szCs w:val="24"/>
        </w:rPr>
        <w:t>, transfer score</w:t>
      </w:r>
      <w:r w:rsidRPr="00663D55">
        <w:rPr>
          <w:rFonts w:ascii="Arial" w:hAnsi="Arial" w:cs="Arial"/>
          <w:sz w:val="24"/>
          <w:szCs w:val="24"/>
        </w:rPr>
        <w:t xml:space="preserve"> </w:t>
      </w:r>
      <w:r>
        <w:rPr>
          <w:rFonts w:ascii="Arial" w:hAnsi="Arial" w:cs="Arial"/>
          <w:sz w:val="24"/>
          <w:szCs w:val="24"/>
        </w:rPr>
        <w:t>differed</w:t>
      </w:r>
      <w:r w:rsidRPr="00663D55">
        <w:rPr>
          <w:rFonts w:ascii="Arial" w:hAnsi="Arial" w:cs="Arial"/>
          <w:sz w:val="24"/>
          <w:szCs w:val="24"/>
        </w:rPr>
        <w:t xml:space="preserve"> between all three scores (</w:t>
      </w:r>
      <w:r w:rsidRPr="00663D55">
        <w:rPr>
          <w:rFonts w:ascii="Arial" w:hAnsi="Arial" w:cs="Arial"/>
          <w:i/>
          <w:sz w:val="24"/>
          <w:szCs w:val="24"/>
        </w:rPr>
        <w:t>P</w:t>
      </w:r>
      <w:r>
        <w:rPr>
          <w:rFonts w:ascii="Arial" w:hAnsi="Arial" w:cs="Arial"/>
          <w:sz w:val="24"/>
          <w:szCs w:val="24"/>
        </w:rPr>
        <w:t xml:space="preserve"> = 0.07</w:t>
      </w:r>
      <w:r w:rsidR="00CD1415">
        <w:rPr>
          <w:rFonts w:ascii="Arial" w:hAnsi="Arial" w:cs="Arial"/>
          <w:sz w:val="24"/>
          <w:szCs w:val="24"/>
        </w:rPr>
        <w:t xml:space="preserve">, figure </w:t>
      </w:r>
      <w:r w:rsidR="00B61384">
        <w:rPr>
          <w:rFonts w:ascii="Arial" w:hAnsi="Arial" w:cs="Arial"/>
          <w:sz w:val="24"/>
          <w:szCs w:val="24"/>
        </w:rPr>
        <w:t>2.17</w:t>
      </w:r>
      <w:r>
        <w:rPr>
          <w:rFonts w:ascii="Arial" w:hAnsi="Arial" w:cs="Arial"/>
          <w:sz w:val="24"/>
          <w:szCs w:val="24"/>
        </w:rPr>
        <w:t>); s</w:t>
      </w:r>
      <w:r w:rsidRPr="00663D55">
        <w:rPr>
          <w:rFonts w:ascii="Arial" w:hAnsi="Arial" w:cs="Arial"/>
          <w:sz w:val="24"/>
          <w:szCs w:val="24"/>
        </w:rPr>
        <w:t>pecifically</w:t>
      </w:r>
      <w:r>
        <w:rPr>
          <w:rFonts w:ascii="Arial" w:hAnsi="Arial" w:cs="Arial"/>
          <w:sz w:val="24"/>
          <w:szCs w:val="24"/>
        </w:rPr>
        <w:t xml:space="preserve"> </w:t>
      </w:r>
      <w:r w:rsidRPr="00663D55">
        <w:rPr>
          <w:rFonts w:ascii="Arial" w:hAnsi="Arial" w:cs="Arial"/>
          <w:sz w:val="24"/>
          <w:szCs w:val="24"/>
        </w:rPr>
        <w:t>between transfer score 1 versus 3 (</w:t>
      </w:r>
      <w:r w:rsidRPr="00663D55">
        <w:rPr>
          <w:rFonts w:ascii="Arial" w:hAnsi="Arial" w:cs="Arial"/>
          <w:i/>
          <w:sz w:val="24"/>
          <w:szCs w:val="24"/>
        </w:rPr>
        <w:t>P</w:t>
      </w:r>
      <w:r w:rsidRPr="00663D55">
        <w:rPr>
          <w:rFonts w:ascii="Arial" w:hAnsi="Arial" w:cs="Arial"/>
          <w:sz w:val="24"/>
          <w:szCs w:val="24"/>
        </w:rPr>
        <w:t xml:space="preserve"> = 0.07; figure </w:t>
      </w:r>
      <w:r w:rsidR="00B61384">
        <w:rPr>
          <w:rFonts w:ascii="Arial" w:hAnsi="Arial" w:cs="Arial"/>
          <w:sz w:val="24"/>
          <w:szCs w:val="24"/>
        </w:rPr>
        <w:t>2.17</w:t>
      </w:r>
      <w:r w:rsidRPr="00663D55">
        <w:rPr>
          <w:rFonts w:ascii="Arial" w:hAnsi="Arial" w:cs="Arial"/>
          <w:sz w:val="24"/>
          <w:szCs w:val="24"/>
        </w:rPr>
        <w:t>). Finally, the time required (in minutes) to complete embryo transfer and collect data had a significant influence on pregnancy rates. Pregnancy rates of recipients was lower when more than 14 minutes was required compared to cows that required 10 to 13 minutes and less than 9 minutes (</w:t>
      </w:r>
      <w:r w:rsidRPr="00663D55">
        <w:rPr>
          <w:rFonts w:ascii="Arial" w:hAnsi="Arial" w:cs="Arial"/>
          <w:i/>
          <w:sz w:val="24"/>
          <w:szCs w:val="24"/>
        </w:rPr>
        <w:t>P</w:t>
      </w:r>
      <w:r w:rsidRPr="00663D55">
        <w:rPr>
          <w:rFonts w:ascii="Arial" w:hAnsi="Arial" w:cs="Arial"/>
          <w:sz w:val="24"/>
          <w:szCs w:val="24"/>
        </w:rPr>
        <w:t xml:space="preserve"> = 0.03</w:t>
      </w:r>
      <w:r w:rsidR="00CD1415">
        <w:rPr>
          <w:rFonts w:ascii="Arial" w:hAnsi="Arial" w:cs="Arial"/>
          <w:sz w:val="24"/>
          <w:szCs w:val="24"/>
        </w:rPr>
        <w:t xml:space="preserve">; figure </w:t>
      </w:r>
      <w:r w:rsidR="00B61384">
        <w:rPr>
          <w:rFonts w:ascii="Arial" w:hAnsi="Arial" w:cs="Arial"/>
          <w:sz w:val="24"/>
          <w:szCs w:val="24"/>
        </w:rPr>
        <w:t>2.18)</w:t>
      </w:r>
      <w:r w:rsidRPr="00663D55">
        <w:rPr>
          <w:rFonts w:ascii="Arial" w:hAnsi="Arial" w:cs="Arial"/>
          <w:sz w:val="24"/>
          <w:szCs w:val="24"/>
        </w:rPr>
        <w:t xml:space="preserve">. No other models or variables analyzed influence pregnancy rate.     </w:t>
      </w:r>
    </w:p>
    <w:p w:rsidR="00642181" w:rsidRDefault="00642181" w:rsidP="0081590D">
      <w:pPr>
        <w:pStyle w:val="NoSpacing"/>
        <w:spacing w:line="360" w:lineRule="auto"/>
        <w:rPr>
          <w:rFonts w:ascii="Arial" w:hAnsi="Arial" w:cs="Arial"/>
          <w:sz w:val="24"/>
          <w:szCs w:val="24"/>
        </w:rPr>
      </w:pPr>
      <w:r>
        <w:rPr>
          <w:rFonts w:ascii="Arial" w:hAnsi="Arial" w:cs="Arial"/>
          <w:sz w:val="24"/>
          <w:szCs w:val="24"/>
        </w:rPr>
        <w:tab/>
      </w:r>
    </w:p>
    <w:p w:rsidR="00642181" w:rsidRDefault="00642181" w:rsidP="0081590D">
      <w:pPr>
        <w:pStyle w:val="NoSpacing"/>
        <w:spacing w:line="360" w:lineRule="auto"/>
        <w:rPr>
          <w:rFonts w:ascii="Arial" w:hAnsi="Arial" w:cs="Arial"/>
          <w:sz w:val="24"/>
          <w:szCs w:val="24"/>
        </w:rPr>
      </w:pPr>
    </w:p>
    <w:p w:rsidR="00F626FE" w:rsidRDefault="00937D9C" w:rsidP="00F626FE">
      <w:pPr>
        <w:pStyle w:val="NoSpacing"/>
        <w:keepNext/>
        <w:spacing w:line="360" w:lineRule="auto"/>
      </w:pPr>
      <w:r w:rsidRPr="000C6EBB">
        <w:rPr>
          <w:rFonts w:ascii="Arial" w:hAnsi="Arial" w:cs="Arial"/>
          <w:noProof/>
          <w:sz w:val="24"/>
          <w:szCs w:val="24"/>
        </w:rPr>
        <w:lastRenderedPageBreak/>
        <mc:AlternateContent>
          <mc:Choice Requires="wps">
            <w:drawing>
              <wp:anchor distT="0" distB="0" distL="114300" distR="114300" simplePos="0" relativeHeight="251765760" behindDoc="0" locked="0" layoutInCell="1" allowOverlap="1" wp14:anchorId="71D3535C" wp14:editId="5331EA54">
                <wp:simplePos x="0" y="0"/>
                <wp:positionH relativeFrom="column">
                  <wp:posOffset>3416300</wp:posOffset>
                </wp:positionH>
                <wp:positionV relativeFrom="paragraph">
                  <wp:posOffset>2882900</wp:posOffset>
                </wp:positionV>
                <wp:extent cx="577850" cy="20955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8B050B" w:rsidRDefault="008D6053" w:rsidP="00937D9C">
                            <w:pPr>
                              <w:jc w:val="center"/>
                              <w:rPr>
                                <w:rFonts w:ascii="Arial" w:hAnsi="Arial" w:cs="Arial"/>
                                <w:b/>
                                <w:sz w:val="18"/>
                                <w:szCs w:val="18"/>
                              </w:rPr>
                            </w:pPr>
                            <w:r w:rsidRPr="008B050B">
                              <w:rPr>
                                <w:rFonts w:ascii="Arial" w:hAnsi="Arial" w:cs="Arial"/>
                                <w:b/>
                                <w:sz w:val="18"/>
                                <w:szCs w:val="18"/>
                              </w:rPr>
                              <w:t xml:space="preserve">N = </w:t>
                            </w:r>
                            <w:r>
                              <w:rPr>
                                <w:rFonts w:ascii="Arial" w:hAnsi="Arial" w:cs="Arial"/>
                                <w:b/>
                                <w:sz w:val="18"/>
                                <w:szCs w:val="18"/>
                              </w:rPr>
                              <w:t>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5" type="#_x0000_t202" style="position:absolute;margin-left:269pt;margin-top:227pt;width:45.5pt;height:1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" filled="f" stroked="f">
                <v:textbox>
                  <w:txbxContent>
                    <w:p w:rsidR="008D6053" w:rsidRPr="008B050B" w:rsidRDefault="008D6053" w:rsidP="00937D9C">
                      <w:pPr>
                        <w:jc w:val="center"/>
                        <w:rPr>
                          <w:rFonts w:ascii="Arial" w:hAnsi="Arial" w:cs="Arial"/>
                          <w:b/>
                          <w:sz w:val="18"/>
                          <w:szCs w:val="18"/>
                        </w:rPr>
                      </w:pPr>
                      <w:r w:rsidRPr="008B050B">
                        <w:rPr>
                          <w:rFonts w:ascii="Arial" w:hAnsi="Arial" w:cs="Arial"/>
                          <w:b/>
                          <w:sz w:val="18"/>
                          <w:szCs w:val="18"/>
                        </w:rPr>
                        <w:t xml:space="preserve">N = </w:t>
                      </w:r>
                      <w:r>
                        <w:rPr>
                          <w:rFonts w:ascii="Arial" w:hAnsi="Arial" w:cs="Arial"/>
                          <w:b/>
                          <w:sz w:val="18"/>
                          <w:szCs w:val="18"/>
                        </w:rPr>
                        <w:t>63</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63712" behindDoc="0" locked="0" layoutInCell="1" allowOverlap="1" wp14:anchorId="7627CA7A" wp14:editId="6F8F91A5">
                <wp:simplePos x="0" y="0"/>
                <wp:positionH relativeFrom="column">
                  <wp:posOffset>2051050</wp:posOffset>
                </wp:positionH>
                <wp:positionV relativeFrom="paragraph">
                  <wp:posOffset>2870200</wp:posOffset>
                </wp:positionV>
                <wp:extent cx="577850" cy="20955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34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6" type="#_x0000_t202" style="position:absolute;margin-left:161.5pt;margin-top:226pt;width:45.5pt;height:16.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" filled="f" stroked="f">
                <v:textbo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34 </w:t>
                      </w:r>
                    </w:p>
                  </w:txbxContent>
                </v:textbox>
              </v:shape>
            </w:pict>
          </mc:Fallback>
        </mc:AlternateContent>
      </w:r>
      <w:r w:rsidR="00642181">
        <w:rPr>
          <w:rFonts w:ascii="Arial" w:hAnsi="Arial" w:cs="Arial"/>
          <w:sz w:val="24"/>
          <w:szCs w:val="24"/>
        </w:rPr>
        <w:tab/>
      </w:r>
      <w:r w:rsidR="00D950C9" w:rsidRPr="00663D55">
        <w:rPr>
          <w:rFonts w:ascii="Arial" w:hAnsi="Arial" w:cs="Arial"/>
          <w:sz w:val="24"/>
          <w:szCs w:val="24"/>
        </w:rPr>
        <w:t xml:space="preserve"> </w:t>
      </w:r>
      <w:r w:rsidR="00CD1415">
        <w:rPr>
          <w:rFonts w:ascii="Arial" w:hAnsi="Arial" w:cs="Arial"/>
          <w:noProof/>
          <w:sz w:val="24"/>
          <w:szCs w:val="24"/>
        </w:rPr>
        <w:drawing>
          <wp:inline distT="0" distB="0" distL="0" distR="0" wp14:anchorId="47A9EB56" wp14:editId="5CB61FAD">
            <wp:extent cx="5486400" cy="3200400"/>
            <wp:effectExtent l="0" t="0" r="0" b="0"/>
            <wp:docPr id="359" name="Chart 3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626FE" w:rsidRPr="00F626FE" w:rsidRDefault="00F626FE" w:rsidP="00F626FE">
      <w:pPr>
        <w:pStyle w:val="NoSpacing"/>
        <w:rPr>
          <w:rFonts w:ascii="Arial" w:hAnsi="Arial" w:cs="Arial"/>
          <w:b/>
          <w:sz w:val="24"/>
          <w:szCs w:val="24"/>
        </w:rPr>
      </w:pPr>
      <w:bookmarkStart w:id="53" w:name="_Toc403419966"/>
      <w:proofErr w:type="gramStart"/>
      <w:r w:rsidRPr="00F626FE">
        <w:rPr>
          <w:rFonts w:ascii="Arial" w:hAnsi="Arial" w:cs="Arial"/>
          <w:b/>
          <w:sz w:val="24"/>
          <w:szCs w:val="24"/>
        </w:rPr>
        <w:t>Figure 2.</w:t>
      </w:r>
      <w:proofErr w:type="gramEnd"/>
      <w:r w:rsidRPr="00F626FE">
        <w:rPr>
          <w:rFonts w:ascii="Arial" w:hAnsi="Arial" w:cs="Arial"/>
          <w:b/>
          <w:sz w:val="24"/>
          <w:szCs w:val="24"/>
        </w:rPr>
        <w:fldChar w:fldCharType="begin"/>
      </w:r>
      <w:r w:rsidRPr="00F626FE">
        <w:rPr>
          <w:rFonts w:ascii="Arial" w:hAnsi="Arial" w:cs="Arial"/>
          <w:b/>
          <w:sz w:val="24"/>
          <w:szCs w:val="24"/>
        </w:rPr>
        <w:instrText xml:space="preserve"> SEQ Figure_2. \* ARABIC </w:instrText>
      </w:r>
      <w:r w:rsidRPr="00F626FE">
        <w:rPr>
          <w:rFonts w:ascii="Arial" w:hAnsi="Arial" w:cs="Arial"/>
          <w:b/>
          <w:sz w:val="24"/>
          <w:szCs w:val="24"/>
        </w:rPr>
        <w:fldChar w:fldCharType="separate"/>
      </w:r>
      <w:proofErr w:type="gramStart"/>
      <w:r w:rsidR="008D6053">
        <w:rPr>
          <w:rFonts w:ascii="Arial" w:hAnsi="Arial" w:cs="Arial"/>
          <w:b/>
          <w:noProof/>
          <w:sz w:val="24"/>
          <w:szCs w:val="24"/>
        </w:rPr>
        <w:t>9</w:t>
      </w:r>
      <w:r w:rsidRPr="00F626FE">
        <w:rPr>
          <w:rFonts w:ascii="Arial" w:hAnsi="Arial" w:cs="Arial"/>
          <w:b/>
          <w:sz w:val="24"/>
          <w:szCs w:val="24"/>
        </w:rPr>
        <w:fldChar w:fldCharType="end"/>
      </w:r>
      <w:r w:rsidRPr="00F626FE">
        <w:rPr>
          <w:rFonts w:ascii="Arial" w:hAnsi="Arial" w:cs="Arial"/>
          <w:b/>
          <w:sz w:val="24"/>
          <w:szCs w:val="24"/>
        </w:rPr>
        <w:t xml:space="preserve"> pH values of the vagina (measured with field probe) for pregnant and non-pregnant recipient animals.</w:t>
      </w:r>
      <w:proofErr w:type="gramEnd"/>
      <w:r w:rsidRPr="00F626FE">
        <w:rPr>
          <w:rFonts w:ascii="Arial" w:hAnsi="Arial" w:cs="Arial"/>
          <w:b/>
          <w:sz w:val="24"/>
          <w:szCs w:val="24"/>
        </w:rPr>
        <w:t xml:space="preserve"> Bars did not differ (</w:t>
      </w:r>
      <w:r w:rsidRPr="00F626FE">
        <w:rPr>
          <w:rFonts w:ascii="Arial" w:hAnsi="Arial" w:cs="Arial"/>
          <w:b/>
          <w:i/>
          <w:sz w:val="24"/>
          <w:szCs w:val="24"/>
        </w:rPr>
        <w:t>P</w:t>
      </w:r>
      <w:r w:rsidRPr="00F626FE">
        <w:rPr>
          <w:rFonts w:ascii="Arial" w:hAnsi="Arial" w:cs="Arial"/>
          <w:b/>
          <w:sz w:val="24"/>
          <w:szCs w:val="24"/>
        </w:rPr>
        <w:t xml:space="preserve"> = 0.88). Pooled SEM = 0.04.</w:t>
      </w:r>
      <w:bookmarkEnd w:id="53"/>
    </w:p>
    <w:p w:rsidR="00F61A43" w:rsidRDefault="00F61A43" w:rsidP="00067A5E">
      <w:pPr>
        <w:pStyle w:val="NoSpacing"/>
        <w:keepNext/>
        <w:rPr>
          <w:b/>
          <w:bCs/>
          <w:color w:val="4F81BD" w:themeColor="accent1"/>
          <w:sz w:val="18"/>
          <w:szCs w:val="18"/>
        </w:rPr>
      </w:pPr>
    </w:p>
    <w:p w:rsidR="00B967C4" w:rsidRDefault="00B967C4" w:rsidP="00067A5E">
      <w:pPr>
        <w:pStyle w:val="NoSpacing"/>
        <w:keepNext/>
        <w:rPr>
          <w:b/>
          <w:bCs/>
          <w:color w:val="4F81BD" w:themeColor="accent1"/>
          <w:sz w:val="18"/>
          <w:szCs w:val="18"/>
        </w:rPr>
      </w:pPr>
    </w:p>
    <w:p w:rsidR="00CD1415" w:rsidRDefault="00CD1415" w:rsidP="00067A5E">
      <w:pPr>
        <w:pStyle w:val="NoSpacing"/>
        <w:keepNext/>
      </w:pPr>
    </w:p>
    <w:p w:rsidR="00B967C4" w:rsidRDefault="00B967C4" w:rsidP="00067A5E">
      <w:pPr>
        <w:pStyle w:val="NoSpacing"/>
        <w:keepNext/>
      </w:pPr>
    </w:p>
    <w:p w:rsidR="00F626FE" w:rsidRDefault="00F626FE" w:rsidP="00067A5E">
      <w:pPr>
        <w:pStyle w:val="NoSpacing"/>
        <w:keepNext/>
      </w:pPr>
    </w:p>
    <w:p w:rsidR="00F626FE" w:rsidRDefault="00937D9C" w:rsidP="00F626FE">
      <w:pPr>
        <w:pStyle w:val="NoSpacing"/>
        <w:keepNext/>
      </w:pPr>
      <w:r w:rsidRPr="000C6EBB">
        <w:rPr>
          <w:rFonts w:ascii="Arial" w:hAnsi="Arial" w:cs="Arial"/>
          <w:noProof/>
          <w:sz w:val="24"/>
          <w:szCs w:val="24"/>
        </w:rPr>
        <mc:AlternateContent>
          <mc:Choice Requires="wps">
            <w:drawing>
              <wp:anchor distT="0" distB="0" distL="114300" distR="114300" simplePos="0" relativeHeight="251767808" behindDoc="0" locked="0" layoutInCell="1" allowOverlap="1" wp14:anchorId="7A5BDEDD" wp14:editId="3181B6DA">
                <wp:simplePos x="0" y="0"/>
                <wp:positionH relativeFrom="column">
                  <wp:posOffset>1320800</wp:posOffset>
                </wp:positionH>
                <wp:positionV relativeFrom="paragraph">
                  <wp:posOffset>2510790</wp:posOffset>
                </wp:positionV>
                <wp:extent cx="577850" cy="209550"/>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48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7" type="#_x0000_t202" style="position:absolute;margin-left:104pt;margin-top:197.7pt;width:45.5pt;height:1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" filled="f" stroked="f">
                <v:textbo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48 </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69856" behindDoc="0" locked="0" layoutInCell="1" allowOverlap="1" wp14:anchorId="585098B1" wp14:editId="26FEB3CA">
                <wp:simplePos x="0" y="0"/>
                <wp:positionH relativeFrom="column">
                  <wp:posOffset>2006600</wp:posOffset>
                </wp:positionH>
                <wp:positionV relativeFrom="paragraph">
                  <wp:posOffset>2517140</wp:posOffset>
                </wp:positionV>
                <wp:extent cx="577850" cy="209550"/>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8B050B" w:rsidRDefault="008D6053" w:rsidP="00937D9C">
                            <w:pPr>
                              <w:jc w:val="center"/>
                              <w:rPr>
                                <w:rFonts w:ascii="Arial" w:hAnsi="Arial" w:cs="Arial"/>
                                <w:b/>
                                <w:sz w:val="18"/>
                                <w:szCs w:val="18"/>
                              </w:rPr>
                            </w:pPr>
                            <w:r w:rsidRPr="008B050B">
                              <w:rPr>
                                <w:rFonts w:ascii="Arial" w:hAnsi="Arial" w:cs="Arial"/>
                                <w:b/>
                                <w:sz w:val="18"/>
                                <w:szCs w:val="18"/>
                              </w:rPr>
                              <w:t>N =</w:t>
                            </w:r>
                            <w:r>
                              <w:rPr>
                                <w:rFonts w:ascii="Arial" w:hAnsi="Arial" w:cs="Arial"/>
                                <w:b/>
                                <w:sz w:val="18"/>
                                <w:szCs w:val="18"/>
                              </w:rPr>
                              <w:t xml:space="preserve"> 77</w:t>
                            </w:r>
                            <w:r w:rsidRPr="008B050B">
                              <w:rPr>
                                <w:rFonts w:ascii="Arial" w:hAnsi="Arial" w:cs="Arial"/>
                                <w:b/>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8" type="#_x0000_t202" style="position:absolute;margin-left:158pt;margin-top:198.2pt;width:45.5pt;height:1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" filled="f" stroked="f">
                <v:textbox>
                  <w:txbxContent>
                    <w:p w:rsidR="008D6053" w:rsidRPr="008B050B" w:rsidRDefault="008D6053" w:rsidP="00937D9C">
                      <w:pPr>
                        <w:jc w:val="center"/>
                        <w:rPr>
                          <w:rFonts w:ascii="Arial" w:hAnsi="Arial" w:cs="Arial"/>
                          <w:b/>
                          <w:sz w:val="18"/>
                          <w:szCs w:val="18"/>
                        </w:rPr>
                      </w:pPr>
                      <w:r w:rsidRPr="008B050B">
                        <w:rPr>
                          <w:rFonts w:ascii="Arial" w:hAnsi="Arial" w:cs="Arial"/>
                          <w:b/>
                          <w:sz w:val="18"/>
                          <w:szCs w:val="18"/>
                        </w:rPr>
                        <w:t>N =</w:t>
                      </w:r>
                      <w:r>
                        <w:rPr>
                          <w:rFonts w:ascii="Arial" w:hAnsi="Arial" w:cs="Arial"/>
                          <w:b/>
                          <w:sz w:val="18"/>
                          <w:szCs w:val="18"/>
                        </w:rPr>
                        <w:t xml:space="preserve"> 77</w:t>
                      </w:r>
                      <w:r w:rsidRPr="008B050B">
                        <w:rPr>
                          <w:rFonts w:ascii="Arial" w:hAnsi="Arial" w:cs="Arial"/>
                          <w:b/>
                          <w:sz w:val="18"/>
                          <w:szCs w:val="18"/>
                        </w:rPr>
                        <w:t xml:space="preserve"> </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71904" behindDoc="0" locked="0" layoutInCell="1" allowOverlap="1" wp14:anchorId="14441F08" wp14:editId="146736CC">
                <wp:simplePos x="0" y="0"/>
                <wp:positionH relativeFrom="column">
                  <wp:posOffset>3721100</wp:posOffset>
                </wp:positionH>
                <wp:positionV relativeFrom="paragraph">
                  <wp:posOffset>2504440</wp:posOffset>
                </wp:positionV>
                <wp:extent cx="577850" cy="209550"/>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34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9" type="#_x0000_t202" style="position:absolute;margin-left:293pt;margin-top:197.2pt;width:45.5pt;height:1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" filled="f" stroked="f">
                <v:textbo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34 </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73952" behindDoc="0" locked="0" layoutInCell="1" allowOverlap="1" wp14:anchorId="56ADEF1F" wp14:editId="69BB6F3F">
                <wp:simplePos x="0" y="0"/>
                <wp:positionH relativeFrom="column">
                  <wp:posOffset>4400550</wp:posOffset>
                </wp:positionH>
                <wp:positionV relativeFrom="paragraph">
                  <wp:posOffset>2510790</wp:posOffset>
                </wp:positionV>
                <wp:extent cx="577850" cy="209550"/>
                <wp:effectExtent l="0" t="0" r="0" b="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8B050B" w:rsidRDefault="008D6053" w:rsidP="00937D9C">
                            <w:pPr>
                              <w:jc w:val="center"/>
                              <w:rPr>
                                <w:rFonts w:ascii="Arial" w:hAnsi="Arial" w:cs="Arial"/>
                                <w:b/>
                                <w:sz w:val="18"/>
                                <w:szCs w:val="18"/>
                              </w:rPr>
                            </w:pPr>
                            <w:r w:rsidRPr="008B050B">
                              <w:rPr>
                                <w:rFonts w:ascii="Arial" w:hAnsi="Arial" w:cs="Arial"/>
                                <w:b/>
                                <w:sz w:val="18"/>
                                <w:szCs w:val="18"/>
                              </w:rPr>
                              <w:t>N =</w:t>
                            </w:r>
                            <w:r>
                              <w:rPr>
                                <w:rFonts w:ascii="Arial" w:hAnsi="Arial" w:cs="Arial"/>
                                <w:b/>
                                <w:sz w:val="18"/>
                                <w:szCs w:val="18"/>
                              </w:rPr>
                              <w:t xml:space="preserve"> 56</w:t>
                            </w:r>
                            <w:r w:rsidRPr="008B050B">
                              <w:rPr>
                                <w:rFonts w:ascii="Arial" w:hAnsi="Arial" w:cs="Arial"/>
                                <w:b/>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0" type="#_x0000_t202" style="position:absolute;margin-left:346.5pt;margin-top:197.7pt;width:45.5pt;height:1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" filled="f" stroked="f">
                <v:textbox>
                  <w:txbxContent>
                    <w:p w:rsidR="008D6053" w:rsidRPr="008B050B" w:rsidRDefault="008D6053" w:rsidP="00937D9C">
                      <w:pPr>
                        <w:jc w:val="center"/>
                        <w:rPr>
                          <w:rFonts w:ascii="Arial" w:hAnsi="Arial" w:cs="Arial"/>
                          <w:b/>
                          <w:sz w:val="18"/>
                          <w:szCs w:val="18"/>
                        </w:rPr>
                      </w:pPr>
                      <w:r w:rsidRPr="008B050B">
                        <w:rPr>
                          <w:rFonts w:ascii="Arial" w:hAnsi="Arial" w:cs="Arial"/>
                          <w:b/>
                          <w:sz w:val="18"/>
                          <w:szCs w:val="18"/>
                        </w:rPr>
                        <w:t>N =</w:t>
                      </w:r>
                      <w:r>
                        <w:rPr>
                          <w:rFonts w:ascii="Arial" w:hAnsi="Arial" w:cs="Arial"/>
                          <w:b/>
                          <w:sz w:val="18"/>
                          <w:szCs w:val="18"/>
                        </w:rPr>
                        <w:t xml:space="preserve"> 56</w:t>
                      </w:r>
                      <w:r w:rsidRPr="008B050B">
                        <w:rPr>
                          <w:rFonts w:ascii="Arial" w:hAnsi="Arial" w:cs="Arial"/>
                          <w:b/>
                          <w:sz w:val="18"/>
                          <w:szCs w:val="18"/>
                        </w:rPr>
                        <w:t xml:space="preserve"> </w:t>
                      </w:r>
                    </w:p>
                  </w:txbxContent>
                </v:textbox>
              </v:shape>
            </w:pict>
          </mc:Fallback>
        </mc:AlternateContent>
      </w:r>
      <w:r w:rsidR="00C73747">
        <w:rPr>
          <w:rFonts w:ascii="Arial" w:hAnsi="Arial" w:cs="Arial"/>
          <w:noProof/>
          <w:sz w:val="24"/>
          <w:szCs w:val="24"/>
        </w:rPr>
        <w:drawing>
          <wp:inline distT="0" distB="0" distL="0" distR="0" wp14:anchorId="30FEE397" wp14:editId="3D6DDFF0">
            <wp:extent cx="5689600" cy="3289300"/>
            <wp:effectExtent l="0" t="0" r="6350" b="6350"/>
            <wp:docPr id="360" name="Chart 3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626FE" w:rsidRPr="00F626FE" w:rsidRDefault="00F626FE" w:rsidP="00F626FE">
      <w:pPr>
        <w:pStyle w:val="NoSpacing"/>
        <w:rPr>
          <w:rFonts w:ascii="Arial" w:hAnsi="Arial" w:cs="Arial"/>
          <w:b/>
          <w:sz w:val="24"/>
          <w:szCs w:val="24"/>
        </w:rPr>
      </w:pPr>
      <w:bookmarkStart w:id="54" w:name="_Toc403419967"/>
      <w:proofErr w:type="gramStart"/>
      <w:r w:rsidRPr="00F626FE">
        <w:rPr>
          <w:rFonts w:ascii="Arial" w:hAnsi="Arial" w:cs="Arial"/>
          <w:b/>
          <w:sz w:val="24"/>
          <w:szCs w:val="24"/>
        </w:rPr>
        <w:t>Figure 2.</w:t>
      </w:r>
      <w:proofErr w:type="gramEnd"/>
      <w:r w:rsidRPr="00F626FE">
        <w:rPr>
          <w:rFonts w:ascii="Arial" w:hAnsi="Arial" w:cs="Arial"/>
          <w:b/>
          <w:sz w:val="24"/>
          <w:szCs w:val="24"/>
        </w:rPr>
        <w:fldChar w:fldCharType="begin"/>
      </w:r>
      <w:r w:rsidRPr="00F626FE">
        <w:rPr>
          <w:rFonts w:ascii="Arial" w:hAnsi="Arial" w:cs="Arial"/>
          <w:b/>
          <w:sz w:val="24"/>
          <w:szCs w:val="24"/>
        </w:rPr>
        <w:instrText xml:space="preserve"> SEQ Figure_2. \* ARABIC </w:instrText>
      </w:r>
      <w:r w:rsidRPr="00F626FE">
        <w:rPr>
          <w:rFonts w:ascii="Arial" w:hAnsi="Arial" w:cs="Arial"/>
          <w:b/>
          <w:sz w:val="24"/>
          <w:szCs w:val="24"/>
        </w:rPr>
        <w:fldChar w:fldCharType="separate"/>
      </w:r>
      <w:proofErr w:type="gramStart"/>
      <w:r w:rsidR="008D6053">
        <w:rPr>
          <w:rFonts w:ascii="Arial" w:hAnsi="Arial" w:cs="Arial"/>
          <w:b/>
          <w:noProof/>
          <w:sz w:val="24"/>
          <w:szCs w:val="24"/>
        </w:rPr>
        <w:t>10</w:t>
      </w:r>
      <w:r w:rsidRPr="00F626FE">
        <w:rPr>
          <w:rFonts w:ascii="Arial" w:hAnsi="Arial" w:cs="Arial"/>
          <w:b/>
          <w:sz w:val="24"/>
          <w:szCs w:val="24"/>
        </w:rPr>
        <w:fldChar w:fldCharType="end"/>
      </w:r>
      <w:r w:rsidRPr="00F626FE">
        <w:rPr>
          <w:rFonts w:ascii="Arial" w:hAnsi="Arial" w:cs="Arial"/>
          <w:b/>
          <w:sz w:val="24"/>
          <w:szCs w:val="24"/>
        </w:rPr>
        <w:t xml:space="preserve"> Temperature values of the rectum, vagina for pregnant and non-pregnant recipient animals.</w:t>
      </w:r>
      <w:proofErr w:type="gramEnd"/>
      <w:r w:rsidRPr="00F626FE">
        <w:rPr>
          <w:rFonts w:ascii="Arial" w:hAnsi="Arial" w:cs="Arial"/>
          <w:b/>
          <w:sz w:val="24"/>
          <w:szCs w:val="24"/>
        </w:rPr>
        <w:t xml:space="preserve"> Bars within groups did not differ (</w:t>
      </w:r>
      <w:r w:rsidRPr="00F626FE">
        <w:rPr>
          <w:rFonts w:ascii="Arial" w:hAnsi="Arial" w:cs="Arial"/>
          <w:b/>
          <w:i/>
          <w:sz w:val="24"/>
          <w:szCs w:val="24"/>
        </w:rPr>
        <w:t>P</w:t>
      </w:r>
      <w:r w:rsidRPr="00F626FE">
        <w:rPr>
          <w:rFonts w:ascii="Arial" w:hAnsi="Arial" w:cs="Arial"/>
          <w:b/>
          <w:sz w:val="24"/>
          <w:szCs w:val="24"/>
        </w:rPr>
        <w:t xml:space="preserve"> = 0.60 and 0.81, rectal and vagina temperature respectively). Pooled SEM = 0.13 and 0.24, respectively.</w:t>
      </w:r>
      <w:bookmarkEnd w:id="54"/>
    </w:p>
    <w:p w:rsidR="00CD1415" w:rsidRDefault="00CD1415" w:rsidP="00F626FE">
      <w:pPr>
        <w:pStyle w:val="Caption"/>
      </w:pPr>
    </w:p>
    <w:p w:rsidR="00F626FE" w:rsidRDefault="00F626FE" w:rsidP="00F626FE"/>
    <w:p w:rsidR="00F626FE" w:rsidRDefault="00F626FE" w:rsidP="00F626FE"/>
    <w:p w:rsidR="00F626FE" w:rsidRDefault="00F626FE" w:rsidP="00F626FE"/>
    <w:p w:rsidR="00F626FE" w:rsidRDefault="00F626FE" w:rsidP="00F626FE"/>
    <w:p w:rsidR="003A6396" w:rsidRDefault="003A6396" w:rsidP="00F626FE"/>
    <w:p w:rsidR="003A6396" w:rsidRDefault="003A6396" w:rsidP="00F626FE"/>
    <w:p w:rsidR="003A6396" w:rsidRDefault="003A6396" w:rsidP="00F626FE"/>
    <w:p w:rsidR="003A6396" w:rsidRDefault="003A6396" w:rsidP="00F626FE"/>
    <w:p w:rsidR="003A6396" w:rsidRDefault="003A6396" w:rsidP="00F626FE"/>
    <w:p w:rsidR="003A6396" w:rsidRDefault="003A6396" w:rsidP="00F626FE"/>
    <w:p w:rsidR="003A6396" w:rsidRPr="00F626FE" w:rsidRDefault="003A6396" w:rsidP="00F626FE"/>
    <w:p w:rsidR="00CC4CB4" w:rsidRDefault="00F626FE" w:rsidP="00CC4CB4">
      <w:r>
        <w:rPr>
          <w:noProof/>
        </w:rPr>
        <mc:AlternateContent>
          <mc:Choice Requires="wpg">
            <w:drawing>
              <wp:anchor distT="0" distB="0" distL="114300" distR="114300" simplePos="0" relativeHeight="251728896" behindDoc="0" locked="0" layoutInCell="1" allowOverlap="1" wp14:anchorId="4A47CF99" wp14:editId="3FF400A4">
                <wp:simplePos x="0" y="0"/>
                <wp:positionH relativeFrom="column">
                  <wp:posOffset>-209550</wp:posOffset>
                </wp:positionH>
                <wp:positionV relativeFrom="paragraph">
                  <wp:posOffset>82550</wp:posOffset>
                </wp:positionV>
                <wp:extent cx="5804472" cy="3965687"/>
                <wp:effectExtent l="0" t="0" r="6350" b="0"/>
                <wp:wrapNone/>
                <wp:docPr id="370" name="Group 370"/>
                <wp:cNvGraphicFramePr/>
                <a:graphic xmlns:a="http://schemas.openxmlformats.org/drawingml/2006/main">
                  <a:graphicData uri="http://schemas.microsoft.com/office/word/2010/wordprocessingGroup">
                    <wpg:wgp>
                      <wpg:cNvGrpSpPr/>
                      <wpg:grpSpPr>
                        <a:xfrm>
                          <a:off x="0" y="0"/>
                          <a:ext cx="5804472" cy="3965687"/>
                          <a:chOff x="0" y="0"/>
                          <a:chExt cx="5804472" cy="3965687"/>
                        </a:xfrm>
                      </wpg:grpSpPr>
                      <wps:wsp>
                        <wps:cNvPr id="368" name="Text Box 2"/>
                        <wps:cNvSpPr txBox="1">
                          <a:spLocks noChangeArrowheads="1"/>
                        </wps:cNvSpPr>
                        <wps:spPr bwMode="auto">
                          <a:xfrm>
                            <a:off x="565088" y="3536428"/>
                            <a:ext cx="5239384" cy="429259"/>
                          </a:xfrm>
                          <a:prstGeom prst="rect">
                            <a:avLst/>
                          </a:prstGeom>
                          <a:solidFill>
                            <a:srgbClr val="FFFFFF"/>
                          </a:solidFill>
                          <a:ln w="9525">
                            <a:noFill/>
                            <a:miter lim="800000"/>
                            <a:headEnd/>
                            <a:tailEnd/>
                          </a:ln>
                        </wps:spPr>
                        <wps:txbx>
                          <w:txbxContent>
                            <w:p w:rsidR="008D6053" w:rsidRPr="00F626FE" w:rsidRDefault="008D6053" w:rsidP="00F626FE">
                              <w:pPr>
                                <w:jc w:val="center"/>
                                <w:rPr>
                                  <w:rFonts w:ascii="Arial" w:hAnsi="Arial" w:cs="Arial"/>
                                  <w:b/>
                                  <w:sz w:val="24"/>
                                  <w:szCs w:val="24"/>
                                </w:rPr>
                              </w:pPr>
                              <w:r>
                                <w:rPr>
                                  <w:rFonts w:ascii="Arial" w:hAnsi="Arial" w:cs="Arial"/>
                                  <w:b/>
                                  <w:sz w:val="24"/>
                                  <w:szCs w:val="24"/>
                                </w:rPr>
                                <w:t>Field Probe Vaginal pH Values</w:t>
                              </w:r>
                            </w:p>
                          </w:txbxContent>
                        </wps:txbx>
                        <wps:bodyPr rot="0" vert="horz" wrap="square" lIns="91440" tIns="45720" rIns="91440" bIns="45720" anchor="t" anchorCtr="0">
                          <a:spAutoFit/>
                        </wps:bodyPr>
                      </wps:wsp>
                      <wps:wsp>
                        <wps:cNvPr id="369" name="Text Box 2"/>
                        <wps:cNvSpPr txBox="1">
                          <a:spLocks noChangeArrowheads="1"/>
                        </wps:cNvSpPr>
                        <wps:spPr bwMode="auto">
                          <a:xfrm rot="16200000">
                            <a:off x="-1466850" y="1466850"/>
                            <a:ext cx="3365500" cy="431800"/>
                          </a:xfrm>
                          <a:prstGeom prst="rect">
                            <a:avLst/>
                          </a:prstGeom>
                          <a:noFill/>
                          <a:ln w="9525">
                            <a:noFill/>
                            <a:miter lim="800000"/>
                            <a:headEnd/>
                            <a:tailEnd/>
                          </a:ln>
                        </wps:spPr>
                        <wps:txbx>
                          <w:txbxContent>
                            <w:p w:rsidR="008D6053" w:rsidRPr="00F626FE" w:rsidRDefault="008D6053" w:rsidP="00F626FE">
                              <w:pPr>
                                <w:jc w:val="center"/>
                                <w:rPr>
                                  <w:rFonts w:ascii="Arial" w:hAnsi="Arial" w:cs="Arial"/>
                                  <w:b/>
                                  <w:sz w:val="24"/>
                                  <w:szCs w:val="24"/>
                                </w:rPr>
                              </w:pPr>
                              <w:r>
                                <w:rPr>
                                  <w:rFonts w:ascii="Arial" w:hAnsi="Arial" w:cs="Arial"/>
                                  <w:b/>
                                  <w:sz w:val="24"/>
                                  <w:szCs w:val="24"/>
                                </w:rPr>
                                <w:t>Probability of Pregnancy</w:t>
                              </w:r>
                            </w:p>
                          </w:txbxContent>
                        </wps:txbx>
                        <wps:bodyPr rot="0" vert="horz" wrap="square" lIns="91440" tIns="45720" rIns="91440" bIns="45720" anchor="t" anchorCtr="0">
                          <a:spAutoFit/>
                        </wps:bodyPr>
                      </wps:wsp>
                    </wpg:wgp>
                  </a:graphicData>
                </a:graphic>
              </wp:anchor>
            </w:drawing>
          </mc:Choice>
          <mc:Fallback>
            <w:pict>
              <v:group id="Group 370" o:spid="_x0000_s1111" style="position:absolute;margin-left:-16.5pt;margin-top:6.5pt;width:457.05pt;height:312.25pt;z-index:251728896" coordsize="58044,39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">
                <v:shape id="_x0000_s1112" type="#_x0000_t202" style="position:absolute;left:5650;top:35364;width:52394;height:4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QCsEA&#10;AADcAAAADwAAAGRycy9kb3ducmV2LnhtbERPS2vCQBC+F/wPywi91Y2WBkldpQiCiIf6OHgcstNs&#10;muxszK6a/vvOodDjx/derAbfqjv1sQ5sYDrJQBGXwdZcGTifNi9zUDEhW2wDk4EfirBajp4WWNjw&#10;4APdj6lSEsKxQAMupa7QOpaOPMZJ6IiF+wq9xySwr7Tt8SHhvtWzLMu1x5qlwWFHa0dlc7x5KdnH&#10;8nYI1+/pvtEX1+T49ul2xjyPh493UImG9C/+c2+tgddc1soZOQ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H0ArBAAAA3AAAAA8AAAAAAAAAAAAAAAAAmAIAAGRycy9kb3du&#10;cmV2LnhtbFBLBQYAAAAABAAEAPUAAACGAwAAAAA=&#10;" stroked="f">
                  <v:textbox style="mso-fit-shape-to-text:t">
                    <w:txbxContent>
                      <w:p w:rsidR="008D6053" w:rsidRPr="00F626FE" w:rsidRDefault="008D6053" w:rsidP="00F626FE">
                        <w:pPr>
                          <w:jc w:val="center"/>
                          <w:rPr>
                            <w:rFonts w:ascii="Arial" w:hAnsi="Arial" w:cs="Arial"/>
                            <w:b/>
                            <w:sz w:val="24"/>
                            <w:szCs w:val="24"/>
                          </w:rPr>
                        </w:pPr>
                        <w:r>
                          <w:rPr>
                            <w:rFonts w:ascii="Arial" w:hAnsi="Arial" w:cs="Arial"/>
                            <w:b/>
                            <w:sz w:val="24"/>
                            <w:szCs w:val="24"/>
                          </w:rPr>
                          <w:t>Field Probe Vaginal pH Values</w:t>
                        </w:r>
                      </w:p>
                    </w:txbxContent>
                  </v:textbox>
                </v:shape>
                <v:shape id="_x0000_s1113" type="#_x0000_t202" style="position:absolute;left:-14669;top:14669;width:33655;height:4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6T3MMA&#10;AADcAAAADwAAAGRycy9kb3ducmV2LnhtbESPQYvCMBSE74L/ITzBi6zpKha3axQRBPEiuvX+tnm2&#10;xealNNla/fVGEPY4zMw3zGLVmUq01LjSsoLPcQSCOLO65FxB+rP9mINwHlljZZkU3MnBatnvLTDR&#10;9sZHak8+FwHCLkEFhfd1IqXLCjLoxrYmDt7FNgZ9kE0udYO3ADeVnERRLA2WHBYKrGlTUHY9/RkF&#10;o8smvZ/39vCIDaWz31aX09QrNRx0628Qnjr/H363d1rBNP6C15lw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6T3MMAAADcAAAADwAAAAAAAAAAAAAAAACYAgAAZHJzL2Rv&#10;d25yZXYueG1sUEsFBgAAAAAEAAQA9QAAAIgDAAAAAA==&#10;" filled="f" stroked="f">
                  <v:textbox style="mso-fit-shape-to-text:t">
                    <w:txbxContent>
                      <w:p w:rsidR="008D6053" w:rsidRPr="00F626FE" w:rsidRDefault="008D6053" w:rsidP="00F626FE">
                        <w:pPr>
                          <w:jc w:val="center"/>
                          <w:rPr>
                            <w:rFonts w:ascii="Arial" w:hAnsi="Arial" w:cs="Arial"/>
                            <w:b/>
                            <w:sz w:val="24"/>
                            <w:szCs w:val="24"/>
                          </w:rPr>
                        </w:pPr>
                        <w:r>
                          <w:rPr>
                            <w:rFonts w:ascii="Arial" w:hAnsi="Arial" w:cs="Arial"/>
                            <w:b/>
                            <w:sz w:val="24"/>
                            <w:szCs w:val="24"/>
                          </w:rPr>
                          <w:t>Probability of Pregnancy</w:t>
                        </w:r>
                      </w:p>
                    </w:txbxContent>
                  </v:textbox>
                </v:shape>
              </v:group>
            </w:pict>
          </mc:Fallback>
        </mc:AlternateContent>
      </w:r>
      <w:r w:rsidR="00C73747">
        <w:rPr>
          <w:noProof/>
        </w:rPr>
        <w:drawing>
          <wp:inline distT="0" distB="0" distL="0" distR="0" wp14:anchorId="0EC9682D" wp14:editId="5FAE3C98">
            <wp:extent cx="5626100" cy="36195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eld probe pH plot.png"/>
                    <pic:cNvPicPr/>
                  </pic:nvPicPr>
                  <pic:blipFill rotWithShape="1">
                    <a:blip r:embed="rId21">
                      <a:extLst>
                        <a:ext uri="{28A0092B-C50C-407E-A947-70E740481C1C}">
                          <a14:useLocalDpi xmlns:a14="http://schemas.microsoft.com/office/drawing/2010/main" val="0"/>
                        </a:ext>
                      </a:extLst>
                    </a:blip>
                    <a:srcRect l="4487" t="7977" r="854" b="10826"/>
                    <a:stretch/>
                  </pic:blipFill>
                  <pic:spPr bwMode="auto">
                    <a:xfrm>
                      <a:off x="0" y="0"/>
                      <a:ext cx="5626100" cy="3619500"/>
                    </a:xfrm>
                    <a:prstGeom prst="rect">
                      <a:avLst/>
                    </a:prstGeom>
                    <a:ln>
                      <a:noFill/>
                    </a:ln>
                    <a:extLst>
                      <a:ext uri="{53640926-AAD7-44D8-BBD7-CCE9431645EC}">
                        <a14:shadowObscured xmlns:a14="http://schemas.microsoft.com/office/drawing/2010/main"/>
                      </a:ext>
                    </a:extLst>
                  </pic:spPr>
                </pic:pic>
              </a:graphicData>
            </a:graphic>
          </wp:inline>
        </w:drawing>
      </w:r>
    </w:p>
    <w:p w:rsidR="003A6396" w:rsidRDefault="003A6396" w:rsidP="00F61A43">
      <w:pPr>
        <w:rPr>
          <w:rFonts w:ascii="Arial" w:hAnsi="Arial" w:cs="Arial"/>
          <w:b/>
          <w:sz w:val="24"/>
          <w:szCs w:val="24"/>
        </w:rPr>
      </w:pPr>
      <w:r>
        <w:rPr>
          <w:noProof/>
        </w:rPr>
        <mc:AlternateContent>
          <mc:Choice Requires="wps">
            <w:drawing>
              <wp:anchor distT="0" distB="0" distL="114300" distR="114300" simplePos="0" relativeHeight="251730944" behindDoc="0" locked="0" layoutInCell="1" allowOverlap="1" wp14:anchorId="4DAC6998" wp14:editId="6A5BD80A">
                <wp:simplePos x="0" y="0"/>
                <wp:positionH relativeFrom="column">
                  <wp:posOffset>-95250</wp:posOffset>
                </wp:positionH>
                <wp:positionV relativeFrom="paragraph">
                  <wp:posOffset>127000</wp:posOffset>
                </wp:positionV>
                <wp:extent cx="5721350" cy="635"/>
                <wp:effectExtent l="0" t="0" r="0" b="0"/>
                <wp:wrapNone/>
                <wp:docPr id="371" name="Text Box 371"/>
                <wp:cNvGraphicFramePr/>
                <a:graphic xmlns:a="http://schemas.openxmlformats.org/drawingml/2006/main">
                  <a:graphicData uri="http://schemas.microsoft.com/office/word/2010/wordprocessingShape">
                    <wps:wsp>
                      <wps:cNvSpPr txBox="1"/>
                      <wps:spPr>
                        <a:xfrm>
                          <a:off x="0" y="0"/>
                          <a:ext cx="5721350" cy="635"/>
                        </a:xfrm>
                        <a:prstGeom prst="rect">
                          <a:avLst/>
                        </a:prstGeom>
                        <a:solidFill>
                          <a:prstClr val="white"/>
                        </a:solidFill>
                        <a:ln>
                          <a:noFill/>
                        </a:ln>
                        <a:effectLst/>
                      </wps:spPr>
                      <wps:txbx>
                        <w:txbxContent>
                          <w:p w:rsidR="008D6053" w:rsidRDefault="008D6053" w:rsidP="003A6396">
                            <w:pPr>
                              <w:pStyle w:val="Caption"/>
                              <w:rPr>
                                <w:rFonts w:ascii="Arial" w:hAnsi="Arial" w:cs="Arial"/>
                                <w:color w:val="auto"/>
                                <w:sz w:val="24"/>
                                <w:szCs w:val="24"/>
                              </w:rPr>
                            </w:pPr>
                          </w:p>
                          <w:p w:rsidR="008D6053" w:rsidRPr="003A6396" w:rsidRDefault="008D6053" w:rsidP="003A6396">
                            <w:pPr>
                              <w:pStyle w:val="Caption"/>
                              <w:rPr>
                                <w:rFonts w:ascii="Arial" w:hAnsi="Arial" w:cs="Arial"/>
                                <w:noProof/>
                                <w:color w:val="auto"/>
                                <w:sz w:val="24"/>
                                <w:szCs w:val="24"/>
                              </w:rPr>
                            </w:pPr>
                            <w:bookmarkStart w:id="55" w:name="_Toc403419968"/>
                            <w:proofErr w:type="gramStart"/>
                            <w:r w:rsidRPr="003A6396">
                              <w:rPr>
                                <w:rFonts w:ascii="Arial" w:hAnsi="Arial" w:cs="Arial"/>
                                <w:color w:val="auto"/>
                                <w:sz w:val="24"/>
                                <w:szCs w:val="24"/>
                              </w:rPr>
                              <w:t>Figure 2.</w:t>
                            </w:r>
                            <w:proofErr w:type="gramEnd"/>
                            <w:r w:rsidRPr="003A6396">
                              <w:rPr>
                                <w:rFonts w:ascii="Arial" w:hAnsi="Arial" w:cs="Arial"/>
                                <w:color w:val="auto"/>
                                <w:sz w:val="24"/>
                                <w:szCs w:val="24"/>
                              </w:rPr>
                              <w:fldChar w:fldCharType="begin"/>
                            </w:r>
                            <w:r w:rsidRPr="003A6396">
                              <w:rPr>
                                <w:rFonts w:ascii="Arial" w:hAnsi="Arial" w:cs="Arial"/>
                                <w:color w:val="auto"/>
                                <w:sz w:val="24"/>
                                <w:szCs w:val="24"/>
                              </w:rPr>
                              <w:instrText xml:space="preserve"> SEQ Figure_2. \* ARABIC </w:instrText>
                            </w:r>
                            <w:r w:rsidRPr="003A6396">
                              <w:rPr>
                                <w:rFonts w:ascii="Arial" w:hAnsi="Arial" w:cs="Arial"/>
                                <w:color w:val="auto"/>
                                <w:sz w:val="24"/>
                                <w:szCs w:val="24"/>
                              </w:rPr>
                              <w:fldChar w:fldCharType="separate"/>
                            </w:r>
                            <w:proofErr w:type="gramStart"/>
                            <w:r>
                              <w:rPr>
                                <w:rFonts w:ascii="Arial" w:hAnsi="Arial" w:cs="Arial"/>
                                <w:noProof/>
                                <w:color w:val="auto"/>
                                <w:sz w:val="24"/>
                                <w:szCs w:val="24"/>
                              </w:rPr>
                              <w:t>11</w:t>
                            </w:r>
                            <w:r w:rsidRPr="003A6396">
                              <w:rPr>
                                <w:rFonts w:ascii="Arial" w:hAnsi="Arial" w:cs="Arial"/>
                                <w:color w:val="auto"/>
                                <w:sz w:val="24"/>
                                <w:szCs w:val="24"/>
                              </w:rPr>
                              <w:fldChar w:fldCharType="end"/>
                            </w:r>
                            <w:r w:rsidRPr="003A6396">
                              <w:rPr>
                                <w:rFonts w:ascii="Arial" w:hAnsi="Arial" w:cs="Arial"/>
                                <w:color w:val="auto"/>
                                <w:sz w:val="24"/>
                                <w:szCs w:val="24"/>
                              </w:rPr>
                              <w:t xml:space="preserve"> Likelihood plot predicting the probability of pregnancy for recipient animals over a vaginal pH range of 6.5 to 8.</w:t>
                            </w:r>
                            <w:proofErr w:type="gramEnd"/>
                            <w:r w:rsidRPr="003A6396">
                              <w:rPr>
                                <w:rFonts w:ascii="Arial" w:hAnsi="Arial" w:cs="Arial"/>
                                <w:color w:val="auto"/>
                                <w:sz w:val="24"/>
                                <w:szCs w:val="24"/>
                              </w:rPr>
                              <w:t xml:space="preserve"> Slope = -3.44 ± 2.43; </w:t>
                            </w:r>
                            <w:r w:rsidRPr="003A6396">
                              <w:rPr>
                                <w:rFonts w:ascii="Arial" w:hAnsi="Arial" w:cs="Arial"/>
                                <w:i/>
                                <w:color w:val="auto"/>
                                <w:sz w:val="24"/>
                                <w:szCs w:val="24"/>
                              </w:rPr>
                              <w:t>P</w:t>
                            </w:r>
                            <w:r w:rsidRPr="003A6396">
                              <w:rPr>
                                <w:rFonts w:ascii="Arial" w:hAnsi="Arial" w:cs="Arial"/>
                                <w:color w:val="auto"/>
                                <w:sz w:val="24"/>
                                <w:szCs w:val="24"/>
                              </w:rPr>
                              <w:t xml:space="preserve"> = 0.15</w:t>
                            </w:r>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371" o:spid="_x0000_s1114" type="#_x0000_t202" style="position:absolute;margin-left:-7.5pt;margin-top:10pt;width:450.5pt;height:.0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" stroked="f">
                <v:textbox style="mso-fit-shape-to-text:t" inset="0,0,0,0">
                  <w:txbxContent>
                    <w:p w:rsidR="008D6053" w:rsidRDefault="008D6053" w:rsidP="003A6396">
                      <w:pPr>
                        <w:pStyle w:val="Caption"/>
                        <w:rPr>
                          <w:rFonts w:ascii="Arial" w:hAnsi="Arial" w:cs="Arial"/>
                          <w:color w:val="auto"/>
                          <w:sz w:val="24"/>
                          <w:szCs w:val="24"/>
                        </w:rPr>
                      </w:pPr>
                    </w:p>
                    <w:p w:rsidR="008D6053" w:rsidRPr="003A6396" w:rsidRDefault="008D6053" w:rsidP="003A6396">
                      <w:pPr>
                        <w:pStyle w:val="Caption"/>
                        <w:rPr>
                          <w:rFonts w:ascii="Arial" w:hAnsi="Arial" w:cs="Arial"/>
                          <w:noProof/>
                          <w:color w:val="auto"/>
                          <w:sz w:val="24"/>
                          <w:szCs w:val="24"/>
                        </w:rPr>
                      </w:pPr>
                      <w:bookmarkStart w:id="56" w:name="_Toc403419968"/>
                      <w:proofErr w:type="gramStart"/>
                      <w:r w:rsidRPr="003A6396">
                        <w:rPr>
                          <w:rFonts w:ascii="Arial" w:hAnsi="Arial" w:cs="Arial"/>
                          <w:color w:val="auto"/>
                          <w:sz w:val="24"/>
                          <w:szCs w:val="24"/>
                        </w:rPr>
                        <w:t>Figure 2.</w:t>
                      </w:r>
                      <w:proofErr w:type="gramEnd"/>
                      <w:r w:rsidRPr="003A6396">
                        <w:rPr>
                          <w:rFonts w:ascii="Arial" w:hAnsi="Arial" w:cs="Arial"/>
                          <w:color w:val="auto"/>
                          <w:sz w:val="24"/>
                          <w:szCs w:val="24"/>
                        </w:rPr>
                        <w:fldChar w:fldCharType="begin"/>
                      </w:r>
                      <w:r w:rsidRPr="003A6396">
                        <w:rPr>
                          <w:rFonts w:ascii="Arial" w:hAnsi="Arial" w:cs="Arial"/>
                          <w:color w:val="auto"/>
                          <w:sz w:val="24"/>
                          <w:szCs w:val="24"/>
                        </w:rPr>
                        <w:instrText xml:space="preserve"> SEQ Figure_2. \* ARABIC </w:instrText>
                      </w:r>
                      <w:r w:rsidRPr="003A6396">
                        <w:rPr>
                          <w:rFonts w:ascii="Arial" w:hAnsi="Arial" w:cs="Arial"/>
                          <w:color w:val="auto"/>
                          <w:sz w:val="24"/>
                          <w:szCs w:val="24"/>
                        </w:rPr>
                        <w:fldChar w:fldCharType="separate"/>
                      </w:r>
                      <w:proofErr w:type="gramStart"/>
                      <w:r>
                        <w:rPr>
                          <w:rFonts w:ascii="Arial" w:hAnsi="Arial" w:cs="Arial"/>
                          <w:noProof/>
                          <w:color w:val="auto"/>
                          <w:sz w:val="24"/>
                          <w:szCs w:val="24"/>
                        </w:rPr>
                        <w:t>11</w:t>
                      </w:r>
                      <w:r w:rsidRPr="003A6396">
                        <w:rPr>
                          <w:rFonts w:ascii="Arial" w:hAnsi="Arial" w:cs="Arial"/>
                          <w:color w:val="auto"/>
                          <w:sz w:val="24"/>
                          <w:szCs w:val="24"/>
                        </w:rPr>
                        <w:fldChar w:fldCharType="end"/>
                      </w:r>
                      <w:r w:rsidRPr="003A6396">
                        <w:rPr>
                          <w:rFonts w:ascii="Arial" w:hAnsi="Arial" w:cs="Arial"/>
                          <w:color w:val="auto"/>
                          <w:sz w:val="24"/>
                          <w:szCs w:val="24"/>
                        </w:rPr>
                        <w:t xml:space="preserve"> Likelihood plot predicting the probability of pregnancy for recipient animals over a vaginal pH range of 6.5 to 8.</w:t>
                      </w:r>
                      <w:proofErr w:type="gramEnd"/>
                      <w:r w:rsidRPr="003A6396">
                        <w:rPr>
                          <w:rFonts w:ascii="Arial" w:hAnsi="Arial" w:cs="Arial"/>
                          <w:color w:val="auto"/>
                          <w:sz w:val="24"/>
                          <w:szCs w:val="24"/>
                        </w:rPr>
                        <w:t xml:space="preserve"> Slope = -3.44 ± 2.43; </w:t>
                      </w:r>
                      <w:r w:rsidRPr="003A6396">
                        <w:rPr>
                          <w:rFonts w:ascii="Arial" w:hAnsi="Arial" w:cs="Arial"/>
                          <w:i/>
                          <w:color w:val="auto"/>
                          <w:sz w:val="24"/>
                          <w:szCs w:val="24"/>
                        </w:rPr>
                        <w:t>P</w:t>
                      </w:r>
                      <w:r w:rsidRPr="003A6396">
                        <w:rPr>
                          <w:rFonts w:ascii="Arial" w:hAnsi="Arial" w:cs="Arial"/>
                          <w:color w:val="auto"/>
                          <w:sz w:val="24"/>
                          <w:szCs w:val="24"/>
                        </w:rPr>
                        <w:t xml:space="preserve"> = 0.15</w:t>
                      </w:r>
                      <w:bookmarkEnd w:id="56"/>
                    </w:p>
                  </w:txbxContent>
                </v:textbox>
              </v:shape>
            </w:pict>
          </mc:Fallback>
        </mc:AlternateContent>
      </w:r>
    </w:p>
    <w:p w:rsidR="00F626FE" w:rsidRDefault="00F626FE" w:rsidP="00F61A43">
      <w:pPr>
        <w:rPr>
          <w:rFonts w:ascii="Arial" w:hAnsi="Arial" w:cs="Arial"/>
          <w:b/>
          <w:sz w:val="24"/>
          <w:szCs w:val="24"/>
        </w:rPr>
      </w:pPr>
    </w:p>
    <w:p w:rsidR="003A6396" w:rsidRDefault="003A6396" w:rsidP="00F61A43">
      <w:pPr>
        <w:rPr>
          <w:rFonts w:ascii="Arial" w:hAnsi="Arial" w:cs="Arial"/>
          <w:b/>
          <w:sz w:val="24"/>
          <w:szCs w:val="24"/>
        </w:rPr>
      </w:pPr>
    </w:p>
    <w:p w:rsidR="00CC4CB4" w:rsidRPr="00CC4CB4" w:rsidRDefault="00CC4CB4" w:rsidP="00CC4CB4"/>
    <w:p w:rsidR="00CC4CB4" w:rsidRDefault="00CC4CB4" w:rsidP="00CA1E46">
      <w:pPr>
        <w:pStyle w:val="Caption"/>
      </w:pPr>
    </w:p>
    <w:p w:rsidR="00CC4CB4" w:rsidRDefault="003A6396" w:rsidP="00CA1E46">
      <w:pPr>
        <w:pStyle w:val="Caption"/>
      </w:pPr>
      <w:r>
        <w:rPr>
          <w:noProof/>
        </w:rPr>
        <w:lastRenderedPageBreak/>
        <mc:AlternateContent>
          <mc:Choice Requires="wpg">
            <w:drawing>
              <wp:anchor distT="0" distB="0" distL="114300" distR="114300" simplePos="0" relativeHeight="251734016" behindDoc="0" locked="0" layoutInCell="1" allowOverlap="1" wp14:anchorId="443347DB" wp14:editId="7E587C17">
                <wp:simplePos x="0" y="0"/>
                <wp:positionH relativeFrom="column">
                  <wp:posOffset>-215900</wp:posOffset>
                </wp:positionH>
                <wp:positionV relativeFrom="paragraph">
                  <wp:posOffset>107950</wp:posOffset>
                </wp:positionV>
                <wp:extent cx="5822950" cy="3879850"/>
                <wp:effectExtent l="0" t="0" r="6350" b="6350"/>
                <wp:wrapNone/>
                <wp:docPr id="374" name="Group 374"/>
                <wp:cNvGraphicFramePr/>
                <a:graphic xmlns:a="http://schemas.openxmlformats.org/drawingml/2006/main">
                  <a:graphicData uri="http://schemas.microsoft.com/office/word/2010/wordprocessingGroup">
                    <wpg:wgp>
                      <wpg:cNvGrpSpPr/>
                      <wpg:grpSpPr>
                        <a:xfrm>
                          <a:off x="0" y="0"/>
                          <a:ext cx="5822950" cy="3879850"/>
                          <a:chOff x="0" y="0"/>
                          <a:chExt cx="5822950" cy="3879850"/>
                        </a:xfrm>
                      </wpg:grpSpPr>
                      <wps:wsp>
                        <wps:cNvPr id="372" name="Text Box 2"/>
                        <wps:cNvSpPr txBox="1">
                          <a:spLocks noChangeArrowheads="1"/>
                        </wps:cNvSpPr>
                        <wps:spPr bwMode="auto">
                          <a:xfrm>
                            <a:off x="584200" y="3454400"/>
                            <a:ext cx="5238750" cy="425450"/>
                          </a:xfrm>
                          <a:prstGeom prst="rect">
                            <a:avLst/>
                          </a:prstGeom>
                          <a:solidFill>
                            <a:srgbClr val="FFFFFF"/>
                          </a:solidFill>
                          <a:ln w="9525">
                            <a:noFill/>
                            <a:miter lim="800000"/>
                            <a:headEnd/>
                            <a:tailEnd/>
                          </a:ln>
                        </wps:spPr>
                        <wps:txbx>
                          <w:txbxContent>
                            <w:p w:rsidR="008D6053" w:rsidRPr="00F626FE" w:rsidRDefault="008D6053" w:rsidP="003A6396">
                              <w:pPr>
                                <w:jc w:val="center"/>
                                <w:rPr>
                                  <w:rFonts w:ascii="Arial" w:hAnsi="Arial" w:cs="Arial"/>
                                  <w:b/>
                                  <w:sz w:val="24"/>
                                  <w:szCs w:val="24"/>
                                </w:rPr>
                              </w:pPr>
                              <w:r>
                                <w:rPr>
                                  <w:rFonts w:ascii="Arial" w:hAnsi="Arial" w:cs="Arial"/>
                                  <w:b/>
                                  <w:sz w:val="24"/>
                                  <w:szCs w:val="24"/>
                                </w:rPr>
                                <w:t>Field Probe Vaginal Temperature Values</w:t>
                              </w:r>
                            </w:p>
                          </w:txbxContent>
                        </wps:txbx>
                        <wps:bodyPr rot="0" vert="horz" wrap="square" lIns="91440" tIns="45720" rIns="91440" bIns="45720" anchor="t" anchorCtr="0">
                          <a:spAutoFit/>
                        </wps:bodyPr>
                      </wps:wsp>
                      <wps:wsp>
                        <wps:cNvPr id="373" name="Text Box 2"/>
                        <wps:cNvSpPr txBox="1">
                          <a:spLocks noChangeArrowheads="1"/>
                        </wps:cNvSpPr>
                        <wps:spPr bwMode="auto">
                          <a:xfrm rot="16200000">
                            <a:off x="-1466850" y="1466850"/>
                            <a:ext cx="3365500" cy="431800"/>
                          </a:xfrm>
                          <a:prstGeom prst="rect">
                            <a:avLst/>
                          </a:prstGeom>
                          <a:noFill/>
                          <a:ln w="9525">
                            <a:noFill/>
                            <a:miter lim="800000"/>
                            <a:headEnd/>
                            <a:tailEnd/>
                          </a:ln>
                        </wps:spPr>
                        <wps:txbx>
                          <w:txbxContent>
                            <w:p w:rsidR="008D6053" w:rsidRPr="00F626FE" w:rsidRDefault="008D6053" w:rsidP="003A6396">
                              <w:pPr>
                                <w:jc w:val="center"/>
                                <w:rPr>
                                  <w:rFonts w:ascii="Arial" w:hAnsi="Arial" w:cs="Arial"/>
                                  <w:b/>
                                  <w:sz w:val="24"/>
                                  <w:szCs w:val="24"/>
                                </w:rPr>
                              </w:pPr>
                              <w:r>
                                <w:rPr>
                                  <w:rFonts w:ascii="Arial" w:hAnsi="Arial" w:cs="Arial"/>
                                  <w:b/>
                                  <w:sz w:val="24"/>
                                  <w:szCs w:val="24"/>
                                </w:rPr>
                                <w:t>Probability of Pregnancy</w:t>
                              </w:r>
                            </w:p>
                          </w:txbxContent>
                        </wps:txbx>
                        <wps:bodyPr rot="0" vert="horz" wrap="square" lIns="91440" tIns="45720" rIns="91440" bIns="45720" anchor="t" anchorCtr="0">
                          <a:spAutoFit/>
                        </wps:bodyPr>
                      </wps:wsp>
                    </wpg:wgp>
                  </a:graphicData>
                </a:graphic>
              </wp:anchor>
            </w:drawing>
          </mc:Choice>
          <mc:Fallback>
            <w:pict>
              <v:group id="Group 374" o:spid="_x0000_s1115" style="position:absolute;margin-left:-17pt;margin-top:8.5pt;width:458.5pt;height:305.5pt;z-index:251734016" coordsize="58229,38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">
                <v:shape id="_x0000_s1116" type="#_x0000_t202" style="position:absolute;left:5842;top:34544;width:52387;height:4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ZxPcUA&#10;AADcAAAADwAAAGRycy9kb3ducmV2LnhtbESPzWrCQBSF9wXfYbhCd3ViSqNER5FCoRQXNbpwecnc&#10;ZtJk7sTMRNO37xQKLg/n5+Ost6NtxZV6XztWMJ8lIIhLp2uuFJyOb09LED4ga2wdk4If8rDdTB7W&#10;mGt34wNdi1CJOMI+RwUmhC6X0peGLPqZ64ij9+V6iyHKvpK6x1sct61MkySTFmuOBIMdvRoqm2Kw&#10;EbL35XBwl+/5vpFn02T48mk+lHqcjrsViEBjuIf/2+9awfMihb8z8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nE9xQAAANwAAAAPAAAAAAAAAAAAAAAAAJgCAABkcnMv&#10;ZG93bnJldi54bWxQSwUGAAAAAAQABAD1AAAAigMAAAAA&#10;" stroked="f">
                  <v:textbox style="mso-fit-shape-to-text:t">
                    <w:txbxContent>
                      <w:p w:rsidR="008D6053" w:rsidRPr="00F626FE" w:rsidRDefault="008D6053" w:rsidP="003A6396">
                        <w:pPr>
                          <w:jc w:val="center"/>
                          <w:rPr>
                            <w:rFonts w:ascii="Arial" w:hAnsi="Arial" w:cs="Arial"/>
                            <w:b/>
                            <w:sz w:val="24"/>
                            <w:szCs w:val="24"/>
                          </w:rPr>
                        </w:pPr>
                        <w:r>
                          <w:rPr>
                            <w:rFonts w:ascii="Arial" w:hAnsi="Arial" w:cs="Arial"/>
                            <w:b/>
                            <w:sz w:val="24"/>
                            <w:szCs w:val="24"/>
                          </w:rPr>
                          <w:t>Field Probe Vaginal Temperature Values</w:t>
                        </w:r>
                      </w:p>
                    </w:txbxContent>
                  </v:textbox>
                </v:shape>
                <v:shape id="_x0000_s1117" type="#_x0000_t202" style="position:absolute;left:-14669;top:14669;width:33655;height:4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8y68QA&#10;AADcAAAADwAAAGRycy9kb3ducmV2LnhtbESPT4vCMBTE74LfITzBi2i6Fv9QjSKCIHtZdOv92Tzb&#10;YvNSmmyt++k3grDHYWZ+w6y3nalES40rLSv4mEQgiDOrS84VpN+H8RKE88gaK8uk4EkOtpt+b42J&#10;tg8+UXv2uQgQdgkqKLyvEyldVpBBN7E1cfButjHog2xyqRt8BLip5DSK5tJgyWGhwJr2BWX3849R&#10;MLrt0+fl0379zg2ls2uryzj1Sg0H3W4FwlPn/8Pv9lEriBcxvM6EI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vMuvEAAAA3AAAAA8AAAAAAAAAAAAAAAAAmAIAAGRycy9k&#10;b3ducmV2LnhtbFBLBQYAAAAABAAEAPUAAACJAwAAAAA=&#10;" filled="f" stroked="f">
                  <v:textbox style="mso-fit-shape-to-text:t">
                    <w:txbxContent>
                      <w:p w:rsidR="008D6053" w:rsidRPr="00F626FE" w:rsidRDefault="008D6053" w:rsidP="003A6396">
                        <w:pPr>
                          <w:jc w:val="center"/>
                          <w:rPr>
                            <w:rFonts w:ascii="Arial" w:hAnsi="Arial" w:cs="Arial"/>
                            <w:b/>
                            <w:sz w:val="24"/>
                            <w:szCs w:val="24"/>
                          </w:rPr>
                        </w:pPr>
                        <w:r>
                          <w:rPr>
                            <w:rFonts w:ascii="Arial" w:hAnsi="Arial" w:cs="Arial"/>
                            <w:b/>
                            <w:sz w:val="24"/>
                            <w:szCs w:val="24"/>
                          </w:rPr>
                          <w:t>Probability of Pregnancy</w:t>
                        </w:r>
                      </w:p>
                    </w:txbxContent>
                  </v:textbox>
                </v:shape>
              </v:group>
            </w:pict>
          </mc:Fallback>
        </mc:AlternateContent>
      </w:r>
      <w:r w:rsidR="00C73747">
        <w:rPr>
          <w:noProof/>
        </w:rPr>
        <w:drawing>
          <wp:inline distT="0" distB="0" distL="0" distR="0" wp14:anchorId="239D6EE6" wp14:editId="69B440A6">
            <wp:extent cx="5619750" cy="36131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d probe temp plot.png"/>
                    <pic:cNvPicPr/>
                  </pic:nvPicPr>
                  <pic:blipFill rotWithShape="1">
                    <a:blip r:embed="rId22">
                      <a:extLst>
                        <a:ext uri="{28A0092B-C50C-407E-A947-70E740481C1C}">
                          <a14:useLocalDpi xmlns:a14="http://schemas.microsoft.com/office/drawing/2010/main" val="0"/>
                        </a:ext>
                      </a:extLst>
                    </a:blip>
                    <a:srcRect l="4487" t="8120" r="961" b="10826"/>
                    <a:stretch/>
                  </pic:blipFill>
                  <pic:spPr bwMode="auto">
                    <a:xfrm>
                      <a:off x="0" y="0"/>
                      <a:ext cx="5619750" cy="3613150"/>
                    </a:xfrm>
                    <a:prstGeom prst="rect">
                      <a:avLst/>
                    </a:prstGeom>
                    <a:ln>
                      <a:noFill/>
                    </a:ln>
                    <a:extLst>
                      <a:ext uri="{53640926-AAD7-44D8-BBD7-CCE9431645EC}">
                        <a14:shadowObscured xmlns:a14="http://schemas.microsoft.com/office/drawing/2010/main"/>
                      </a:ext>
                    </a:extLst>
                  </pic:spPr>
                </pic:pic>
              </a:graphicData>
            </a:graphic>
          </wp:inline>
        </w:drawing>
      </w:r>
    </w:p>
    <w:p w:rsidR="006E7FCC" w:rsidRDefault="006E7FCC" w:rsidP="00185EBA">
      <w:pPr>
        <w:rPr>
          <w:rFonts w:ascii="Arial" w:hAnsi="Arial" w:cs="Arial"/>
          <w:b/>
          <w:sz w:val="24"/>
          <w:szCs w:val="24"/>
        </w:rPr>
      </w:pPr>
    </w:p>
    <w:p w:rsidR="003A6396" w:rsidRDefault="003A6396" w:rsidP="00185EBA">
      <w:pPr>
        <w:rPr>
          <w:rFonts w:ascii="Arial" w:hAnsi="Arial" w:cs="Arial"/>
          <w:b/>
          <w:sz w:val="24"/>
          <w:szCs w:val="24"/>
        </w:rPr>
      </w:pPr>
      <w:r>
        <w:rPr>
          <w:noProof/>
        </w:rPr>
        <mc:AlternateContent>
          <mc:Choice Requires="wps">
            <w:drawing>
              <wp:anchor distT="0" distB="0" distL="114300" distR="114300" simplePos="0" relativeHeight="251736064" behindDoc="0" locked="0" layoutInCell="1" allowOverlap="1" wp14:anchorId="6AF58C89" wp14:editId="691D6206">
                <wp:simplePos x="0" y="0"/>
                <wp:positionH relativeFrom="column">
                  <wp:posOffset>-215900</wp:posOffset>
                </wp:positionH>
                <wp:positionV relativeFrom="paragraph">
                  <wp:posOffset>31750</wp:posOffset>
                </wp:positionV>
                <wp:extent cx="5822950" cy="704850"/>
                <wp:effectExtent l="0" t="0" r="6350" b="0"/>
                <wp:wrapNone/>
                <wp:docPr id="375" name="Text Box 375"/>
                <wp:cNvGraphicFramePr/>
                <a:graphic xmlns:a="http://schemas.openxmlformats.org/drawingml/2006/main">
                  <a:graphicData uri="http://schemas.microsoft.com/office/word/2010/wordprocessingShape">
                    <wps:wsp>
                      <wps:cNvSpPr txBox="1"/>
                      <wps:spPr>
                        <a:xfrm>
                          <a:off x="0" y="0"/>
                          <a:ext cx="5822950" cy="704850"/>
                        </a:xfrm>
                        <a:prstGeom prst="rect">
                          <a:avLst/>
                        </a:prstGeom>
                        <a:solidFill>
                          <a:prstClr val="white"/>
                        </a:solidFill>
                        <a:ln>
                          <a:noFill/>
                        </a:ln>
                        <a:effectLst/>
                      </wps:spPr>
                      <wps:txbx>
                        <w:txbxContent>
                          <w:p w:rsidR="008D6053" w:rsidRPr="003A6396" w:rsidRDefault="008D6053" w:rsidP="003A6396">
                            <w:pPr>
                              <w:rPr>
                                <w:rFonts w:ascii="Arial" w:hAnsi="Arial" w:cs="Arial"/>
                                <w:b/>
                                <w:sz w:val="24"/>
                                <w:szCs w:val="24"/>
                              </w:rPr>
                            </w:pPr>
                            <w:bookmarkStart w:id="57" w:name="_Toc403419969"/>
                            <w:proofErr w:type="gramStart"/>
                            <w:r w:rsidRPr="003A6396">
                              <w:rPr>
                                <w:rFonts w:ascii="Arial" w:hAnsi="Arial" w:cs="Arial"/>
                                <w:b/>
                                <w:sz w:val="24"/>
                                <w:szCs w:val="24"/>
                              </w:rPr>
                              <w:t>Figure 2.</w:t>
                            </w:r>
                            <w:proofErr w:type="gramEnd"/>
                            <w:r w:rsidRPr="003A6396">
                              <w:rPr>
                                <w:rFonts w:ascii="Arial" w:hAnsi="Arial" w:cs="Arial"/>
                                <w:b/>
                                <w:sz w:val="24"/>
                                <w:szCs w:val="24"/>
                              </w:rPr>
                              <w:fldChar w:fldCharType="begin"/>
                            </w:r>
                            <w:r w:rsidRPr="003A6396">
                              <w:rPr>
                                <w:rFonts w:ascii="Arial" w:hAnsi="Arial" w:cs="Arial"/>
                                <w:b/>
                                <w:sz w:val="24"/>
                                <w:szCs w:val="24"/>
                              </w:rPr>
                              <w:instrText xml:space="preserve"> SEQ Figure_2. \* ARABIC </w:instrText>
                            </w:r>
                            <w:r w:rsidRPr="003A6396">
                              <w:rPr>
                                <w:rFonts w:ascii="Arial" w:hAnsi="Arial" w:cs="Arial"/>
                                <w:b/>
                                <w:sz w:val="24"/>
                                <w:szCs w:val="24"/>
                              </w:rPr>
                              <w:fldChar w:fldCharType="separate"/>
                            </w:r>
                            <w:proofErr w:type="gramStart"/>
                            <w:r>
                              <w:rPr>
                                <w:rFonts w:ascii="Arial" w:hAnsi="Arial" w:cs="Arial"/>
                                <w:b/>
                                <w:noProof/>
                                <w:sz w:val="24"/>
                                <w:szCs w:val="24"/>
                              </w:rPr>
                              <w:t>12</w:t>
                            </w:r>
                            <w:r w:rsidRPr="003A6396">
                              <w:rPr>
                                <w:rFonts w:ascii="Arial" w:hAnsi="Arial" w:cs="Arial"/>
                                <w:b/>
                                <w:sz w:val="24"/>
                                <w:szCs w:val="24"/>
                              </w:rPr>
                              <w:fldChar w:fldCharType="end"/>
                            </w:r>
                            <w:r w:rsidRPr="003A6396">
                              <w:rPr>
                                <w:rFonts w:ascii="Arial" w:hAnsi="Arial" w:cs="Arial"/>
                                <w:b/>
                                <w:sz w:val="24"/>
                                <w:szCs w:val="24"/>
                              </w:rPr>
                              <w:t xml:space="preserve"> Likelihood plot predicting the probability of pregnancy for recipient animals over a vaginal temperature range of 32 to 39°C.</w:t>
                            </w:r>
                            <w:proofErr w:type="gramEnd"/>
                            <w:r w:rsidRPr="003A6396">
                              <w:rPr>
                                <w:rFonts w:ascii="Arial" w:hAnsi="Arial" w:cs="Arial"/>
                                <w:b/>
                                <w:sz w:val="24"/>
                                <w:szCs w:val="24"/>
                              </w:rPr>
                              <w:t xml:space="preserve"> Slope = -0.13 ± 0.12; </w:t>
                            </w:r>
                            <w:r w:rsidRPr="003A6396">
                              <w:rPr>
                                <w:rFonts w:ascii="Arial" w:hAnsi="Arial" w:cs="Arial"/>
                                <w:b/>
                                <w:i/>
                                <w:sz w:val="24"/>
                                <w:szCs w:val="24"/>
                              </w:rPr>
                              <w:t>P</w:t>
                            </w:r>
                            <w:r w:rsidRPr="003A6396">
                              <w:rPr>
                                <w:rFonts w:ascii="Arial" w:hAnsi="Arial" w:cs="Arial"/>
                                <w:b/>
                                <w:sz w:val="24"/>
                                <w:szCs w:val="24"/>
                              </w:rPr>
                              <w:t xml:space="preserve"> = 0.30.</w:t>
                            </w:r>
                            <w:bookmarkEnd w:id="57"/>
                          </w:p>
                          <w:p w:rsidR="008D6053" w:rsidRPr="003A6396" w:rsidRDefault="008D6053" w:rsidP="003A6396">
                            <w:pPr>
                              <w:pStyle w:val="Caption"/>
                              <w:rPr>
                                <w:rFonts w:ascii="Arial" w:hAnsi="Arial" w:cs="Arial"/>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5" o:spid="_x0000_s1118" type="#_x0000_t202" style="position:absolute;margin-left:-17pt;margin-top:2.5pt;width:458.5pt;height:55.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" stroked="f">
                <v:textbox inset="0,0,0,0">
                  <w:txbxContent>
                    <w:p w:rsidR="008D6053" w:rsidRPr="003A6396" w:rsidRDefault="008D6053" w:rsidP="003A6396">
                      <w:pPr>
                        <w:rPr>
                          <w:rFonts w:ascii="Arial" w:hAnsi="Arial" w:cs="Arial"/>
                          <w:b/>
                          <w:sz w:val="24"/>
                          <w:szCs w:val="24"/>
                        </w:rPr>
                      </w:pPr>
                      <w:bookmarkStart w:id="58" w:name="_Toc403419969"/>
                      <w:proofErr w:type="gramStart"/>
                      <w:r w:rsidRPr="003A6396">
                        <w:rPr>
                          <w:rFonts w:ascii="Arial" w:hAnsi="Arial" w:cs="Arial"/>
                          <w:b/>
                          <w:sz w:val="24"/>
                          <w:szCs w:val="24"/>
                        </w:rPr>
                        <w:t>Figure 2.</w:t>
                      </w:r>
                      <w:proofErr w:type="gramEnd"/>
                      <w:r w:rsidRPr="003A6396">
                        <w:rPr>
                          <w:rFonts w:ascii="Arial" w:hAnsi="Arial" w:cs="Arial"/>
                          <w:b/>
                          <w:sz w:val="24"/>
                          <w:szCs w:val="24"/>
                        </w:rPr>
                        <w:fldChar w:fldCharType="begin"/>
                      </w:r>
                      <w:r w:rsidRPr="003A6396">
                        <w:rPr>
                          <w:rFonts w:ascii="Arial" w:hAnsi="Arial" w:cs="Arial"/>
                          <w:b/>
                          <w:sz w:val="24"/>
                          <w:szCs w:val="24"/>
                        </w:rPr>
                        <w:instrText xml:space="preserve"> SEQ Figure_2. \* ARABIC </w:instrText>
                      </w:r>
                      <w:r w:rsidRPr="003A6396">
                        <w:rPr>
                          <w:rFonts w:ascii="Arial" w:hAnsi="Arial" w:cs="Arial"/>
                          <w:b/>
                          <w:sz w:val="24"/>
                          <w:szCs w:val="24"/>
                        </w:rPr>
                        <w:fldChar w:fldCharType="separate"/>
                      </w:r>
                      <w:proofErr w:type="gramStart"/>
                      <w:r>
                        <w:rPr>
                          <w:rFonts w:ascii="Arial" w:hAnsi="Arial" w:cs="Arial"/>
                          <w:b/>
                          <w:noProof/>
                          <w:sz w:val="24"/>
                          <w:szCs w:val="24"/>
                        </w:rPr>
                        <w:t>12</w:t>
                      </w:r>
                      <w:r w:rsidRPr="003A6396">
                        <w:rPr>
                          <w:rFonts w:ascii="Arial" w:hAnsi="Arial" w:cs="Arial"/>
                          <w:b/>
                          <w:sz w:val="24"/>
                          <w:szCs w:val="24"/>
                        </w:rPr>
                        <w:fldChar w:fldCharType="end"/>
                      </w:r>
                      <w:r w:rsidRPr="003A6396">
                        <w:rPr>
                          <w:rFonts w:ascii="Arial" w:hAnsi="Arial" w:cs="Arial"/>
                          <w:b/>
                          <w:sz w:val="24"/>
                          <w:szCs w:val="24"/>
                        </w:rPr>
                        <w:t xml:space="preserve"> Likelihood plot predicting the probability of pregnancy for recipient animals over a vaginal temperature range of 32 to 39°C.</w:t>
                      </w:r>
                      <w:proofErr w:type="gramEnd"/>
                      <w:r w:rsidRPr="003A6396">
                        <w:rPr>
                          <w:rFonts w:ascii="Arial" w:hAnsi="Arial" w:cs="Arial"/>
                          <w:b/>
                          <w:sz w:val="24"/>
                          <w:szCs w:val="24"/>
                        </w:rPr>
                        <w:t xml:space="preserve"> Slope = -0.13 ± 0.12; </w:t>
                      </w:r>
                      <w:r w:rsidRPr="003A6396">
                        <w:rPr>
                          <w:rFonts w:ascii="Arial" w:hAnsi="Arial" w:cs="Arial"/>
                          <w:b/>
                          <w:i/>
                          <w:sz w:val="24"/>
                          <w:szCs w:val="24"/>
                        </w:rPr>
                        <w:t>P</w:t>
                      </w:r>
                      <w:r w:rsidRPr="003A6396">
                        <w:rPr>
                          <w:rFonts w:ascii="Arial" w:hAnsi="Arial" w:cs="Arial"/>
                          <w:b/>
                          <w:sz w:val="24"/>
                          <w:szCs w:val="24"/>
                        </w:rPr>
                        <w:t xml:space="preserve"> = 0.30.</w:t>
                      </w:r>
                      <w:bookmarkEnd w:id="58"/>
                    </w:p>
                    <w:p w:rsidR="008D6053" w:rsidRPr="003A6396" w:rsidRDefault="008D6053" w:rsidP="003A6396">
                      <w:pPr>
                        <w:pStyle w:val="Caption"/>
                        <w:rPr>
                          <w:rFonts w:ascii="Arial" w:hAnsi="Arial" w:cs="Arial"/>
                          <w:noProof/>
                          <w:sz w:val="24"/>
                          <w:szCs w:val="24"/>
                        </w:rPr>
                      </w:pPr>
                    </w:p>
                  </w:txbxContent>
                </v:textbox>
              </v:shape>
            </w:pict>
          </mc:Fallback>
        </mc:AlternateContent>
      </w: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F61A43" w:rsidRPr="00DC1DC3" w:rsidRDefault="00F61A43" w:rsidP="00F61A43">
      <w:pPr>
        <w:rPr>
          <w:rFonts w:ascii="Arial" w:hAnsi="Arial" w:cs="Arial"/>
          <w:b/>
          <w:sz w:val="24"/>
          <w:szCs w:val="24"/>
        </w:rPr>
      </w:pPr>
    </w:p>
    <w:p w:rsidR="00CC4CB4" w:rsidRDefault="00CC4CB4" w:rsidP="00CA1E46">
      <w:pPr>
        <w:pStyle w:val="Caption"/>
      </w:pPr>
    </w:p>
    <w:p w:rsidR="00CC4CB4" w:rsidRDefault="003A6396" w:rsidP="00CA1E46">
      <w:pPr>
        <w:pStyle w:val="Caption"/>
      </w:pPr>
      <w:r>
        <w:rPr>
          <w:noProof/>
        </w:rPr>
        <w:lastRenderedPageBreak/>
        <mc:AlternateContent>
          <mc:Choice Requires="wpg">
            <w:drawing>
              <wp:anchor distT="0" distB="0" distL="114300" distR="114300" simplePos="0" relativeHeight="251739136" behindDoc="0" locked="0" layoutInCell="1" allowOverlap="1" wp14:anchorId="5514DF91" wp14:editId="1CD19CEA">
                <wp:simplePos x="0" y="0"/>
                <wp:positionH relativeFrom="column">
                  <wp:posOffset>-184943</wp:posOffset>
                </wp:positionH>
                <wp:positionV relativeFrom="paragraph">
                  <wp:posOffset>70643</wp:posOffset>
                </wp:positionV>
                <wp:extent cx="5734843" cy="3891757"/>
                <wp:effectExtent l="0" t="0" r="0" b="0"/>
                <wp:wrapNone/>
                <wp:docPr id="378" name="Group 378"/>
                <wp:cNvGraphicFramePr/>
                <a:graphic xmlns:a="http://schemas.openxmlformats.org/drawingml/2006/main">
                  <a:graphicData uri="http://schemas.microsoft.com/office/word/2010/wordprocessingGroup">
                    <wpg:wgp>
                      <wpg:cNvGrpSpPr/>
                      <wpg:grpSpPr>
                        <a:xfrm>
                          <a:off x="0" y="0"/>
                          <a:ext cx="5734843" cy="3891757"/>
                          <a:chOff x="0" y="0"/>
                          <a:chExt cx="5734843" cy="3891757"/>
                        </a:xfrm>
                      </wpg:grpSpPr>
                      <wps:wsp>
                        <wps:cNvPr id="376" name="Text Box 2"/>
                        <wps:cNvSpPr txBox="1">
                          <a:spLocks noChangeArrowheads="1"/>
                        </wps:cNvSpPr>
                        <wps:spPr bwMode="auto">
                          <a:xfrm>
                            <a:off x="496093" y="3466307"/>
                            <a:ext cx="5238750" cy="425450"/>
                          </a:xfrm>
                          <a:prstGeom prst="rect">
                            <a:avLst/>
                          </a:prstGeom>
                          <a:solidFill>
                            <a:srgbClr val="FFFFFF"/>
                          </a:solidFill>
                          <a:ln w="9525">
                            <a:noFill/>
                            <a:miter lim="800000"/>
                            <a:headEnd/>
                            <a:tailEnd/>
                          </a:ln>
                        </wps:spPr>
                        <wps:txbx>
                          <w:txbxContent>
                            <w:p w:rsidR="008D6053" w:rsidRPr="00F626FE" w:rsidRDefault="008D6053" w:rsidP="003A6396">
                              <w:pPr>
                                <w:jc w:val="center"/>
                                <w:rPr>
                                  <w:rFonts w:ascii="Arial" w:hAnsi="Arial" w:cs="Arial"/>
                                  <w:b/>
                                  <w:sz w:val="24"/>
                                  <w:szCs w:val="24"/>
                                </w:rPr>
                              </w:pPr>
                              <w:r>
                                <w:rPr>
                                  <w:rFonts w:ascii="Arial" w:hAnsi="Arial" w:cs="Arial"/>
                                  <w:b/>
                                  <w:sz w:val="24"/>
                                  <w:szCs w:val="24"/>
                                </w:rPr>
                                <w:t>Rectal Temperature Values</w:t>
                              </w:r>
                            </w:p>
                          </w:txbxContent>
                        </wps:txbx>
                        <wps:bodyPr rot="0" vert="horz" wrap="square" lIns="91440" tIns="45720" rIns="91440" bIns="45720" anchor="t" anchorCtr="0">
                          <a:spAutoFit/>
                        </wps:bodyPr>
                      </wps:wsp>
                      <wps:wsp>
                        <wps:cNvPr id="377" name="Text Box 2"/>
                        <wps:cNvSpPr txBox="1">
                          <a:spLocks noChangeArrowheads="1"/>
                        </wps:cNvSpPr>
                        <wps:spPr bwMode="auto">
                          <a:xfrm rot="16200000">
                            <a:off x="-1424782" y="1424782"/>
                            <a:ext cx="3281363" cy="431800"/>
                          </a:xfrm>
                          <a:prstGeom prst="rect">
                            <a:avLst/>
                          </a:prstGeom>
                          <a:noFill/>
                          <a:ln w="9525">
                            <a:noFill/>
                            <a:miter lim="800000"/>
                            <a:headEnd/>
                            <a:tailEnd/>
                          </a:ln>
                        </wps:spPr>
                        <wps:txbx>
                          <w:txbxContent>
                            <w:p w:rsidR="008D6053" w:rsidRPr="00F626FE" w:rsidRDefault="008D6053" w:rsidP="003A6396">
                              <w:pPr>
                                <w:jc w:val="center"/>
                                <w:rPr>
                                  <w:rFonts w:ascii="Arial" w:hAnsi="Arial" w:cs="Arial"/>
                                  <w:b/>
                                  <w:sz w:val="24"/>
                                  <w:szCs w:val="24"/>
                                </w:rPr>
                              </w:pPr>
                              <w:r>
                                <w:rPr>
                                  <w:rFonts w:ascii="Arial" w:hAnsi="Arial" w:cs="Arial"/>
                                  <w:b/>
                                  <w:sz w:val="24"/>
                                  <w:szCs w:val="24"/>
                                </w:rPr>
                                <w:t>Probability of Pregnancy</w:t>
                              </w:r>
                            </w:p>
                          </w:txbxContent>
                        </wps:txbx>
                        <wps:bodyPr rot="0" vert="horz" wrap="square" lIns="91440" tIns="45720" rIns="91440" bIns="45720" anchor="t" anchorCtr="0">
                          <a:spAutoFit/>
                        </wps:bodyPr>
                      </wps:wsp>
                    </wpg:wgp>
                  </a:graphicData>
                </a:graphic>
              </wp:anchor>
            </w:drawing>
          </mc:Choice>
          <mc:Fallback>
            <w:pict>
              <v:group id="Group 378" o:spid="_x0000_s1119" style="position:absolute;margin-left:-14.55pt;margin-top:5.55pt;width:451.55pt;height:306.45pt;z-index:251739136" coordsize="57348,38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">
                <v:shape id="_x0000_s1120" type="#_x0000_t202" style="position:absolute;left:4960;top:34663;width:52388;height:4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13PsQA&#10;AADcAAAADwAAAGRycy9kb3ducmV2LnhtbESPzWrCQBSF90LfYbiF7sxEi2mJmUgRhFJcqO2iy0vm&#10;mkmTuRMzo8a3dwqFLg/n5+MUq9F24kKDbxwrmCUpCOLK6YZrBV+fm+krCB+QNXaOScGNPKzKh0mB&#10;uXZX3tPlEGoRR9jnqMCE0OdS+sqQRZ+4njh6RzdYDFEOtdQDXuO47eQ8TTNpseFIMNjT2lDVHs42&#10;Qra+Ou/d6We2beW3aTNc7MyHUk+P49sSRKAx/If/2u9awfNLBr9n4hGQ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Ndz7EAAAA3AAAAA8AAAAAAAAAAAAAAAAAmAIAAGRycy9k&#10;b3ducmV2LnhtbFBLBQYAAAAABAAEAPUAAACJAwAAAAA=&#10;" stroked="f">
                  <v:textbox style="mso-fit-shape-to-text:t">
                    <w:txbxContent>
                      <w:p w:rsidR="008D6053" w:rsidRPr="00F626FE" w:rsidRDefault="008D6053" w:rsidP="003A6396">
                        <w:pPr>
                          <w:jc w:val="center"/>
                          <w:rPr>
                            <w:rFonts w:ascii="Arial" w:hAnsi="Arial" w:cs="Arial"/>
                            <w:b/>
                            <w:sz w:val="24"/>
                            <w:szCs w:val="24"/>
                          </w:rPr>
                        </w:pPr>
                        <w:r>
                          <w:rPr>
                            <w:rFonts w:ascii="Arial" w:hAnsi="Arial" w:cs="Arial"/>
                            <w:b/>
                            <w:sz w:val="24"/>
                            <w:szCs w:val="24"/>
                          </w:rPr>
                          <w:t>Rectal Temperature Values</w:t>
                        </w:r>
                      </w:p>
                    </w:txbxContent>
                  </v:textbox>
                </v:shape>
                <v:shape id="_x0000_s1121" type="#_x0000_t202" style="position:absolute;left:-14248;top:14248;width:32813;height:4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06MMA&#10;AADcAAAADwAAAGRycy9kb3ducmV2LnhtbESPQYvCMBSE74L/ITxhL6LpKlulGkUEYfGyrNb7s3m2&#10;xealNNla/fUbQfA4zMw3zHLdmUq01LjSsoLPcQSCOLO65FxBetyN5iCcR9ZYWSYFd3KwXvV7S0y0&#10;vfEvtQefiwBhl6CCwvs6kdJlBRl0Y1sTB+9iG4M+yCaXusFbgJtKTqIolgZLDgsF1rQtKLse/oyC&#10;4WWb3k97+/OIDaVf51aX09Qr9THoNgsQnjr/Dr/a31rBdDaD55lw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Q06MMAAADcAAAADwAAAAAAAAAAAAAAAACYAgAAZHJzL2Rv&#10;d25yZXYueG1sUEsFBgAAAAAEAAQA9QAAAIgDAAAAAA==&#10;" filled="f" stroked="f">
                  <v:textbox style="mso-fit-shape-to-text:t">
                    <w:txbxContent>
                      <w:p w:rsidR="008D6053" w:rsidRPr="00F626FE" w:rsidRDefault="008D6053" w:rsidP="003A6396">
                        <w:pPr>
                          <w:jc w:val="center"/>
                          <w:rPr>
                            <w:rFonts w:ascii="Arial" w:hAnsi="Arial" w:cs="Arial"/>
                            <w:b/>
                            <w:sz w:val="24"/>
                            <w:szCs w:val="24"/>
                          </w:rPr>
                        </w:pPr>
                        <w:r>
                          <w:rPr>
                            <w:rFonts w:ascii="Arial" w:hAnsi="Arial" w:cs="Arial"/>
                            <w:b/>
                            <w:sz w:val="24"/>
                            <w:szCs w:val="24"/>
                          </w:rPr>
                          <w:t>Probability of Pregnancy</w:t>
                        </w:r>
                      </w:p>
                    </w:txbxContent>
                  </v:textbox>
                </v:shape>
              </v:group>
            </w:pict>
          </mc:Fallback>
        </mc:AlternateContent>
      </w:r>
      <w:r w:rsidR="00C73747">
        <w:rPr>
          <w:noProof/>
        </w:rPr>
        <w:drawing>
          <wp:inline distT="0" distB="0" distL="0" distR="0" wp14:anchorId="307D6B51" wp14:editId="568ABFA4">
            <wp:extent cx="5607050" cy="360045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 2 rec temp plot.png"/>
                    <pic:cNvPicPr/>
                  </pic:nvPicPr>
                  <pic:blipFill rotWithShape="1">
                    <a:blip r:embed="rId23">
                      <a:extLst>
                        <a:ext uri="{28A0092B-C50C-407E-A947-70E740481C1C}">
                          <a14:useLocalDpi xmlns:a14="http://schemas.microsoft.com/office/drawing/2010/main" val="0"/>
                        </a:ext>
                      </a:extLst>
                    </a:blip>
                    <a:srcRect l="4807" t="8121" r="855" b="11111"/>
                    <a:stretch/>
                  </pic:blipFill>
                  <pic:spPr bwMode="auto">
                    <a:xfrm>
                      <a:off x="0" y="0"/>
                      <a:ext cx="5607050" cy="3600450"/>
                    </a:xfrm>
                    <a:prstGeom prst="rect">
                      <a:avLst/>
                    </a:prstGeom>
                    <a:ln>
                      <a:noFill/>
                    </a:ln>
                    <a:extLst>
                      <a:ext uri="{53640926-AAD7-44D8-BBD7-CCE9431645EC}">
                        <a14:shadowObscured xmlns:a14="http://schemas.microsoft.com/office/drawing/2010/main"/>
                      </a:ext>
                    </a:extLst>
                  </pic:spPr>
                </pic:pic>
              </a:graphicData>
            </a:graphic>
          </wp:inline>
        </w:drawing>
      </w:r>
    </w:p>
    <w:p w:rsidR="003A6396" w:rsidRDefault="003A6396" w:rsidP="00185EBA">
      <w:pPr>
        <w:rPr>
          <w:rFonts w:ascii="Arial" w:hAnsi="Arial" w:cs="Arial"/>
          <w:b/>
          <w:sz w:val="24"/>
          <w:szCs w:val="24"/>
        </w:rPr>
      </w:pPr>
      <w:r>
        <w:rPr>
          <w:noProof/>
        </w:rPr>
        <mc:AlternateContent>
          <mc:Choice Requires="wps">
            <w:drawing>
              <wp:anchor distT="0" distB="0" distL="114300" distR="114300" simplePos="0" relativeHeight="251741184" behindDoc="0" locked="0" layoutInCell="1" allowOverlap="1" wp14:anchorId="14C6DDD5" wp14:editId="2C38E948">
                <wp:simplePos x="0" y="0"/>
                <wp:positionH relativeFrom="column">
                  <wp:posOffset>-184150</wp:posOffset>
                </wp:positionH>
                <wp:positionV relativeFrom="paragraph">
                  <wp:posOffset>292100</wp:posOffset>
                </wp:positionV>
                <wp:extent cx="5734685" cy="692150"/>
                <wp:effectExtent l="0" t="0" r="0" b="0"/>
                <wp:wrapNone/>
                <wp:docPr id="379" name="Text Box 379"/>
                <wp:cNvGraphicFramePr/>
                <a:graphic xmlns:a="http://schemas.openxmlformats.org/drawingml/2006/main">
                  <a:graphicData uri="http://schemas.microsoft.com/office/word/2010/wordprocessingShape">
                    <wps:wsp>
                      <wps:cNvSpPr txBox="1"/>
                      <wps:spPr>
                        <a:xfrm>
                          <a:off x="0" y="0"/>
                          <a:ext cx="5734685" cy="692150"/>
                        </a:xfrm>
                        <a:prstGeom prst="rect">
                          <a:avLst/>
                        </a:prstGeom>
                        <a:solidFill>
                          <a:prstClr val="white"/>
                        </a:solidFill>
                        <a:ln>
                          <a:noFill/>
                        </a:ln>
                        <a:effectLst/>
                      </wps:spPr>
                      <wps:txbx>
                        <w:txbxContent>
                          <w:p w:rsidR="008D6053" w:rsidRPr="003A6396" w:rsidRDefault="008D6053" w:rsidP="003A6396">
                            <w:pPr>
                              <w:rPr>
                                <w:rFonts w:ascii="Arial" w:hAnsi="Arial" w:cs="Arial"/>
                                <w:b/>
                                <w:sz w:val="24"/>
                                <w:szCs w:val="24"/>
                              </w:rPr>
                            </w:pPr>
                            <w:bookmarkStart w:id="59" w:name="_Toc403419970"/>
                            <w:proofErr w:type="gramStart"/>
                            <w:r w:rsidRPr="003A6396">
                              <w:rPr>
                                <w:rFonts w:ascii="Arial" w:hAnsi="Arial" w:cs="Arial"/>
                                <w:b/>
                                <w:sz w:val="24"/>
                                <w:szCs w:val="24"/>
                              </w:rPr>
                              <w:t>Figure 2.</w:t>
                            </w:r>
                            <w:proofErr w:type="gramEnd"/>
                            <w:r w:rsidRPr="003A6396">
                              <w:rPr>
                                <w:rFonts w:ascii="Arial" w:hAnsi="Arial" w:cs="Arial"/>
                                <w:b/>
                                <w:sz w:val="24"/>
                                <w:szCs w:val="24"/>
                              </w:rPr>
                              <w:fldChar w:fldCharType="begin"/>
                            </w:r>
                            <w:r w:rsidRPr="003A6396">
                              <w:rPr>
                                <w:rFonts w:ascii="Arial" w:hAnsi="Arial" w:cs="Arial"/>
                                <w:b/>
                                <w:sz w:val="24"/>
                                <w:szCs w:val="24"/>
                              </w:rPr>
                              <w:instrText xml:space="preserve"> SEQ Figure_2. \* ARABIC </w:instrText>
                            </w:r>
                            <w:r w:rsidRPr="003A6396">
                              <w:rPr>
                                <w:rFonts w:ascii="Arial" w:hAnsi="Arial" w:cs="Arial"/>
                                <w:b/>
                                <w:sz w:val="24"/>
                                <w:szCs w:val="24"/>
                              </w:rPr>
                              <w:fldChar w:fldCharType="separate"/>
                            </w:r>
                            <w:proofErr w:type="gramStart"/>
                            <w:r>
                              <w:rPr>
                                <w:rFonts w:ascii="Arial" w:hAnsi="Arial" w:cs="Arial"/>
                                <w:b/>
                                <w:noProof/>
                                <w:sz w:val="24"/>
                                <w:szCs w:val="24"/>
                              </w:rPr>
                              <w:t>13</w:t>
                            </w:r>
                            <w:r w:rsidRPr="003A6396">
                              <w:rPr>
                                <w:rFonts w:ascii="Arial" w:hAnsi="Arial" w:cs="Arial"/>
                                <w:b/>
                                <w:sz w:val="24"/>
                                <w:szCs w:val="24"/>
                              </w:rPr>
                              <w:fldChar w:fldCharType="end"/>
                            </w:r>
                            <w:r w:rsidRPr="003A6396">
                              <w:rPr>
                                <w:rFonts w:ascii="Arial" w:hAnsi="Arial" w:cs="Arial"/>
                                <w:b/>
                                <w:sz w:val="24"/>
                                <w:szCs w:val="24"/>
                              </w:rPr>
                              <w:t xml:space="preserve"> Likelihood plot predicting the probability of pregnancy for recipient animals over a rectal temperature range of 37 to 41°C.</w:t>
                            </w:r>
                            <w:proofErr w:type="gramEnd"/>
                            <w:r w:rsidRPr="003A6396">
                              <w:rPr>
                                <w:rFonts w:ascii="Arial" w:hAnsi="Arial" w:cs="Arial"/>
                                <w:b/>
                                <w:sz w:val="24"/>
                                <w:szCs w:val="24"/>
                              </w:rPr>
                              <w:t xml:space="preserve"> Slope = -1.13 ± 0.77; </w:t>
                            </w:r>
                            <w:r w:rsidRPr="003A6396">
                              <w:rPr>
                                <w:rFonts w:ascii="Arial" w:hAnsi="Arial" w:cs="Arial"/>
                                <w:b/>
                                <w:i/>
                                <w:sz w:val="24"/>
                                <w:szCs w:val="24"/>
                              </w:rPr>
                              <w:t>P</w:t>
                            </w:r>
                            <w:r w:rsidRPr="003A6396">
                              <w:rPr>
                                <w:rFonts w:ascii="Arial" w:hAnsi="Arial" w:cs="Arial"/>
                                <w:b/>
                                <w:sz w:val="24"/>
                                <w:szCs w:val="24"/>
                              </w:rPr>
                              <w:t xml:space="preserve"> = 0.15.</w:t>
                            </w:r>
                            <w:bookmarkEnd w:id="59"/>
                          </w:p>
                          <w:p w:rsidR="008D6053" w:rsidRPr="003A6396" w:rsidRDefault="008D6053" w:rsidP="003A6396">
                            <w:pPr>
                              <w:pStyle w:val="Caption"/>
                              <w:rPr>
                                <w:rFonts w:ascii="Arial" w:hAnsi="Arial" w:cs="Arial"/>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9" o:spid="_x0000_s1122" type="#_x0000_t202" style="position:absolute;margin-left:-14.5pt;margin-top:23pt;width:451.55pt;height:54.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" stroked="f">
                <v:textbox inset="0,0,0,0">
                  <w:txbxContent>
                    <w:p w:rsidR="008D6053" w:rsidRPr="003A6396" w:rsidRDefault="008D6053" w:rsidP="003A6396">
                      <w:pPr>
                        <w:rPr>
                          <w:rFonts w:ascii="Arial" w:hAnsi="Arial" w:cs="Arial"/>
                          <w:b/>
                          <w:sz w:val="24"/>
                          <w:szCs w:val="24"/>
                        </w:rPr>
                      </w:pPr>
                      <w:bookmarkStart w:id="60" w:name="_Toc403419970"/>
                      <w:proofErr w:type="gramStart"/>
                      <w:r w:rsidRPr="003A6396">
                        <w:rPr>
                          <w:rFonts w:ascii="Arial" w:hAnsi="Arial" w:cs="Arial"/>
                          <w:b/>
                          <w:sz w:val="24"/>
                          <w:szCs w:val="24"/>
                        </w:rPr>
                        <w:t>Figure 2.</w:t>
                      </w:r>
                      <w:proofErr w:type="gramEnd"/>
                      <w:r w:rsidRPr="003A6396">
                        <w:rPr>
                          <w:rFonts w:ascii="Arial" w:hAnsi="Arial" w:cs="Arial"/>
                          <w:b/>
                          <w:sz w:val="24"/>
                          <w:szCs w:val="24"/>
                        </w:rPr>
                        <w:fldChar w:fldCharType="begin"/>
                      </w:r>
                      <w:r w:rsidRPr="003A6396">
                        <w:rPr>
                          <w:rFonts w:ascii="Arial" w:hAnsi="Arial" w:cs="Arial"/>
                          <w:b/>
                          <w:sz w:val="24"/>
                          <w:szCs w:val="24"/>
                        </w:rPr>
                        <w:instrText xml:space="preserve"> SEQ Figure_2. \* ARABIC </w:instrText>
                      </w:r>
                      <w:r w:rsidRPr="003A6396">
                        <w:rPr>
                          <w:rFonts w:ascii="Arial" w:hAnsi="Arial" w:cs="Arial"/>
                          <w:b/>
                          <w:sz w:val="24"/>
                          <w:szCs w:val="24"/>
                        </w:rPr>
                        <w:fldChar w:fldCharType="separate"/>
                      </w:r>
                      <w:proofErr w:type="gramStart"/>
                      <w:r>
                        <w:rPr>
                          <w:rFonts w:ascii="Arial" w:hAnsi="Arial" w:cs="Arial"/>
                          <w:b/>
                          <w:noProof/>
                          <w:sz w:val="24"/>
                          <w:szCs w:val="24"/>
                        </w:rPr>
                        <w:t>13</w:t>
                      </w:r>
                      <w:r w:rsidRPr="003A6396">
                        <w:rPr>
                          <w:rFonts w:ascii="Arial" w:hAnsi="Arial" w:cs="Arial"/>
                          <w:b/>
                          <w:sz w:val="24"/>
                          <w:szCs w:val="24"/>
                        </w:rPr>
                        <w:fldChar w:fldCharType="end"/>
                      </w:r>
                      <w:r w:rsidRPr="003A6396">
                        <w:rPr>
                          <w:rFonts w:ascii="Arial" w:hAnsi="Arial" w:cs="Arial"/>
                          <w:b/>
                          <w:sz w:val="24"/>
                          <w:szCs w:val="24"/>
                        </w:rPr>
                        <w:t xml:space="preserve"> Likelihood plot predicting the probability of pregnancy for recipient animals over a rectal temperature range of 37 to 41°C.</w:t>
                      </w:r>
                      <w:proofErr w:type="gramEnd"/>
                      <w:r w:rsidRPr="003A6396">
                        <w:rPr>
                          <w:rFonts w:ascii="Arial" w:hAnsi="Arial" w:cs="Arial"/>
                          <w:b/>
                          <w:sz w:val="24"/>
                          <w:szCs w:val="24"/>
                        </w:rPr>
                        <w:t xml:space="preserve"> Slope = -1.13 ± 0.77; </w:t>
                      </w:r>
                      <w:r w:rsidRPr="003A6396">
                        <w:rPr>
                          <w:rFonts w:ascii="Arial" w:hAnsi="Arial" w:cs="Arial"/>
                          <w:b/>
                          <w:i/>
                          <w:sz w:val="24"/>
                          <w:szCs w:val="24"/>
                        </w:rPr>
                        <w:t>P</w:t>
                      </w:r>
                      <w:r w:rsidRPr="003A6396">
                        <w:rPr>
                          <w:rFonts w:ascii="Arial" w:hAnsi="Arial" w:cs="Arial"/>
                          <w:b/>
                          <w:sz w:val="24"/>
                          <w:szCs w:val="24"/>
                        </w:rPr>
                        <w:t xml:space="preserve"> = 0.15.</w:t>
                      </w:r>
                      <w:bookmarkEnd w:id="60"/>
                    </w:p>
                    <w:p w:rsidR="008D6053" w:rsidRPr="003A6396" w:rsidRDefault="008D6053" w:rsidP="003A6396">
                      <w:pPr>
                        <w:pStyle w:val="Caption"/>
                        <w:rPr>
                          <w:rFonts w:ascii="Arial" w:hAnsi="Arial" w:cs="Arial"/>
                          <w:noProof/>
                          <w:sz w:val="24"/>
                          <w:szCs w:val="24"/>
                        </w:rPr>
                      </w:pPr>
                    </w:p>
                  </w:txbxContent>
                </v:textbox>
              </v:shape>
            </w:pict>
          </mc:Fallback>
        </mc:AlternateContent>
      </w: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3A6396" w:rsidRDefault="003A6396" w:rsidP="00185EBA">
      <w:pPr>
        <w:rPr>
          <w:rFonts w:ascii="Arial" w:hAnsi="Arial" w:cs="Arial"/>
          <w:b/>
          <w:sz w:val="24"/>
          <w:szCs w:val="24"/>
        </w:rPr>
      </w:pPr>
    </w:p>
    <w:p w:rsidR="00F61A43" w:rsidRPr="00DC1DC3" w:rsidRDefault="00F61A43" w:rsidP="00F61A43">
      <w:pPr>
        <w:rPr>
          <w:rFonts w:ascii="Arial" w:hAnsi="Arial" w:cs="Arial"/>
          <w:b/>
          <w:sz w:val="24"/>
          <w:szCs w:val="24"/>
        </w:rPr>
      </w:pPr>
    </w:p>
    <w:p w:rsidR="00CC4CB4" w:rsidRDefault="00CC4CB4" w:rsidP="00CA1E46">
      <w:pPr>
        <w:pStyle w:val="Caption"/>
      </w:pPr>
    </w:p>
    <w:p w:rsidR="00CC4CB4" w:rsidRDefault="00CC4CB4" w:rsidP="00CA1E46">
      <w:pPr>
        <w:pStyle w:val="Caption"/>
      </w:pPr>
    </w:p>
    <w:p w:rsidR="00CC4CB4" w:rsidRDefault="00CC4CB4" w:rsidP="00CA1E46">
      <w:pPr>
        <w:pStyle w:val="Caption"/>
      </w:pPr>
    </w:p>
    <w:p w:rsidR="00CC4CB4" w:rsidRDefault="00CC4CB4" w:rsidP="00CA1E46">
      <w:pPr>
        <w:pStyle w:val="Caption"/>
      </w:pPr>
    </w:p>
    <w:p w:rsidR="00CC4CB4" w:rsidRDefault="00CC4CB4" w:rsidP="00CA1E46">
      <w:pPr>
        <w:pStyle w:val="Caption"/>
      </w:pPr>
    </w:p>
    <w:p w:rsidR="003A6396" w:rsidRDefault="00937D9C" w:rsidP="003A6396">
      <w:pPr>
        <w:keepNext/>
      </w:pPr>
      <w:r w:rsidRPr="000C6EBB">
        <w:rPr>
          <w:rFonts w:ascii="Arial" w:hAnsi="Arial" w:cs="Arial"/>
          <w:noProof/>
          <w:sz w:val="24"/>
          <w:szCs w:val="24"/>
        </w:rPr>
        <w:lastRenderedPageBreak/>
        <mc:AlternateContent>
          <mc:Choice Requires="wps">
            <w:drawing>
              <wp:anchor distT="0" distB="0" distL="114300" distR="114300" simplePos="0" relativeHeight="251780096" behindDoc="0" locked="0" layoutInCell="1" allowOverlap="1" wp14:anchorId="6C20A30C" wp14:editId="3B1BF6E6">
                <wp:simplePos x="0" y="0"/>
                <wp:positionH relativeFrom="column">
                  <wp:posOffset>4298950</wp:posOffset>
                </wp:positionH>
                <wp:positionV relativeFrom="paragraph">
                  <wp:posOffset>2336800</wp:posOffset>
                </wp:positionV>
                <wp:extent cx="577850" cy="20955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24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3" type="#_x0000_t202" style="position:absolute;margin-left:338.5pt;margin-top:184pt;width:45.5pt;height:1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" filled="f" stroked="f">
                <v:textbo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24 </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78048" behindDoc="0" locked="0" layoutInCell="1" allowOverlap="1" wp14:anchorId="314209AA" wp14:editId="4D79851D">
                <wp:simplePos x="0" y="0"/>
                <wp:positionH relativeFrom="column">
                  <wp:posOffset>2768600</wp:posOffset>
                </wp:positionH>
                <wp:positionV relativeFrom="paragraph">
                  <wp:posOffset>2330450</wp:posOffset>
                </wp:positionV>
                <wp:extent cx="577850" cy="20955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54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4" type="#_x0000_t202" style="position:absolute;margin-left:218pt;margin-top:183.5pt;width:45.5pt;height:1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" filled="f" stroked="f">
                <v:textbo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54 </w:t>
                      </w:r>
                    </w:p>
                  </w:txbxContent>
                </v:textbox>
              </v:shape>
            </w:pict>
          </mc:Fallback>
        </mc:AlternateContent>
      </w:r>
      <w:r w:rsidRPr="000C6EBB">
        <w:rPr>
          <w:rFonts w:ascii="Arial" w:hAnsi="Arial" w:cs="Arial"/>
          <w:noProof/>
          <w:sz w:val="24"/>
          <w:szCs w:val="24"/>
        </w:rPr>
        <mc:AlternateContent>
          <mc:Choice Requires="wps">
            <w:drawing>
              <wp:anchor distT="0" distB="0" distL="114300" distR="114300" simplePos="0" relativeHeight="251776000" behindDoc="0" locked="0" layoutInCell="1" allowOverlap="1" wp14:anchorId="49F498E1" wp14:editId="4799C66E">
                <wp:simplePos x="0" y="0"/>
                <wp:positionH relativeFrom="column">
                  <wp:posOffset>1238250</wp:posOffset>
                </wp:positionH>
                <wp:positionV relativeFrom="paragraph">
                  <wp:posOffset>2336800</wp:posOffset>
                </wp:positionV>
                <wp:extent cx="577850" cy="209550"/>
                <wp:effectExtent l="0" t="0" r="0" b="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09550"/>
                        </a:xfrm>
                        <a:prstGeom prst="rect">
                          <a:avLst/>
                        </a:prstGeom>
                        <a:noFill/>
                        <a:ln w="9525">
                          <a:noFill/>
                          <a:miter lim="800000"/>
                          <a:headEnd/>
                          <a:tailEnd/>
                        </a:ln>
                      </wps:spPr>
                      <wps:txb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19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5" type="#_x0000_t202" style="position:absolute;margin-left:97.5pt;margin-top:184pt;width:45.5pt;height:1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" filled="f" stroked="f">
                <v:textbox>
                  <w:txbxContent>
                    <w:p w:rsidR="008D6053" w:rsidRPr="00C96C5B" w:rsidRDefault="008D6053" w:rsidP="00937D9C">
                      <w:pPr>
                        <w:jc w:val="center"/>
                        <w:rPr>
                          <w:rFonts w:ascii="Arial" w:hAnsi="Arial" w:cs="Arial"/>
                          <w:b/>
                          <w:color w:val="FFFFFF" w:themeColor="background1"/>
                          <w:sz w:val="18"/>
                          <w:szCs w:val="18"/>
                        </w:rPr>
                      </w:pPr>
                      <w:r w:rsidRPr="00C96C5B">
                        <w:rPr>
                          <w:rFonts w:ascii="Arial" w:hAnsi="Arial" w:cs="Arial"/>
                          <w:b/>
                          <w:color w:val="FFFFFF" w:themeColor="background1"/>
                          <w:sz w:val="18"/>
                          <w:szCs w:val="18"/>
                        </w:rPr>
                        <w:t xml:space="preserve">N = 19 </w:t>
                      </w:r>
                    </w:p>
                  </w:txbxContent>
                </v:textbox>
              </v:shape>
            </w:pict>
          </mc:Fallback>
        </mc:AlternateContent>
      </w:r>
      <w:r w:rsidR="00C73747">
        <w:rPr>
          <w:rFonts w:ascii="Arial" w:hAnsi="Arial" w:cs="Arial"/>
          <w:noProof/>
          <w:sz w:val="24"/>
          <w:szCs w:val="24"/>
        </w:rPr>
        <w:drawing>
          <wp:inline distT="0" distB="0" distL="0" distR="0" wp14:anchorId="715E49DE" wp14:editId="4944B6AB">
            <wp:extent cx="5486400" cy="3200400"/>
            <wp:effectExtent l="0" t="0" r="0" b="0"/>
            <wp:docPr id="365" name="Chart 3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A6396" w:rsidRPr="00F53424" w:rsidRDefault="003A6396" w:rsidP="003A6396">
      <w:pPr>
        <w:pStyle w:val="Caption"/>
        <w:rPr>
          <w:rFonts w:ascii="Arial" w:hAnsi="Arial" w:cs="Arial"/>
          <w:color w:val="auto"/>
          <w:sz w:val="24"/>
          <w:szCs w:val="24"/>
        </w:rPr>
      </w:pPr>
      <w:bookmarkStart w:id="61" w:name="_Toc403419971"/>
      <w:proofErr w:type="gramStart"/>
      <w:r w:rsidRPr="003A6396">
        <w:rPr>
          <w:rFonts w:ascii="Arial" w:hAnsi="Arial" w:cs="Arial"/>
          <w:color w:val="auto"/>
          <w:sz w:val="24"/>
          <w:szCs w:val="24"/>
        </w:rPr>
        <w:t>Figure 2.</w:t>
      </w:r>
      <w:proofErr w:type="gramEnd"/>
      <w:r w:rsidRPr="003A6396">
        <w:rPr>
          <w:rFonts w:ascii="Arial" w:hAnsi="Arial" w:cs="Arial"/>
          <w:color w:val="auto"/>
          <w:sz w:val="24"/>
          <w:szCs w:val="24"/>
        </w:rPr>
        <w:fldChar w:fldCharType="begin"/>
      </w:r>
      <w:r w:rsidRPr="003A6396">
        <w:rPr>
          <w:rFonts w:ascii="Arial" w:hAnsi="Arial" w:cs="Arial"/>
          <w:color w:val="auto"/>
          <w:sz w:val="24"/>
          <w:szCs w:val="24"/>
        </w:rPr>
        <w:instrText xml:space="preserve"> SEQ Figure_2. \* ARABIC </w:instrText>
      </w:r>
      <w:r w:rsidRPr="003A6396">
        <w:rPr>
          <w:rFonts w:ascii="Arial" w:hAnsi="Arial" w:cs="Arial"/>
          <w:color w:val="auto"/>
          <w:sz w:val="24"/>
          <w:szCs w:val="24"/>
        </w:rPr>
        <w:fldChar w:fldCharType="separate"/>
      </w:r>
      <w:r w:rsidR="008D6053">
        <w:rPr>
          <w:rFonts w:ascii="Arial" w:hAnsi="Arial" w:cs="Arial"/>
          <w:noProof/>
          <w:color w:val="auto"/>
          <w:sz w:val="24"/>
          <w:szCs w:val="24"/>
        </w:rPr>
        <w:t>14</w:t>
      </w:r>
      <w:r w:rsidRPr="003A6396">
        <w:rPr>
          <w:rFonts w:ascii="Arial" w:hAnsi="Arial" w:cs="Arial"/>
          <w:color w:val="auto"/>
          <w:sz w:val="24"/>
          <w:szCs w:val="24"/>
        </w:rPr>
        <w:fldChar w:fldCharType="end"/>
      </w:r>
      <w:r w:rsidRPr="003A6396">
        <w:rPr>
          <w:color w:val="auto"/>
        </w:rPr>
        <w:t xml:space="preserve"> </w:t>
      </w:r>
      <w:r w:rsidRPr="00F53424">
        <w:rPr>
          <w:rFonts w:ascii="Arial" w:hAnsi="Arial" w:cs="Arial"/>
          <w:color w:val="auto"/>
          <w:sz w:val="24"/>
          <w:szCs w:val="24"/>
        </w:rPr>
        <w:t xml:space="preserve">Pregnancy rate (%) of recipient animals in which reproductive tract pH measurements were grouped into acidic, neutral, or alkaline </w:t>
      </w:r>
      <w:proofErr w:type="spellStart"/>
      <w:proofErr w:type="gramStart"/>
      <w:r w:rsidRPr="00F53424">
        <w:rPr>
          <w:rFonts w:ascii="Arial" w:hAnsi="Arial" w:cs="Arial"/>
          <w:color w:val="auto"/>
          <w:sz w:val="24"/>
          <w:szCs w:val="24"/>
        </w:rPr>
        <w:t>pHs</w:t>
      </w:r>
      <w:proofErr w:type="spellEnd"/>
      <w:proofErr w:type="gramEnd"/>
      <w:r w:rsidRPr="00F53424">
        <w:rPr>
          <w:rFonts w:ascii="Arial" w:hAnsi="Arial" w:cs="Arial"/>
          <w:color w:val="auto"/>
          <w:sz w:val="24"/>
          <w:szCs w:val="24"/>
        </w:rPr>
        <w:t>. Bars within treatments did not differ (</w:t>
      </w:r>
      <w:r w:rsidRPr="00F53424">
        <w:rPr>
          <w:rFonts w:ascii="Arial" w:hAnsi="Arial" w:cs="Arial"/>
          <w:i/>
          <w:color w:val="auto"/>
          <w:sz w:val="24"/>
          <w:szCs w:val="24"/>
        </w:rPr>
        <w:t>P</w:t>
      </w:r>
      <w:r w:rsidRPr="00F53424">
        <w:rPr>
          <w:rFonts w:ascii="Arial" w:hAnsi="Arial" w:cs="Arial"/>
          <w:color w:val="auto"/>
          <w:sz w:val="24"/>
          <w:szCs w:val="24"/>
        </w:rPr>
        <w:t xml:space="preserve"> = 0.</w:t>
      </w:r>
      <w:r>
        <w:rPr>
          <w:rFonts w:ascii="Arial" w:hAnsi="Arial" w:cs="Arial"/>
          <w:color w:val="auto"/>
          <w:sz w:val="24"/>
          <w:szCs w:val="24"/>
        </w:rPr>
        <w:t>42). Pooled SEM = 0.09</w:t>
      </w:r>
      <w:r w:rsidRPr="00F53424">
        <w:rPr>
          <w:rFonts w:ascii="Arial" w:hAnsi="Arial" w:cs="Arial"/>
          <w:color w:val="auto"/>
          <w:sz w:val="24"/>
          <w:szCs w:val="24"/>
        </w:rPr>
        <w:t>.</w:t>
      </w:r>
      <w:bookmarkEnd w:id="61"/>
      <w:r w:rsidRPr="00F53424">
        <w:rPr>
          <w:rFonts w:ascii="Arial" w:hAnsi="Arial" w:cs="Arial"/>
          <w:color w:val="auto"/>
          <w:sz w:val="24"/>
          <w:szCs w:val="24"/>
        </w:rPr>
        <w:t xml:space="preserve">  </w:t>
      </w:r>
    </w:p>
    <w:p w:rsidR="00CC4CB4" w:rsidRDefault="00CC4CB4" w:rsidP="003A6396">
      <w:pPr>
        <w:pStyle w:val="Caption"/>
        <w:rPr>
          <w:rFonts w:ascii="Arial" w:hAnsi="Arial" w:cs="Arial"/>
          <w:b w:val="0"/>
          <w:sz w:val="24"/>
          <w:szCs w:val="24"/>
        </w:rPr>
      </w:pPr>
    </w:p>
    <w:p w:rsidR="003A6396" w:rsidRDefault="003A6396" w:rsidP="00AD2712">
      <w:pPr>
        <w:pStyle w:val="Caption"/>
        <w:rPr>
          <w:rFonts w:ascii="Arial" w:hAnsi="Arial" w:cs="Arial"/>
          <w:color w:val="auto"/>
          <w:sz w:val="24"/>
          <w:szCs w:val="24"/>
        </w:rPr>
      </w:pPr>
    </w:p>
    <w:p w:rsidR="00CD1415" w:rsidRDefault="00CD1415" w:rsidP="00CC4CB4">
      <w:pPr>
        <w:rPr>
          <w:rFonts w:ascii="Arial" w:hAnsi="Arial" w:cs="Arial"/>
          <w:b/>
          <w:sz w:val="24"/>
          <w:szCs w:val="24"/>
        </w:rPr>
      </w:pPr>
    </w:p>
    <w:p w:rsidR="00B61384" w:rsidRDefault="00B61384" w:rsidP="00CC4CB4">
      <w:pPr>
        <w:rPr>
          <w:rFonts w:ascii="Arial" w:hAnsi="Arial" w:cs="Arial"/>
          <w:b/>
          <w:sz w:val="24"/>
          <w:szCs w:val="24"/>
        </w:rPr>
      </w:pPr>
    </w:p>
    <w:p w:rsidR="00B61384" w:rsidRDefault="00B61384" w:rsidP="00CC4CB4">
      <w:pPr>
        <w:rPr>
          <w:rFonts w:ascii="Arial" w:hAnsi="Arial" w:cs="Arial"/>
          <w:b/>
          <w:sz w:val="24"/>
          <w:szCs w:val="24"/>
        </w:rPr>
      </w:pPr>
    </w:p>
    <w:p w:rsidR="003A6396" w:rsidRDefault="008543DC" w:rsidP="003A6396">
      <w:pPr>
        <w:keepNext/>
      </w:pPr>
      <w:r w:rsidRPr="008543DC">
        <w:rPr>
          <w:rFonts w:ascii="Arial" w:hAnsi="Arial" w:cs="Arial"/>
          <w:b/>
          <w:noProof/>
          <w:sz w:val="24"/>
          <w:szCs w:val="24"/>
        </w:rPr>
        <w:lastRenderedPageBreak/>
        <mc:AlternateContent>
          <mc:Choice Requires="wps">
            <w:drawing>
              <wp:anchor distT="0" distB="0" distL="114300" distR="114300" simplePos="0" relativeHeight="251822080" behindDoc="0" locked="0" layoutInCell="1" allowOverlap="1" wp14:anchorId="0B77336C" wp14:editId="76FC794B">
                <wp:simplePos x="0" y="0"/>
                <wp:positionH relativeFrom="column">
                  <wp:posOffset>4559300</wp:posOffset>
                </wp:positionH>
                <wp:positionV relativeFrom="paragraph">
                  <wp:posOffset>2717800</wp:posOffset>
                </wp:positionV>
                <wp:extent cx="539750" cy="209550"/>
                <wp:effectExtent l="0" t="0" r="0" b="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6" type="#_x0000_t202" style="position:absolute;margin-left:359pt;margin-top:214pt;width:42.5pt;height:16.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11</w:t>
                      </w:r>
                    </w:p>
                  </w:txbxContent>
                </v:textbox>
              </v:shape>
            </w:pict>
          </mc:Fallback>
        </mc:AlternateContent>
      </w:r>
      <w:r w:rsidRPr="008543DC">
        <w:rPr>
          <w:rFonts w:ascii="Arial" w:hAnsi="Arial" w:cs="Arial"/>
          <w:b/>
          <w:noProof/>
          <w:sz w:val="24"/>
          <w:szCs w:val="24"/>
        </w:rPr>
        <mc:AlternateContent>
          <mc:Choice Requires="wps">
            <w:drawing>
              <wp:anchor distT="0" distB="0" distL="114300" distR="114300" simplePos="0" relativeHeight="251821056" behindDoc="0" locked="0" layoutInCell="1" allowOverlap="1" wp14:anchorId="2C1254F7" wp14:editId="5652446C">
                <wp:simplePos x="0" y="0"/>
                <wp:positionH relativeFrom="column">
                  <wp:posOffset>4064000</wp:posOffset>
                </wp:positionH>
                <wp:positionV relativeFrom="paragraph">
                  <wp:posOffset>2717800</wp:posOffset>
                </wp:positionV>
                <wp:extent cx="495300" cy="209550"/>
                <wp:effectExtent l="0" t="0" r="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7" type="#_x0000_t202" style="position:absolute;margin-left:320pt;margin-top:214pt;width:39pt;height:1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46</w:t>
                      </w:r>
                    </w:p>
                  </w:txbxContent>
                </v:textbox>
              </v:shape>
            </w:pict>
          </mc:Fallback>
        </mc:AlternateContent>
      </w:r>
      <w:r w:rsidRPr="008543DC">
        <w:rPr>
          <w:rFonts w:ascii="Arial" w:hAnsi="Arial" w:cs="Arial"/>
          <w:b/>
          <w:noProof/>
          <w:sz w:val="24"/>
          <w:szCs w:val="24"/>
        </w:rPr>
        <mc:AlternateContent>
          <mc:Choice Requires="wps">
            <w:drawing>
              <wp:anchor distT="0" distB="0" distL="114300" distR="114300" simplePos="0" relativeHeight="251820032" behindDoc="0" locked="0" layoutInCell="1" allowOverlap="1" wp14:anchorId="51751ACD" wp14:editId="1491F99A">
                <wp:simplePos x="0" y="0"/>
                <wp:positionH relativeFrom="column">
                  <wp:posOffset>3549650</wp:posOffset>
                </wp:positionH>
                <wp:positionV relativeFrom="paragraph">
                  <wp:posOffset>2711450</wp:posOffset>
                </wp:positionV>
                <wp:extent cx="514350" cy="215900"/>
                <wp:effectExtent l="0" t="0" r="0" b="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15900"/>
                        </a:xfrm>
                        <a:prstGeom prst="rect">
                          <a:avLst/>
                        </a:prstGeom>
                        <a:noFill/>
                        <a:ln w="9525">
                          <a:noFill/>
                          <a:miter lim="800000"/>
                          <a:headEnd/>
                          <a:tailEnd/>
                        </a:ln>
                      </wps:spPr>
                      <wps:txb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3</w:t>
                            </w:r>
                            <w:r w:rsidRPr="008133D5">
                              <w:rPr>
                                <w:rFonts w:ascii="Arial" w:hAnsi="Arial" w:cs="Arial"/>
                                <w:b/>
                                <w:color w:val="FFFFFF" w:themeColor="background1"/>
                                <w:sz w:val="16"/>
                                <w:szCs w:val="16"/>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8" type="#_x0000_t202" style="position:absolute;margin-left:279.5pt;margin-top:213.5pt;width:40.5pt;height:17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" filled="f" stroked="f">
                <v:textbo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3</w:t>
                      </w:r>
                      <w:r w:rsidRPr="008133D5">
                        <w:rPr>
                          <w:rFonts w:ascii="Arial" w:hAnsi="Arial" w:cs="Arial"/>
                          <w:b/>
                          <w:color w:val="FFFFFF" w:themeColor="background1"/>
                          <w:sz w:val="16"/>
                          <w:szCs w:val="16"/>
                        </w:rPr>
                        <w:t>4</w:t>
                      </w:r>
                    </w:p>
                  </w:txbxContent>
                </v:textbox>
              </v:shape>
            </w:pict>
          </mc:Fallback>
        </mc:AlternateContent>
      </w:r>
      <w:r w:rsidRPr="00C96C5B">
        <w:rPr>
          <w:rFonts w:ascii="Arial" w:hAnsi="Arial" w:cs="Arial"/>
          <w:b/>
          <w:noProof/>
          <w:sz w:val="24"/>
          <w:szCs w:val="24"/>
        </w:rPr>
        <mc:AlternateContent>
          <mc:Choice Requires="wps">
            <w:drawing>
              <wp:anchor distT="0" distB="0" distL="114300" distR="114300" simplePos="0" relativeHeight="251815936" behindDoc="0" locked="0" layoutInCell="1" allowOverlap="1" wp14:anchorId="2E24F313" wp14:editId="5A8DE941">
                <wp:simplePos x="0" y="0"/>
                <wp:positionH relativeFrom="column">
                  <wp:posOffset>1187450</wp:posOffset>
                </wp:positionH>
                <wp:positionV relativeFrom="paragraph">
                  <wp:posOffset>2724150</wp:posOffset>
                </wp:positionV>
                <wp:extent cx="514350" cy="215900"/>
                <wp:effectExtent l="0" t="0" r="0" b="0"/>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15900"/>
                        </a:xfrm>
                        <a:prstGeom prst="rect">
                          <a:avLst/>
                        </a:prstGeom>
                        <a:noFill/>
                        <a:ln w="9525">
                          <a:noFill/>
                          <a:miter lim="800000"/>
                          <a:headEnd/>
                          <a:tailEnd/>
                        </a:ln>
                      </wps:spPr>
                      <wps:txbx>
                        <w:txbxContent>
                          <w:p w:rsidR="008D6053" w:rsidRPr="008133D5" w:rsidRDefault="008D6053" w:rsidP="00C96C5B">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3</w:t>
                            </w:r>
                            <w:r w:rsidRPr="008133D5">
                              <w:rPr>
                                <w:rFonts w:ascii="Arial" w:hAnsi="Arial" w:cs="Arial"/>
                                <w:b/>
                                <w:color w:val="FFFFFF" w:themeColor="background1"/>
                                <w:sz w:val="16"/>
                                <w:szCs w:val="16"/>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9" type="#_x0000_t202" style="position:absolute;margin-left:93.5pt;margin-top:214.5pt;width:40.5pt;height:17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" filled="f" stroked="f">
                <v:textbox>
                  <w:txbxContent>
                    <w:p w:rsidR="008D6053" w:rsidRPr="008133D5" w:rsidRDefault="008D6053" w:rsidP="00C96C5B">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3</w:t>
                      </w:r>
                      <w:r w:rsidRPr="008133D5">
                        <w:rPr>
                          <w:rFonts w:ascii="Arial" w:hAnsi="Arial" w:cs="Arial"/>
                          <w:b/>
                          <w:color w:val="FFFFFF" w:themeColor="background1"/>
                          <w:sz w:val="16"/>
                          <w:szCs w:val="16"/>
                        </w:rPr>
                        <w:t>4</w:t>
                      </w:r>
                    </w:p>
                  </w:txbxContent>
                </v:textbox>
              </v:shape>
            </w:pict>
          </mc:Fallback>
        </mc:AlternateContent>
      </w:r>
      <w:r w:rsidRPr="00C96C5B">
        <w:rPr>
          <w:rFonts w:ascii="Arial" w:hAnsi="Arial" w:cs="Arial"/>
          <w:b/>
          <w:noProof/>
          <w:sz w:val="24"/>
          <w:szCs w:val="24"/>
        </w:rPr>
        <mc:AlternateContent>
          <mc:Choice Requires="wps">
            <w:drawing>
              <wp:anchor distT="0" distB="0" distL="114300" distR="114300" simplePos="0" relativeHeight="251816960" behindDoc="0" locked="0" layoutInCell="1" allowOverlap="1" wp14:anchorId="113A5C26" wp14:editId="06EDE91D">
                <wp:simplePos x="0" y="0"/>
                <wp:positionH relativeFrom="column">
                  <wp:posOffset>1701800</wp:posOffset>
                </wp:positionH>
                <wp:positionV relativeFrom="paragraph">
                  <wp:posOffset>2730500</wp:posOffset>
                </wp:positionV>
                <wp:extent cx="495300" cy="209550"/>
                <wp:effectExtent l="0" t="0" r="0" b="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0" type="#_x0000_t202" style="position:absolute;margin-left:134pt;margin-top:215pt;width:39pt;height:16.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" filled="f" stroked="f">
                <v:textbo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55</w:t>
                      </w:r>
                    </w:p>
                  </w:txbxContent>
                </v:textbox>
              </v:shape>
            </w:pict>
          </mc:Fallback>
        </mc:AlternateContent>
      </w:r>
      <w:r w:rsidRPr="00C96C5B">
        <w:rPr>
          <w:rFonts w:ascii="Arial" w:hAnsi="Arial" w:cs="Arial"/>
          <w:b/>
          <w:noProof/>
          <w:sz w:val="24"/>
          <w:szCs w:val="24"/>
        </w:rPr>
        <mc:AlternateContent>
          <mc:Choice Requires="wps">
            <w:drawing>
              <wp:anchor distT="0" distB="0" distL="114300" distR="114300" simplePos="0" relativeHeight="251817984" behindDoc="0" locked="0" layoutInCell="1" allowOverlap="1" wp14:anchorId="70149FB3" wp14:editId="623F8FA2">
                <wp:simplePos x="0" y="0"/>
                <wp:positionH relativeFrom="column">
                  <wp:posOffset>2197100</wp:posOffset>
                </wp:positionH>
                <wp:positionV relativeFrom="paragraph">
                  <wp:posOffset>2730500</wp:posOffset>
                </wp:positionV>
                <wp:extent cx="539750" cy="209550"/>
                <wp:effectExtent l="0" t="0" r="0" b="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1" type="#_x0000_t202" style="position:absolute;margin-left:173pt;margin-top:215pt;width:42.5pt;height:1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" filled="f" stroked="f">
                <v:textbox>
                  <w:txbxContent>
                    <w:p w:rsidR="008D6053" w:rsidRPr="008133D5" w:rsidRDefault="008D6053" w:rsidP="00C96C5B">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35</w:t>
                      </w:r>
                    </w:p>
                  </w:txbxContent>
                </v:textbox>
              </v:shape>
            </w:pict>
          </mc:Fallback>
        </mc:AlternateContent>
      </w:r>
      <w:r w:rsidR="00B61384">
        <w:rPr>
          <w:rFonts w:ascii="Arial" w:hAnsi="Arial" w:cs="Arial"/>
          <w:noProof/>
          <w:sz w:val="24"/>
          <w:szCs w:val="24"/>
        </w:rPr>
        <w:drawing>
          <wp:inline distT="0" distB="0" distL="0" distR="0" wp14:anchorId="3B763290" wp14:editId="407E89B1">
            <wp:extent cx="5664200" cy="3308350"/>
            <wp:effectExtent l="0" t="0" r="0" b="6350"/>
            <wp:docPr id="366" name="Chart 3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D1415" w:rsidRPr="003A6396" w:rsidRDefault="003A6396" w:rsidP="003A6396">
      <w:pPr>
        <w:pStyle w:val="Caption"/>
        <w:rPr>
          <w:rFonts w:ascii="Arial" w:hAnsi="Arial" w:cs="Arial"/>
          <w:b w:val="0"/>
          <w:color w:val="auto"/>
          <w:sz w:val="24"/>
          <w:szCs w:val="24"/>
        </w:rPr>
      </w:pPr>
      <w:bookmarkStart w:id="62" w:name="_Toc403419972"/>
      <w:proofErr w:type="gramStart"/>
      <w:r w:rsidRPr="003A6396">
        <w:rPr>
          <w:rFonts w:ascii="Arial" w:hAnsi="Arial" w:cs="Arial"/>
          <w:color w:val="auto"/>
          <w:sz w:val="24"/>
          <w:szCs w:val="24"/>
        </w:rPr>
        <w:t>Figure 2.</w:t>
      </w:r>
      <w:proofErr w:type="gramEnd"/>
      <w:r w:rsidRPr="003A6396">
        <w:rPr>
          <w:rFonts w:ascii="Arial" w:hAnsi="Arial" w:cs="Arial"/>
          <w:color w:val="auto"/>
          <w:sz w:val="24"/>
          <w:szCs w:val="24"/>
        </w:rPr>
        <w:fldChar w:fldCharType="begin"/>
      </w:r>
      <w:r w:rsidRPr="003A6396">
        <w:rPr>
          <w:rFonts w:ascii="Arial" w:hAnsi="Arial" w:cs="Arial"/>
          <w:color w:val="auto"/>
          <w:sz w:val="24"/>
          <w:szCs w:val="24"/>
        </w:rPr>
        <w:instrText xml:space="preserve"> SEQ Figure_2. \* ARABIC </w:instrText>
      </w:r>
      <w:r w:rsidRPr="003A6396">
        <w:rPr>
          <w:rFonts w:ascii="Arial" w:hAnsi="Arial" w:cs="Arial"/>
          <w:color w:val="auto"/>
          <w:sz w:val="24"/>
          <w:szCs w:val="24"/>
        </w:rPr>
        <w:fldChar w:fldCharType="separate"/>
      </w:r>
      <w:r w:rsidR="008D6053">
        <w:rPr>
          <w:rFonts w:ascii="Arial" w:hAnsi="Arial" w:cs="Arial"/>
          <w:noProof/>
          <w:color w:val="auto"/>
          <w:sz w:val="24"/>
          <w:szCs w:val="24"/>
        </w:rPr>
        <w:t>15</w:t>
      </w:r>
      <w:r w:rsidRPr="003A6396">
        <w:rPr>
          <w:rFonts w:ascii="Arial" w:hAnsi="Arial" w:cs="Arial"/>
          <w:color w:val="auto"/>
          <w:sz w:val="24"/>
          <w:szCs w:val="24"/>
        </w:rPr>
        <w:fldChar w:fldCharType="end"/>
      </w:r>
      <w:r w:rsidRPr="003A6396">
        <w:rPr>
          <w:rFonts w:ascii="Arial" w:hAnsi="Arial" w:cs="Arial"/>
          <w:color w:val="auto"/>
          <w:sz w:val="24"/>
          <w:szCs w:val="24"/>
        </w:rPr>
        <w:t xml:space="preserve"> Pregnancy rates of recipients based on temperature of the rectum, vagina, </w:t>
      </w:r>
      <w:proofErr w:type="gramStart"/>
      <w:r w:rsidRPr="003A6396">
        <w:rPr>
          <w:rFonts w:ascii="Arial" w:hAnsi="Arial" w:cs="Arial"/>
          <w:color w:val="auto"/>
          <w:sz w:val="24"/>
          <w:szCs w:val="24"/>
        </w:rPr>
        <w:t>temperature</w:t>
      </w:r>
      <w:proofErr w:type="gramEnd"/>
      <w:r w:rsidRPr="003A6396">
        <w:rPr>
          <w:rFonts w:ascii="Arial" w:hAnsi="Arial" w:cs="Arial"/>
          <w:color w:val="auto"/>
          <w:sz w:val="24"/>
          <w:szCs w:val="24"/>
        </w:rPr>
        <w:t xml:space="preserve"> values separated into groups.</w:t>
      </w:r>
      <w:r w:rsidR="009A2054" w:rsidRPr="009A2054">
        <w:rPr>
          <w:rFonts w:ascii="Arial" w:hAnsi="Arial" w:cs="Arial"/>
          <w:color w:val="auto"/>
          <w:sz w:val="24"/>
          <w:szCs w:val="24"/>
        </w:rPr>
        <w:t xml:space="preserve"> For</w:t>
      </w:r>
      <w:r w:rsidR="009A2054">
        <w:rPr>
          <w:rFonts w:ascii="Arial" w:hAnsi="Arial" w:cs="Arial"/>
          <w:color w:val="auto"/>
          <w:sz w:val="24"/>
          <w:szCs w:val="24"/>
        </w:rPr>
        <w:t xml:space="preserve"> rectal temperature high = 39.1 and higher, middle = 38.5 to 39, and low = 38.4</w:t>
      </w:r>
      <w:r w:rsidR="009A2054" w:rsidRPr="009A2054">
        <w:rPr>
          <w:rFonts w:ascii="Arial" w:hAnsi="Arial" w:cs="Arial"/>
          <w:color w:val="auto"/>
          <w:sz w:val="24"/>
          <w:szCs w:val="24"/>
        </w:rPr>
        <w:t xml:space="preserve"> an lower; vagina temperature high = </w:t>
      </w:r>
      <w:r w:rsidR="009A2054">
        <w:rPr>
          <w:rFonts w:ascii="Arial" w:hAnsi="Arial" w:cs="Arial"/>
          <w:color w:val="auto"/>
          <w:sz w:val="24"/>
          <w:szCs w:val="24"/>
        </w:rPr>
        <w:t xml:space="preserve">36 </w:t>
      </w:r>
      <w:r w:rsidR="009A2054" w:rsidRPr="009A2054">
        <w:rPr>
          <w:rFonts w:ascii="Arial" w:hAnsi="Arial" w:cs="Arial"/>
          <w:color w:val="auto"/>
          <w:sz w:val="24"/>
          <w:szCs w:val="24"/>
        </w:rPr>
        <w:t xml:space="preserve">and higher, middle = </w:t>
      </w:r>
      <w:r w:rsidR="009A2054">
        <w:rPr>
          <w:rFonts w:ascii="Arial" w:hAnsi="Arial" w:cs="Arial"/>
          <w:color w:val="auto"/>
          <w:sz w:val="24"/>
          <w:szCs w:val="24"/>
        </w:rPr>
        <w:t>34</w:t>
      </w:r>
      <w:r w:rsidR="009A2054" w:rsidRPr="009A2054">
        <w:rPr>
          <w:rFonts w:ascii="Arial" w:hAnsi="Arial" w:cs="Arial"/>
          <w:color w:val="auto"/>
          <w:sz w:val="24"/>
          <w:szCs w:val="24"/>
        </w:rPr>
        <w:t xml:space="preserve"> to </w:t>
      </w:r>
      <w:r w:rsidR="009A2054">
        <w:rPr>
          <w:rFonts w:ascii="Arial" w:hAnsi="Arial" w:cs="Arial"/>
          <w:color w:val="auto"/>
          <w:sz w:val="24"/>
          <w:szCs w:val="24"/>
        </w:rPr>
        <w:t>35</w:t>
      </w:r>
      <w:r w:rsidR="009A2054" w:rsidRPr="009A2054">
        <w:rPr>
          <w:rFonts w:ascii="Arial" w:hAnsi="Arial" w:cs="Arial"/>
          <w:color w:val="auto"/>
          <w:sz w:val="24"/>
          <w:szCs w:val="24"/>
        </w:rPr>
        <w:t xml:space="preserve">, and low = </w:t>
      </w:r>
      <w:r w:rsidR="009A2054">
        <w:rPr>
          <w:rFonts w:ascii="Arial" w:hAnsi="Arial" w:cs="Arial"/>
          <w:color w:val="auto"/>
          <w:sz w:val="24"/>
          <w:szCs w:val="24"/>
        </w:rPr>
        <w:t>33</w:t>
      </w:r>
      <w:r w:rsidR="009A2054" w:rsidRPr="009A2054">
        <w:rPr>
          <w:rFonts w:ascii="Arial" w:hAnsi="Arial" w:cs="Arial"/>
          <w:color w:val="auto"/>
          <w:sz w:val="24"/>
          <w:szCs w:val="24"/>
        </w:rPr>
        <w:t xml:space="preserve"> and lower</w:t>
      </w:r>
      <w:r w:rsidR="009A2054">
        <w:rPr>
          <w:rFonts w:ascii="Arial" w:hAnsi="Arial" w:cs="Arial"/>
          <w:color w:val="auto"/>
          <w:sz w:val="24"/>
          <w:szCs w:val="24"/>
        </w:rPr>
        <w:t xml:space="preserve">. </w:t>
      </w:r>
      <w:r w:rsidRPr="003A6396">
        <w:rPr>
          <w:rFonts w:ascii="Arial" w:hAnsi="Arial" w:cs="Arial"/>
          <w:color w:val="auto"/>
          <w:sz w:val="24"/>
          <w:szCs w:val="24"/>
        </w:rPr>
        <w:t>Bars within groups did not differ (</w:t>
      </w:r>
      <w:r w:rsidRPr="003A6396">
        <w:rPr>
          <w:rFonts w:ascii="Arial" w:hAnsi="Arial" w:cs="Arial"/>
          <w:i/>
          <w:color w:val="auto"/>
          <w:sz w:val="24"/>
          <w:szCs w:val="24"/>
        </w:rPr>
        <w:t>P</w:t>
      </w:r>
      <w:r w:rsidRPr="003A6396">
        <w:rPr>
          <w:rFonts w:ascii="Arial" w:hAnsi="Arial" w:cs="Arial"/>
          <w:color w:val="auto"/>
          <w:sz w:val="24"/>
          <w:szCs w:val="24"/>
        </w:rPr>
        <w:t xml:space="preserve"> = 0.92 and 0.16, rectum and vagina). Pooled SEM = 0.07 and 0.06, rectum and vagina, respectively.</w:t>
      </w:r>
      <w:bookmarkEnd w:id="62"/>
    </w:p>
    <w:p w:rsidR="003A6396" w:rsidRDefault="003A6396" w:rsidP="00B61384">
      <w:pPr>
        <w:pStyle w:val="NoSpacing"/>
        <w:spacing w:line="360" w:lineRule="auto"/>
        <w:rPr>
          <w:rFonts w:ascii="Arial" w:hAnsi="Arial" w:cs="Arial"/>
          <w:sz w:val="24"/>
          <w:szCs w:val="24"/>
        </w:rPr>
      </w:pPr>
    </w:p>
    <w:p w:rsidR="00CD1415" w:rsidRDefault="00CD1415" w:rsidP="00CC4CB4">
      <w:pPr>
        <w:rPr>
          <w:rFonts w:ascii="Arial" w:hAnsi="Arial" w:cs="Arial"/>
          <w:b/>
          <w:sz w:val="24"/>
          <w:szCs w:val="24"/>
        </w:rPr>
      </w:pPr>
    </w:p>
    <w:p w:rsidR="00CD1415" w:rsidRDefault="00CD1415" w:rsidP="00CC4CB4">
      <w:pPr>
        <w:rPr>
          <w:rFonts w:ascii="Arial" w:hAnsi="Arial" w:cs="Arial"/>
          <w:b/>
          <w:sz w:val="24"/>
          <w:szCs w:val="24"/>
        </w:rPr>
      </w:pPr>
    </w:p>
    <w:p w:rsidR="00CD1415" w:rsidRDefault="00CD1415" w:rsidP="00CC4CB4">
      <w:pPr>
        <w:rPr>
          <w:rFonts w:ascii="Arial" w:hAnsi="Arial" w:cs="Arial"/>
          <w:b/>
          <w:sz w:val="24"/>
          <w:szCs w:val="24"/>
        </w:rPr>
      </w:pPr>
    </w:p>
    <w:p w:rsidR="00BF43C5" w:rsidRDefault="00BF43C5" w:rsidP="00DC1DC3">
      <w:pPr>
        <w:pStyle w:val="Caption"/>
        <w:rPr>
          <w:sz w:val="24"/>
          <w:szCs w:val="24"/>
        </w:rPr>
      </w:pPr>
    </w:p>
    <w:p w:rsidR="00275F8E" w:rsidRDefault="00275F8E" w:rsidP="0081590D">
      <w:pPr>
        <w:pStyle w:val="NoSpacing"/>
        <w:spacing w:line="360" w:lineRule="auto"/>
        <w:rPr>
          <w:sz w:val="24"/>
          <w:szCs w:val="24"/>
        </w:rPr>
      </w:pPr>
    </w:p>
    <w:p w:rsidR="00BF43C5" w:rsidRDefault="00BF43C5" w:rsidP="0081590D">
      <w:pPr>
        <w:pStyle w:val="NoSpacing"/>
        <w:spacing w:line="360" w:lineRule="auto"/>
        <w:rPr>
          <w:sz w:val="24"/>
          <w:szCs w:val="24"/>
        </w:rPr>
      </w:pPr>
    </w:p>
    <w:p w:rsidR="0032677C" w:rsidRDefault="0032677C" w:rsidP="00CD7F97"/>
    <w:p w:rsidR="003A6396" w:rsidRDefault="008543DC" w:rsidP="003A6396">
      <w:pPr>
        <w:pStyle w:val="NoSpacing"/>
        <w:keepNext/>
      </w:pPr>
      <w:r w:rsidRPr="008543DC">
        <w:rPr>
          <w:rFonts w:ascii="Arial" w:hAnsi="Arial" w:cs="Arial"/>
          <w:b/>
          <w:noProof/>
          <w:sz w:val="24"/>
          <w:szCs w:val="24"/>
        </w:rPr>
        <w:lastRenderedPageBreak/>
        <mc:AlternateContent>
          <mc:Choice Requires="wps">
            <w:drawing>
              <wp:anchor distT="0" distB="0" distL="114300" distR="114300" simplePos="0" relativeHeight="251824128" behindDoc="0" locked="0" layoutInCell="1" allowOverlap="1" wp14:anchorId="3C730C9E" wp14:editId="24B7ED81">
                <wp:simplePos x="0" y="0"/>
                <wp:positionH relativeFrom="column">
                  <wp:posOffset>1035050</wp:posOffset>
                </wp:positionH>
                <wp:positionV relativeFrom="paragraph">
                  <wp:posOffset>1879600</wp:posOffset>
                </wp:positionV>
                <wp:extent cx="552450" cy="215900"/>
                <wp:effectExtent l="0" t="0" r="0" b="0"/>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15900"/>
                        </a:xfrm>
                        <a:prstGeom prst="rect">
                          <a:avLst/>
                        </a:prstGeom>
                        <a:noFill/>
                        <a:ln w="9525">
                          <a:noFill/>
                          <a:miter lim="800000"/>
                          <a:headEnd/>
                          <a:tailEnd/>
                        </a:ln>
                      </wps:spPr>
                      <wps:txb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105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2" type="#_x0000_t202" style="position:absolute;margin-left:81.5pt;margin-top:148pt;width:43.5pt;height:17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" filled="f" stroked="f">
                <v:textbo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105</w:t>
                      </w:r>
                    </w:p>
                  </w:txbxContent>
                </v:textbox>
              </v:shape>
            </w:pict>
          </mc:Fallback>
        </mc:AlternateContent>
      </w:r>
      <w:r w:rsidRPr="008543DC">
        <w:rPr>
          <w:rFonts w:ascii="Arial" w:hAnsi="Arial" w:cs="Arial"/>
          <w:b/>
          <w:noProof/>
          <w:sz w:val="24"/>
          <w:szCs w:val="24"/>
        </w:rPr>
        <mc:AlternateContent>
          <mc:Choice Requires="wps">
            <w:drawing>
              <wp:anchor distT="0" distB="0" distL="114300" distR="114300" simplePos="0" relativeHeight="251826176" behindDoc="0" locked="0" layoutInCell="1" allowOverlap="1" wp14:anchorId="240C1CB2" wp14:editId="7FB5B13A">
                <wp:simplePos x="0" y="0"/>
                <wp:positionH relativeFrom="column">
                  <wp:posOffset>3536950</wp:posOffset>
                </wp:positionH>
                <wp:positionV relativeFrom="paragraph">
                  <wp:posOffset>1892300</wp:posOffset>
                </wp:positionV>
                <wp:extent cx="539750" cy="209550"/>
                <wp:effectExtent l="0" t="0" r="0" b="0"/>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3" type="#_x0000_t202" style="position:absolute;margin-left:278.5pt;margin-top:149pt;width:42.5pt;height:16.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27</w:t>
                      </w:r>
                    </w:p>
                  </w:txbxContent>
                </v:textbox>
              </v:shape>
            </w:pict>
          </mc:Fallback>
        </mc:AlternateContent>
      </w:r>
      <w:r w:rsidRPr="008543DC">
        <w:rPr>
          <w:rFonts w:ascii="Arial" w:hAnsi="Arial" w:cs="Arial"/>
          <w:b/>
          <w:noProof/>
          <w:sz w:val="24"/>
          <w:szCs w:val="24"/>
        </w:rPr>
        <mc:AlternateContent>
          <mc:Choice Requires="wps">
            <w:drawing>
              <wp:anchor distT="0" distB="0" distL="114300" distR="114300" simplePos="0" relativeHeight="251825152" behindDoc="0" locked="0" layoutInCell="1" allowOverlap="1" wp14:anchorId="785CF2BB" wp14:editId="20D8E918">
                <wp:simplePos x="0" y="0"/>
                <wp:positionH relativeFrom="column">
                  <wp:posOffset>2305050</wp:posOffset>
                </wp:positionH>
                <wp:positionV relativeFrom="paragraph">
                  <wp:posOffset>1892300</wp:posOffset>
                </wp:positionV>
                <wp:extent cx="495300" cy="209550"/>
                <wp:effectExtent l="0" t="0" r="0" b="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4" type="#_x0000_t202" style="position:absolute;margin-left:181.5pt;margin-top:149pt;width:39pt;height:1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80</w:t>
                      </w:r>
                    </w:p>
                  </w:txbxContent>
                </v:textbox>
              </v:shape>
            </w:pict>
          </mc:Fallback>
        </mc:AlternateContent>
      </w:r>
      <w:r w:rsidR="00F53424" w:rsidRPr="00D47A31">
        <w:rPr>
          <w:noProof/>
          <w:sz w:val="24"/>
          <w:szCs w:val="24"/>
        </w:rPr>
        <mc:AlternateContent>
          <mc:Choice Requires="wps">
            <w:drawing>
              <wp:anchor distT="0" distB="0" distL="114300" distR="114300" simplePos="0" relativeHeight="251700224" behindDoc="0" locked="0" layoutInCell="1" allowOverlap="1" wp14:anchorId="6BFA9F56" wp14:editId="08BF8A6D">
                <wp:simplePos x="0" y="0"/>
                <wp:positionH relativeFrom="column">
                  <wp:posOffset>2425700</wp:posOffset>
                </wp:positionH>
                <wp:positionV relativeFrom="paragraph">
                  <wp:posOffset>661670</wp:posOffset>
                </wp:positionV>
                <wp:extent cx="260350" cy="28575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285750"/>
                        </a:xfrm>
                        <a:prstGeom prst="rect">
                          <a:avLst/>
                        </a:prstGeom>
                        <a:noFill/>
                        <a:ln w="9525">
                          <a:noFill/>
                          <a:miter lim="800000"/>
                          <a:headEnd/>
                          <a:tailEnd/>
                        </a:ln>
                      </wps:spPr>
                      <wps:txbx>
                        <w:txbxContent>
                          <w:p w:rsidR="008D6053" w:rsidRPr="00067915" w:rsidRDefault="008D6053" w:rsidP="00F53424">
                            <w:pPr>
                              <w:jc w:val="center"/>
                              <w:rPr>
                                <w:sz w:val="24"/>
                                <w:szCs w:val="24"/>
                              </w:rPr>
                            </w:pPr>
                            <w:proofErr w:type="gramStart"/>
                            <w:r>
                              <w:rPr>
                                <w:sz w:val="24"/>
                                <w:szCs w:val="24"/>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5" type="#_x0000_t202" style="position:absolute;margin-left:191pt;margin-top:52.1pt;width:20.5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" filled="f" stroked="f">
                <v:textbox>
                  <w:txbxContent>
                    <w:p w:rsidR="008D6053" w:rsidRPr="00067915" w:rsidRDefault="008D6053" w:rsidP="00F53424">
                      <w:pPr>
                        <w:jc w:val="center"/>
                        <w:rPr>
                          <w:sz w:val="24"/>
                          <w:szCs w:val="24"/>
                        </w:rPr>
                      </w:pPr>
                      <w:proofErr w:type="gramStart"/>
                      <w:r>
                        <w:rPr>
                          <w:sz w:val="24"/>
                          <w:szCs w:val="24"/>
                        </w:rPr>
                        <w:t>b</w:t>
                      </w:r>
                      <w:proofErr w:type="gramEnd"/>
                    </w:p>
                  </w:txbxContent>
                </v:textbox>
              </v:shape>
            </w:pict>
          </mc:Fallback>
        </mc:AlternateContent>
      </w:r>
      <w:r w:rsidR="00F53424" w:rsidRPr="00D47A31">
        <w:rPr>
          <w:noProof/>
          <w:sz w:val="24"/>
          <w:szCs w:val="24"/>
        </w:rPr>
        <mc:AlternateContent>
          <mc:Choice Requires="wps">
            <w:drawing>
              <wp:anchor distT="0" distB="0" distL="114300" distR="114300" simplePos="0" relativeHeight="251702272" behindDoc="0" locked="0" layoutInCell="1" allowOverlap="1" wp14:anchorId="372E2588" wp14:editId="00629326">
                <wp:simplePos x="0" y="0"/>
                <wp:positionH relativeFrom="column">
                  <wp:posOffset>3683000</wp:posOffset>
                </wp:positionH>
                <wp:positionV relativeFrom="paragraph">
                  <wp:posOffset>833120</wp:posOffset>
                </wp:positionV>
                <wp:extent cx="260350" cy="28575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285750"/>
                        </a:xfrm>
                        <a:prstGeom prst="rect">
                          <a:avLst/>
                        </a:prstGeom>
                        <a:noFill/>
                        <a:ln w="9525">
                          <a:noFill/>
                          <a:miter lim="800000"/>
                          <a:headEnd/>
                          <a:tailEnd/>
                        </a:ln>
                      </wps:spPr>
                      <wps:txbx>
                        <w:txbxContent>
                          <w:p w:rsidR="008D6053" w:rsidRPr="00067915" w:rsidRDefault="008D6053" w:rsidP="00F53424">
                            <w:pPr>
                              <w:jc w:val="center"/>
                              <w:rPr>
                                <w:sz w:val="24"/>
                                <w:szCs w:val="24"/>
                              </w:rPr>
                            </w:pPr>
                            <w:proofErr w:type="gramStart"/>
                            <w:r>
                              <w:rPr>
                                <w:sz w:val="24"/>
                                <w:szCs w:val="24"/>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6" type="#_x0000_t202" style="position:absolute;margin-left:290pt;margin-top:65.6pt;width:20.5pt;height:2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" filled="f" stroked="f">
                <v:textbox>
                  <w:txbxContent>
                    <w:p w:rsidR="008D6053" w:rsidRPr="00067915" w:rsidRDefault="008D6053" w:rsidP="00F53424">
                      <w:pPr>
                        <w:jc w:val="center"/>
                        <w:rPr>
                          <w:sz w:val="24"/>
                          <w:szCs w:val="24"/>
                        </w:rPr>
                      </w:pPr>
                      <w:proofErr w:type="gramStart"/>
                      <w:r>
                        <w:rPr>
                          <w:sz w:val="24"/>
                          <w:szCs w:val="24"/>
                        </w:rPr>
                        <w:t>b</w:t>
                      </w:r>
                      <w:proofErr w:type="gramEnd"/>
                    </w:p>
                  </w:txbxContent>
                </v:textbox>
              </v:shape>
            </w:pict>
          </mc:Fallback>
        </mc:AlternateContent>
      </w:r>
      <w:r w:rsidR="00F53424" w:rsidRPr="00D47A31">
        <w:rPr>
          <w:noProof/>
          <w:sz w:val="24"/>
          <w:szCs w:val="24"/>
        </w:rPr>
        <mc:AlternateContent>
          <mc:Choice Requires="wps">
            <w:drawing>
              <wp:anchor distT="0" distB="0" distL="114300" distR="114300" simplePos="0" relativeHeight="251698176" behindDoc="0" locked="0" layoutInCell="1" allowOverlap="1" wp14:anchorId="60B3C9E2" wp14:editId="6C54BBF7">
                <wp:simplePos x="0" y="0"/>
                <wp:positionH relativeFrom="column">
                  <wp:posOffset>1168400</wp:posOffset>
                </wp:positionH>
                <wp:positionV relativeFrom="paragraph">
                  <wp:posOffset>134620</wp:posOffset>
                </wp:positionV>
                <wp:extent cx="260350" cy="28575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285750"/>
                        </a:xfrm>
                        <a:prstGeom prst="rect">
                          <a:avLst/>
                        </a:prstGeom>
                        <a:noFill/>
                        <a:ln w="9525">
                          <a:noFill/>
                          <a:miter lim="800000"/>
                          <a:headEnd/>
                          <a:tailEnd/>
                        </a:ln>
                      </wps:spPr>
                      <wps:txbx>
                        <w:txbxContent>
                          <w:p w:rsidR="008D6053" w:rsidRPr="00067915" w:rsidRDefault="008D6053" w:rsidP="00F53424">
                            <w:pPr>
                              <w:jc w:val="center"/>
                              <w:rPr>
                                <w:sz w:val="24"/>
                                <w:szCs w:val="24"/>
                              </w:rPr>
                            </w:pPr>
                            <w:proofErr w:type="gramStart"/>
                            <w:r w:rsidRPr="00067915">
                              <w:rPr>
                                <w:sz w:val="24"/>
                                <w:szCs w:val="24"/>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7" type="#_x0000_t202" style="position:absolute;margin-left:92pt;margin-top:10.6pt;width:20.5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" filled="f" stroked="f">
                <v:textbox>
                  <w:txbxContent>
                    <w:p w:rsidR="008D6053" w:rsidRPr="00067915" w:rsidRDefault="008D6053" w:rsidP="00F53424">
                      <w:pPr>
                        <w:jc w:val="center"/>
                        <w:rPr>
                          <w:sz w:val="24"/>
                          <w:szCs w:val="24"/>
                        </w:rPr>
                      </w:pPr>
                      <w:proofErr w:type="gramStart"/>
                      <w:r w:rsidRPr="00067915">
                        <w:rPr>
                          <w:sz w:val="24"/>
                          <w:szCs w:val="24"/>
                        </w:rPr>
                        <w:t>a</w:t>
                      </w:r>
                      <w:proofErr w:type="gramEnd"/>
                    </w:p>
                  </w:txbxContent>
                </v:textbox>
              </v:shape>
            </w:pict>
          </mc:Fallback>
        </mc:AlternateContent>
      </w:r>
      <w:r w:rsidR="00CA5DBD">
        <w:rPr>
          <w:noProof/>
        </w:rPr>
        <w:drawing>
          <wp:inline distT="0" distB="0" distL="0" distR="0" wp14:anchorId="09BBEB4B" wp14:editId="093E59C4">
            <wp:extent cx="4572000" cy="27432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E3797" w:rsidRDefault="003A6396" w:rsidP="003A6396">
      <w:pPr>
        <w:pStyle w:val="Caption"/>
      </w:pPr>
      <w:bookmarkStart w:id="63" w:name="_Toc403419973"/>
      <w:proofErr w:type="gramStart"/>
      <w:r w:rsidRPr="003A6396">
        <w:rPr>
          <w:rFonts w:ascii="Arial" w:hAnsi="Arial" w:cs="Arial"/>
          <w:color w:val="auto"/>
          <w:sz w:val="24"/>
          <w:szCs w:val="24"/>
        </w:rPr>
        <w:t>Figure 2.</w:t>
      </w:r>
      <w:proofErr w:type="gramEnd"/>
      <w:r w:rsidRPr="003A6396">
        <w:rPr>
          <w:rFonts w:ascii="Arial" w:hAnsi="Arial" w:cs="Arial"/>
          <w:color w:val="auto"/>
          <w:sz w:val="24"/>
          <w:szCs w:val="24"/>
        </w:rPr>
        <w:fldChar w:fldCharType="begin"/>
      </w:r>
      <w:r w:rsidRPr="003A6396">
        <w:rPr>
          <w:rFonts w:ascii="Arial" w:hAnsi="Arial" w:cs="Arial"/>
          <w:color w:val="auto"/>
          <w:sz w:val="24"/>
          <w:szCs w:val="24"/>
        </w:rPr>
        <w:instrText xml:space="preserve"> SEQ Figure_2. \* ARABIC </w:instrText>
      </w:r>
      <w:r w:rsidRPr="003A6396">
        <w:rPr>
          <w:rFonts w:ascii="Arial" w:hAnsi="Arial" w:cs="Arial"/>
          <w:color w:val="auto"/>
          <w:sz w:val="24"/>
          <w:szCs w:val="24"/>
        </w:rPr>
        <w:fldChar w:fldCharType="separate"/>
      </w:r>
      <w:proofErr w:type="gramStart"/>
      <w:r w:rsidR="008D6053">
        <w:rPr>
          <w:rFonts w:ascii="Arial" w:hAnsi="Arial" w:cs="Arial"/>
          <w:noProof/>
          <w:color w:val="auto"/>
          <w:sz w:val="24"/>
          <w:szCs w:val="24"/>
        </w:rPr>
        <w:t>16</w:t>
      </w:r>
      <w:r w:rsidRPr="003A6396">
        <w:rPr>
          <w:rFonts w:ascii="Arial" w:hAnsi="Arial" w:cs="Arial"/>
          <w:color w:val="auto"/>
          <w:sz w:val="24"/>
          <w:szCs w:val="24"/>
        </w:rPr>
        <w:fldChar w:fldCharType="end"/>
      </w:r>
      <w:r w:rsidRPr="003A6396">
        <w:rPr>
          <w:color w:val="auto"/>
        </w:rPr>
        <w:t xml:space="preserve"> </w:t>
      </w:r>
      <w:r w:rsidRPr="00F53424">
        <w:rPr>
          <w:rFonts w:ascii="Arial" w:hAnsi="Arial" w:cs="Arial"/>
          <w:color w:val="auto"/>
          <w:sz w:val="24"/>
          <w:szCs w:val="24"/>
        </w:rPr>
        <w:t>Pregnancy rate (%) of recipient animals based on horn location in which the embryo was transferred.</w:t>
      </w:r>
      <w:proofErr w:type="gramEnd"/>
      <w:r w:rsidRPr="00F53424">
        <w:rPr>
          <w:rFonts w:ascii="Arial" w:hAnsi="Arial" w:cs="Arial"/>
          <w:color w:val="auto"/>
          <w:sz w:val="24"/>
          <w:szCs w:val="24"/>
        </w:rPr>
        <w:t xml:space="preserve"> Bars within treatments with different superscripts differed (</w:t>
      </w:r>
      <w:proofErr w:type="spellStart"/>
      <w:r w:rsidRPr="00F53424">
        <w:rPr>
          <w:rFonts w:ascii="Arial" w:hAnsi="Arial" w:cs="Arial"/>
          <w:color w:val="auto"/>
          <w:sz w:val="24"/>
          <w:szCs w:val="24"/>
          <w:vertAlign w:val="superscript"/>
        </w:rPr>
        <w:t>a</w:t>
      </w:r>
      <w:proofErr w:type="gramStart"/>
      <w:r w:rsidRPr="00F53424">
        <w:rPr>
          <w:rFonts w:ascii="Arial" w:hAnsi="Arial" w:cs="Arial"/>
          <w:color w:val="auto"/>
          <w:sz w:val="24"/>
          <w:szCs w:val="24"/>
          <w:vertAlign w:val="superscript"/>
        </w:rPr>
        <w:t>,b</w:t>
      </w:r>
      <w:proofErr w:type="spellEnd"/>
      <w:proofErr w:type="gramEnd"/>
      <w:r w:rsidRPr="00F53424">
        <w:rPr>
          <w:rFonts w:ascii="Arial" w:hAnsi="Arial" w:cs="Arial"/>
          <w:color w:val="auto"/>
          <w:sz w:val="24"/>
          <w:szCs w:val="24"/>
        </w:rPr>
        <w:t xml:space="preserve"> </w:t>
      </w:r>
      <w:r w:rsidRPr="00F53424">
        <w:rPr>
          <w:rFonts w:ascii="Arial" w:hAnsi="Arial" w:cs="Arial"/>
          <w:i/>
          <w:color w:val="auto"/>
          <w:sz w:val="24"/>
          <w:szCs w:val="24"/>
        </w:rPr>
        <w:t>P</w:t>
      </w:r>
      <w:r w:rsidRPr="00F53424">
        <w:rPr>
          <w:rFonts w:ascii="Arial" w:hAnsi="Arial" w:cs="Arial"/>
          <w:color w:val="auto"/>
          <w:sz w:val="24"/>
          <w:szCs w:val="24"/>
        </w:rPr>
        <w:t xml:space="preserve"> = 0.08). Pooled SEM = 0.06.</w:t>
      </w:r>
      <w:bookmarkEnd w:id="63"/>
      <w:r w:rsidRPr="00F53424">
        <w:rPr>
          <w:rFonts w:ascii="Arial" w:hAnsi="Arial" w:cs="Arial"/>
          <w:color w:val="auto"/>
          <w:sz w:val="24"/>
          <w:szCs w:val="24"/>
        </w:rPr>
        <w:t xml:space="preserve">  </w:t>
      </w:r>
    </w:p>
    <w:p w:rsidR="004E3797" w:rsidRDefault="004E3797" w:rsidP="00626BD3">
      <w:pPr>
        <w:pStyle w:val="NoSpacing"/>
        <w:rPr>
          <w:rFonts w:ascii="Arial" w:hAnsi="Arial" w:cs="Arial"/>
          <w:b/>
          <w:sz w:val="24"/>
          <w:szCs w:val="24"/>
        </w:rPr>
      </w:pPr>
    </w:p>
    <w:p w:rsidR="0032677C" w:rsidRDefault="0032677C" w:rsidP="00626BD3">
      <w:pPr>
        <w:pStyle w:val="NoSpacing"/>
        <w:rPr>
          <w:rFonts w:ascii="Arial" w:hAnsi="Arial" w:cs="Arial"/>
          <w:b/>
          <w:sz w:val="24"/>
          <w:szCs w:val="24"/>
        </w:rPr>
      </w:pPr>
    </w:p>
    <w:p w:rsidR="0032677C" w:rsidRDefault="0032677C" w:rsidP="00626BD3">
      <w:pPr>
        <w:pStyle w:val="NoSpacing"/>
        <w:rPr>
          <w:rFonts w:ascii="Arial" w:hAnsi="Arial" w:cs="Arial"/>
          <w:b/>
          <w:sz w:val="24"/>
          <w:szCs w:val="24"/>
        </w:rPr>
      </w:pPr>
    </w:p>
    <w:p w:rsidR="0032677C" w:rsidRDefault="0032677C" w:rsidP="00626BD3">
      <w:pPr>
        <w:pStyle w:val="NoSpacing"/>
        <w:rPr>
          <w:rFonts w:ascii="Arial" w:hAnsi="Arial" w:cs="Arial"/>
          <w:b/>
          <w:sz w:val="24"/>
          <w:szCs w:val="24"/>
        </w:rPr>
      </w:pPr>
    </w:p>
    <w:p w:rsidR="0032677C" w:rsidRDefault="0032677C" w:rsidP="00626BD3">
      <w:pPr>
        <w:pStyle w:val="NoSpacing"/>
        <w:rPr>
          <w:rFonts w:ascii="Arial" w:hAnsi="Arial" w:cs="Arial"/>
          <w:b/>
          <w:sz w:val="24"/>
          <w:szCs w:val="24"/>
        </w:rPr>
      </w:pPr>
    </w:p>
    <w:p w:rsidR="0032677C" w:rsidRDefault="0032677C" w:rsidP="00626BD3">
      <w:pPr>
        <w:pStyle w:val="NoSpacing"/>
        <w:rPr>
          <w:rFonts w:ascii="Arial" w:hAnsi="Arial" w:cs="Arial"/>
          <w:b/>
          <w:sz w:val="24"/>
          <w:szCs w:val="24"/>
        </w:rPr>
      </w:pPr>
    </w:p>
    <w:p w:rsidR="0032677C" w:rsidRDefault="0032677C" w:rsidP="00626BD3">
      <w:pPr>
        <w:pStyle w:val="NoSpacing"/>
        <w:rPr>
          <w:rFonts w:ascii="Arial" w:hAnsi="Arial" w:cs="Arial"/>
          <w:b/>
          <w:sz w:val="24"/>
          <w:szCs w:val="24"/>
        </w:rPr>
      </w:pPr>
    </w:p>
    <w:p w:rsidR="0032677C" w:rsidRDefault="0032677C" w:rsidP="00626BD3">
      <w:pPr>
        <w:pStyle w:val="NoSpacing"/>
        <w:rPr>
          <w:rFonts w:ascii="Arial" w:hAnsi="Arial" w:cs="Arial"/>
          <w:b/>
          <w:sz w:val="24"/>
          <w:szCs w:val="24"/>
        </w:rPr>
      </w:pPr>
    </w:p>
    <w:p w:rsidR="00CA5DBD" w:rsidRPr="00404DDF" w:rsidRDefault="00CA5DBD" w:rsidP="00626BD3">
      <w:pPr>
        <w:pStyle w:val="Caption"/>
        <w:rPr>
          <w:sz w:val="24"/>
          <w:szCs w:val="24"/>
        </w:rPr>
      </w:pPr>
    </w:p>
    <w:p w:rsidR="003A6396" w:rsidRDefault="008543DC" w:rsidP="003A6396">
      <w:pPr>
        <w:pStyle w:val="NoSpacing"/>
        <w:keepNext/>
      </w:pPr>
      <w:r w:rsidRPr="008543DC">
        <w:rPr>
          <w:noProof/>
        </w:rPr>
        <w:lastRenderedPageBreak/>
        <mc:AlternateContent>
          <mc:Choice Requires="wps">
            <w:drawing>
              <wp:anchor distT="0" distB="0" distL="114300" distR="114300" simplePos="0" relativeHeight="251830272" behindDoc="0" locked="0" layoutInCell="1" allowOverlap="1" wp14:anchorId="19280457" wp14:editId="2F3B3A86">
                <wp:simplePos x="0" y="0"/>
                <wp:positionH relativeFrom="column">
                  <wp:posOffset>3549650</wp:posOffset>
                </wp:positionH>
                <wp:positionV relativeFrom="paragraph">
                  <wp:posOffset>1905000</wp:posOffset>
                </wp:positionV>
                <wp:extent cx="539750" cy="209550"/>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8" type="#_x0000_t202" style="position:absolute;margin-left:279.5pt;margin-top:150pt;width:42.5pt;height:16.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26</w:t>
                      </w:r>
                    </w:p>
                  </w:txbxContent>
                </v:textbox>
              </v:shape>
            </w:pict>
          </mc:Fallback>
        </mc:AlternateContent>
      </w:r>
      <w:r w:rsidRPr="008543DC">
        <w:rPr>
          <w:noProof/>
        </w:rPr>
        <mc:AlternateContent>
          <mc:Choice Requires="wps">
            <w:drawing>
              <wp:anchor distT="0" distB="0" distL="114300" distR="114300" simplePos="0" relativeHeight="251829248" behindDoc="0" locked="0" layoutInCell="1" allowOverlap="1" wp14:anchorId="314F649D" wp14:editId="4DD3A97C">
                <wp:simplePos x="0" y="0"/>
                <wp:positionH relativeFrom="column">
                  <wp:posOffset>2317750</wp:posOffset>
                </wp:positionH>
                <wp:positionV relativeFrom="paragraph">
                  <wp:posOffset>1905000</wp:posOffset>
                </wp:positionV>
                <wp:extent cx="495300" cy="209550"/>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69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9" type="#_x0000_t202" style="position:absolute;margin-left:182.5pt;margin-top:150pt;width:39pt;height:16.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69</w:t>
                      </w:r>
                    </w:p>
                  </w:txbxContent>
                </v:textbox>
              </v:shape>
            </w:pict>
          </mc:Fallback>
        </mc:AlternateContent>
      </w:r>
      <w:r w:rsidRPr="008543DC">
        <w:rPr>
          <w:noProof/>
        </w:rPr>
        <mc:AlternateContent>
          <mc:Choice Requires="wps">
            <w:drawing>
              <wp:anchor distT="0" distB="0" distL="114300" distR="114300" simplePos="0" relativeHeight="251828224" behindDoc="0" locked="0" layoutInCell="1" allowOverlap="1" wp14:anchorId="1ACAE56E" wp14:editId="74D06CB9">
                <wp:simplePos x="0" y="0"/>
                <wp:positionH relativeFrom="column">
                  <wp:posOffset>1047750</wp:posOffset>
                </wp:positionH>
                <wp:positionV relativeFrom="paragraph">
                  <wp:posOffset>1892300</wp:posOffset>
                </wp:positionV>
                <wp:extent cx="552450" cy="215900"/>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15900"/>
                        </a:xfrm>
                        <a:prstGeom prst="rect">
                          <a:avLst/>
                        </a:prstGeom>
                        <a:noFill/>
                        <a:ln w="9525">
                          <a:noFill/>
                          <a:miter lim="800000"/>
                          <a:headEnd/>
                          <a:tailEnd/>
                        </a:ln>
                      </wps:spPr>
                      <wps:txb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116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0" type="#_x0000_t202" style="position:absolute;margin-left:82.5pt;margin-top:149pt;width:43.5pt;height:1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" filled="f" stroked="f">
                <v:textbo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116</w:t>
                      </w:r>
                    </w:p>
                  </w:txbxContent>
                </v:textbox>
              </v:shape>
            </w:pict>
          </mc:Fallback>
        </mc:AlternateContent>
      </w:r>
      <w:r w:rsidR="009164FB" w:rsidRPr="00D47A31">
        <w:rPr>
          <w:noProof/>
          <w:sz w:val="24"/>
          <w:szCs w:val="24"/>
        </w:rPr>
        <mc:AlternateContent>
          <mc:Choice Requires="wps">
            <w:drawing>
              <wp:anchor distT="0" distB="0" distL="114300" distR="114300" simplePos="0" relativeHeight="251670528" behindDoc="0" locked="0" layoutInCell="1" allowOverlap="1" wp14:anchorId="2F5736D7" wp14:editId="3FDFA83A">
                <wp:simplePos x="0" y="0"/>
                <wp:positionH relativeFrom="column">
                  <wp:posOffset>3670300</wp:posOffset>
                </wp:positionH>
                <wp:positionV relativeFrom="paragraph">
                  <wp:posOffset>1170940</wp:posOffset>
                </wp:positionV>
                <wp:extent cx="260350" cy="273050"/>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273050"/>
                        </a:xfrm>
                        <a:prstGeom prst="rect">
                          <a:avLst/>
                        </a:prstGeom>
                        <a:noFill/>
                        <a:ln w="9525">
                          <a:noFill/>
                          <a:miter lim="800000"/>
                          <a:headEnd/>
                          <a:tailEnd/>
                        </a:ln>
                      </wps:spPr>
                      <wps:txbx>
                        <w:txbxContent>
                          <w:p w:rsidR="008D6053" w:rsidRPr="00067915" w:rsidRDefault="008D6053" w:rsidP="00D47A31">
                            <w:pPr>
                              <w:jc w:val="center"/>
                              <w:rPr>
                                <w:sz w:val="24"/>
                                <w:szCs w:val="24"/>
                              </w:rPr>
                            </w:pPr>
                            <w:proofErr w:type="gramStart"/>
                            <w:r>
                              <w:rPr>
                                <w:sz w:val="24"/>
                                <w:szCs w:val="24"/>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1" type="#_x0000_t202" style="position:absolute;margin-left:289pt;margin-top:92.2pt;width:20.5pt;height: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" filled="f" stroked="f">
                <v:textbox>
                  <w:txbxContent>
                    <w:p w:rsidR="008D6053" w:rsidRPr="00067915" w:rsidRDefault="008D6053" w:rsidP="00D47A31">
                      <w:pPr>
                        <w:jc w:val="center"/>
                        <w:rPr>
                          <w:sz w:val="24"/>
                          <w:szCs w:val="24"/>
                        </w:rPr>
                      </w:pPr>
                      <w:proofErr w:type="gramStart"/>
                      <w:r>
                        <w:rPr>
                          <w:sz w:val="24"/>
                          <w:szCs w:val="24"/>
                        </w:rPr>
                        <w:t>b</w:t>
                      </w:r>
                      <w:proofErr w:type="gramEnd"/>
                    </w:p>
                  </w:txbxContent>
                </v:textbox>
              </v:shape>
            </w:pict>
          </mc:Fallback>
        </mc:AlternateContent>
      </w:r>
      <w:r w:rsidR="00D47A31" w:rsidRPr="00D47A31">
        <w:rPr>
          <w:noProof/>
          <w:sz w:val="24"/>
          <w:szCs w:val="24"/>
        </w:rPr>
        <mc:AlternateContent>
          <mc:Choice Requires="wps">
            <w:drawing>
              <wp:anchor distT="0" distB="0" distL="114300" distR="114300" simplePos="0" relativeHeight="251669504" behindDoc="0" locked="0" layoutInCell="1" allowOverlap="1" wp14:anchorId="024595E9" wp14:editId="4294C125">
                <wp:simplePos x="0" y="0"/>
                <wp:positionH relativeFrom="column">
                  <wp:posOffset>1168400</wp:posOffset>
                </wp:positionH>
                <wp:positionV relativeFrom="paragraph">
                  <wp:posOffset>219075</wp:posOffset>
                </wp:positionV>
                <wp:extent cx="260350" cy="28575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285750"/>
                        </a:xfrm>
                        <a:prstGeom prst="rect">
                          <a:avLst/>
                        </a:prstGeom>
                        <a:noFill/>
                        <a:ln w="9525">
                          <a:noFill/>
                          <a:miter lim="800000"/>
                          <a:headEnd/>
                          <a:tailEnd/>
                        </a:ln>
                      </wps:spPr>
                      <wps:txbx>
                        <w:txbxContent>
                          <w:p w:rsidR="008D6053" w:rsidRPr="00067915" w:rsidRDefault="008D6053" w:rsidP="00D47A31">
                            <w:pPr>
                              <w:jc w:val="center"/>
                              <w:rPr>
                                <w:sz w:val="24"/>
                                <w:szCs w:val="24"/>
                              </w:rPr>
                            </w:pPr>
                            <w:proofErr w:type="gramStart"/>
                            <w:r w:rsidRPr="00067915">
                              <w:rPr>
                                <w:sz w:val="24"/>
                                <w:szCs w:val="24"/>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2" type="#_x0000_t202" style="position:absolute;margin-left:92pt;margin-top:17.25pt;width:20.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" filled="f" stroked="f">
                <v:textbox>
                  <w:txbxContent>
                    <w:p w:rsidR="008D6053" w:rsidRPr="00067915" w:rsidRDefault="008D6053" w:rsidP="00D47A31">
                      <w:pPr>
                        <w:jc w:val="center"/>
                        <w:rPr>
                          <w:sz w:val="24"/>
                          <w:szCs w:val="24"/>
                        </w:rPr>
                      </w:pPr>
                      <w:proofErr w:type="gramStart"/>
                      <w:r w:rsidRPr="00067915">
                        <w:rPr>
                          <w:sz w:val="24"/>
                          <w:szCs w:val="24"/>
                        </w:rPr>
                        <w:t>a</w:t>
                      </w:r>
                      <w:proofErr w:type="gramEnd"/>
                    </w:p>
                  </w:txbxContent>
                </v:textbox>
              </v:shape>
            </w:pict>
          </mc:Fallback>
        </mc:AlternateContent>
      </w:r>
      <w:r w:rsidR="00D47A31" w:rsidRPr="00D47A31">
        <w:rPr>
          <w:noProof/>
          <w:sz w:val="24"/>
          <w:szCs w:val="24"/>
        </w:rPr>
        <mc:AlternateContent>
          <mc:Choice Requires="wps">
            <w:drawing>
              <wp:anchor distT="0" distB="0" distL="114300" distR="114300" simplePos="0" relativeHeight="251672576" behindDoc="0" locked="0" layoutInCell="1" allowOverlap="1" wp14:anchorId="5FC27671" wp14:editId="4246C144">
                <wp:simplePos x="0" y="0"/>
                <wp:positionH relativeFrom="column">
                  <wp:posOffset>2305050</wp:posOffset>
                </wp:positionH>
                <wp:positionV relativeFrom="paragraph">
                  <wp:posOffset>638175</wp:posOffset>
                </wp:positionV>
                <wp:extent cx="495300" cy="27305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3050"/>
                        </a:xfrm>
                        <a:prstGeom prst="rect">
                          <a:avLst/>
                        </a:prstGeom>
                        <a:noFill/>
                        <a:ln w="9525">
                          <a:noFill/>
                          <a:miter lim="800000"/>
                          <a:headEnd/>
                          <a:tailEnd/>
                        </a:ln>
                      </wps:spPr>
                      <wps:txbx>
                        <w:txbxContent>
                          <w:p w:rsidR="008D6053" w:rsidRPr="00067915" w:rsidRDefault="008D6053" w:rsidP="00D47A31">
                            <w:pPr>
                              <w:jc w:val="center"/>
                              <w:rPr>
                                <w:sz w:val="24"/>
                                <w:szCs w:val="24"/>
                              </w:rPr>
                            </w:pPr>
                            <w:proofErr w:type="gramStart"/>
                            <w:r>
                              <w:rPr>
                                <w:sz w:val="24"/>
                                <w:szCs w:val="24"/>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3" type="#_x0000_t202" style="position:absolute;margin-left:181.5pt;margin-top:50.25pt;width:39pt;height:2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" filled="f" stroked="f">
                <v:textbox>
                  <w:txbxContent>
                    <w:p w:rsidR="008D6053" w:rsidRPr="00067915" w:rsidRDefault="008D6053" w:rsidP="00D47A31">
                      <w:pPr>
                        <w:jc w:val="center"/>
                        <w:rPr>
                          <w:sz w:val="24"/>
                          <w:szCs w:val="24"/>
                        </w:rPr>
                      </w:pPr>
                      <w:proofErr w:type="gramStart"/>
                      <w:r>
                        <w:rPr>
                          <w:sz w:val="24"/>
                          <w:szCs w:val="24"/>
                        </w:rPr>
                        <w:t>ab</w:t>
                      </w:r>
                      <w:proofErr w:type="gramEnd"/>
                    </w:p>
                  </w:txbxContent>
                </v:textbox>
              </v:shape>
            </w:pict>
          </mc:Fallback>
        </mc:AlternateContent>
      </w:r>
      <w:r w:rsidR="00233C4D">
        <w:rPr>
          <w:noProof/>
        </w:rPr>
        <w:drawing>
          <wp:inline distT="0" distB="0" distL="0" distR="0" wp14:anchorId="2F711CFB" wp14:editId="21718368">
            <wp:extent cx="4572000" cy="27432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E3797" w:rsidRPr="00E66373" w:rsidRDefault="003A6396" w:rsidP="003A6396">
      <w:pPr>
        <w:pStyle w:val="Caption"/>
        <w:rPr>
          <w:rFonts w:ascii="Arial" w:hAnsi="Arial" w:cs="Arial"/>
          <w:color w:val="auto"/>
          <w:sz w:val="24"/>
          <w:szCs w:val="24"/>
        </w:rPr>
      </w:pPr>
      <w:bookmarkStart w:id="64" w:name="_Toc403419974"/>
      <w:proofErr w:type="gramStart"/>
      <w:r w:rsidRPr="00E66373">
        <w:rPr>
          <w:rFonts w:ascii="Arial" w:hAnsi="Arial" w:cs="Arial"/>
          <w:color w:val="auto"/>
          <w:sz w:val="24"/>
          <w:szCs w:val="24"/>
        </w:rPr>
        <w:t>Figure 2.</w:t>
      </w:r>
      <w:proofErr w:type="gramEnd"/>
      <w:r w:rsidRPr="00E66373">
        <w:rPr>
          <w:rFonts w:ascii="Arial" w:hAnsi="Arial" w:cs="Arial"/>
          <w:color w:val="auto"/>
          <w:sz w:val="24"/>
          <w:szCs w:val="24"/>
        </w:rPr>
        <w:fldChar w:fldCharType="begin"/>
      </w:r>
      <w:r w:rsidRPr="00E66373">
        <w:rPr>
          <w:rFonts w:ascii="Arial" w:hAnsi="Arial" w:cs="Arial"/>
          <w:color w:val="auto"/>
          <w:sz w:val="24"/>
          <w:szCs w:val="24"/>
        </w:rPr>
        <w:instrText xml:space="preserve"> SEQ Figure_2. \* ARABIC </w:instrText>
      </w:r>
      <w:r w:rsidRPr="00E66373">
        <w:rPr>
          <w:rFonts w:ascii="Arial" w:hAnsi="Arial" w:cs="Arial"/>
          <w:color w:val="auto"/>
          <w:sz w:val="24"/>
          <w:szCs w:val="24"/>
        </w:rPr>
        <w:fldChar w:fldCharType="separate"/>
      </w:r>
      <w:proofErr w:type="gramStart"/>
      <w:r w:rsidR="008D6053">
        <w:rPr>
          <w:rFonts w:ascii="Arial" w:hAnsi="Arial" w:cs="Arial"/>
          <w:noProof/>
          <w:color w:val="auto"/>
          <w:sz w:val="24"/>
          <w:szCs w:val="24"/>
        </w:rPr>
        <w:t>17</w:t>
      </w:r>
      <w:r w:rsidRPr="00E66373">
        <w:rPr>
          <w:rFonts w:ascii="Arial" w:hAnsi="Arial" w:cs="Arial"/>
          <w:color w:val="auto"/>
          <w:sz w:val="24"/>
          <w:szCs w:val="24"/>
        </w:rPr>
        <w:fldChar w:fldCharType="end"/>
      </w:r>
      <w:r w:rsidRPr="00E66373">
        <w:rPr>
          <w:rFonts w:ascii="Arial" w:hAnsi="Arial" w:cs="Arial"/>
          <w:color w:val="auto"/>
          <w:sz w:val="24"/>
          <w:szCs w:val="24"/>
        </w:rPr>
        <w:t xml:space="preserve"> Pregnancy rate (%) of recipient animals based on transfer scores.</w:t>
      </w:r>
      <w:proofErr w:type="gramEnd"/>
      <w:r w:rsidRPr="00E66373">
        <w:rPr>
          <w:rFonts w:ascii="Arial" w:hAnsi="Arial" w:cs="Arial"/>
          <w:color w:val="auto"/>
          <w:sz w:val="24"/>
          <w:szCs w:val="24"/>
        </w:rPr>
        <w:t xml:space="preserve"> Bars within treatments with different superscripts differed (</w:t>
      </w:r>
      <w:proofErr w:type="spellStart"/>
      <w:r w:rsidRPr="00E66373">
        <w:rPr>
          <w:rFonts w:ascii="Arial" w:hAnsi="Arial" w:cs="Arial"/>
          <w:color w:val="auto"/>
          <w:sz w:val="24"/>
          <w:szCs w:val="24"/>
          <w:vertAlign w:val="superscript"/>
        </w:rPr>
        <w:t>a</w:t>
      </w:r>
      <w:proofErr w:type="gramStart"/>
      <w:r w:rsidRPr="00E66373">
        <w:rPr>
          <w:rFonts w:ascii="Arial" w:hAnsi="Arial" w:cs="Arial"/>
          <w:color w:val="auto"/>
          <w:sz w:val="24"/>
          <w:szCs w:val="24"/>
          <w:vertAlign w:val="superscript"/>
        </w:rPr>
        <w:t>,b</w:t>
      </w:r>
      <w:proofErr w:type="spellEnd"/>
      <w:proofErr w:type="gramEnd"/>
      <w:r w:rsidRPr="00E66373">
        <w:rPr>
          <w:rFonts w:ascii="Arial" w:hAnsi="Arial" w:cs="Arial"/>
          <w:color w:val="auto"/>
          <w:sz w:val="24"/>
          <w:szCs w:val="24"/>
        </w:rPr>
        <w:t xml:space="preserve"> </w:t>
      </w:r>
      <w:r w:rsidRPr="00E66373">
        <w:rPr>
          <w:rFonts w:ascii="Arial" w:hAnsi="Arial" w:cs="Arial"/>
          <w:i/>
          <w:color w:val="auto"/>
          <w:sz w:val="24"/>
          <w:szCs w:val="24"/>
        </w:rPr>
        <w:t>P</w:t>
      </w:r>
      <w:r w:rsidRPr="00E66373">
        <w:rPr>
          <w:rFonts w:ascii="Arial" w:hAnsi="Arial" w:cs="Arial"/>
          <w:color w:val="auto"/>
          <w:sz w:val="24"/>
          <w:szCs w:val="24"/>
        </w:rPr>
        <w:t xml:space="preserve"> = 0.07). Pooled SEM = 0.06.</w:t>
      </w:r>
      <w:bookmarkEnd w:id="64"/>
      <w:r w:rsidRPr="00E66373">
        <w:rPr>
          <w:rFonts w:ascii="Arial" w:hAnsi="Arial" w:cs="Arial"/>
          <w:color w:val="auto"/>
          <w:sz w:val="24"/>
          <w:szCs w:val="24"/>
        </w:rPr>
        <w:t xml:space="preserve">  </w:t>
      </w:r>
    </w:p>
    <w:p w:rsidR="00012509" w:rsidRDefault="00012509" w:rsidP="004E3797">
      <w:pPr>
        <w:pStyle w:val="Caption"/>
      </w:pPr>
    </w:p>
    <w:p w:rsidR="00233C4D" w:rsidRDefault="00233C4D" w:rsidP="00CD7F97"/>
    <w:p w:rsidR="0032677C" w:rsidRDefault="0032677C" w:rsidP="00CD7F97"/>
    <w:p w:rsidR="0032677C" w:rsidRDefault="0032677C" w:rsidP="00CD7F97"/>
    <w:p w:rsidR="0032677C" w:rsidRDefault="0032677C" w:rsidP="00CD7F97"/>
    <w:p w:rsidR="0032677C" w:rsidRDefault="0032677C" w:rsidP="00CD7F97"/>
    <w:p w:rsidR="0032677C" w:rsidRDefault="0032677C" w:rsidP="00CD7F97"/>
    <w:p w:rsidR="00E66373" w:rsidRDefault="008543DC" w:rsidP="00E66373">
      <w:pPr>
        <w:pStyle w:val="NoSpacing"/>
        <w:keepNext/>
      </w:pPr>
      <w:r w:rsidRPr="008543DC">
        <w:rPr>
          <w:rFonts w:ascii="Arial" w:hAnsi="Arial" w:cs="Arial"/>
          <w:i/>
          <w:noProof/>
          <w:sz w:val="24"/>
          <w:szCs w:val="24"/>
        </w:rPr>
        <w:lastRenderedPageBreak/>
        <mc:AlternateContent>
          <mc:Choice Requires="wps">
            <w:drawing>
              <wp:anchor distT="0" distB="0" distL="114300" distR="114300" simplePos="0" relativeHeight="251834368" behindDoc="0" locked="0" layoutInCell="1" allowOverlap="1" wp14:anchorId="582788B3" wp14:editId="7FB42473">
                <wp:simplePos x="0" y="0"/>
                <wp:positionH relativeFrom="column">
                  <wp:posOffset>4127500</wp:posOffset>
                </wp:positionH>
                <wp:positionV relativeFrom="paragraph">
                  <wp:posOffset>2057400</wp:posOffset>
                </wp:positionV>
                <wp:extent cx="539750" cy="209550"/>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4" type="#_x0000_t202" style="position:absolute;margin-left:325pt;margin-top:162pt;width:42.5pt;height:16.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63</w:t>
                      </w:r>
                    </w:p>
                  </w:txbxContent>
                </v:textbox>
              </v:shape>
            </w:pict>
          </mc:Fallback>
        </mc:AlternateContent>
      </w:r>
      <w:r w:rsidRPr="008543DC">
        <w:rPr>
          <w:rFonts w:ascii="Arial" w:hAnsi="Arial" w:cs="Arial"/>
          <w:i/>
          <w:noProof/>
          <w:sz w:val="24"/>
          <w:szCs w:val="24"/>
        </w:rPr>
        <mc:AlternateContent>
          <mc:Choice Requires="wps">
            <w:drawing>
              <wp:anchor distT="0" distB="0" distL="114300" distR="114300" simplePos="0" relativeHeight="251833344" behindDoc="0" locked="0" layoutInCell="1" allowOverlap="1" wp14:anchorId="22685B18" wp14:editId="187B6803">
                <wp:simplePos x="0" y="0"/>
                <wp:positionH relativeFrom="column">
                  <wp:posOffset>2673350</wp:posOffset>
                </wp:positionH>
                <wp:positionV relativeFrom="paragraph">
                  <wp:posOffset>2057400</wp:posOffset>
                </wp:positionV>
                <wp:extent cx="495300" cy="209550"/>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09550"/>
                        </a:xfrm>
                        <a:prstGeom prst="rect">
                          <a:avLst/>
                        </a:prstGeom>
                        <a:noFill/>
                        <a:ln w="9525">
                          <a:noFill/>
                          <a:miter lim="800000"/>
                          <a:headEnd/>
                          <a:tailEnd/>
                        </a:ln>
                      </wps:spPr>
                      <wps:txb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5" type="#_x0000_t202" style="position:absolute;margin-left:210.5pt;margin-top:162pt;width:39pt;height:16.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" filled="f" stroked="f">
                <v:textbox>
                  <w:txbxContent>
                    <w:p w:rsidR="008D6053" w:rsidRPr="008133D5" w:rsidRDefault="008D6053" w:rsidP="008543DC">
                      <w:pPr>
                        <w:rPr>
                          <w:rFonts w:ascii="Arial" w:hAnsi="Arial" w:cs="Arial"/>
                          <w:b/>
                          <w:sz w:val="16"/>
                          <w:szCs w:val="16"/>
                        </w:rPr>
                      </w:pPr>
                      <w:r w:rsidRPr="008133D5">
                        <w:rPr>
                          <w:rFonts w:ascii="Arial" w:hAnsi="Arial" w:cs="Arial"/>
                          <w:b/>
                          <w:sz w:val="16"/>
                          <w:szCs w:val="16"/>
                        </w:rPr>
                        <w:t xml:space="preserve">N = </w:t>
                      </w:r>
                      <w:r>
                        <w:rPr>
                          <w:rFonts w:ascii="Arial" w:hAnsi="Arial" w:cs="Arial"/>
                          <w:b/>
                          <w:sz w:val="16"/>
                          <w:szCs w:val="16"/>
                        </w:rPr>
                        <w:t>61</w:t>
                      </w:r>
                    </w:p>
                  </w:txbxContent>
                </v:textbox>
              </v:shape>
            </w:pict>
          </mc:Fallback>
        </mc:AlternateContent>
      </w:r>
      <w:r w:rsidRPr="008543DC">
        <w:rPr>
          <w:rFonts w:ascii="Arial" w:hAnsi="Arial" w:cs="Arial"/>
          <w:i/>
          <w:noProof/>
          <w:sz w:val="24"/>
          <w:szCs w:val="24"/>
        </w:rPr>
        <mc:AlternateContent>
          <mc:Choice Requires="wps">
            <w:drawing>
              <wp:anchor distT="0" distB="0" distL="114300" distR="114300" simplePos="0" relativeHeight="251832320" behindDoc="0" locked="0" layoutInCell="1" allowOverlap="1" wp14:anchorId="5151E8B8" wp14:editId="4E59CC6F">
                <wp:simplePos x="0" y="0"/>
                <wp:positionH relativeFrom="column">
                  <wp:posOffset>1168400</wp:posOffset>
                </wp:positionH>
                <wp:positionV relativeFrom="paragraph">
                  <wp:posOffset>2044700</wp:posOffset>
                </wp:positionV>
                <wp:extent cx="552450" cy="215900"/>
                <wp:effectExtent l="0" t="0" r="0" b="0"/>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15900"/>
                        </a:xfrm>
                        <a:prstGeom prst="rect">
                          <a:avLst/>
                        </a:prstGeom>
                        <a:noFill/>
                        <a:ln w="9525">
                          <a:noFill/>
                          <a:miter lim="800000"/>
                          <a:headEnd/>
                          <a:tailEnd/>
                        </a:ln>
                      </wps:spPr>
                      <wps:txb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6" type="#_x0000_t202" style="position:absolute;margin-left:92pt;margin-top:161pt;width:43.5pt;height:17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" filled="f" stroked="f">
                <v:textbox>
                  <w:txbxContent>
                    <w:p w:rsidR="008D6053" w:rsidRPr="008133D5" w:rsidRDefault="008D6053" w:rsidP="008543DC">
                      <w:pPr>
                        <w:rPr>
                          <w:rFonts w:ascii="Arial" w:hAnsi="Arial" w:cs="Arial"/>
                          <w:b/>
                          <w:color w:val="FFFFFF" w:themeColor="background1"/>
                          <w:sz w:val="16"/>
                          <w:szCs w:val="16"/>
                        </w:rPr>
                      </w:pPr>
                      <w:r w:rsidRPr="008133D5">
                        <w:rPr>
                          <w:rFonts w:ascii="Arial" w:hAnsi="Arial" w:cs="Arial"/>
                          <w:b/>
                          <w:color w:val="FFFFFF" w:themeColor="background1"/>
                          <w:sz w:val="16"/>
                          <w:szCs w:val="16"/>
                        </w:rPr>
                        <w:t xml:space="preserve">N = </w:t>
                      </w:r>
                      <w:r>
                        <w:rPr>
                          <w:rFonts w:ascii="Arial" w:hAnsi="Arial" w:cs="Arial"/>
                          <w:b/>
                          <w:color w:val="FFFFFF" w:themeColor="background1"/>
                          <w:sz w:val="16"/>
                          <w:szCs w:val="16"/>
                        </w:rPr>
                        <w:t>52</w:t>
                      </w:r>
                    </w:p>
                  </w:txbxContent>
                </v:textbox>
              </v:shape>
            </w:pict>
          </mc:Fallback>
        </mc:AlternateContent>
      </w:r>
      <w:r w:rsidR="00E66373" w:rsidRPr="00D47A31">
        <w:rPr>
          <w:noProof/>
          <w:sz w:val="24"/>
          <w:szCs w:val="24"/>
        </w:rPr>
        <mc:AlternateContent>
          <mc:Choice Requires="wps">
            <w:drawing>
              <wp:anchor distT="0" distB="0" distL="114300" distR="114300" simplePos="0" relativeHeight="251676672" behindDoc="0" locked="0" layoutInCell="1" allowOverlap="1" wp14:anchorId="6604A63F" wp14:editId="5B6ABC9D">
                <wp:simplePos x="0" y="0"/>
                <wp:positionH relativeFrom="column">
                  <wp:posOffset>4267200</wp:posOffset>
                </wp:positionH>
                <wp:positionV relativeFrom="paragraph">
                  <wp:posOffset>173355</wp:posOffset>
                </wp:positionV>
                <wp:extent cx="260350" cy="28575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285750"/>
                        </a:xfrm>
                        <a:prstGeom prst="rect">
                          <a:avLst/>
                        </a:prstGeom>
                        <a:noFill/>
                        <a:ln w="9525">
                          <a:noFill/>
                          <a:miter lim="800000"/>
                          <a:headEnd/>
                          <a:tailEnd/>
                        </a:ln>
                      </wps:spPr>
                      <wps:txbx>
                        <w:txbxContent>
                          <w:p w:rsidR="008D6053" w:rsidRPr="00663D55" w:rsidRDefault="008D6053" w:rsidP="00F8437B">
                            <w:pPr>
                              <w:jc w:val="center"/>
                              <w:rPr>
                                <w:rFonts w:ascii="Arial" w:hAnsi="Arial" w:cs="Arial"/>
                                <w:sz w:val="24"/>
                                <w:szCs w:val="24"/>
                              </w:rPr>
                            </w:pPr>
                            <w:proofErr w:type="gramStart"/>
                            <w:r>
                              <w:rPr>
                                <w:rFonts w:ascii="Arial" w:hAnsi="Arial" w:cs="Arial"/>
                                <w:sz w:val="24"/>
                                <w:szCs w:val="24"/>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7" type="#_x0000_t202" style="position:absolute;margin-left:336pt;margin-top:13.65pt;width:20.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" filled="f" stroked="f">
                <v:textbox>
                  <w:txbxContent>
                    <w:p w:rsidR="008D6053" w:rsidRPr="00663D55" w:rsidRDefault="008D6053" w:rsidP="00F8437B">
                      <w:pPr>
                        <w:jc w:val="center"/>
                        <w:rPr>
                          <w:rFonts w:ascii="Arial" w:hAnsi="Arial" w:cs="Arial"/>
                          <w:sz w:val="24"/>
                          <w:szCs w:val="24"/>
                        </w:rPr>
                      </w:pPr>
                      <w:proofErr w:type="gramStart"/>
                      <w:r>
                        <w:rPr>
                          <w:rFonts w:ascii="Arial" w:hAnsi="Arial" w:cs="Arial"/>
                          <w:sz w:val="24"/>
                          <w:szCs w:val="24"/>
                        </w:rPr>
                        <w:t>b</w:t>
                      </w:r>
                      <w:proofErr w:type="gramEnd"/>
                    </w:p>
                  </w:txbxContent>
                </v:textbox>
              </v:shape>
            </w:pict>
          </mc:Fallback>
        </mc:AlternateContent>
      </w:r>
      <w:r w:rsidR="00E66373" w:rsidRPr="00D47A31">
        <w:rPr>
          <w:noProof/>
          <w:sz w:val="24"/>
          <w:szCs w:val="24"/>
        </w:rPr>
        <mc:AlternateContent>
          <mc:Choice Requires="wps">
            <w:drawing>
              <wp:anchor distT="0" distB="0" distL="114300" distR="114300" simplePos="0" relativeHeight="251678720" behindDoc="0" locked="0" layoutInCell="1" allowOverlap="1" wp14:anchorId="28D2CB4C" wp14:editId="39CDEA8B">
                <wp:simplePos x="0" y="0"/>
                <wp:positionH relativeFrom="column">
                  <wp:posOffset>2673350</wp:posOffset>
                </wp:positionH>
                <wp:positionV relativeFrom="paragraph">
                  <wp:posOffset>871855</wp:posOffset>
                </wp:positionV>
                <wp:extent cx="495300" cy="27305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3050"/>
                        </a:xfrm>
                        <a:prstGeom prst="rect">
                          <a:avLst/>
                        </a:prstGeom>
                        <a:noFill/>
                        <a:ln w="9525">
                          <a:noFill/>
                          <a:miter lim="800000"/>
                          <a:headEnd/>
                          <a:tailEnd/>
                        </a:ln>
                      </wps:spPr>
                      <wps:txbx>
                        <w:txbxContent>
                          <w:p w:rsidR="008D6053" w:rsidRPr="00663D55" w:rsidRDefault="008D6053" w:rsidP="00F8437B">
                            <w:pPr>
                              <w:jc w:val="center"/>
                              <w:rPr>
                                <w:rFonts w:ascii="Arial" w:hAnsi="Arial" w:cs="Arial"/>
                                <w:sz w:val="24"/>
                                <w:szCs w:val="24"/>
                              </w:rPr>
                            </w:pPr>
                            <w:proofErr w:type="gramStart"/>
                            <w:r w:rsidRPr="00663D55">
                              <w:rPr>
                                <w:rFonts w:ascii="Arial" w:hAnsi="Arial" w:cs="Arial"/>
                                <w:sz w:val="24"/>
                                <w:szCs w:val="24"/>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8" type="#_x0000_t202" style="position:absolute;margin-left:210.5pt;margin-top:68.65pt;width:39pt;height: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" filled="f" stroked="f">
                <v:textbox>
                  <w:txbxContent>
                    <w:p w:rsidR="008D6053" w:rsidRPr="00663D55" w:rsidRDefault="008D6053" w:rsidP="00F8437B">
                      <w:pPr>
                        <w:jc w:val="center"/>
                        <w:rPr>
                          <w:rFonts w:ascii="Arial" w:hAnsi="Arial" w:cs="Arial"/>
                          <w:sz w:val="24"/>
                          <w:szCs w:val="24"/>
                        </w:rPr>
                      </w:pPr>
                      <w:proofErr w:type="gramStart"/>
                      <w:r w:rsidRPr="00663D55">
                        <w:rPr>
                          <w:rFonts w:ascii="Arial" w:hAnsi="Arial" w:cs="Arial"/>
                          <w:sz w:val="24"/>
                          <w:szCs w:val="24"/>
                        </w:rPr>
                        <w:t>ab</w:t>
                      </w:r>
                      <w:proofErr w:type="gramEnd"/>
                    </w:p>
                  </w:txbxContent>
                </v:textbox>
              </v:shape>
            </w:pict>
          </mc:Fallback>
        </mc:AlternateContent>
      </w:r>
      <w:r w:rsidR="00E66373" w:rsidRPr="00D47A31">
        <w:rPr>
          <w:noProof/>
          <w:sz w:val="24"/>
          <w:szCs w:val="24"/>
        </w:rPr>
        <mc:AlternateContent>
          <mc:Choice Requires="wps">
            <w:drawing>
              <wp:anchor distT="0" distB="0" distL="114300" distR="114300" simplePos="0" relativeHeight="251680768" behindDoc="0" locked="0" layoutInCell="1" allowOverlap="1" wp14:anchorId="2BAB985C" wp14:editId="7100CE4C">
                <wp:simplePos x="0" y="0"/>
                <wp:positionH relativeFrom="column">
                  <wp:posOffset>1276350</wp:posOffset>
                </wp:positionH>
                <wp:positionV relativeFrom="paragraph">
                  <wp:posOffset>1290320</wp:posOffset>
                </wp:positionV>
                <wp:extent cx="260350" cy="27305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273050"/>
                        </a:xfrm>
                        <a:prstGeom prst="rect">
                          <a:avLst/>
                        </a:prstGeom>
                        <a:noFill/>
                        <a:ln w="9525">
                          <a:noFill/>
                          <a:miter lim="800000"/>
                          <a:headEnd/>
                          <a:tailEnd/>
                        </a:ln>
                      </wps:spPr>
                      <wps:txbx>
                        <w:txbxContent>
                          <w:p w:rsidR="008D6053" w:rsidRPr="00663D55" w:rsidRDefault="008D6053" w:rsidP="00F8437B">
                            <w:pPr>
                              <w:jc w:val="center"/>
                              <w:rPr>
                                <w:rFonts w:ascii="Arial" w:hAnsi="Arial" w:cs="Arial"/>
                                <w:sz w:val="24"/>
                                <w:szCs w:val="24"/>
                              </w:rPr>
                            </w:pPr>
                            <w:proofErr w:type="gramStart"/>
                            <w:r>
                              <w:rPr>
                                <w:rFonts w:ascii="Arial" w:hAnsi="Arial" w:cs="Arial"/>
                                <w:sz w:val="24"/>
                                <w:szCs w:val="24"/>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9" type="#_x0000_t202" style="position:absolute;margin-left:100.5pt;margin-top:101.6pt;width:20.5pt;height:2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" filled="f" stroked="f">
                <v:textbox>
                  <w:txbxContent>
                    <w:p w:rsidR="008D6053" w:rsidRPr="00663D55" w:rsidRDefault="008D6053" w:rsidP="00F8437B">
                      <w:pPr>
                        <w:jc w:val="center"/>
                        <w:rPr>
                          <w:rFonts w:ascii="Arial" w:hAnsi="Arial" w:cs="Arial"/>
                          <w:sz w:val="24"/>
                          <w:szCs w:val="24"/>
                        </w:rPr>
                      </w:pPr>
                      <w:proofErr w:type="gramStart"/>
                      <w:r>
                        <w:rPr>
                          <w:rFonts w:ascii="Arial" w:hAnsi="Arial" w:cs="Arial"/>
                          <w:sz w:val="24"/>
                          <w:szCs w:val="24"/>
                        </w:rPr>
                        <w:t>a</w:t>
                      </w:r>
                      <w:proofErr w:type="gramEnd"/>
                    </w:p>
                  </w:txbxContent>
                </v:textbox>
              </v:shape>
            </w:pict>
          </mc:Fallback>
        </mc:AlternateContent>
      </w:r>
      <w:r w:rsidR="0007018D">
        <w:rPr>
          <w:noProof/>
        </w:rPr>
        <w:drawing>
          <wp:inline distT="0" distB="0" distL="0" distR="0" wp14:anchorId="46F72163" wp14:editId="11C89C79">
            <wp:extent cx="5289550" cy="2914650"/>
            <wp:effectExtent l="0" t="0" r="635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265D8" w:rsidRDefault="00E66373" w:rsidP="00E66373">
      <w:pPr>
        <w:pStyle w:val="Caption"/>
      </w:pPr>
      <w:bookmarkStart w:id="65" w:name="_Toc403419975"/>
      <w:proofErr w:type="gramStart"/>
      <w:r w:rsidRPr="00E66373">
        <w:rPr>
          <w:rFonts w:ascii="Arial" w:hAnsi="Arial" w:cs="Arial"/>
          <w:color w:val="auto"/>
          <w:sz w:val="24"/>
          <w:szCs w:val="24"/>
        </w:rPr>
        <w:t>Figure 2.</w:t>
      </w:r>
      <w:proofErr w:type="gramEnd"/>
      <w:r w:rsidRPr="00E66373">
        <w:rPr>
          <w:rFonts w:ascii="Arial" w:hAnsi="Arial" w:cs="Arial"/>
          <w:color w:val="auto"/>
          <w:sz w:val="24"/>
          <w:szCs w:val="24"/>
        </w:rPr>
        <w:fldChar w:fldCharType="begin"/>
      </w:r>
      <w:r w:rsidRPr="00E66373">
        <w:rPr>
          <w:rFonts w:ascii="Arial" w:hAnsi="Arial" w:cs="Arial"/>
          <w:color w:val="auto"/>
          <w:sz w:val="24"/>
          <w:szCs w:val="24"/>
        </w:rPr>
        <w:instrText xml:space="preserve"> SEQ Figure_2. \* ARABIC </w:instrText>
      </w:r>
      <w:r w:rsidRPr="00E66373">
        <w:rPr>
          <w:rFonts w:ascii="Arial" w:hAnsi="Arial" w:cs="Arial"/>
          <w:color w:val="auto"/>
          <w:sz w:val="24"/>
          <w:szCs w:val="24"/>
        </w:rPr>
        <w:fldChar w:fldCharType="separate"/>
      </w:r>
      <w:r w:rsidR="008D6053">
        <w:rPr>
          <w:rFonts w:ascii="Arial" w:hAnsi="Arial" w:cs="Arial"/>
          <w:noProof/>
          <w:color w:val="auto"/>
          <w:sz w:val="24"/>
          <w:szCs w:val="24"/>
        </w:rPr>
        <w:t>18</w:t>
      </w:r>
      <w:r w:rsidRPr="00E66373">
        <w:rPr>
          <w:rFonts w:ascii="Arial" w:hAnsi="Arial" w:cs="Arial"/>
          <w:color w:val="auto"/>
          <w:sz w:val="24"/>
          <w:szCs w:val="24"/>
        </w:rPr>
        <w:fldChar w:fldCharType="end"/>
      </w:r>
      <w:r>
        <w:t xml:space="preserve"> </w:t>
      </w:r>
      <w:r w:rsidRPr="00B265D8">
        <w:rPr>
          <w:rFonts w:ascii="Arial" w:hAnsi="Arial" w:cs="Arial"/>
          <w:color w:val="auto"/>
          <w:sz w:val="24"/>
          <w:szCs w:val="24"/>
        </w:rPr>
        <w:t>Pregnancy rate (%) of recipient animals based on time (minutes) required to complete transfer and collect data. Bars within treatments with differ (</w:t>
      </w:r>
      <w:proofErr w:type="spellStart"/>
      <w:r w:rsidRPr="00B265D8">
        <w:rPr>
          <w:rFonts w:ascii="Arial" w:hAnsi="Arial" w:cs="Arial"/>
          <w:color w:val="auto"/>
          <w:sz w:val="24"/>
          <w:szCs w:val="24"/>
          <w:vertAlign w:val="superscript"/>
        </w:rPr>
        <w:t>a</w:t>
      </w:r>
      <w:proofErr w:type="gramStart"/>
      <w:r w:rsidRPr="00B265D8">
        <w:rPr>
          <w:rFonts w:ascii="Arial" w:hAnsi="Arial" w:cs="Arial"/>
          <w:color w:val="auto"/>
          <w:sz w:val="24"/>
          <w:szCs w:val="24"/>
          <w:vertAlign w:val="superscript"/>
        </w:rPr>
        <w:t>,b</w:t>
      </w:r>
      <w:proofErr w:type="spellEnd"/>
      <w:proofErr w:type="gramEnd"/>
      <w:r w:rsidRPr="00B265D8">
        <w:rPr>
          <w:rFonts w:ascii="Arial" w:hAnsi="Arial" w:cs="Arial"/>
          <w:color w:val="auto"/>
          <w:sz w:val="24"/>
          <w:szCs w:val="24"/>
        </w:rPr>
        <w:t xml:space="preserve"> , </w:t>
      </w:r>
      <w:r w:rsidRPr="00B265D8">
        <w:rPr>
          <w:rFonts w:ascii="Arial" w:hAnsi="Arial" w:cs="Arial"/>
          <w:i/>
          <w:color w:val="auto"/>
          <w:sz w:val="24"/>
          <w:szCs w:val="24"/>
        </w:rPr>
        <w:t>P</w:t>
      </w:r>
      <w:r w:rsidRPr="00B265D8">
        <w:rPr>
          <w:rFonts w:ascii="Arial" w:hAnsi="Arial" w:cs="Arial"/>
          <w:color w:val="auto"/>
          <w:sz w:val="24"/>
          <w:szCs w:val="24"/>
        </w:rPr>
        <w:t xml:space="preserve"> = 0.02). Pooled SEM = 0.07.</w:t>
      </w:r>
      <w:bookmarkEnd w:id="65"/>
      <w:r>
        <w:rPr>
          <w:rFonts w:ascii="Arial" w:hAnsi="Arial" w:cs="Arial"/>
          <w:color w:val="auto"/>
          <w:sz w:val="24"/>
          <w:szCs w:val="24"/>
        </w:rPr>
        <w:t xml:space="preserve">  </w:t>
      </w:r>
    </w:p>
    <w:p w:rsidR="00C15A95" w:rsidRPr="0070411F" w:rsidRDefault="00C15A95" w:rsidP="00CD7F97">
      <w:pPr>
        <w:pStyle w:val="Heading1"/>
        <w:rPr>
          <w:rFonts w:ascii="Arial" w:hAnsi="Arial" w:cs="Arial"/>
          <w:i/>
          <w:color w:val="auto"/>
          <w:sz w:val="24"/>
          <w:szCs w:val="24"/>
        </w:rPr>
      </w:pPr>
      <w:bookmarkStart w:id="66" w:name="_Toc403488521"/>
      <w:r w:rsidRPr="0070411F">
        <w:rPr>
          <w:rFonts w:ascii="Arial" w:hAnsi="Arial" w:cs="Arial"/>
          <w:i/>
          <w:color w:val="auto"/>
          <w:sz w:val="24"/>
          <w:szCs w:val="24"/>
        </w:rPr>
        <w:t>Discussion</w:t>
      </w:r>
      <w:bookmarkEnd w:id="66"/>
      <w:r w:rsidR="003F4271" w:rsidRPr="0070411F">
        <w:rPr>
          <w:rFonts w:ascii="Arial" w:hAnsi="Arial" w:cs="Arial"/>
          <w:i/>
          <w:color w:val="auto"/>
          <w:sz w:val="24"/>
          <w:szCs w:val="24"/>
        </w:rPr>
        <w:t xml:space="preserve"> </w:t>
      </w:r>
    </w:p>
    <w:p w:rsidR="00CD7F97" w:rsidRPr="00CD7F97" w:rsidRDefault="00CD7F97" w:rsidP="00BB69F1">
      <w:pPr>
        <w:pStyle w:val="NoSpacing"/>
      </w:pPr>
    </w:p>
    <w:p w:rsidR="00111572" w:rsidRDefault="00C15A95" w:rsidP="00CD7F97">
      <w:pPr>
        <w:pStyle w:val="NoSpacing"/>
        <w:spacing w:line="360" w:lineRule="auto"/>
        <w:rPr>
          <w:rFonts w:ascii="Arial" w:hAnsi="Arial" w:cs="Arial"/>
          <w:sz w:val="24"/>
          <w:szCs w:val="24"/>
        </w:rPr>
      </w:pPr>
      <w:r w:rsidRPr="006C6517">
        <w:tab/>
      </w:r>
      <w:r w:rsidR="00111572">
        <w:rPr>
          <w:rFonts w:ascii="Arial" w:hAnsi="Arial" w:cs="Arial"/>
          <w:sz w:val="24"/>
          <w:szCs w:val="24"/>
        </w:rPr>
        <w:t>The, primary</w:t>
      </w:r>
      <w:r w:rsidR="00111572" w:rsidRPr="00CD7F97">
        <w:rPr>
          <w:rFonts w:ascii="Arial" w:hAnsi="Arial" w:cs="Arial"/>
          <w:sz w:val="24"/>
          <w:szCs w:val="24"/>
        </w:rPr>
        <w:t xml:space="preserve"> effort of the current research was</w:t>
      </w:r>
      <w:r w:rsidR="0036558F">
        <w:rPr>
          <w:rFonts w:ascii="Arial" w:hAnsi="Arial" w:cs="Arial"/>
          <w:sz w:val="24"/>
          <w:szCs w:val="24"/>
        </w:rPr>
        <w:t xml:space="preserve"> to</w:t>
      </w:r>
      <w:r w:rsidR="00111572">
        <w:rPr>
          <w:rFonts w:ascii="Arial" w:hAnsi="Arial" w:cs="Arial"/>
          <w:sz w:val="24"/>
          <w:szCs w:val="24"/>
        </w:rPr>
        <w:t xml:space="preserve"> develop uterine selection criteria for embryo transfer recipients based on uterine and vaginal pH and temperature measurements. Criteria for current recipient selection </w:t>
      </w:r>
      <w:r w:rsidR="00111572" w:rsidRPr="00CD7F97">
        <w:rPr>
          <w:rFonts w:ascii="Arial" w:hAnsi="Arial" w:cs="Arial"/>
          <w:sz w:val="24"/>
          <w:szCs w:val="24"/>
        </w:rPr>
        <w:t xml:space="preserve">is based on display of estrus in conjunction with the presence of a corpus luteum </w:t>
      </w:r>
      <w:r w:rsidR="00111572" w:rsidRPr="00CD7F97">
        <w:rPr>
          <w:rFonts w:ascii="Arial" w:hAnsi="Arial" w:cs="Arial"/>
          <w:sz w:val="24"/>
          <w:szCs w:val="24"/>
        </w:rPr>
        <w:fldChar w:fldCharType="begin"/>
      </w:r>
      <w:r w:rsidR="00111572">
        <w:rPr>
          <w:rFonts w:ascii="Arial" w:hAnsi="Arial" w:cs="Arial"/>
          <w:sz w:val="24"/>
          <w:szCs w:val="24"/>
        </w:rPr>
        <w:instrText xml:space="preserve"> ADDIN EN.CITE &lt;EndNote&gt;&lt;Cite&gt;&lt;Author&gt;Spell&lt;/Author&gt;&lt;Year&gt;2001&lt;/Year&gt;&lt;RecNum&gt;515&lt;/RecNum&gt;&lt;DisplayText&gt;(Spell&lt;style face="italic"&gt; et al.&lt;/style&gt; 2001b)&lt;/DisplayText&gt;&lt;record&gt;&lt;rec-number&gt;515&lt;/rec-number&gt;&lt;foreign-keys&gt;&lt;key app="EN" db-id="rafdfxt9hvapdbe2x035dtx6z2esaaz502f0" timestamp="1400872477"&gt;515&lt;/key&gt;&lt;/foreign-keys&gt;&lt;ref-type name="Journal Article"&gt;17&lt;/ref-type&gt;&lt;contributors&gt;&lt;authors&gt;&lt;author&gt;Spell, A. R.&lt;/author&gt;&lt;author&gt;Beal, W. E.&lt;/author&gt;&lt;author&gt;Corah, L. R.&lt;/author&gt;&lt;author&gt;Lamb, G. C.&lt;/author&gt;&lt;/authors&gt;&lt;/contributors&gt;&lt;titles&gt;&lt;title&gt;Evaluating recipient and embryo factors that affect pregnancy rates of embryo transfer in beef cattle&lt;/title&gt;&lt;secondary-title&gt;Theriogenology&lt;/secondary-title&gt;&lt;/titles&gt;&lt;periodical&gt;&lt;full-title&gt;Theriogenology&lt;/full-title&gt;&lt;/periodical&gt;&lt;pages&gt;287-297&lt;/pages&gt;&lt;volume&gt;56&lt;/volume&gt;&lt;number&gt;2&lt;/number&gt;&lt;keywords&gt;&lt;keyword&gt;embryo transfer&lt;/keyword&gt;&lt;keyword&gt;beef cattle&lt;/keyword&gt;&lt;keyword&gt;corpus luteum&lt;/keyword&gt;&lt;keyword&gt;progesterone&lt;/keyword&gt;&lt;keyword&gt;ultrasonography&lt;/keyword&gt;&lt;/keywords&gt;&lt;dates&gt;&lt;year&gt;2001&lt;/year&gt;&lt;pub-dates&gt;&lt;date&gt;7/15/&lt;/date&gt;&lt;/pub-dates&gt;&lt;/dates&gt;&lt;isbn&gt;0093-691X&lt;/isbn&gt;&lt;urls&gt;&lt;related-urls&gt;&lt;url&gt;http://www.sciencedirect.com/science/article/pii/S0093691X01005635&lt;/url&gt;&lt;/related-urls&gt;&lt;/urls&gt;&lt;electronic-resource-num&gt;http://dx.doi.org/10.1016/S0093-691X(01)00563-5&lt;/electronic-resource-num&gt;&lt;/record&gt;&lt;/Cite&gt;&lt;/EndNote&gt;</w:instrText>
      </w:r>
      <w:r w:rsidR="00111572" w:rsidRPr="00CD7F97">
        <w:rPr>
          <w:rFonts w:ascii="Arial" w:hAnsi="Arial" w:cs="Arial"/>
          <w:sz w:val="24"/>
          <w:szCs w:val="24"/>
        </w:rPr>
        <w:fldChar w:fldCharType="separate"/>
      </w:r>
      <w:r w:rsidR="00111572">
        <w:rPr>
          <w:rFonts w:ascii="Arial" w:hAnsi="Arial" w:cs="Arial"/>
          <w:noProof/>
          <w:sz w:val="24"/>
          <w:szCs w:val="24"/>
        </w:rPr>
        <w:t>(Spell</w:t>
      </w:r>
      <w:r w:rsidR="00111572" w:rsidRPr="0030445D">
        <w:rPr>
          <w:rFonts w:ascii="Arial" w:hAnsi="Arial" w:cs="Arial"/>
          <w:i/>
          <w:noProof/>
          <w:sz w:val="24"/>
          <w:szCs w:val="24"/>
        </w:rPr>
        <w:t xml:space="preserve"> et al.</w:t>
      </w:r>
      <w:r w:rsidR="00111572">
        <w:rPr>
          <w:rFonts w:ascii="Arial" w:hAnsi="Arial" w:cs="Arial"/>
          <w:noProof/>
          <w:sz w:val="24"/>
          <w:szCs w:val="24"/>
        </w:rPr>
        <w:t xml:space="preserve"> 2001b)</w:t>
      </w:r>
      <w:r w:rsidR="00111572" w:rsidRPr="00CD7F97">
        <w:rPr>
          <w:rFonts w:ascii="Arial" w:hAnsi="Arial" w:cs="Arial"/>
          <w:sz w:val="24"/>
          <w:szCs w:val="24"/>
        </w:rPr>
        <w:fldChar w:fldCharType="end"/>
      </w:r>
      <w:r w:rsidR="00111572" w:rsidRPr="00CD7F97">
        <w:rPr>
          <w:rFonts w:ascii="Arial" w:hAnsi="Arial" w:cs="Arial"/>
          <w:sz w:val="24"/>
          <w:szCs w:val="24"/>
        </w:rPr>
        <w:t xml:space="preserve">. </w:t>
      </w:r>
      <w:r w:rsidR="00111572">
        <w:rPr>
          <w:rFonts w:ascii="Arial" w:hAnsi="Arial" w:cs="Arial"/>
          <w:sz w:val="24"/>
          <w:szCs w:val="24"/>
        </w:rPr>
        <w:t xml:space="preserve">However, this selection criterion alone is not sufficient to identify prospective recipient animals. A great deal of variability exists in recipients ability to establish a pregnancy </w:t>
      </w:r>
      <w:r w:rsidR="00111572" w:rsidRPr="00CD7F97">
        <w:rPr>
          <w:rFonts w:ascii="Arial" w:hAnsi="Arial" w:cs="Arial"/>
          <w:sz w:val="24"/>
          <w:szCs w:val="24"/>
        </w:rPr>
        <w:fldChar w:fldCharType="begin"/>
      </w:r>
      <w:r w:rsidR="00111572" w:rsidRPr="00CD7F97">
        <w:rPr>
          <w:rFonts w:ascii="Arial" w:hAnsi="Arial" w:cs="Arial"/>
          <w:sz w:val="24"/>
          <w:szCs w:val="24"/>
        </w:rPr>
        <w:instrText xml:space="preserve"> ADDIN EN.CITE &lt;EndNote&gt;&lt;Cite&gt;&lt;Author&gt;McMillan&lt;/Author&gt;&lt;Year&gt;1998&lt;/Year&gt;&lt;RecNum&gt;244&lt;/RecNum&gt;&lt;DisplayText&gt;(McMillan 1998; Stroud and Hasler 2006)&lt;/DisplayText&gt;&lt;record&gt;&lt;rec-number&gt;244&lt;/rec-number&gt;&lt;foreign-keys&gt;&lt;key app="EN" db-id="rafdfxt9hvapdbe2x035dtx6z2esaaz502f0" timestamp="1291736907"&gt;244&lt;/key&gt;&lt;/foreign-keys&gt;&lt;ref-type name="Journal Article"&gt;17&lt;/ref-type&gt;&lt;contributors&gt;&lt;authors&gt;&lt;author&gt;McMillan, WH&lt;/author&gt;&lt;/authors&gt;&lt;/contributors&gt;&lt;titles&gt;&lt;title&gt;Statistical models predicting embryo survival to term in cattle after embryo transfer&lt;/title&gt;&lt;secondary-title&gt;Theriogenology&lt;/secondary-title&gt;&lt;/titles&gt;&lt;periodical&gt;&lt;full-title&gt;Theriogenology&lt;/full-title&gt;&lt;/periodical&gt;&lt;pages&gt;1053-1070&lt;/pages&gt;&lt;volume&gt;50&lt;/volume&gt;&lt;number&gt;7&lt;/number&gt;&lt;dates&gt;&lt;year&gt;1998&lt;/year&gt;&lt;/dates&gt;&lt;publisher&gt;Elsevier&lt;/publisher&gt;&lt;isbn&gt;0093-691X&lt;/isbn&gt;&lt;urls&gt;&lt;/urls&gt;&lt;/record&gt;&lt;/Cite&gt;&lt;Cite&gt;&lt;Author&gt;Stroud&lt;/Author&gt;&lt;Year&gt;2006&lt;/Year&gt;&lt;RecNum&gt;384&lt;/RecNum&gt;&lt;record&gt;&lt;rec-number&gt;384&lt;/rec-number&gt;&lt;foreign-keys&gt;&lt;key app="EN" db-id="rafdfxt9hvapdbe2x035dtx6z2esaaz502f0" timestamp="1362853505"&gt;384&lt;/key&gt;&lt;/foreign-keys&gt;&lt;ref-type name="Journal Article"&gt;17&lt;/ref-type&gt;&lt;contributors&gt;&lt;authors&gt;&lt;author&gt;Stroud, B&lt;/author&gt;&lt;author&gt;Hasler, JF&lt;/author&gt;&lt;/authors&gt;&lt;/contributors&gt;&lt;titles&gt;&lt;title&gt;Dissecting why superovulation and embryo transfer usually work on some farms but not on others&lt;/title&gt;&lt;secondary-title&gt;Theriogenology&lt;/secondary-title&gt;&lt;/titles&gt;&lt;periodical&gt;&lt;full-title&gt;Theriogenology&lt;/full-title&gt;&lt;/periodical&gt;&lt;pages&gt;65-76&lt;/pages&gt;&lt;volume&gt;65&lt;/volume&gt;&lt;number&gt;1&lt;/number&gt;&lt;dates&gt;&lt;year&gt;2006&lt;/year&gt;&lt;/dates&gt;&lt;isbn&gt;0093-691X&lt;/isbn&gt;&lt;urls&gt;&lt;/urls&gt;&lt;/record&gt;&lt;/Cite&gt;&lt;/EndNote&gt;</w:instrText>
      </w:r>
      <w:r w:rsidR="00111572" w:rsidRPr="00CD7F97">
        <w:rPr>
          <w:rFonts w:ascii="Arial" w:hAnsi="Arial" w:cs="Arial"/>
          <w:sz w:val="24"/>
          <w:szCs w:val="24"/>
        </w:rPr>
        <w:fldChar w:fldCharType="separate"/>
      </w:r>
      <w:r w:rsidR="00111572" w:rsidRPr="00CD7F97">
        <w:rPr>
          <w:rFonts w:ascii="Arial" w:hAnsi="Arial" w:cs="Arial"/>
          <w:noProof/>
          <w:sz w:val="24"/>
          <w:szCs w:val="24"/>
        </w:rPr>
        <w:t>(McMillan 1998; Stroud and Hasler 2006)</w:t>
      </w:r>
      <w:r w:rsidR="00111572" w:rsidRPr="00CD7F97">
        <w:rPr>
          <w:rFonts w:ascii="Arial" w:hAnsi="Arial" w:cs="Arial"/>
          <w:sz w:val="24"/>
          <w:szCs w:val="24"/>
        </w:rPr>
        <w:fldChar w:fldCharType="end"/>
      </w:r>
      <w:r w:rsidR="00111572">
        <w:rPr>
          <w:rFonts w:ascii="Arial" w:hAnsi="Arial" w:cs="Arial"/>
          <w:sz w:val="24"/>
          <w:szCs w:val="24"/>
        </w:rPr>
        <w:t>. The key component of the recipient missing for selection is characterization of the uterine environment. One aspect of this dynamic organ that can influence the ability to establish and maintain a pregnancy is the pH and temperature of the reproductive tract.</w:t>
      </w:r>
      <w:r w:rsidR="00054B04">
        <w:rPr>
          <w:rFonts w:ascii="Arial" w:hAnsi="Arial" w:cs="Arial"/>
          <w:sz w:val="24"/>
          <w:szCs w:val="24"/>
        </w:rPr>
        <w:t xml:space="preserve"> Both pH and temperature are known to have detrimental effects on fertility in </w:t>
      </w:r>
      <w:r w:rsidR="00054B04">
        <w:rPr>
          <w:rFonts w:ascii="Arial" w:hAnsi="Arial" w:cs="Arial"/>
          <w:i/>
          <w:sz w:val="24"/>
          <w:szCs w:val="24"/>
        </w:rPr>
        <w:t xml:space="preserve">in vivo </w:t>
      </w:r>
      <w:r w:rsidR="00054B04">
        <w:rPr>
          <w:rFonts w:ascii="Arial" w:hAnsi="Arial" w:cs="Arial"/>
          <w:sz w:val="24"/>
          <w:szCs w:val="24"/>
        </w:rPr>
        <w:t xml:space="preserve">and </w:t>
      </w:r>
      <w:r w:rsidR="00054B04">
        <w:rPr>
          <w:rFonts w:ascii="Arial" w:hAnsi="Arial" w:cs="Arial"/>
          <w:i/>
          <w:sz w:val="24"/>
          <w:szCs w:val="24"/>
        </w:rPr>
        <w:t>in vitro</w:t>
      </w:r>
      <w:r w:rsidR="00054B04">
        <w:rPr>
          <w:rFonts w:ascii="Arial" w:hAnsi="Arial" w:cs="Arial"/>
          <w:sz w:val="24"/>
          <w:szCs w:val="24"/>
        </w:rPr>
        <w:t xml:space="preserve"> setting</w:t>
      </w:r>
      <w:r w:rsidR="007542BE">
        <w:rPr>
          <w:rFonts w:ascii="Arial" w:hAnsi="Arial" w:cs="Arial"/>
          <w:sz w:val="24"/>
          <w:szCs w:val="24"/>
        </w:rPr>
        <w:t xml:space="preserve">s </w:t>
      </w:r>
      <w:r w:rsidR="007542BE">
        <w:rPr>
          <w:rFonts w:ascii="Arial" w:hAnsi="Arial" w:cs="Arial"/>
          <w:sz w:val="24"/>
          <w:szCs w:val="24"/>
        </w:rPr>
        <w:fldChar w:fldCharType="begin">
          <w:fldData xml:space="preserve">PEVuZE5vdGU+PENpdGU+PEF1dGhvcj5QdXRuZXk8L0F1dGhvcj48WWVhcj4xOTg4PC9ZZWFyPjxS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</w:fldData>
        </w:fldChar>
      </w:r>
      <w:r w:rsidR="007542BE">
        <w:rPr>
          <w:rFonts w:ascii="Arial" w:hAnsi="Arial" w:cs="Arial"/>
          <w:sz w:val="24"/>
          <w:szCs w:val="24"/>
        </w:rPr>
        <w:instrText xml:space="preserve"> ADDIN EN.CITE </w:instrText>
      </w:r>
      <w:r w:rsidR="007542BE">
        <w:rPr>
          <w:rFonts w:ascii="Arial" w:hAnsi="Arial" w:cs="Arial"/>
          <w:sz w:val="24"/>
          <w:szCs w:val="24"/>
        </w:rPr>
        <w:fldChar w:fldCharType="begin">
          <w:fldData xml:space="preserve">PEVuZE5vdGU+PENpdGU+PEF1dGhvcj5QdXRuZXk8L0F1dGhvcj48WWVhcj4xOTg4PC9ZZWFyPjxS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</w:fldData>
        </w:fldChar>
      </w:r>
      <w:r w:rsidR="007542BE">
        <w:rPr>
          <w:rFonts w:ascii="Arial" w:hAnsi="Arial" w:cs="Arial"/>
          <w:sz w:val="24"/>
          <w:szCs w:val="24"/>
        </w:rPr>
        <w:instrText xml:space="preserve"> ADDIN EN.CITE.DATA </w:instrText>
      </w:r>
      <w:r w:rsidR="007542BE">
        <w:rPr>
          <w:rFonts w:ascii="Arial" w:hAnsi="Arial" w:cs="Arial"/>
          <w:sz w:val="24"/>
          <w:szCs w:val="24"/>
        </w:rPr>
      </w:r>
      <w:r w:rsidR="007542BE">
        <w:rPr>
          <w:rFonts w:ascii="Arial" w:hAnsi="Arial" w:cs="Arial"/>
          <w:sz w:val="24"/>
          <w:szCs w:val="24"/>
        </w:rPr>
        <w:fldChar w:fldCharType="end"/>
      </w:r>
      <w:r w:rsidR="007542BE">
        <w:rPr>
          <w:rFonts w:ascii="Arial" w:hAnsi="Arial" w:cs="Arial"/>
          <w:sz w:val="24"/>
          <w:szCs w:val="24"/>
        </w:rPr>
      </w:r>
      <w:r w:rsidR="007542BE">
        <w:rPr>
          <w:rFonts w:ascii="Arial" w:hAnsi="Arial" w:cs="Arial"/>
          <w:sz w:val="24"/>
          <w:szCs w:val="24"/>
        </w:rPr>
        <w:fldChar w:fldCharType="separate"/>
      </w:r>
      <w:r w:rsidR="007542BE">
        <w:rPr>
          <w:rFonts w:ascii="Arial" w:hAnsi="Arial" w:cs="Arial"/>
          <w:noProof/>
          <w:sz w:val="24"/>
          <w:szCs w:val="24"/>
        </w:rPr>
        <w:t>(Putney</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1988; Putney</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1989; Elrod and Butler 1993; Edwards</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1998; Squirrell</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2001; Ocon and Hansen 2003; Karen</w:t>
      </w:r>
      <w:r w:rsidR="007542BE" w:rsidRPr="007542BE">
        <w:rPr>
          <w:rFonts w:ascii="Arial" w:hAnsi="Arial" w:cs="Arial"/>
          <w:i/>
          <w:noProof/>
          <w:sz w:val="24"/>
          <w:szCs w:val="24"/>
        </w:rPr>
        <w:t xml:space="preserve"> et al.</w:t>
      </w:r>
      <w:r w:rsidR="007542BE">
        <w:rPr>
          <w:rFonts w:ascii="Arial" w:hAnsi="Arial" w:cs="Arial"/>
          <w:noProof/>
          <w:sz w:val="24"/>
          <w:szCs w:val="24"/>
        </w:rPr>
        <w:t xml:space="preserve"> 2011)</w:t>
      </w:r>
      <w:r w:rsidR="007542BE">
        <w:rPr>
          <w:rFonts w:ascii="Arial" w:hAnsi="Arial" w:cs="Arial"/>
          <w:sz w:val="24"/>
          <w:szCs w:val="24"/>
        </w:rPr>
        <w:fldChar w:fldCharType="end"/>
      </w:r>
      <w:r w:rsidR="00054B04">
        <w:rPr>
          <w:rFonts w:ascii="Arial" w:hAnsi="Arial" w:cs="Arial"/>
          <w:sz w:val="24"/>
          <w:szCs w:val="24"/>
        </w:rPr>
        <w:t>. Despite this, no characterization of the bovine recipient’s uterus for these parameters exist for the specific time and site of transfer.</w:t>
      </w:r>
      <w:r w:rsidR="00111572">
        <w:rPr>
          <w:rFonts w:ascii="Arial" w:hAnsi="Arial" w:cs="Arial"/>
          <w:sz w:val="24"/>
          <w:szCs w:val="24"/>
        </w:rPr>
        <w:t xml:space="preserve"> Thus, </w:t>
      </w:r>
      <w:r w:rsidR="00054B04">
        <w:rPr>
          <w:rFonts w:ascii="Arial" w:hAnsi="Arial" w:cs="Arial"/>
          <w:sz w:val="24"/>
          <w:szCs w:val="24"/>
        </w:rPr>
        <w:t xml:space="preserve">the </w:t>
      </w:r>
      <w:r w:rsidR="00111572">
        <w:rPr>
          <w:rFonts w:ascii="Arial" w:hAnsi="Arial" w:cs="Arial"/>
          <w:sz w:val="24"/>
          <w:szCs w:val="24"/>
        </w:rPr>
        <w:t>current effort developed a</w:t>
      </w:r>
      <w:r w:rsidR="00054B04">
        <w:rPr>
          <w:rFonts w:ascii="Arial" w:hAnsi="Arial" w:cs="Arial"/>
          <w:sz w:val="24"/>
          <w:szCs w:val="24"/>
        </w:rPr>
        <w:t xml:space="preserve"> uterine</w:t>
      </w:r>
      <w:r w:rsidR="00111572">
        <w:rPr>
          <w:rFonts w:ascii="Arial" w:hAnsi="Arial" w:cs="Arial"/>
          <w:sz w:val="24"/>
          <w:szCs w:val="24"/>
        </w:rPr>
        <w:t xml:space="preserve"> probe system that would allow for the measurement of the </w:t>
      </w:r>
      <w:r w:rsidR="00111572">
        <w:rPr>
          <w:rFonts w:ascii="Arial" w:hAnsi="Arial" w:cs="Arial"/>
          <w:sz w:val="24"/>
          <w:szCs w:val="24"/>
        </w:rPr>
        <w:lastRenderedPageBreak/>
        <w:t>ipsilateral uterine horn to the ovary containing a corpus luteum. These measurements would be performed both at the site and time of transfer in the ipsilateral uterine horn to gain a bett</w:t>
      </w:r>
      <w:r w:rsidR="00054B04">
        <w:rPr>
          <w:rFonts w:ascii="Arial" w:hAnsi="Arial" w:cs="Arial"/>
          <w:sz w:val="24"/>
          <w:szCs w:val="24"/>
        </w:rPr>
        <w:t xml:space="preserve">er understanding of the site in which the embryo is being deposited. In addition, this probe would also allow for the characterization of the vaginal environment and test for associations between the two locations.  </w:t>
      </w:r>
      <w:r w:rsidR="00111572">
        <w:rPr>
          <w:rFonts w:ascii="Arial" w:hAnsi="Arial" w:cs="Arial"/>
          <w:sz w:val="24"/>
          <w:szCs w:val="24"/>
        </w:rPr>
        <w:t xml:space="preserve">   </w:t>
      </w:r>
    </w:p>
    <w:p w:rsidR="00054B04" w:rsidRPr="00DE174E" w:rsidRDefault="00054B04" w:rsidP="00054B04">
      <w:pPr>
        <w:pStyle w:val="Heading2"/>
        <w:rPr>
          <w:rFonts w:ascii="Arial" w:hAnsi="Arial" w:cs="Arial"/>
          <w:i/>
          <w:color w:val="auto"/>
          <w:sz w:val="24"/>
          <w:szCs w:val="24"/>
        </w:rPr>
      </w:pPr>
      <w:bookmarkStart w:id="67" w:name="_Toc403488522"/>
      <w:r w:rsidRPr="00DE174E">
        <w:rPr>
          <w:rFonts w:ascii="Arial" w:hAnsi="Arial" w:cs="Arial"/>
          <w:i/>
          <w:color w:val="auto"/>
          <w:sz w:val="24"/>
          <w:szCs w:val="24"/>
        </w:rPr>
        <w:t>Experiment 1: Determination of uterine to vaginal relationship</w:t>
      </w:r>
      <w:r w:rsidR="0036558F">
        <w:rPr>
          <w:rFonts w:ascii="Arial" w:hAnsi="Arial" w:cs="Arial"/>
          <w:i/>
          <w:color w:val="auto"/>
          <w:sz w:val="24"/>
          <w:szCs w:val="24"/>
        </w:rPr>
        <w:t>s</w:t>
      </w:r>
      <w:bookmarkEnd w:id="67"/>
    </w:p>
    <w:p w:rsidR="00111572" w:rsidRDefault="00111572" w:rsidP="00CD7F97">
      <w:pPr>
        <w:pStyle w:val="NoSpacing"/>
        <w:spacing w:line="360" w:lineRule="auto"/>
        <w:rPr>
          <w:rFonts w:ascii="Arial" w:hAnsi="Arial" w:cs="Arial"/>
          <w:sz w:val="24"/>
          <w:szCs w:val="24"/>
        </w:rPr>
      </w:pPr>
    </w:p>
    <w:p w:rsidR="00F853F8" w:rsidRDefault="00054B04" w:rsidP="00CD7F97">
      <w:pPr>
        <w:pStyle w:val="NoSpacing"/>
        <w:spacing w:line="360" w:lineRule="auto"/>
        <w:rPr>
          <w:rFonts w:ascii="Arial" w:hAnsi="Arial" w:cs="Arial"/>
          <w:sz w:val="24"/>
          <w:szCs w:val="24"/>
        </w:rPr>
      </w:pPr>
      <w:r>
        <w:rPr>
          <w:rFonts w:ascii="Arial" w:hAnsi="Arial" w:cs="Arial"/>
          <w:sz w:val="24"/>
          <w:szCs w:val="24"/>
        </w:rPr>
        <w:tab/>
        <w:t xml:space="preserve">Utilizing the uterine probe the average pH and temperature values of the ipsilateral uterine horn and vagina for recipients establishing pregnancy versus those that did not was determined. These results are similar to others that have characterized the pH of the bovine uterine body on day 7 of the estrus cycle </w:t>
      </w:r>
      <w:r>
        <w:rPr>
          <w:rFonts w:ascii="Arial" w:hAnsi="Arial" w:cs="Arial"/>
          <w:sz w:val="24"/>
          <w:szCs w:val="24"/>
        </w:rPr>
        <w:fldChar w:fldCharType="begin"/>
      </w:r>
      <w:r>
        <w:rPr>
          <w:rFonts w:ascii="Arial" w:hAnsi="Arial" w:cs="Arial"/>
          <w:sz w:val="24"/>
          <w:szCs w:val="24"/>
        </w:rPr>
        <w:instrText xml:space="preserve"> ADDIN EN.CITE &lt;EndNote&gt;&lt;Cite&gt;&lt;Author&gt;Elrod&lt;/Author&gt;&lt;Year&gt;1993&lt;/Year&gt;&lt;RecNum&gt;262&lt;/RecNum&gt;&lt;DisplayText&gt;(Elrod and Butler 1993; Elrod&lt;style face="italic"&gt; et al.&lt;/style&gt;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Sci&lt;/publisher&gt;&lt;urls&gt;&lt;/urls&gt;&lt;/record&gt;&lt;/Cite&gt;&lt;Cite&gt;&lt;Author&gt;Elrod&lt;/Author&gt;&lt;Year&gt;1993&lt;/Year&gt;&lt;RecNum&gt;588&lt;/RecNum&gt;&lt;record&gt;&lt;rec-number&gt;588&lt;/rec-number&gt;&lt;foreign-keys&gt;&lt;key app="EN" db-id="rafdfxt9hvapdbe2x035dtx6z2esaaz502f0" timestamp="1407438217"&gt;588&lt;/key&gt;&lt;/foreign-keys&gt;&lt;ref-type name="Journal Article"&gt;17&lt;/ref-type&gt;&lt;contributors&gt;&lt;authors&gt;&lt;author&gt;Elrod, CC&lt;/author&gt;&lt;author&gt;Van Amburgh, M&lt;/author&gt;&lt;author&gt;Butler, WR&lt;/author&gt;&lt;/authors&gt;&lt;/contributors&gt;&lt;titles&gt;&lt;title&gt;Alterations of pH in response to increased dietary protein in cattle are unique to the uterus&lt;/title&gt;&lt;secondary-title&gt;Journal of Animal Science&lt;/secondary-title&gt;&lt;/titles&gt;&lt;periodical&gt;&lt;full-title&gt;Journal of Animal Science&lt;/full-title&gt;&lt;/periodical&gt;&lt;pages&gt;702-706&lt;/pages&gt;&lt;volume&gt;71&lt;/volume&gt;&lt;number&gt;3&lt;/number&gt;&lt;dates&gt;&lt;year&gt;1993&lt;/year&gt;&lt;/dates&gt;&lt;isbn&gt;0021-8812&lt;/isbn&gt;&lt;urls&gt;&lt;/urls&gt;&lt;/record&gt;&lt;/Cite&gt;&lt;/EndNote&gt;</w:instrText>
      </w:r>
      <w:r>
        <w:rPr>
          <w:rFonts w:ascii="Arial" w:hAnsi="Arial" w:cs="Arial"/>
          <w:sz w:val="24"/>
          <w:szCs w:val="24"/>
        </w:rPr>
        <w:fldChar w:fldCharType="separate"/>
      </w:r>
      <w:r>
        <w:rPr>
          <w:rFonts w:ascii="Arial" w:hAnsi="Arial" w:cs="Arial"/>
          <w:noProof/>
          <w:sz w:val="24"/>
          <w:szCs w:val="24"/>
        </w:rPr>
        <w:t>(Elrod and Butler 1993; Elrod</w:t>
      </w:r>
      <w:r w:rsidRPr="00054B04">
        <w:rPr>
          <w:rFonts w:ascii="Arial" w:hAnsi="Arial" w:cs="Arial"/>
          <w:i/>
          <w:noProof/>
          <w:sz w:val="24"/>
          <w:szCs w:val="24"/>
        </w:rPr>
        <w:t xml:space="preserve"> et al.</w:t>
      </w:r>
      <w:r>
        <w:rPr>
          <w:rFonts w:ascii="Arial" w:hAnsi="Arial" w:cs="Arial"/>
          <w:noProof/>
          <w:sz w:val="24"/>
          <w:szCs w:val="24"/>
        </w:rPr>
        <w:t xml:space="preserve"> 1993)</w:t>
      </w:r>
      <w:r>
        <w:rPr>
          <w:rFonts w:ascii="Arial" w:hAnsi="Arial" w:cs="Arial"/>
          <w:sz w:val="24"/>
          <w:szCs w:val="24"/>
        </w:rPr>
        <w:fldChar w:fldCharType="end"/>
      </w:r>
      <w:r>
        <w:rPr>
          <w:rFonts w:ascii="Arial" w:hAnsi="Arial" w:cs="Arial"/>
          <w:sz w:val="24"/>
          <w:szCs w:val="24"/>
        </w:rPr>
        <w:t xml:space="preserve">. Elrod and Butler </w:t>
      </w:r>
      <w:r>
        <w:rPr>
          <w:rFonts w:ascii="Arial" w:hAnsi="Arial" w:cs="Arial"/>
          <w:sz w:val="24"/>
          <w:szCs w:val="24"/>
        </w:rPr>
        <w:fldChar w:fldCharType="begin"/>
      </w:r>
      <w:r>
        <w:rPr>
          <w:rFonts w:ascii="Arial" w:hAnsi="Arial" w:cs="Arial"/>
          <w:sz w:val="24"/>
          <w:szCs w:val="24"/>
        </w:rPr>
        <w:instrText xml:space="preserve"> ADDIN EN.CITE &lt;EndNote&gt;&lt;Cite ExcludeAuth="1"&gt;&lt;Author&gt;Elrod&lt;/Author&gt;&lt;Year&gt;1993&lt;/Year&gt;&lt;RecNum&gt;262&lt;/RecNum&gt;&lt;DisplayText&gt;(1993)&lt;/DisplayText&gt;&lt;record&gt;&lt;rec-number&gt;262&lt;/rec-number&gt;&lt;foreign-keys&gt;&lt;key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Pr>
          <w:rFonts w:ascii="Arial" w:hAnsi="Arial" w:cs="Arial"/>
          <w:sz w:val="24"/>
          <w:szCs w:val="24"/>
        </w:rPr>
        <w:fldChar w:fldCharType="separate"/>
      </w:r>
      <w:r>
        <w:rPr>
          <w:rFonts w:ascii="Arial" w:hAnsi="Arial" w:cs="Arial"/>
          <w:noProof/>
          <w:sz w:val="24"/>
          <w:szCs w:val="24"/>
        </w:rPr>
        <w:t>(1993)</w:t>
      </w:r>
      <w:r>
        <w:rPr>
          <w:rFonts w:ascii="Arial" w:hAnsi="Arial" w:cs="Arial"/>
          <w:sz w:val="24"/>
          <w:szCs w:val="24"/>
        </w:rPr>
        <w:fldChar w:fldCharType="end"/>
      </w:r>
      <w:r>
        <w:rPr>
          <w:rFonts w:ascii="Arial" w:hAnsi="Arial" w:cs="Arial"/>
          <w:sz w:val="24"/>
          <w:szCs w:val="24"/>
        </w:rPr>
        <w:t xml:space="preserve"> documented that the uterine body pH values will decline at estrus to more acidic values and will return to pH values more similar to a physiological normal level (~7.3).</w:t>
      </w:r>
      <w:r w:rsidR="00F0267D">
        <w:rPr>
          <w:rFonts w:ascii="Arial" w:hAnsi="Arial" w:cs="Arial"/>
          <w:sz w:val="24"/>
          <w:szCs w:val="24"/>
        </w:rPr>
        <w:t xml:space="preserve"> The values of the current experiment are slightly higher but could be explained by different locations and differences in probes used. Furthermore, previous efforts have determined that a failure to return to a physiological normal pH at day 7 has resulted in decreased pregnancy rates in artificially inseminated dairy heifers </w:t>
      </w:r>
      <w:r w:rsidR="00F0267D">
        <w:rPr>
          <w:rFonts w:ascii="Arial" w:hAnsi="Arial" w:cs="Arial"/>
          <w:sz w:val="24"/>
          <w:szCs w:val="24"/>
        </w:rPr>
        <w:fldChar w:fldCharType="begin"/>
      </w:r>
      <w:r w:rsidR="00F0267D">
        <w:rPr>
          <w:rFonts w:ascii="Arial" w:hAnsi="Arial" w:cs="Arial"/>
          <w:sz w:val="24"/>
          <w:szCs w:val="24"/>
        </w:rPr>
        <w:instrText xml:space="preserve"> ADDIN EN.CITE &lt;EndNote&gt;&lt;Cite&gt;&lt;Author&gt;Elrod&lt;/Author&gt;&lt;Year&gt;1993&lt;/Year&gt;&lt;RecNum&gt;262&lt;/RecNum&gt;&lt;DisplayText&gt;(Elrod and Butler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00F0267D">
        <w:rPr>
          <w:rFonts w:ascii="Arial" w:hAnsi="Arial" w:cs="Arial"/>
          <w:sz w:val="24"/>
          <w:szCs w:val="24"/>
        </w:rPr>
        <w:fldChar w:fldCharType="separate"/>
      </w:r>
      <w:r w:rsidR="00F0267D">
        <w:rPr>
          <w:rFonts w:ascii="Arial" w:hAnsi="Arial" w:cs="Arial"/>
          <w:noProof/>
          <w:sz w:val="24"/>
          <w:szCs w:val="24"/>
        </w:rPr>
        <w:t>(Elrod and Butler 1993)</w:t>
      </w:r>
      <w:r w:rsidR="00F0267D">
        <w:rPr>
          <w:rFonts w:ascii="Arial" w:hAnsi="Arial" w:cs="Arial"/>
          <w:sz w:val="24"/>
          <w:szCs w:val="24"/>
        </w:rPr>
        <w:fldChar w:fldCharType="end"/>
      </w:r>
      <w:r w:rsidR="00F0267D">
        <w:rPr>
          <w:rFonts w:ascii="Arial" w:hAnsi="Arial" w:cs="Arial"/>
          <w:sz w:val="24"/>
          <w:szCs w:val="24"/>
        </w:rPr>
        <w:t xml:space="preserve">. Similar negative effects have also been documented in </w:t>
      </w:r>
      <w:proofErr w:type="spellStart"/>
      <w:r w:rsidR="00F0267D">
        <w:rPr>
          <w:rFonts w:ascii="Arial" w:hAnsi="Arial" w:cs="Arial"/>
          <w:sz w:val="24"/>
          <w:szCs w:val="24"/>
        </w:rPr>
        <w:t>superovulated</w:t>
      </w:r>
      <w:proofErr w:type="spellEnd"/>
      <w:r w:rsidR="00F0267D">
        <w:rPr>
          <w:rFonts w:ascii="Arial" w:hAnsi="Arial" w:cs="Arial"/>
          <w:sz w:val="24"/>
          <w:szCs w:val="24"/>
        </w:rPr>
        <w:t xml:space="preserve"> embryo donor cattle as indicated by reduced embryo quality </w:t>
      </w:r>
      <w:r w:rsidR="00F853F8">
        <w:rPr>
          <w:rFonts w:ascii="Arial" w:hAnsi="Arial" w:cs="Arial"/>
          <w:sz w:val="24"/>
          <w:szCs w:val="24"/>
        </w:rPr>
        <w:t>at</w:t>
      </w:r>
      <w:r w:rsidR="00F0267D">
        <w:rPr>
          <w:rFonts w:ascii="Arial" w:hAnsi="Arial" w:cs="Arial"/>
          <w:sz w:val="24"/>
          <w:szCs w:val="24"/>
        </w:rPr>
        <w:t xml:space="preserve"> time of collection </w:t>
      </w:r>
      <w:r w:rsidR="00F0267D">
        <w:rPr>
          <w:rFonts w:ascii="Arial" w:hAnsi="Arial" w:cs="Arial"/>
          <w:sz w:val="24"/>
          <w:szCs w:val="24"/>
        </w:rPr>
        <w:fldChar w:fldCharType="begin"/>
      </w:r>
      <w:r w:rsidR="00F0267D">
        <w:rPr>
          <w:rFonts w:ascii="Arial" w:hAnsi="Arial" w:cs="Arial"/>
          <w:sz w:val="24"/>
          <w:szCs w:val="24"/>
        </w:rPr>
        <w:instrText xml:space="preserve"> ADDIN EN.CITE &lt;EndNote&gt;&lt;Cite&gt;&lt;Author&gt;McEvoy&lt;/Author&gt;&lt;Year&gt;1997&lt;/Year&gt;&lt;RecNum&gt;594&lt;/RecNum&gt;&lt;DisplayText&gt;(McEvoy&lt;style face="italic"&gt; et al.&lt;/style&gt; 1997)&lt;/DisplayText&gt;&lt;record&gt;&lt;rec-number&gt;594&lt;/rec-number&gt;&lt;foreign-keys&gt;&lt;key app="EN" db-id="rafdfxt9hvapdbe2x035dtx6z2esaaz502f0" timestamp="1407439095"&gt;594&lt;/key&gt;&lt;/foreign-keys&gt;&lt;ref-type name="Journal Article"&gt;17&lt;/ref-type&gt;&lt;contributors&gt;&lt;authors&gt;&lt;author&gt;McEvoy, T. G.&lt;/author&gt;&lt;author&gt;Robinson, J. J.&lt;/author&gt;&lt;author&gt;Aitken, R. P.&lt;/author&gt;&lt;author&gt;Findlay, P. A.&lt;/author&gt;&lt;author&gt;Robertson, I. S.&lt;/author&gt;&lt;/authors&gt;&lt;/contributors&gt;&lt;titles&gt;&lt;title&gt;Dietary excesses of urea influence the viability and metabolism of preimplantation sheep embryos and may affect fetal growth among survivors&lt;/title&gt;&lt;secondary-title&gt;Animal Reproduction Science&lt;/secondary-title&gt;&lt;/titles&gt;&lt;periodical&gt;&lt;full-title&gt;Animal Reproduction Science&lt;/full-title&gt;&lt;/periodical&gt;&lt;pages&gt;71-90&lt;/pages&gt;&lt;volume&gt;47&lt;/volume&gt;&lt;number&gt;1–2&lt;/number&gt;&lt;keywords&gt;&lt;keyword&gt;Embryo metabolism&lt;/keyword&gt;&lt;keyword&gt;Nutrition&lt;/keyword&gt;&lt;keyword&gt;Ammonia&lt;/keyword&gt;&lt;keyword&gt;Urea&lt;/keyword&gt;&lt;keyword&gt;Fetal programming&lt;/keyword&gt;&lt;/keywords&gt;&lt;dates&gt;&lt;year&gt;1997&lt;/year&gt;&lt;pub-dates&gt;&lt;date&gt;5//&lt;/date&gt;&lt;/pub-dates&gt;&lt;/dates&gt;&lt;isbn&gt;0378-4320&lt;/isbn&gt;&lt;urls&gt;&lt;related-urls&gt;&lt;url&gt;http://www.sciencedirect.com/science/article/pii/S0378432096016272&lt;/url&gt;&lt;/related-urls&gt;&lt;/urls&gt;&lt;electronic-resource-num&gt;http://dx.doi.org/10.1016/S0378-4320(96)01627-2&lt;/electronic-resource-num&gt;&lt;/record&gt;&lt;/Cite&gt;&lt;/EndNote&gt;</w:instrText>
      </w:r>
      <w:r w:rsidR="00F0267D">
        <w:rPr>
          <w:rFonts w:ascii="Arial" w:hAnsi="Arial" w:cs="Arial"/>
          <w:sz w:val="24"/>
          <w:szCs w:val="24"/>
        </w:rPr>
        <w:fldChar w:fldCharType="separate"/>
      </w:r>
      <w:r w:rsidR="00F0267D">
        <w:rPr>
          <w:rFonts w:ascii="Arial" w:hAnsi="Arial" w:cs="Arial"/>
          <w:noProof/>
          <w:sz w:val="24"/>
          <w:szCs w:val="24"/>
        </w:rPr>
        <w:t>(McEvoy</w:t>
      </w:r>
      <w:r w:rsidR="00F0267D" w:rsidRPr="00F0267D">
        <w:rPr>
          <w:rFonts w:ascii="Arial" w:hAnsi="Arial" w:cs="Arial"/>
          <w:i/>
          <w:noProof/>
          <w:sz w:val="24"/>
          <w:szCs w:val="24"/>
        </w:rPr>
        <w:t xml:space="preserve"> et al.</w:t>
      </w:r>
      <w:r w:rsidR="00F0267D">
        <w:rPr>
          <w:rFonts w:ascii="Arial" w:hAnsi="Arial" w:cs="Arial"/>
          <w:noProof/>
          <w:sz w:val="24"/>
          <w:szCs w:val="24"/>
        </w:rPr>
        <w:t xml:space="preserve"> 1997)</w:t>
      </w:r>
      <w:r w:rsidR="00F0267D">
        <w:rPr>
          <w:rFonts w:ascii="Arial" w:hAnsi="Arial" w:cs="Arial"/>
          <w:sz w:val="24"/>
          <w:szCs w:val="24"/>
        </w:rPr>
        <w:fldChar w:fldCharType="end"/>
      </w:r>
      <w:r w:rsidR="00F0267D">
        <w:rPr>
          <w:rFonts w:ascii="Arial" w:hAnsi="Arial" w:cs="Arial"/>
          <w:sz w:val="24"/>
          <w:szCs w:val="24"/>
        </w:rPr>
        <w:t xml:space="preserve">. These, experiments utilized altered crude protein levels of the diet to induce alterations in uterine </w:t>
      </w:r>
      <w:proofErr w:type="spellStart"/>
      <w:r w:rsidR="00F0267D">
        <w:rPr>
          <w:rFonts w:ascii="Arial" w:hAnsi="Arial" w:cs="Arial"/>
          <w:sz w:val="24"/>
          <w:szCs w:val="24"/>
        </w:rPr>
        <w:t>pH.</w:t>
      </w:r>
      <w:proofErr w:type="spellEnd"/>
      <w:r w:rsidR="00F0267D">
        <w:rPr>
          <w:rFonts w:ascii="Arial" w:hAnsi="Arial" w:cs="Arial"/>
          <w:sz w:val="24"/>
          <w:szCs w:val="24"/>
        </w:rPr>
        <w:t xml:space="preserve"> The current experiment utilized cattle maintained on the same diet and could explain no differences in pH values for pregnant </w:t>
      </w:r>
      <w:r w:rsidR="00E00789">
        <w:rPr>
          <w:rFonts w:ascii="Arial" w:hAnsi="Arial" w:cs="Arial"/>
          <w:sz w:val="24"/>
          <w:szCs w:val="24"/>
        </w:rPr>
        <w:t xml:space="preserve">versus non-pregnant recipients. </w:t>
      </w:r>
      <w:r w:rsidR="00F0267D">
        <w:rPr>
          <w:rFonts w:ascii="Arial" w:hAnsi="Arial" w:cs="Arial"/>
          <w:sz w:val="24"/>
          <w:szCs w:val="24"/>
        </w:rPr>
        <w:t xml:space="preserve"> </w:t>
      </w:r>
    </w:p>
    <w:p w:rsidR="00E00789" w:rsidRDefault="00F853F8" w:rsidP="00CD7F97">
      <w:pPr>
        <w:pStyle w:val="NoSpacing"/>
        <w:spacing w:line="360" w:lineRule="auto"/>
        <w:rPr>
          <w:rFonts w:ascii="Arial" w:hAnsi="Arial" w:cs="Arial"/>
          <w:sz w:val="24"/>
          <w:szCs w:val="24"/>
        </w:rPr>
      </w:pPr>
      <w:r>
        <w:rPr>
          <w:rFonts w:ascii="Arial" w:hAnsi="Arial" w:cs="Arial"/>
          <w:sz w:val="24"/>
          <w:szCs w:val="24"/>
        </w:rPr>
        <w:tab/>
      </w:r>
      <w:r w:rsidR="008D5376">
        <w:rPr>
          <w:rFonts w:ascii="Arial" w:hAnsi="Arial" w:cs="Arial"/>
          <w:sz w:val="24"/>
          <w:szCs w:val="24"/>
        </w:rPr>
        <w:t>Similarly</w:t>
      </w:r>
      <w:r>
        <w:rPr>
          <w:rFonts w:ascii="Arial" w:hAnsi="Arial" w:cs="Arial"/>
          <w:sz w:val="24"/>
          <w:szCs w:val="24"/>
        </w:rPr>
        <w:t xml:space="preserve">, the average ipsilateral uterine horn, vagina, and rectal temperature values between pregnant and non-pregnant animals was documented in the current study. </w:t>
      </w:r>
      <w:r w:rsidR="008D5376">
        <w:rPr>
          <w:rFonts w:ascii="Arial" w:hAnsi="Arial" w:cs="Arial"/>
          <w:sz w:val="24"/>
          <w:szCs w:val="24"/>
        </w:rPr>
        <w:t>Previous efforts have</w:t>
      </w:r>
      <w:r>
        <w:rPr>
          <w:rFonts w:ascii="Arial" w:hAnsi="Arial" w:cs="Arial"/>
          <w:sz w:val="24"/>
          <w:szCs w:val="24"/>
        </w:rPr>
        <w:t xml:space="preserve"> determined that elevated body temperature is detrimental to embryo quality and fertility in cattle </w:t>
      </w:r>
      <w:r>
        <w:rPr>
          <w:rFonts w:ascii="Arial" w:hAnsi="Arial" w:cs="Arial"/>
          <w:sz w:val="24"/>
          <w:szCs w:val="24"/>
        </w:rPr>
        <w:fldChar w:fldCharType="begin"/>
      </w:r>
      <w:r w:rsidR="0036558F">
        <w:rPr>
          <w:rFonts w:ascii="Arial" w:hAnsi="Arial" w:cs="Arial"/>
          <w:sz w:val="24"/>
          <w:szCs w:val="24"/>
        </w:rPr>
        <w:instrText xml:space="preserve"> ADDIN EN.CITE &lt;EndNote&gt;&lt;Cite&gt;&lt;Author&gt;Putney&lt;/Author&gt;&lt;Year&gt;1988&lt;/Year&gt;&lt;RecNum&gt;31&lt;/RecNum&gt;&lt;DisplayText&gt;(Putney&lt;style face="italic"&gt; et al.&lt;/style&gt; 1988; Putney&lt;style face="italic"&gt; et al.&lt;/style&gt; 1989)&lt;/DisplayText&gt;&lt;record&gt;&lt;rec-number&gt;31&lt;/rec-number&gt;&lt;foreign-keys&gt;&lt;key app="EN" db-id="rafdfxt9hvapdbe2x035dtx6z2esaaz502f0" timestamp="1231441591"&gt;31&lt;/key&gt;&lt;key app="ENWeb" db-id="SOumxgrtqggAACQlWQg"&gt;755&lt;/key&gt;&lt;/foreign-keys&gt;&lt;ref-type name="Journal Article"&gt;17&lt;/ref-type&gt;&lt;contributors&gt;&lt;authors&gt;&lt;author&gt;DJ Putney&lt;/author&gt;&lt;author&gt;M Drost&lt;/author&gt;&lt;author&gt;WW Thatcher&lt;/author&gt;&lt;/authors&gt;&lt;/contributors&gt;&lt;titles&gt;&lt;title&gt;Embryonic development in superovulated dairy cattle exposed to elevated ambient temperatures between days 1 to 7 post insemination&lt;/title&gt;&lt;secondary-title&gt;Theriogenology&lt;/secondary-title&gt;&lt;/titles&gt;&lt;periodical&gt;&lt;full-title&gt;Theriogenology&lt;/full-title&gt;&lt;/periodical&gt;&lt;pages&gt;195-209&lt;/pages&gt;&lt;volume&gt;30&lt;/volume&gt;&lt;number&gt;2&lt;/number&gt;&lt;section&gt;195&lt;/section&gt;&lt;dates&gt;&lt;year&gt;1988&lt;/year&gt;&lt;/dates&gt;&lt;urls&gt;&lt;/urls&gt;&lt;/record&gt;&lt;/Cite&gt;&lt;Cite&gt;&lt;Author&gt;Putney&lt;/Author&gt;&lt;Year&gt;1989&lt;/Year&gt;&lt;RecNum&gt;32&lt;/RecNum&gt;&lt;record&gt;&lt;rec-number&gt;32&lt;/rec-number&gt;&lt;foreign-keys&gt;&lt;key app="EN" db-id="rafdfxt9hvapdbe2x035dtx6z2esaaz502f0" timestamp="1231441591"&gt;32&lt;/key&gt;&lt;key app="ENWeb" db-id="SOumxgrtqggAACQlWQg"&gt;756&lt;/key&gt;&lt;/foreign-keys&gt;&lt;ref-type name="Journal Article"&gt;17&lt;/ref-type&gt;&lt;contributors&gt;&lt;authors&gt;&lt;author&gt;DJ Putney&lt;/author&gt;&lt;author&gt;S Mullins&lt;/author&gt;&lt;author&gt;WW Thatcher&lt;/author&gt;&lt;author&gt;M Drost&lt;/author&gt;&lt;author&gt;TS Gross&lt;/author&gt;&lt;/authors&gt;&lt;/contributors&gt;&lt;titles&gt;&lt;title&gt;Embryonic development in superovulated dairy cattle exposed to elevated ambient temperatures between the onset of estrus and insemination&lt;/title&gt;&lt;secondary-title&gt;Animal Reproduction Science&lt;/secondary-title&gt;&lt;/titles&gt;&lt;periodical&gt;&lt;full-title&gt;Animal Reproduction Science&lt;/full-title&gt;&lt;/periodical&gt;&lt;pages&gt;37-51&lt;/pages&gt;&lt;volume&gt;19&lt;/volume&gt;&lt;section&gt;37&lt;/section&gt;&lt;dates&gt;&lt;year&gt;1989&lt;/year&gt;&lt;/dates&gt;&lt;urls&gt;&lt;/urls&gt;&lt;/record&gt;&lt;/Cite&gt;&lt;/EndNote&gt;</w:instrText>
      </w:r>
      <w:r>
        <w:rPr>
          <w:rFonts w:ascii="Arial" w:hAnsi="Arial" w:cs="Arial"/>
          <w:sz w:val="24"/>
          <w:szCs w:val="24"/>
        </w:rPr>
        <w:fldChar w:fldCharType="separate"/>
      </w:r>
      <w:r w:rsidR="0036558F">
        <w:rPr>
          <w:rFonts w:ascii="Arial" w:hAnsi="Arial" w:cs="Arial"/>
          <w:noProof/>
          <w:sz w:val="24"/>
          <w:szCs w:val="24"/>
        </w:rPr>
        <w:t>(Putney</w:t>
      </w:r>
      <w:r w:rsidR="0036558F" w:rsidRPr="0036558F">
        <w:rPr>
          <w:rFonts w:ascii="Arial" w:hAnsi="Arial" w:cs="Arial"/>
          <w:i/>
          <w:noProof/>
          <w:sz w:val="24"/>
          <w:szCs w:val="24"/>
        </w:rPr>
        <w:t xml:space="preserve"> et al.</w:t>
      </w:r>
      <w:r w:rsidR="0036558F">
        <w:rPr>
          <w:rFonts w:ascii="Arial" w:hAnsi="Arial" w:cs="Arial"/>
          <w:noProof/>
          <w:sz w:val="24"/>
          <w:szCs w:val="24"/>
        </w:rPr>
        <w:t xml:space="preserve"> 1988; Putney</w:t>
      </w:r>
      <w:r w:rsidR="0036558F" w:rsidRPr="0036558F">
        <w:rPr>
          <w:rFonts w:ascii="Arial" w:hAnsi="Arial" w:cs="Arial"/>
          <w:i/>
          <w:noProof/>
          <w:sz w:val="24"/>
          <w:szCs w:val="24"/>
        </w:rPr>
        <w:t xml:space="preserve"> et al.</w:t>
      </w:r>
      <w:r w:rsidR="0036558F">
        <w:rPr>
          <w:rFonts w:ascii="Arial" w:hAnsi="Arial" w:cs="Arial"/>
          <w:noProof/>
          <w:sz w:val="24"/>
          <w:szCs w:val="24"/>
        </w:rPr>
        <w:t xml:space="preserve"> 1989)</w:t>
      </w:r>
      <w:r>
        <w:rPr>
          <w:rFonts w:ascii="Arial" w:hAnsi="Arial" w:cs="Arial"/>
          <w:sz w:val="24"/>
          <w:szCs w:val="24"/>
        </w:rPr>
        <w:fldChar w:fldCharType="end"/>
      </w:r>
      <w:r>
        <w:rPr>
          <w:rFonts w:ascii="Arial" w:hAnsi="Arial" w:cs="Arial"/>
          <w:sz w:val="24"/>
          <w:szCs w:val="24"/>
        </w:rPr>
        <w:t>.</w:t>
      </w:r>
      <w:r w:rsidR="0005156C">
        <w:rPr>
          <w:rFonts w:ascii="Arial" w:hAnsi="Arial" w:cs="Arial"/>
          <w:sz w:val="24"/>
          <w:szCs w:val="24"/>
        </w:rPr>
        <w:t xml:space="preserve"> Additional</w:t>
      </w:r>
      <w:r w:rsidR="002B200A">
        <w:rPr>
          <w:rFonts w:ascii="Arial" w:hAnsi="Arial" w:cs="Arial"/>
          <w:sz w:val="24"/>
          <w:szCs w:val="24"/>
        </w:rPr>
        <w:t xml:space="preserve">ly, </w:t>
      </w:r>
      <w:r w:rsidR="002B200A">
        <w:rPr>
          <w:rFonts w:ascii="Arial" w:hAnsi="Arial" w:cs="Arial"/>
          <w:i/>
          <w:sz w:val="24"/>
          <w:szCs w:val="24"/>
        </w:rPr>
        <w:t>in vivo</w:t>
      </w:r>
      <w:r w:rsidR="002B200A">
        <w:rPr>
          <w:rFonts w:ascii="Arial" w:hAnsi="Arial" w:cs="Arial"/>
          <w:sz w:val="24"/>
          <w:szCs w:val="24"/>
        </w:rPr>
        <w:t xml:space="preserve"> and</w:t>
      </w:r>
      <w:r w:rsidR="0005156C">
        <w:rPr>
          <w:rFonts w:ascii="Arial" w:hAnsi="Arial" w:cs="Arial"/>
          <w:sz w:val="24"/>
          <w:szCs w:val="24"/>
        </w:rPr>
        <w:t xml:space="preserve"> </w:t>
      </w:r>
      <w:r w:rsidR="0005156C">
        <w:rPr>
          <w:rFonts w:ascii="Arial" w:hAnsi="Arial" w:cs="Arial"/>
          <w:i/>
          <w:sz w:val="24"/>
          <w:szCs w:val="24"/>
        </w:rPr>
        <w:t>in vitro</w:t>
      </w:r>
      <w:r w:rsidR="0005156C">
        <w:rPr>
          <w:rFonts w:ascii="Arial" w:hAnsi="Arial" w:cs="Arial"/>
          <w:sz w:val="24"/>
          <w:szCs w:val="24"/>
        </w:rPr>
        <w:t xml:space="preserve"> research efforts have further characterized that heat stress applied during differing stages of embryo development reduce the embryo’s ability to undergo crucial developmental steps or reach the blastocyst stage of development</w:t>
      </w:r>
      <w:r w:rsidR="001823B3">
        <w:rPr>
          <w:rFonts w:ascii="Arial" w:hAnsi="Arial" w:cs="Arial"/>
          <w:sz w:val="24"/>
          <w:szCs w:val="24"/>
        </w:rPr>
        <w:t xml:space="preserve"> </w:t>
      </w:r>
      <w:r w:rsidR="001823B3">
        <w:rPr>
          <w:rFonts w:ascii="Arial" w:hAnsi="Arial" w:cs="Arial"/>
          <w:sz w:val="24"/>
          <w:szCs w:val="24"/>
        </w:rPr>
        <w:fldChar w:fldCharType="begin">
          <w:fldData xml:space="preserve">PEVuZE5vdGU+PENpdGU+PEF1dGhvcj5FZHdhcmRzPC9BdXRob3I+PFllYXI+MjAwOTwvWWVhcj48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</w:fldData>
        </w:fldChar>
      </w:r>
      <w:r w:rsidR="001823B3">
        <w:rPr>
          <w:rFonts w:ascii="Arial" w:hAnsi="Arial" w:cs="Arial"/>
          <w:sz w:val="24"/>
          <w:szCs w:val="24"/>
        </w:rPr>
        <w:instrText xml:space="preserve"> ADDIN EN.CITE </w:instrText>
      </w:r>
      <w:r w:rsidR="001823B3">
        <w:rPr>
          <w:rFonts w:ascii="Arial" w:hAnsi="Arial" w:cs="Arial"/>
          <w:sz w:val="24"/>
          <w:szCs w:val="24"/>
        </w:rPr>
        <w:fldChar w:fldCharType="begin">
          <w:fldData xml:space="preserve">PEVuZE5vdGU+PENpdGU+PEF1dGhvcj5FZHdhcmRzPC9BdXRob3I+PFllYXI+MjAwOTwvWWVhcj48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</w:fldData>
        </w:fldChar>
      </w:r>
      <w:r w:rsidR="001823B3">
        <w:rPr>
          <w:rFonts w:ascii="Arial" w:hAnsi="Arial" w:cs="Arial"/>
          <w:sz w:val="24"/>
          <w:szCs w:val="24"/>
        </w:rPr>
        <w:instrText xml:space="preserve"> ADDIN EN.CITE.DATA </w:instrText>
      </w:r>
      <w:r w:rsidR="001823B3">
        <w:rPr>
          <w:rFonts w:ascii="Arial" w:hAnsi="Arial" w:cs="Arial"/>
          <w:sz w:val="24"/>
          <w:szCs w:val="24"/>
        </w:rPr>
      </w:r>
      <w:r w:rsidR="001823B3">
        <w:rPr>
          <w:rFonts w:ascii="Arial" w:hAnsi="Arial" w:cs="Arial"/>
          <w:sz w:val="24"/>
          <w:szCs w:val="24"/>
        </w:rPr>
        <w:fldChar w:fldCharType="end"/>
      </w:r>
      <w:r w:rsidR="001823B3">
        <w:rPr>
          <w:rFonts w:ascii="Arial" w:hAnsi="Arial" w:cs="Arial"/>
          <w:sz w:val="24"/>
          <w:szCs w:val="24"/>
        </w:rPr>
      </w:r>
      <w:r w:rsidR="001823B3">
        <w:rPr>
          <w:rFonts w:ascii="Arial" w:hAnsi="Arial" w:cs="Arial"/>
          <w:sz w:val="24"/>
          <w:szCs w:val="24"/>
        </w:rPr>
        <w:fldChar w:fldCharType="separate"/>
      </w:r>
      <w:r w:rsidR="001823B3">
        <w:rPr>
          <w:rFonts w:ascii="Arial" w:hAnsi="Arial" w:cs="Arial"/>
          <w:noProof/>
          <w:sz w:val="24"/>
          <w:szCs w:val="24"/>
        </w:rPr>
        <w:t>(Putney</w:t>
      </w:r>
      <w:r w:rsidR="001823B3" w:rsidRPr="001823B3">
        <w:rPr>
          <w:rFonts w:ascii="Arial" w:hAnsi="Arial" w:cs="Arial"/>
          <w:i/>
          <w:noProof/>
          <w:sz w:val="24"/>
          <w:szCs w:val="24"/>
        </w:rPr>
        <w:t xml:space="preserve"> et al.</w:t>
      </w:r>
      <w:r w:rsidR="001823B3">
        <w:rPr>
          <w:rFonts w:ascii="Arial" w:hAnsi="Arial" w:cs="Arial"/>
          <w:noProof/>
          <w:sz w:val="24"/>
          <w:szCs w:val="24"/>
        </w:rPr>
        <w:t xml:space="preserve"> 1988; Putney</w:t>
      </w:r>
      <w:r w:rsidR="001823B3" w:rsidRPr="001823B3">
        <w:rPr>
          <w:rFonts w:ascii="Arial" w:hAnsi="Arial" w:cs="Arial"/>
          <w:i/>
          <w:noProof/>
          <w:sz w:val="24"/>
          <w:szCs w:val="24"/>
        </w:rPr>
        <w:t xml:space="preserve"> et al.</w:t>
      </w:r>
      <w:r w:rsidR="001823B3">
        <w:rPr>
          <w:rFonts w:ascii="Arial" w:hAnsi="Arial" w:cs="Arial"/>
          <w:noProof/>
          <w:sz w:val="24"/>
          <w:szCs w:val="24"/>
        </w:rPr>
        <w:t xml:space="preserve"> 1989; Edwards</w:t>
      </w:r>
      <w:r w:rsidR="001823B3" w:rsidRPr="001823B3">
        <w:rPr>
          <w:rFonts w:ascii="Arial" w:hAnsi="Arial" w:cs="Arial"/>
          <w:i/>
          <w:noProof/>
          <w:sz w:val="24"/>
          <w:szCs w:val="24"/>
        </w:rPr>
        <w:t xml:space="preserve"> et al.</w:t>
      </w:r>
      <w:r w:rsidR="001823B3">
        <w:rPr>
          <w:rFonts w:ascii="Arial" w:hAnsi="Arial" w:cs="Arial"/>
          <w:noProof/>
          <w:sz w:val="24"/>
          <w:szCs w:val="24"/>
        </w:rPr>
        <w:t xml:space="preserve"> 2009)</w:t>
      </w:r>
      <w:r w:rsidR="001823B3">
        <w:rPr>
          <w:rFonts w:ascii="Arial" w:hAnsi="Arial" w:cs="Arial"/>
          <w:sz w:val="24"/>
          <w:szCs w:val="24"/>
        </w:rPr>
        <w:fldChar w:fldCharType="end"/>
      </w:r>
      <w:r w:rsidR="0005156C">
        <w:rPr>
          <w:rFonts w:ascii="Arial" w:hAnsi="Arial" w:cs="Arial"/>
          <w:sz w:val="24"/>
          <w:szCs w:val="24"/>
        </w:rPr>
        <w:t xml:space="preserve">. </w:t>
      </w:r>
      <w:r w:rsidR="00E00789">
        <w:rPr>
          <w:rFonts w:ascii="Arial" w:hAnsi="Arial" w:cs="Arial"/>
          <w:sz w:val="24"/>
          <w:szCs w:val="24"/>
        </w:rPr>
        <w:t xml:space="preserve">A </w:t>
      </w:r>
      <w:r w:rsidR="00E00789">
        <w:rPr>
          <w:rFonts w:ascii="Arial" w:hAnsi="Arial" w:cs="Arial"/>
          <w:sz w:val="24"/>
          <w:szCs w:val="24"/>
        </w:rPr>
        <w:lastRenderedPageBreak/>
        <w:t>temperature in excess of 4</w:t>
      </w:r>
      <w:r w:rsidR="00F41413">
        <w:rPr>
          <w:rFonts w:ascii="Arial" w:hAnsi="Arial" w:cs="Arial"/>
          <w:sz w:val="24"/>
          <w:szCs w:val="24"/>
        </w:rPr>
        <w:t>1</w:t>
      </w:r>
      <w:r w:rsidR="00E00789">
        <w:rPr>
          <w:rFonts w:ascii="Arial" w:hAnsi="Arial" w:cs="Arial"/>
          <w:sz w:val="24"/>
          <w:szCs w:val="24"/>
        </w:rPr>
        <w:t>°C has been deemed sufficient heat stress level to cause this reduction in fertility</w:t>
      </w:r>
      <w:r w:rsidR="001823B3">
        <w:rPr>
          <w:rFonts w:ascii="Arial" w:hAnsi="Arial" w:cs="Arial"/>
          <w:sz w:val="24"/>
          <w:szCs w:val="24"/>
        </w:rPr>
        <w:t xml:space="preserve"> </w:t>
      </w:r>
      <w:r w:rsidR="001823B3">
        <w:rPr>
          <w:rFonts w:ascii="Arial" w:hAnsi="Arial" w:cs="Arial"/>
          <w:sz w:val="24"/>
          <w:szCs w:val="24"/>
        </w:rPr>
        <w:fldChar w:fldCharType="begin"/>
      </w:r>
      <w:r w:rsidR="001823B3">
        <w:rPr>
          <w:rFonts w:ascii="Arial" w:hAnsi="Arial" w:cs="Arial"/>
          <w:sz w:val="24"/>
          <w:szCs w:val="24"/>
        </w:rPr>
        <w:instrText xml:space="preserve"> ADDIN EN.CITE &lt;EndNote&gt;&lt;Cite&gt;&lt;Author&gt;Edwards&lt;/Author&gt;&lt;Year&gt;2009&lt;/Year&gt;&lt;RecNum&gt;634&lt;/RecNum&gt;&lt;DisplayText&gt;(Edwards&lt;style face="italic"&gt; et al.&lt;/style&gt; 2009; Sakatani&lt;style face="italic"&gt; et al.&lt;/style&gt; 2012)&lt;/DisplayText&gt;&lt;record&gt;&lt;rec-number&gt;634&lt;/rec-number&gt;&lt;foreign-keys&gt;&lt;key app="EN" db-id="rafdfxt9hvapdbe2x035dtx6z2esaaz502f0" timestamp="1415723962"&gt;634&lt;/key&gt;&lt;/foreign-keys&gt;&lt;ref-type name="Journal Article"&gt;17&lt;/ref-type&gt;&lt;contributors&gt;&lt;authors&gt;&lt;author&gt;Edwards, JL&lt;/author&gt;&lt;author&gt;Bogart, AN&lt;/author&gt;&lt;author&gt;Rispoli, LA&lt;/author&gt;&lt;author&gt;Saxton, AM&lt;/author&gt;&lt;author&gt;Schrick, FN&lt;/author&gt;&lt;/authors&gt;&lt;/contributors&gt;&lt;titles&gt;&lt;title&gt;Developmental competence of bovine embryos from heat-stressed ova&lt;/title&gt;&lt;secondary-title&gt;Journal of dairy science&lt;/secondary-title&gt;&lt;/titles&gt;&lt;periodical&gt;&lt;full-title&gt;Journal of Dairy Science&lt;/full-title&gt;&lt;/periodical&gt;&lt;pages&gt;563-570&lt;/pages&gt;&lt;volume&gt;92&lt;/volume&gt;&lt;number&gt;2&lt;/number&gt;&lt;dates&gt;&lt;year&gt;2009&lt;/year&gt;&lt;/dates&gt;&lt;isbn&gt;0022-0302&lt;/isbn&gt;&lt;urls&gt;&lt;/urls&gt;&lt;/record&gt;&lt;/Cite&gt;&lt;Cite&gt;&lt;Author&gt;Sakatani&lt;/Author&gt;&lt;Year&gt;2012&lt;/Year&gt;&lt;RecNum&gt;635&lt;/RecNum&gt;&lt;record&gt;&lt;rec-number&gt;635&lt;/rec-number&gt;&lt;foreign-keys&gt;&lt;key app="EN" db-id="rafdfxt9hvapdbe2x035dtx6z2esaaz502f0" timestamp="1415724047"&gt;635&lt;/key&gt;&lt;/foreign-keys&gt;&lt;ref-type name="Journal Article"&gt;17&lt;/ref-type&gt;&lt;contributors&gt;&lt;authors&gt;&lt;author&gt;Sakatani, M&lt;/author&gt;&lt;author&gt;Alvarez, NV&lt;/author&gt;&lt;author&gt;Takahashi, M&lt;/author&gt;&lt;author&gt;Hansen, PJ&lt;/author&gt;&lt;/authors&gt;&lt;/contributors&gt;&lt;titles&gt;&lt;title&gt;Consequences of physiological heat shock beginning at the zygote stage on embryonic development and expression of stress response genes in cattle&lt;/title&gt;&lt;secondary-title&gt;Journal of dairy science&lt;/secondary-title&gt;&lt;/titles&gt;&lt;periodical&gt;&lt;full-title&gt;Journal of Dairy Science&lt;/full-title&gt;&lt;/periodical&gt;&lt;pages&gt;3080-3091&lt;/pages&gt;&lt;volume&gt;95&lt;/volume&gt;&lt;number&gt;6&lt;/number&gt;&lt;dates&gt;&lt;year&gt;2012&lt;/year&gt;&lt;/dates&gt;&lt;isbn&gt;0022-0302&lt;/isbn&gt;&lt;urls&gt;&lt;/urls&gt;&lt;/record&gt;&lt;/Cite&gt;&lt;/EndNote&gt;</w:instrText>
      </w:r>
      <w:r w:rsidR="001823B3">
        <w:rPr>
          <w:rFonts w:ascii="Arial" w:hAnsi="Arial" w:cs="Arial"/>
          <w:sz w:val="24"/>
          <w:szCs w:val="24"/>
        </w:rPr>
        <w:fldChar w:fldCharType="separate"/>
      </w:r>
      <w:r w:rsidR="001823B3">
        <w:rPr>
          <w:rFonts w:ascii="Arial" w:hAnsi="Arial" w:cs="Arial"/>
          <w:noProof/>
          <w:sz w:val="24"/>
          <w:szCs w:val="24"/>
        </w:rPr>
        <w:t>(Edwards</w:t>
      </w:r>
      <w:r w:rsidR="001823B3" w:rsidRPr="001823B3">
        <w:rPr>
          <w:rFonts w:ascii="Arial" w:hAnsi="Arial" w:cs="Arial"/>
          <w:i/>
          <w:noProof/>
          <w:sz w:val="24"/>
          <w:szCs w:val="24"/>
        </w:rPr>
        <w:t xml:space="preserve"> et al.</w:t>
      </w:r>
      <w:r w:rsidR="001823B3">
        <w:rPr>
          <w:rFonts w:ascii="Arial" w:hAnsi="Arial" w:cs="Arial"/>
          <w:noProof/>
          <w:sz w:val="24"/>
          <w:szCs w:val="24"/>
        </w:rPr>
        <w:t xml:space="preserve"> 2009; Sakatani</w:t>
      </w:r>
      <w:r w:rsidR="001823B3" w:rsidRPr="001823B3">
        <w:rPr>
          <w:rFonts w:ascii="Arial" w:hAnsi="Arial" w:cs="Arial"/>
          <w:i/>
          <w:noProof/>
          <w:sz w:val="24"/>
          <w:szCs w:val="24"/>
        </w:rPr>
        <w:t xml:space="preserve"> et al.</w:t>
      </w:r>
      <w:r w:rsidR="001823B3">
        <w:rPr>
          <w:rFonts w:ascii="Arial" w:hAnsi="Arial" w:cs="Arial"/>
          <w:noProof/>
          <w:sz w:val="24"/>
          <w:szCs w:val="24"/>
        </w:rPr>
        <w:t xml:space="preserve"> 2012)</w:t>
      </w:r>
      <w:r w:rsidR="001823B3">
        <w:rPr>
          <w:rFonts w:ascii="Arial" w:hAnsi="Arial" w:cs="Arial"/>
          <w:sz w:val="24"/>
          <w:szCs w:val="24"/>
        </w:rPr>
        <w:fldChar w:fldCharType="end"/>
      </w:r>
      <w:r w:rsidR="00E00789">
        <w:rPr>
          <w:rFonts w:ascii="Arial" w:hAnsi="Arial" w:cs="Arial"/>
          <w:sz w:val="24"/>
          <w:szCs w:val="24"/>
        </w:rPr>
        <w:t>. Within</w:t>
      </w:r>
      <w:r w:rsidR="008D5376">
        <w:rPr>
          <w:rFonts w:ascii="Arial" w:hAnsi="Arial" w:cs="Arial"/>
          <w:sz w:val="24"/>
          <w:szCs w:val="24"/>
        </w:rPr>
        <w:t xml:space="preserve"> </w:t>
      </w:r>
      <w:r w:rsidR="00E00789">
        <w:rPr>
          <w:rFonts w:ascii="Arial" w:hAnsi="Arial" w:cs="Arial"/>
          <w:sz w:val="24"/>
          <w:szCs w:val="24"/>
        </w:rPr>
        <w:t>t</w:t>
      </w:r>
      <w:r w:rsidR="008D5376">
        <w:rPr>
          <w:rFonts w:ascii="Arial" w:hAnsi="Arial" w:cs="Arial"/>
          <w:sz w:val="24"/>
          <w:szCs w:val="24"/>
        </w:rPr>
        <w:t>he current research</w:t>
      </w:r>
      <w:r w:rsidR="00E00789">
        <w:rPr>
          <w:rFonts w:ascii="Arial" w:hAnsi="Arial" w:cs="Arial"/>
          <w:sz w:val="24"/>
          <w:szCs w:val="24"/>
        </w:rPr>
        <w:t>, average temperature levels neared 39°C but did not exceed this point. Therefore, it is not surprising that temperature results of any location</w:t>
      </w:r>
      <w:r w:rsidR="008D5376">
        <w:rPr>
          <w:rFonts w:ascii="Arial" w:hAnsi="Arial" w:cs="Arial"/>
          <w:sz w:val="24"/>
          <w:szCs w:val="24"/>
        </w:rPr>
        <w:t xml:space="preserve"> did not indicate a difference between pregnant or non-pregnant recipients. </w:t>
      </w:r>
      <w:r w:rsidR="00E00789">
        <w:rPr>
          <w:rFonts w:ascii="Arial" w:hAnsi="Arial" w:cs="Arial"/>
          <w:sz w:val="24"/>
          <w:szCs w:val="24"/>
        </w:rPr>
        <w:t>Similar for pH</w:t>
      </w:r>
      <w:r w:rsidR="008D5376">
        <w:rPr>
          <w:rFonts w:ascii="Arial" w:hAnsi="Arial" w:cs="Arial"/>
          <w:sz w:val="24"/>
          <w:szCs w:val="24"/>
        </w:rPr>
        <w:t xml:space="preserve">, these animals were all maintained in similar </w:t>
      </w:r>
      <w:r w:rsidR="005E07DB">
        <w:rPr>
          <w:rFonts w:ascii="Arial" w:hAnsi="Arial" w:cs="Arial"/>
          <w:sz w:val="24"/>
          <w:szCs w:val="24"/>
        </w:rPr>
        <w:t>environments</w:t>
      </w:r>
      <w:r w:rsidR="008D5376">
        <w:rPr>
          <w:rFonts w:ascii="Arial" w:hAnsi="Arial" w:cs="Arial"/>
          <w:sz w:val="24"/>
          <w:szCs w:val="24"/>
        </w:rPr>
        <w:t xml:space="preserve"> during early spring months (March and April). These cooler time points may not have induced sufficient h</w:t>
      </w:r>
      <w:r w:rsidR="001823B3">
        <w:rPr>
          <w:rFonts w:ascii="Arial" w:hAnsi="Arial" w:cs="Arial"/>
          <w:sz w:val="24"/>
          <w:szCs w:val="24"/>
        </w:rPr>
        <w:t xml:space="preserve">eat stress to reduce fertility. In addition past research indicated that heat stress earlier rather than later in embryonic development increased the detrimental heat effects </w:t>
      </w:r>
      <w:r w:rsidR="001823B3">
        <w:rPr>
          <w:rFonts w:ascii="Arial" w:hAnsi="Arial" w:cs="Arial"/>
          <w:sz w:val="24"/>
          <w:szCs w:val="24"/>
        </w:rPr>
        <w:fldChar w:fldCharType="begin"/>
      </w:r>
      <w:r w:rsidR="001823B3">
        <w:rPr>
          <w:rFonts w:ascii="Arial" w:hAnsi="Arial" w:cs="Arial"/>
          <w:sz w:val="24"/>
          <w:szCs w:val="24"/>
        </w:rPr>
        <w:instrText xml:space="preserve"> ADDIN EN.CITE &lt;EndNote&gt;&lt;Cite&gt;&lt;Author&gt;Hansen&lt;/Author&gt;&lt;Year&gt;2002&lt;/Year&gt;&lt;RecNum&gt;37&lt;/RecNum&gt;&lt;DisplayText&gt;(Hansen 2002; Edwards&lt;style face="italic"&gt; et al.&lt;/style&gt; 2009)&lt;/DisplayText&gt;&lt;record&gt;&lt;rec-number&gt;37&lt;/rec-number&gt;&lt;foreign-keys&gt;&lt;key app="EN" db-id="rafdfxt9hvapdbe2x035dtx6z2esaaz502f0" timestamp="1231441591"&gt;37&lt;/key&gt;&lt;key app="ENWeb" db-id="SOumxgrtqggAACQlWQg"&gt;761&lt;/key&gt;&lt;/foreign-keys&gt;&lt;ref-type name="Journal Article"&gt;17&lt;/ref-type&gt;&lt;contributors&gt;&lt;authors&gt;&lt;author&gt;Hansen, P. J.&lt;/author&gt;&lt;/authors&gt;&lt;/contributors&gt;&lt;titles&gt;&lt;title&gt;Embryonic mortality in cattle from the embryo&amp;apos;s perspective&lt;/title&gt;&lt;secondary-title&gt;Journal of Animal Science&lt;/secondary-title&gt;&lt;/titles&gt;&lt;periodical&gt;&lt;full-title&gt;Journal of Animal Science&lt;/full-title&gt;&lt;/periodical&gt;&lt;pages&gt;E33-44&lt;/pages&gt;&lt;volume&gt;80&lt;/volume&gt;&lt;number&gt;E-Suppl_2&lt;/number&gt;&lt;dates&gt;&lt;year&gt;2002&lt;/year&gt;&lt;pub-dates&gt;&lt;date&gt;January 1, 2002&lt;/date&gt;&lt;/pub-dates&gt;&lt;/dates&gt;&lt;urls&gt;&lt;related-urls&gt;&lt;url&gt;http://jas.fass.org/cgi/content/abstract/80/E-Suppl_2/E33&lt;/url&gt;&lt;/related-urls&gt;&lt;/urls&gt;&lt;/record&gt;&lt;/Cite&gt;&lt;Cite&gt;&lt;Author&gt;Edwards&lt;/Author&gt;&lt;Year&gt;2009&lt;/Year&gt;&lt;RecNum&gt;634&lt;/RecNum&gt;&lt;record&gt;&lt;rec-number&gt;634&lt;/rec-number&gt;&lt;foreign-keys&gt;&lt;key app="EN" db-id="rafdfxt9hvapdbe2x035dtx6z2esaaz502f0" timestamp="1415723962"&gt;634&lt;/key&gt;&lt;/foreign-keys&gt;&lt;ref-type name="Journal Article"&gt;17&lt;/ref-type&gt;&lt;contributors&gt;&lt;authors&gt;&lt;author&gt;Edwards, JL&lt;/author&gt;&lt;author&gt;Bogart, AN&lt;/author&gt;&lt;author&gt;Rispoli, LA&lt;/author&gt;&lt;author&gt;Saxton, AM&lt;/author&gt;&lt;author&gt;Schrick, FN&lt;/author&gt;&lt;/authors&gt;&lt;/contributors&gt;&lt;titles&gt;&lt;title&gt;Developmental competence of bovine embryos from heat-stressed ova&lt;/title&gt;&lt;secondary-title&gt;Journal of dairy science&lt;/secondary-title&gt;&lt;/titles&gt;&lt;periodical&gt;&lt;full-title&gt;Journal of Dairy Science&lt;/full-title&gt;&lt;/periodical&gt;&lt;pages&gt;563-570&lt;/pages&gt;&lt;volume&gt;92&lt;/volume&gt;&lt;number&gt;2&lt;/number&gt;&lt;dates&gt;&lt;year&gt;2009&lt;/year&gt;&lt;/dates&gt;&lt;isbn&gt;0022-0302&lt;/isbn&gt;&lt;urls&gt;&lt;/urls&gt;&lt;/record&gt;&lt;/Cite&gt;&lt;/EndNote&gt;</w:instrText>
      </w:r>
      <w:r w:rsidR="001823B3">
        <w:rPr>
          <w:rFonts w:ascii="Arial" w:hAnsi="Arial" w:cs="Arial"/>
          <w:sz w:val="24"/>
          <w:szCs w:val="24"/>
        </w:rPr>
        <w:fldChar w:fldCharType="separate"/>
      </w:r>
      <w:r w:rsidR="001823B3">
        <w:rPr>
          <w:rFonts w:ascii="Arial" w:hAnsi="Arial" w:cs="Arial"/>
          <w:noProof/>
          <w:sz w:val="24"/>
          <w:szCs w:val="24"/>
        </w:rPr>
        <w:t>(Hansen 2002; Edwards</w:t>
      </w:r>
      <w:r w:rsidR="001823B3" w:rsidRPr="001823B3">
        <w:rPr>
          <w:rFonts w:ascii="Arial" w:hAnsi="Arial" w:cs="Arial"/>
          <w:i/>
          <w:noProof/>
          <w:sz w:val="24"/>
          <w:szCs w:val="24"/>
        </w:rPr>
        <w:t xml:space="preserve"> et al.</w:t>
      </w:r>
      <w:r w:rsidR="001823B3">
        <w:rPr>
          <w:rFonts w:ascii="Arial" w:hAnsi="Arial" w:cs="Arial"/>
          <w:noProof/>
          <w:sz w:val="24"/>
          <w:szCs w:val="24"/>
        </w:rPr>
        <w:t xml:space="preserve"> 2009)</w:t>
      </w:r>
      <w:r w:rsidR="001823B3">
        <w:rPr>
          <w:rFonts w:ascii="Arial" w:hAnsi="Arial" w:cs="Arial"/>
          <w:sz w:val="24"/>
          <w:szCs w:val="24"/>
        </w:rPr>
        <w:fldChar w:fldCharType="end"/>
      </w:r>
      <w:r w:rsidR="001823B3">
        <w:rPr>
          <w:rFonts w:ascii="Arial" w:hAnsi="Arial" w:cs="Arial"/>
          <w:sz w:val="24"/>
          <w:szCs w:val="24"/>
        </w:rPr>
        <w:t>. Thus, heat stress levels of current recipients may not have reached sufficient levels or may have been late enough in embryonic development to not influence pregnancy rates.</w:t>
      </w:r>
    </w:p>
    <w:p w:rsidR="0043614D" w:rsidRDefault="00E00789" w:rsidP="00CD7F97">
      <w:pPr>
        <w:pStyle w:val="NoSpacing"/>
        <w:spacing w:line="360" w:lineRule="auto"/>
        <w:rPr>
          <w:rFonts w:ascii="Arial" w:hAnsi="Arial" w:cs="Arial"/>
          <w:sz w:val="24"/>
          <w:szCs w:val="24"/>
        </w:rPr>
      </w:pPr>
      <w:r>
        <w:rPr>
          <w:rFonts w:ascii="Arial" w:hAnsi="Arial" w:cs="Arial"/>
          <w:sz w:val="24"/>
          <w:szCs w:val="24"/>
        </w:rPr>
        <w:tab/>
        <w:t>One intriguing aspect of the current results is the rather alkaline environment of the vagina versus the ipsilateral uterine horn. This difference can be noted in results of average pH values (figure 2.4). This effect is further explored by results of average pregnancy rates based on pH groups (figure</w:t>
      </w:r>
      <w:r w:rsidR="000C0D5B">
        <w:rPr>
          <w:rFonts w:ascii="Arial" w:hAnsi="Arial" w:cs="Arial"/>
          <w:sz w:val="24"/>
          <w:szCs w:val="24"/>
        </w:rPr>
        <w:t xml:space="preserve"> </w:t>
      </w:r>
      <w:r>
        <w:rPr>
          <w:rFonts w:ascii="Arial" w:hAnsi="Arial" w:cs="Arial"/>
          <w:sz w:val="24"/>
          <w:szCs w:val="24"/>
        </w:rPr>
        <w:t xml:space="preserve">2.6). Though pregnancy rates were not different across groups some general </w:t>
      </w:r>
      <w:r w:rsidR="000C0D5B">
        <w:rPr>
          <w:rFonts w:ascii="Arial" w:hAnsi="Arial" w:cs="Arial"/>
          <w:sz w:val="24"/>
          <w:szCs w:val="24"/>
        </w:rPr>
        <w:t>tendencies</w:t>
      </w:r>
      <w:r>
        <w:rPr>
          <w:rFonts w:ascii="Arial" w:hAnsi="Arial" w:cs="Arial"/>
          <w:sz w:val="24"/>
          <w:szCs w:val="24"/>
        </w:rPr>
        <w:t xml:space="preserve"> can be noted. </w:t>
      </w:r>
      <w:r w:rsidR="000C0D5B">
        <w:rPr>
          <w:rFonts w:ascii="Arial" w:hAnsi="Arial" w:cs="Arial"/>
          <w:sz w:val="24"/>
          <w:szCs w:val="24"/>
        </w:rPr>
        <w:t>Within the vaginal pH groups it appears that more recipients became pregnant when the vaginal pH was more alkaline (high group). However, the opposite effect is noted in the ipsilateral uterine horn pH groups. The lower pH value group appears to have a higher pregnancy rates. It is important to realize that in these results the low</w:t>
      </w:r>
      <w:r w:rsidR="0036558F">
        <w:rPr>
          <w:rFonts w:ascii="Arial" w:hAnsi="Arial" w:cs="Arial"/>
          <w:sz w:val="24"/>
          <w:szCs w:val="24"/>
        </w:rPr>
        <w:t xml:space="preserve"> ipsilateral uterine horn</w:t>
      </w:r>
      <w:r w:rsidR="000C0D5B">
        <w:rPr>
          <w:rFonts w:ascii="Arial" w:hAnsi="Arial" w:cs="Arial"/>
          <w:sz w:val="24"/>
          <w:szCs w:val="24"/>
        </w:rPr>
        <w:t xml:space="preserve"> group is actually of similar values to those reported by Butler and Elrod </w:t>
      </w:r>
      <w:r w:rsidR="000C0D5B">
        <w:rPr>
          <w:rFonts w:ascii="Arial" w:hAnsi="Arial" w:cs="Arial"/>
          <w:sz w:val="24"/>
          <w:szCs w:val="24"/>
        </w:rPr>
        <w:fldChar w:fldCharType="begin"/>
      </w:r>
      <w:r w:rsidR="000C0D5B">
        <w:rPr>
          <w:rFonts w:ascii="Arial" w:hAnsi="Arial" w:cs="Arial"/>
          <w:sz w:val="24"/>
          <w:szCs w:val="24"/>
        </w:rPr>
        <w:instrText xml:space="preserve"> ADDIN EN.CITE &lt;EndNote&gt;&lt;Cite ExcludeAuth="1"&gt;&lt;Author&gt;Elrod&lt;/Author&gt;&lt;Year&gt;1993&lt;/Year&gt;&lt;RecNum&gt;262&lt;/RecNum&gt;&lt;DisplayText&gt;(1993)&lt;/DisplayText&gt;&lt;record&gt;&lt;rec-number&gt;262&lt;/rec-number&gt;&lt;foreign-keys&gt;&lt;key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000C0D5B">
        <w:rPr>
          <w:rFonts w:ascii="Arial" w:hAnsi="Arial" w:cs="Arial"/>
          <w:sz w:val="24"/>
          <w:szCs w:val="24"/>
        </w:rPr>
        <w:fldChar w:fldCharType="separate"/>
      </w:r>
      <w:r w:rsidR="000C0D5B">
        <w:rPr>
          <w:rFonts w:ascii="Arial" w:hAnsi="Arial" w:cs="Arial"/>
          <w:noProof/>
          <w:sz w:val="24"/>
          <w:szCs w:val="24"/>
        </w:rPr>
        <w:t>(1993)</w:t>
      </w:r>
      <w:r w:rsidR="000C0D5B">
        <w:rPr>
          <w:rFonts w:ascii="Arial" w:hAnsi="Arial" w:cs="Arial"/>
          <w:sz w:val="24"/>
          <w:szCs w:val="24"/>
        </w:rPr>
        <w:fldChar w:fldCharType="end"/>
      </w:r>
      <w:r w:rsidR="0036558F">
        <w:rPr>
          <w:rFonts w:ascii="Arial" w:hAnsi="Arial" w:cs="Arial"/>
          <w:sz w:val="24"/>
          <w:szCs w:val="24"/>
        </w:rPr>
        <w:t>, and thus may not be surprising</w:t>
      </w:r>
      <w:r w:rsidR="000C0D5B">
        <w:rPr>
          <w:rFonts w:ascii="Arial" w:hAnsi="Arial" w:cs="Arial"/>
          <w:sz w:val="24"/>
          <w:szCs w:val="24"/>
        </w:rPr>
        <w:t xml:space="preserve">. </w:t>
      </w:r>
    </w:p>
    <w:p w:rsidR="00032544" w:rsidRDefault="0043614D" w:rsidP="00CD7F97">
      <w:pPr>
        <w:pStyle w:val="NoSpacing"/>
        <w:spacing w:line="360" w:lineRule="auto"/>
        <w:rPr>
          <w:rFonts w:ascii="Arial" w:hAnsi="Arial" w:cs="Arial"/>
          <w:sz w:val="24"/>
          <w:szCs w:val="24"/>
        </w:rPr>
      </w:pPr>
      <w:r>
        <w:rPr>
          <w:rFonts w:ascii="Arial" w:hAnsi="Arial" w:cs="Arial"/>
          <w:sz w:val="24"/>
          <w:szCs w:val="24"/>
        </w:rPr>
        <w:tab/>
      </w:r>
      <w:r w:rsidR="00032544">
        <w:rPr>
          <w:rFonts w:ascii="Arial" w:hAnsi="Arial" w:cs="Arial"/>
          <w:sz w:val="24"/>
          <w:szCs w:val="24"/>
        </w:rPr>
        <w:t xml:space="preserve">Additionally, when temperatures are separated into groups and pregnancy rates are evaluated, general tendencies can again be noted. Though not statistically significant the general data trends are interesting. First, it appears that the highest pregnancy rates were achieved in the recipients with the highest rectal temperatures. This result is surprising based on all the previous efforts detailing negative effects of heat stress on fertility. The difference in the current study and previous efforts is the fact that the negative impacts of heat stress were seen on developing embryos. Thus, the argument can be made that the recipient’s temperature does not impact the embryo’s </w:t>
      </w:r>
      <w:r w:rsidR="00032544">
        <w:rPr>
          <w:rFonts w:ascii="Arial" w:hAnsi="Arial" w:cs="Arial"/>
          <w:sz w:val="24"/>
          <w:szCs w:val="24"/>
        </w:rPr>
        <w:lastRenderedPageBreak/>
        <w:t>developmental ability</w:t>
      </w:r>
      <w:r w:rsidR="0036558F">
        <w:rPr>
          <w:rFonts w:ascii="Arial" w:hAnsi="Arial" w:cs="Arial"/>
          <w:sz w:val="24"/>
          <w:szCs w:val="24"/>
        </w:rPr>
        <w:t xml:space="preserve"> </w:t>
      </w:r>
      <w:r w:rsidR="0036558F">
        <w:rPr>
          <w:rFonts w:ascii="Arial" w:hAnsi="Arial" w:cs="Arial"/>
          <w:sz w:val="24"/>
          <w:szCs w:val="24"/>
        </w:rPr>
        <w:fldChar w:fldCharType="begin"/>
      </w:r>
      <w:r w:rsidR="0036558F">
        <w:rPr>
          <w:rFonts w:ascii="Arial" w:hAnsi="Arial" w:cs="Arial"/>
          <w:sz w:val="24"/>
          <w:szCs w:val="24"/>
        </w:rPr>
        <w:instrText xml:space="preserve"> ADDIN EN.CITE &lt;EndNote&gt;&lt;Cite&gt;&lt;Author&gt;Hansen&lt;/Author&gt;&lt;Year&gt;2002&lt;/Year&gt;&lt;RecNum&gt;37&lt;/RecNum&gt;&lt;DisplayText&gt;(Hansen 2002)&lt;/DisplayText&gt;&lt;record&gt;&lt;rec-number&gt;37&lt;/rec-number&gt;&lt;foreign-keys&gt;&lt;key app="EN" db-id="rafdfxt9hvapdbe2x035dtx6z2esaaz502f0" timestamp="1231441591"&gt;37&lt;/key&gt;&lt;key app="ENWeb" db-id="SOumxgrtqggAACQlWQg"&gt;761&lt;/key&gt;&lt;/foreign-keys&gt;&lt;ref-type name="Journal Article"&gt;17&lt;/ref-type&gt;&lt;contributors&gt;&lt;authors&gt;&lt;author&gt;Hansen, P. J.&lt;/author&gt;&lt;/authors&gt;&lt;/contributors&gt;&lt;titles&gt;&lt;title&gt;Embryonic mortality in cattle from the embryo&amp;apos;s perspective&lt;/title&gt;&lt;secondary-title&gt;Journal of Animal Science&lt;/secondary-title&gt;&lt;/titles&gt;&lt;periodical&gt;&lt;full-title&gt;Journal of Animal Science&lt;/full-title&gt;&lt;/periodical&gt;&lt;pages&gt;E33-44&lt;/pages&gt;&lt;volume&gt;80&lt;/volume&gt;&lt;number&gt;E-Suppl_2&lt;/number&gt;&lt;dates&gt;&lt;year&gt;2002&lt;/year&gt;&lt;pub-dates&gt;&lt;date&gt;January 1, 2002&lt;/date&gt;&lt;/pub-dates&gt;&lt;/dates&gt;&lt;urls&gt;&lt;related-urls&gt;&lt;url&gt;http://jas.fass.org/cgi/content/abstract/80/E-Suppl_2/E33&lt;/url&gt;&lt;/related-urls&gt;&lt;/urls&gt;&lt;/record&gt;&lt;/Cite&gt;&lt;/EndNote&gt;</w:instrText>
      </w:r>
      <w:r w:rsidR="0036558F">
        <w:rPr>
          <w:rFonts w:ascii="Arial" w:hAnsi="Arial" w:cs="Arial"/>
          <w:sz w:val="24"/>
          <w:szCs w:val="24"/>
        </w:rPr>
        <w:fldChar w:fldCharType="separate"/>
      </w:r>
      <w:r w:rsidR="0036558F">
        <w:rPr>
          <w:rFonts w:ascii="Arial" w:hAnsi="Arial" w:cs="Arial"/>
          <w:noProof/>
          <w:sz w:val="24"/>
          <w:szCs w:val="24"/>
        </w:rPr>
        <w:t>(Hansen 2002)</w:t>
      </w:r>
      <w:r w:rsidR="0036558F">
        <w:rPr>
          <w:rFonts w:ascii="Arial" w:hAnsi="Arial" w:cs="Arial"/>
          <w:sz w:val="24"/>
          <w:szCs w:val="24"/>
        </w:rPr>
        <w:fldChar w:fldCharType="end"/>
      </w:r>
      <w:r w:rsidR="00032544">
        <w:rPr>
          <w:rFonts w:ascii="Arial" w:hAnsi="Arial" w:cs="Arial"/>
          <w:sz w:val="24"/>
          <w:szCs w:val="24"/>
        </w:rPr>
        <w:t xml:space="preserve">. In contrast, perhaps these cows had only a short duration of heat stress in response to processing that did not sufficiently alter the uterine environment. In conjunction with this the possibility arises that rectal temperature is not a good indicator of vaginal or uterine horn temperatures. The opposite trends in results are seen for pregnancy rates in temperature groups in the vagina and ipsilateral uterine horn. The more </w:t>
      </w:r>
      <w:proofErr w:type="spellStart"/>
      <w:r w:rsidR="00032544">
        <w:rPr>
          <w:rFonts w:ascii="Arial" w:hAnsi="Arial" w:cs="Arial"/>
          <w:sz w:val="24"/>
          <w:szCs w:val="24"/>
        </w:rPr>
        <w:t>thermoneutral</w:t>
      </w:r>
      <w:proofErr w:type="spellEnd"/>
      <w:r w:rsidR="00032544">
        <w:rPr>
          <w:rFonts w:ascii="Arial" w:hAnsi="Arial" w:cs="Arial"/>
          <w:sz w:val="24"/>
          <w:szCs w:val="24"/>
        </w:rPr>
        <w:t xml:space="preserve"> animals appear to have a higher pregnancy rate as expected.</w:t>
      </w:r>
    </w:p>
    <w:p w:rsidR="005C66F7" w:rsidRDefault="00032544" w:rsidP="00CD7F97">
      <w:pPr>
        <w:pStyle w:val="NoSpacing"/>
        <w:spacing w:line="360" w:lineRule="auto"/>
        <w:rPr>
          <w:rFonts w:ascii="Arial" w:hAnsi="Arial" w:cs="Arial"/>
          <w:sz w:val="24"/>
          <w:szCs w:val="24"/>
        </w:rPr>
      </w:pPr>
      <w:r>
        <w:rPr>
          <w:rFonts w:ascii="Arial" w:hAnsi="Arial" w:cs="Arial"/>
          <w:sz w:val="24"/>
          <w:szCs w:val="24"/>
        </w:rPr>
        <w:tab/>
        <w:t xml:space="preserve">The statement that rectal temperatures may not be indicative of vaginal or uterine horn temperatures is interesting. </w:t>
      </w:r>
      <w:r w:rsidR="0036558F">
        <w:rPr>
          <w:rFonts w:ascii="Arial" w:hAnsi="Arial" w:cs="Arial"/>
          <w:sz w:val="24"/>
          <w:szCs w:val="24"/>
        </w:rPr>
        <w:t>Furthermo</w:t>
      </w:r>
      <w:r w:rsidR="00C84878">
        <w:rPr>
          <w:rFonts w:ascii="Arial" w:hAnsi="Arial" w:cs="Arial"/>
          <w:sz w:val="24"/>
          <w:szCs w:val="24"/>
        </w:rPr>
        <w:t>r</w:t>
      </w:r>
      <w:r w:rsidR="0036558F">
        <w:rPr>
          <w:rFonts w:ascii="Arial" w:hAnsi="Arial" w:cs="Arial"/>
          <w:sz w:val="24"/>
          <w:szCs w:val="24"/>
        </w:rPr>
        <w:t>e</w:t>
      </w:r>
      <w:r>
        <w:rPr>
          <w:rFonts w:ascii="Arial" w:hAnsi="Arial" w:cs="Arial"/>
          <w:sz w:val="24"/>
          <w:szCs w:val="24"/>
        </w:rPr>
        <w:t xml:space="preserve">, it is </w:t>
      </w:r>
      <w:r w:rsidR="005C66F7">
        <w:rPr>
          <w:rFonts w:ascii="Arial" w:hAnsi="Arial" w:cs="Arial"/>
          <w:sz w:val="24"/>
          <w:szCs w:val="24"/>
        </w:rPr>
        <w:t>interesting</w:t>
      </w:r>
      <w:r>
        <w:rPr>
          <w:rFonts w:ascii="Arial" w:hAnsi="Arial" w:cs="Arial"/>
          <w:sz w:val="24"/>
          <w:szCs w:val="24"/>
        </w:rPr>
        <w:t xml:space="preserve"> to think that the vaginal </w:t>
      </w:r>
      <w:r w:rsidR="005C66F7">
        <w:rPr>
          <w:rFonts w:ascii="Arial" w:hAnsi="Arial" w:cs="Arial"/>
          <w:sz w:val="24"/>
          <w:szCs w:val="24"/>
        </w:rPr>
        <w:t>environment</w:t>
      </w:r>
      <w:r>
        <w:rPr>
          <w:rFonts w:ascii="Arial" w:hAnsi="Arial" w:cs="Arial"/>
          <w:sz w:val="24"/>
          <w:szCs w:val="24"/>
        </w:rPr>
        <w:t xml:space="preserve"> could predict the uterine </w:t>
      </w:r>
      <w:r w:rsidR="005C66F7">
        <w:rPr>
          <w:rFonts w:ascii="Arial" w:hAnsi="Arial" w:cs="Arial"/>
          <w:sz w:val="24"/>
          <w:szCs w:val="24"/>
        </w:rPr>
        <w:t>environment</w:t>
      </w:r>
      <w:r>
        <w:rPr>
          <w:rFonts w:ascii="Arial" w:hAnsi="Arial" w:cs="Arial"/>
          <w:sz w:val="24"/>
          <w:szCs w:val="24"/>
        </w:rPr>
        <w:t xml:space="preserve"> of the ipsilateral uterine horn. Therefore, correlation analysis was performed for these variables between locations</w:t>
      </w:r>
      <w:r w:rsidR="005C66F7">
        <w:rPr>
          <w:rFonts w:ascii="Arial" w:hAnsi="Arial" w:cs="Arial"/>
          <w:sz w:val="24"/>
          <w:szCs w:val="24"/>
        </w:rPr>
        <w:t>. The current results indicate that the ipsilateral uterine horn pH and temperature was highly correlated to vaginal pH and temperature (table 2.1). However, the same cannot be said for rectal temperature and ipsilateral uterine horn temperature</w:t>
      </w:r>
      <w:r w:rsidR="002B200A">
        <w:rPr>
          <w:rFonts w:ascii="Arial" w:hAnsi="Arial" w:cs="Arial"/>
          <w:sz w:val="24"/>
          <w:szCs w:val="24"/>
        </w:rPr>
        <w:t xml:space="preserve"> correlation</w:t>
      </w:r>
      <w:r w:rsidR="005C66F7">
        <w:rPr>
          <w:rFonts w:ascii="Arial" w:hAnsi="Arial" w:cs="Arial"/>
          <w:sz w:val="24"/>
          <w:szCs w:val="24"/>
        </w:rPr>
        <w:t xml:space="preserve"> (</w:t>
      </w:r>
      <w:r w:rsidR="005C66F7" w:rsidRPr="002B200A">
        <w:rPr>
          <w:rFonts w:ascii="Arial" w:hAnsi="Arial" w:cs="Arial"/>
          <w:sz w:val="24"/>
          <w:szCs w:val="24"/>
        </w:rPr>
        <w:t>r</w:t>
      </w:r>
      <w:r w:rsidR="002B200A" w:rsidRPr="002B200A">
        <w:rPr>
          <w:rFonts w:ascii="Arial" w:hAnsi="Arial" w:cs="Arial"/>
          <w:sz w:val="24"/>
          <w:szCs w:val="24"/>
        </w:rPr>
        <w:t xml:space="preserve"> </w:t>
      </w:r>
      <w:r w:rsidR="005C66F7" w:rsidRPr="002B200A">
        <w:rPr>
          <w:rFonts w:ascii="Arial" w:hAnsi="Arial" w:cs="Arial"/>
          <w:sz w:val="24"/>
          <w:szCs w:val="24"/>
        </w:rPr>
        <w:t xml:space="preserve">= </w:t>
      </w:r>
      <w:r w:rsidR="002B200A" w:rsidRPr="002B200A">
        <w:rPr>
          <w:rFonts w:ascii="Arial" w:hAnsi="Arial" w:cs="Arial"/>
          <w:sz w:val="24"/>
          <w:szCs w:val="24"/>
        </w:rPr>
        <w:t>0.04</w:t>
      </w:r>
      <w:r w:rsidR="005C66F7" w:rsidRPr="002B200A">
        <w:rPr>
          <w:rFonts w:ascii="Arial" w:hAnsi="Arial" w:cs="Arial"/>
          <w:sz w:val="24"/>
          <w:szCs w:val="24"/>
        </w:rPr>
        <w:t xml:space="preserve">, </w:t>
      </w:r>
      <w:r w:rsidR="005C66F7" w:rsidRPr="002B200A">
        <w:rPr>
          <w:rFonts w:ascii="Arial" w:hAnsi="Arial" w:cs="Arial"/>
          <w:i/>
          <w:sz w:val="24"/>
          <w:szCs w:val="24"/>
        </w:rPr>
        <w:t>P</w:t>
      </w:r>
      <w:r w:rsidR="005C66F7" w:rsidRPr="002B200A">
        <w:rPr>
          <w:rFonts w:ascii="Arial" w:hAnsi="Arial" w:cs="Arial"/>
          <w:sz w:val="24"/>
          <w:szCs w:val="24"/>
        </w:rPr>
        <w:t xml:space="preserve"> =</w:t>
      </w:r>
      <w:r w:rsidR="002B200A">
        <w:rPr>
          <w:rFonts w:ascii="Arial" w:hAnsi="Arial" w:cs="Arial"/>
          <w:sz w:val="24"/>
          <w:szCs w:val="24"/>
        </w:rPr>
        <w:t xml:space="preserve"> 0.67</w:t>
      </w:r>
      <w:r w:rsidR="005C66F7">
        <w:rPr>
          <w:rFonts w:ascii="Arial" w:hAnsi="Arial" w:cs="Arial"/>
          <w:sz w:val="24"/>
          <w:szCs w:val="24"/>
        </w:rPr>
        <w:t>, data not shown). This finding is intriguing since it is not uncommon to measure rectal temperature as a reflection of whole body temperature. However, this may be misleading and overestimate the temperature of organs and locations closer to the body core.</w:t>
      </w:r>
      <w:r w:rsidR="00DC2978">
        <w:rPr>
          <w:rFonts w:ascii="Arial" w:hAnsi="Arial" w:cs="Arial"/>
          <w:sz w:val="24"/>
          <w:szCs w:val="24"/>
        </w:rPr>
        <w:t xml:space="preserve"> To our knowledge, this experiment is the first to measure pH and temperature of both locations and establish that correlations do exist.</w:t>
      </w:r>
      <w:r w:rsidR="005C66F7">
        <w:rPr>
          <w:rFonts w:ascii="Arial" w:hAnsi="Arial" w:cs="Arial"/>
          <w:sz w:val="24"/>
          <w:szCs w:val="24"/>
        </w:rPr>
        <w:t xml:space="preserve">  </w:t>
      </w:r>
    </w:p>
    <w:p w:rsidR="005C66F7" w:rsidRDefault="005C66F7" w:rsidP="00CD7F97">
      <w:pPr>
        <w:pStyle w:val="NoSpacing"/>
        <w:spacing w:line="360" w:lineRule="auto"/>
        <w:rPr>
          <w:rFonts w:ascii="Arial" w:hAnsi="Arial" w:cs="Arial"/>
          <w:sz w:val="24"/>
          <w:szCs w:val="24"/>
        </w:rPr>
      </w:pPr>
      <w:r>
        <w:rPr>
          <w:rFonts w:ascii="Arial" w:hAnsi="Arial" w:cs="Arial"/>
          <w:sz w:val="24"/>
          <w:szCs w:val="24"/>
        </w:rPr>
        <w:tab/>
        <w:t xml:space="preserve">Ultimately, discovery of the ipsilateral uterine horn to vaginal pH correlation and temperature is extremely important for future efforts and the following two experiments. In experiment one, a subset of recipient animals were maintained as positive controls to assess the effects of uterine measurement techniques on pregnancy rates. The current results indicate that measuring the uterine pH significantly reduced the pregnancy rates in those recipients compared to the positive control recipients (figure 2.8). In fact, the average pregnancy rate of the pH measured recipients is reduced to an unacceptable level by production standards. Therefore, in future experiments, measuring uterine pH and temperature is not feasible. However, the determination of vaginal and ipsilateral uterine horn </w:t>
      </w:r>
      <w:r w:rsidR="0036558F">
        <w:rPr>
          <w:rFonts w:ascii="Arial" w:hAnsi="Arial" w:cs="Arial"/>
          <w:sz w:val="24"/>
          <w:szCs w:val="24"/>
        </w:rPr>
        <w:t>relationships</w:t>
      </w:r>
      <w:r>
        <w:rPr>
          <w:rFonts w:ascii="Arial" w:hAnsi="Arial" w:cs="Arial"/>
          <w:sz w:val="24"/>
          <w:szCs w:val="24"/>
        </w:rPr>
        <w:t xml:space="preserve"> can be used to bypass this affect.  The decreased pregnancy rates in this group could be attributed to multiple factors. However, most significant of these could b</w:t>
      </w:r>
      <w:r w:rsidR="00F91387">
        <w:rPr>
          <w:rFonts w:ascii="Arial" w:hAnsi="Arial" w:cs="Arial"/>
          <w:sz w:val="24"/>
          <w:szCs w:val="24"/>
        </w:rPr>
        <w:t xml:space="preserve">e increased secretions of prostaglandin F </w:t>
      </w:r>
      <w:r w:rsidR="00F91387">
        <w:rPr>
          <w:rFonts w:ascii="Arial" w:hAnsi="Arial" w:cs="Arial"/>
          <w:sz w:val="24"/>
          <w:szCs w:val="24"/>
          <w:vertAlign w:val="subscript"/>
        </w:rPr>
        <w:t>2α</w:t>
      </w:r>
      <w:r w:rsidR="00F91387">
        <w:rPr>
          <w:rFonts w:ascii="Arial" w:hAnsi="Arial" w:cs="Arial"/>
          <w:sz w:val="24"/>
          <w:szCs w:val="24"/>
        </w:rPr>
        <w:t xml:space="preserve"> (PGF</w:t>
      </w:r>
      <w:r w:rsidR="00F91387">
        <w:rPr>
          <w:rFonts w:ascii="Arial" w:hAnsi="Arial" w:cs="Arial"/>
          <w:sz w:val="24"/>
          <w:szCs w:val="24"/>
          <w:vertAlign w:val="subscript"/>
        </w:rPr>
        <w:t>2α</w:t>
      </w:r>
      <w:r w:rsidR="00F91387">
        <w:rPr>
          <w:rFonts w:ascii="Arial" w:hAnsi="Arial" w:cs="Arial"/>
          <w:sz w:val="24"/>
          <w:szCs w:val="24"/>
        </w:rPr>
        <w:t>). PGF</w:t>
      </w:r>
      <w:r w:rsidR="00F91387">
        <w:rPr>
          <w:rFonts w:ascii="Arial" w:hAnsi="Arial" w:cs="Arial"/>
          <w:sz w:val="24"/>
          <w:szCs w:val="24"/>
          <w:vertAlign w:val="subscript"/>
        </w:rPr>
        <w:t xml:space="preserve">2α </w:t>
      </w:r>
      <w:r w:rsidR="00F91387">
        <w:rPr>
          <w:rFonts w:ascii="Arial" w:hAnsi="Arial" w:cs="Arial"/>
          <w:sz w:val="24"/>
          <w:szCs w:val="24"/>
        </w:rPr>
        <w:t xml:space="preserve">is known to be </w:t>
      </w:r>
      <w:r w:rsidR="00F91387">
        <w:rPr>
          <w:rFonts w:ascii="Arial" w:hAnsi="Arial" w:cs="Arial"/>
          <w:sz w:val="24"/>
          <w:szCs w:val="24"/>
        </w:rPr>
        <w:lastRenderedPageBreak/>
        <w:t xml:space="preserve">increased following manipulation of the reproductive tract </w:t>
      </w:r>
      <w:r w:rsidR="00F91387">
        <w:rPr>
          <w:rFonts w:ascii="Arial" w:hAnsi="Arial" w:cs="Arial"/>
          <w:sz w:val="24"/>
          <w:szCs w:val="24"/>
        </w:rPr>
        <w:fldChar w:fldCharType="begin"/>
      </w:r>
      <w:r w:rsidR="00F91387">
        <w:rPr>
          <w:rFonts w:ascii="Arial" w:hAnsi="Arial" w:cs="Arial"/>
          <w:sz w:val="24"/>
          <w:szCs w:val="24"/>
        </w:rPr>
        <w:instrText xml:space="preserve"> ADDIN EN.CITE &lt;EndNote&gt;&lt;Cite&gt;&lt;Author&gt;Schallenberger&lt;/Author&gt;&lt;Year&gt;1989&lt;/Year&gt;&lt;RecNum&gt;129&lt;/RecNum&gt;&lt;DisplayText&gt;(Schallenberger&lt;style face="italic"&gt; et al.&lt;/style&gt; 1989)&lt;/DisplayText&gt;&lt;record&gt;&lt;rec-number&gt;129&lt;/rec-number&gt;&lt;foreign-keys&gt;&lt;key app="EN" db-id="rafdfxt9hvapdbe2x035dtx6z2esaaz502f0" timestamp="1236346573"&gt;129&lt;/key&gt;&lt;key app="ENWeb" db-id="SOumxgrtqggAACQlWQg"&gt;842&lt;/key&gt;&lt;/foreign-keys&gt;&lt;ref-type name="Journal Article"&gt;17&lt;/ref-type&gt;&lt;contributors&gt;&lt;authors&gt;&lt;author&gt;Schallenberger, E&lt;/author&gt;&lt;author&gt;Schams, D&lt;/author&gt;&lt;author&gt;Meyer, HHD&lt;/author&gt;&lt;/authors&gt;&lt;/contributors&gt;&lt;titles&gt;&lt;title&gt;Sequences of pituitary, ovarian and uterine hormone secretion during the first 5 weeks of pregnancy in dairy cattle&lt;/title&gt;&lt;secondary-title&gt;Journal of Reproduction and Fertility (UK)&lt;/secondary-title&gt;&lt;/titles&gt;&lt;periodical&gt;&lt;full-title&gt;Journal of Reproduction and Fertility (UK)&lt;/full-title&gt;&lt;/periodical&gt;&lt;dates&gt;&lt;year&gt;1989&lt;/year&gt;&lt;/dates&gt;&lt;urls&gt;&lt;/urls&gt;&lt;/record&gt;&lt;/Cite&gt;&lt;/EndNote&gt;</w:instrText>
      </w:r>
      <w:r w:rsidR="00F91387">
        <w:rPr>
          <w:rFonts w:ascii="Arial" w:hAnsi="Arial" w:cs="Arial"/>
          <w:sz w:val="24"/>
          <w:szCs w:val="24"/>
        </w:rPr>
        <w:fldChar w:fldCharType="separate"/>
      </w:r>
      <w:r w:rsidR="00F91387">
        <w:rPr>
          <w:rFonts w:ascii="Arial" w:hAnsi="Arial" w:cs="Arial"/>
          <w:noProof/>
          <w:sz w:val="24"/>
          <w:szCs w:val="24"/>
        </w:rPr>
        <w:t>(Schallenberger</w:t>
      </w:r>
      <w:r w:rsidR="00F91387" w:rsidRPr="00F91387">
        <w:rPr>
          <w:rFonts w:ascii="Arial" w:hAnsi="Arial" w:cs="Arial"/>
          <w:i/>
          <w:noProof/>
          <w:sz w:val="24"/>
          <w:szCs w:val="24"/>
        </w:rPr>
        <w:t xml:space="preserve"> et al.</w:t>
      </w:r>
      <w:r w:rsidR="00F91387">
        <w:rPr>
          <w:rFonts w:ascii="Arial" w:hAnsi="Arial" w:cs="Arial"/>
          <w:noProof/>
          <w:sz w:val="24"/>
          <w:szCs w:val="24"/>
        </w:rPr>
        <w:t xml:space="preserve"> 1989)</w:t>
      </w:r>
      <w:r w:rsidR="00F91387">
        <w:rPr>
          <w:rFonts w:ascii="Arial" w:hAnsi="Arial" w:cs="Arial"/>
          <w:sz w:val="24"/>
          <w:szCs w:val="24"/>
        </w:rPr>
        <w:fldChar w:fldCharType="end"/>
      </w:r>
      <w:r w:rsidR="00F91387">
        <w:rPr>
          <w:rFonts w:ascii="Arial" w:hAnsi="Arial" w:cs="Arial"/>
          <w:sz w:val="24"/>
          <w:szCs w:val="24"/>
        </w:rPr>
        <w:t xml:space="preserve"> and to have negative impacts on embryos </w:t>
      </w:r>
      <w:r w:rsidR="00F91387">
        <w:rPr>
          <w:rFonts w:ascii="Arial" w:hAnsi="Arial" w:cs="Arial"/>
          <w:sz w:val="24"/>
          <w:szCs w:val="24"/>
        </w:rPr>
        <w:fldChar w:fldCharType="begin"/>
      </w:r>
      <w:r w:rsidR="00F91387">
        <w:rPr>
          <w:rFonts w:ascii="Arial" w:hAnsi="Arial" w:cs="Arial"/>
          <w:sz w:val="24"/>
          <w:szCs w:val="24"/>
        </w:rPr>
        <w:instrText xml:space="preserve"> ADDIN EN.CITE &lt;EndNote&gt;&lt;Cite&gt;&lt;Author&gt;Scenna&lt;/Author&gt;&lt;Year&gt;2005&lt;/Year&gt;&lt;RecNum&gt;3&lt;/RecNum&gt;&lt;DisplayText&gt;(Scenna&lt;style face="italic"&gt; et al.&lt;/style&gt; 2005)&lt;/DisplayText&gt;&lt;record&gt;&lt;rec-number&gt;3&lt;/rec-number&gt;&lt;foreign-keys&gt;&lt;key app="EN" db-id="rafdfxt9hvapdbe2x035dtx6z2esaaz502f0" timestamp="1229561010"&gt;3&lt;/key&gt;&lt;key app="ENWeb" db-id="SOumxgrtqggAACQlWQg"&gt;728&lt;/key&gt;&lt;/foreign-keys&gt;&lt;ref-type name="Journal Article"&gt;17&lt;/ref-type&gt;&lt;contributors&gt;&lt;authors&gt;&lt;author&gt;Scenna, F. N.&lt;/author&gt;&lt;author&gt;Hockett, M. E.&lt;/author&gt;&lt;author&gt;Towns, T. M.&lt;/author&gt;&lt;author&gt;Saxton, A. M.&lt;/author&gt;&lt;author&gt;Rohrbach, N. R.&lt;/author&gt;&lt;author&gt;Wehrman, M. E.&lt;/author&gt;&lt;author&gt;Schrick, F. N.&lt;/author&gt;&lt;/authors&gt;&lt;/contributors&gt;&lt;titles&gt;&lt;title&gt;Influence of a prostaglandin synthesis inhibitor administered at embryo transfer on pregnancy rates of recipient cows&lt;/title&gt;&lt;secondary-title&gt;Prostaglandins &amp;amp; Other Lipid Mediators&lt;/secondary-title&gt;&lt;/titles&gt;&lt;periodical&gt;&lt;full-title&gt;Prostaglandins &amp;amp; Other Lipid Mediators&lt;/full-title&gt;&lt;/periodical&gt;&lt;pages&gt;38-45&lt;/pages&gt;&lt;volume&gt;78&lt;/volume&gt;&lt;number&gt;1-4&lt;/number&gt;&lt;keywords&gt;&lt;keyword&gt;Prostaglandin&lt;/keyword&gt;&lt;keyword&gt;Pregnancy rates&lt;/keyword&gt;&lt;keyword&gt;Cow&lt;/keyword&gt;&lt;keyword&gt;Embryo transfer&lt;/keyword&gt;&lt;/keywords&gt;&lt;dates&gt;&lt;year&gt;2005&lt;/year&gt;&lt;/dates&gt;&lt;isbn&gt;1098-8823&lt;/isbn&gt;&lt;urls&gt;&lt;related-urls&gt;&lt;url&gt;http://www.sciencedirect.com/science/article/B6T3H-4G9R2G7-1/2/8fe147991d5a2f7f314c62ec4ed56eba&lt;/url&gt;&lt;/related-urls&gt;&lt;/urls&gt;&lt;/record&gt;&lt;/Cite&gt;&lt;/EndNote&gt;</w:instrText>
      </w:r>
      <w:r w:rsidR="00F91387">
        <w:rPr>
          <w:rFonts w:ascii="Arial" w:hAnsi="Arial" w:cs="Arial"/>
          <w:sz w:val="24"/>
          <w:szCs w:val="24"/>
        </w:rPr>
        <w:fldChar w:fldCharType="separate"/>
      </w:r>
      <w:r w:rsidR="00F91387">
        <w:rPr>
          <w:rFonts w:ascii="Arial" w:hAnsi="Arial" w:cs="Arial"/>
          <w:noProof/>
          <w:sz w:val="24"/>
          <w:szCs w:val="24"/>
        </w:rPr>
        <w:t>(Scenna</w:t>
      </w:r>
      <w:r w:rsidR="00F91387" w:rsidRPr="00F91387">
        <w:rPr>
          <w:rFonts w:ascii="Arial" w:hAnsi="Arial" w:cs="Arial"/>
          <w:i/>
          <w:noProof/>
          <w:sz w:val="24"/>
          <w:szCs w:val="24"/>
        </w:rPr>
        <w:t xml:space="preserve"> et al.</w:t>
      </w:r>
      <w:r w:rsidR="00F91387">
        <w:rPr>
          <w:rFonts w:ascii="Arial" w:hAnsi="Arial" w:cs="Arial"/>
          <w:noProof/>
          <w:sz w:val="24"/>
          <w:szCs w:val="24"/>
        </w:rPr>
        <w:t xml:space="preserve"> 2005)</w:t>
      </w:r>
      <w:r w:rsidR="00F91387">
        <w:rPr>
          <w:rFonts w:ascii="Arial" w:hAnsi="Arial" w:cs="Arial"/>
          <w:sz w:val="24"/>
          <w:szCs w:val="24"/>
        </w:rPr>
        <w:fldChar w:fldCharType="end"/>
      </w:r>
      <w:r w:rsidR="00F91387">
        <w:rPr>
          <w:rFonts w:ascii="Arial" w:hAnsi="Arial" w:cs="Arial"/>
          <w:sz w:val="24"/>
          <w:szCs w:val="24"/>
        </w:rPr>
        <w:t>.</w:t>
      </w:r>
    </w:p>
    <w:p w:rsidR="007A15DA" w:rsidRDefault="007A15DA" w:rsidP="007A15DA">
      <w:pPr>
        <w:pStyle w:val="Heading2"/>
        <w:rPr>
          <w:rFonts w:ascii="Arial" w:hAnsi="Arial" w:cs="Arial"/>
          <w:b w:val="0"/>
          <w:color w:val="auto"/>
          <w:sz w:val="24"/>
          <w:szCs w:val="24"/>
        </w:rPr>
      </w:pPr>
      <w:bookmarkStart w:id="68" w:name="_Toc403488523"/>
      <w:r w:rsidRPr="00F5288C">
        <w:rPr>
          <w:rFonts w:ascii="Arial" w:hAnsi="Arial" w:cs="Arial"/>
          <w:i/>
          <w:color w:val="auto"/>
          <w:sz w:val="24"/>
          <w:szCs w:val="24"/>
        </w:rPr>
        <w:t>Experiment 2: Val</w:t>
      </w:r>
      <w:r>
        <w:rPr>
          <w:rFonts w:ascii="Arial" w:hAnsi="Arial" w:cs="Arial"/>
          <w:i/>
          <w:color w:val="auto"/>
          <w:sz w:val="24"/>
          <w:szCs w:val="24"/>
        </w:rPr>
        <w:t>idation of uterine to vaginal</w:t>
      </w:r>
      <w:r w:rsidRPr="00F5288C">
        <w:rPr>
          <w:rFonts w:ascii="Arial" w:hAnsi="Arial" w:cs="Arial"/>
          <w:i/>
          <w:color w:val="auto"/>
          <w:sz w:val="24"/>
          <w:szCs w:val="24"/>
        </w:rPr>
        <w:t xml:space="preserve"> relationship</w:t>
      </w:r>
      <w:r>
        <w:rPr>
          <w:rFonts w:ascii="Arial" w:hAnsi="Arial" w:cs="Arial"/>
          <w:i/>
          <w:color w:val="auto"/>
          <w:sz w:val="24"/>
          <w:szCs w:val="24"/>
        </w:rPr>
        <w:t>s</w:t>
      </w:r>
      <w:bookmarkEnd w:id="68"/>
    </w:p>
    <w:p w:rsidR="007A15DA" w:rsidRDefault="007A15DA" w:rsidP="00CD7F97">
      <w:pPr>
        <w:pStyle w:val="NoSpacing"/>
        <w:spacing w:line="360" w:lineRule="auto"/>
        <w:rPr>
          <w:rFonts w:ascii="Arial" w:hAnsi="Arial" w:cs="Arial"/>
          <w:sz w:val="24"/>
          <w:szCs w:val="24"/>
        </w:rPr>
      </w:pPr>
    </w:p>
    <w:p w:rsidR="00B67212" w:rsidRDefault="007A15DA" w:rsidP="00CD7F97">
      <w:pPr>
        <w:pStyle w:val="NoSpacing"/>
        <w:spacing w:line="360" w:lineRule="auto"/>
        <w:rPr>
          <w:rFonts w:ascii="Arial" w:hAnsi="Arial" w:cs="Arial"/>
          <w:sz w:val="24"/>
          <w:szCs w:val="24"/>
        </w:rPr>
      </w:pPr>
      <w:r>
        <w:rPr>
          <w:rFonts w:ascii="Arial" w:hAnsi="Arial" w:cs="Arial"/>
          <w:sz w:val="24"/>
          <w:szCs w:val="24"/>
        </w:rPr>
        <w:tab/>
        <w:t>The main objective of experiment two was to further validate the association of uterine horn pH and temperatures to vaginal pH and temperature</w:t>
      </w:r>
      <w:r w:rsidR="00DC2978">
        <w:rPr>
          <w:rFonts w:ascii="Arial" w:hAnsi="Arial" w:cs="Arial"/>
          <w:sz w:val="24"/>
          <w:szCs w:val="24"/>
        </w:rPr>
        <w:t xml:space="preserve"> and develop a measurement system that would be more applicable in a field setting (a field probe)</w:t>
      </w:r>
      <w:r>
        <w:rPr>
          <w:rFonts w:ascii="Arial" w:hAnsi="Arial" w:cs="Arial"/>
          <w:sz w:val="24"/>
          <w:szCs w:val="24"/>
        </w:rPr>
        <w:t>.</w:t>
      </w:r>
      <w:r w:rsidR="00DC2978">
        <w:rPr>
          <w:rFonts w:ascii="Arial" w:hAnsi="Arial" w:cs="Arial"/>
          <w:sz w:val="24"/>
          <w:szCs w:val="24"/>
        </w:rPr>
        <w:t xml:space="preserve"> It was important to be able to develop the field probe and then test it by measuring both the uterine horn and vagina with the same field probe. This would eliminate any difference between probes and further validate the previous </w:t>
      </w:r>
      <w:r w:rsidR="00B67212">
        <w:rPr>
          <w:rFonts w:ascii="Arial" w:hAnsi="Arial" w:cs="Arial"/>
          <w:sz w:val="24"/>
          <w:szCs w:val="24"/>
        </w:rPr>
        <w:t>relationship</w:t>
      </w:r>
      <w:r w:rsidR="00DC2978">
        <w:rPr>
          <w:rFonts w:ascii="Arial" w:hAnsi="Arial" w:cs="Arial"/>
          <w:sz w:val="24"/>
          <w:szCs w:val="24"/>
        </w:rPr>
        <w:t xml:space="preserve"> results</w:t>
      </w:r>
      <w:r w:rsidR="00B67212">
        <w:rPr>
          <w:rFonts w:ascii="Arial" w:hAnsi="Arial" w:cs="Arial"/>
          <w:sz w:val="24"/>
          <w:szCs w:val="24"/>
        </w:rPr>
        <w:t xml:space="preserve"> seen in experiment one</w:t>
      </w:r>
      <w:r w:rsidR="00DC2978">
        <w:rPr>
          <w:rFonts w:ascii="Arial" w:hAnsi="Arial" w:cs="Arial"/>
          <w:sz w:val="24"/>
          <w:szCs w:val="24"/>
        </w:rPr>
        <w:t>. To allow for the field probe to be used in both uterine horns and the vagina, experiment two</w:t>
      </w:r>
      <w:r>
        <w:rPr>
          <w:rFonts w:ascii="Arial" w:hAnsi="Arial" w:cs="Arial"/>
          <w:sz w:val="24"/>
          <w:szCs w:val="24"/>
        </w:rPr>
        <w:t xml:space="preserve"> was </w:t>
      </w:r>
      <w:r w:rsidR="00DC2978">
        <w:rPr>
          <w:rFonts w:ascii="Arial" w:hAnsi="Arial" w:cs="Arial"/>
          <w:sz w:val="24"/>
          <w:szCs w:val="24"/>
        </w:rPr>
        <w:t>performed</w:t>
      </w:r>
      <w:r>
        <w:rPr>
          <w:rFonts w:ascii="Arial" w:hAnsi="Arial" w:cs="Arial"/>
          <w:sz w:val="24"/>
          <w:szCs w:val="24"/>
        </w:rPr>
        <w:t xml:space="preserve"> using abattoir collected bovine reproductive tracts. Significant </w:t>
      </w:r>
      <w:r w:rsidR="00DC2978">
        <w:rPr>
          <w:rFonts w:ascii="Arial" w:hAnsi="Arial" w:cs="Arial"/>
          <w:sz w:val="24"/>
          <w:szCs w:val="24"/>
        </w:rPr>
        <w:t>selection</w:t>
      </w:r>
      <w:r>
        <w:rPr>
          <w:rFonts w:ascii="Arial" w:hAnsi="Arial" w:cs="Arial"/>
          <w:sz w:val="24"/>
          <w:szCs w:val="24"/>
        </w:rPr>
        <w:t xml:space="preserve"> pressure and criteria was used to identify only tracts that would most resemble that of an embryo transfer recipient animal.</w:t>
      </w:r>
      <w:r w:rsidR="00B67212">
        <w:rPr>
          <w:rFonts w:ascii="Arial" w:hAnsi="Arial" w:cs="Arial"/>
          <w:sz w:val="24"/>
          <w:szCs w:val="24"/>
        </w:rPr>
        <w:t xml:space="preserve"> From these tracts the general characterizations of the pH and temperature values of each location was determined (table 2.2). Values for pH significantly differed when vaginal pH was compared to ipsilateral and contralateral uterine horns. The mean pH values are more acidic in experiment two compared to one but the same pattern of difference between the vagina and uterine horns is present. In general the vaginal pH is higher compared to the uterine horn pH values</w:t>
      </w:r>
      <w:r w:rsidR="0036558F">
        <w:rPr>
          <w:rFonts w:ascii="Arial" w:hAnsi="Arial" w:cs="Arial"/>
          <w:sz w:val="24"/>
          <w:szCs w:val="24"/>
        </w:rPr>
        <w:t>, while pH differences were not seen between the two horns</w:t>
      </w:r>
      <w:r w:rsidR="00B67212">
        <w:rPr>
          <w:rFonts w:ascii="Arial" w:hAnsi="Arial" w:cs="Arial"/>
          <w:sz w:val="24"/>
          <w:szCs w:val="24"/>
        </w:rPr>
        <w:t xml:space="preserve">. </w:t>
      </w:r>
      <w:r w:rsidR="0036558F">
        <w:rPr>
          <w:rFonts w:ascii="Arial" w:hAnsi="Arial" w:cs="Arial"/>
          <w:sz w:val="24"/>
          <w:szCs w:val="24"/>
        </w:rPr>
        <w:tab/>
      </w:r>
      <w:r w:rsidR="00B67212">
        <w:rPr>
          <w:rFonts w:ascii="Arial" w:hAnsi="Arial" w:cs="Arial"/>
          <w:sz w:val="24"/>
          <w:szCs w:val="24"/>
        </w:rPr>
        <w:t xml:space="preserve">The more acidic pH values of experiment two can be explained by a switch to anaerobic cellular energy production. </w:t>
      </w:r>
      <w:r w:rsidR="00B67212" w:rsidRPr="00910B01">
        <w:rPr>
          <w:rFonts w:ascii="Arial" w:hAnsi="Arial" w:cs="Arial"/>
          <w:sz w:val="24"/>
          <w:szCs w:val="24"/>
        </w:rPr>
        <w:t xml:space="preserve">It is well characterized in the meat science literature that tissue pH values decrease following harvest </w:t>
      </w:r>
      <w:r w:rsidR="00B67212" w:rsidRPr="00910B01">
        <w:rPr>
          <w:rFonts w:ascii="Arial" w:hAnsi="Arial" w:cs="Arial"/>
          <w:sz w:val="24"/>
          <w:szCs w:val="24"/>
        </w:rPr>
        <w:fldChar w:fldCharType="begin">
          <w:fldData xml:space="preserve">PEVuZE5vdGU+PENpdGU+PEF1dGhvcj5Dcm9zczwvQXV0aG9yPjxZZWFyPjE5Nzk8L1llYXI+PFJl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==
</w:fldData>
        </w:fldChar>
      </w:r>
      <w:r w:rsidR="00B67212" w:rsidRPr="00910B01">
        <w:rPr>
          <w:rFonts w:ascii="Arial" w:hAnsi="Arial" w:cs="Arial"/>
          <w:sz w:val="24"/>
          <w:szCs w:val="24"/>
        </w:rPr>
        <w:instrText xml:space="preserve"> ADDIN EN.CITE </w:instrText>
      </w:r>
      <w:r w:rsidR="00B67212" w:rsidRPr="00910B01">
        <w:rPr>
          <w:rFonts w:ascii="Arial" w:hAnsi="Arial" w:cs="Arial"/>
          <w:sz w:val="24"/>
          <w:szCs w:val="24"/>
        </w:rPr>
        <w:fldChar w:fldCharType="begin">
          <w:fldData xml:space="preserve">PEVuZE5vdGU+PENpdGU+PEF1dGhvcj5Dcm9zczwvQXV0aG9yPjxZZWFyPjE5Nzk8L1llYXI+PFJl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==
</w:fldData>
        </w:fldChar>
      </w:r>
      <w:r w:rsidR="00B67212" w:rsidRPr="00910B01">
        <w:rPr>
          <w:rFonts w:ascii="Arial" w:hAnsi="Arial" w:cs="Arial"/>
          <w:sz w:val="24"/>
          <w:szCs w:val="24"/>
        </w:rPr>
        <w:instrText xml:space="preserve"> ADDIN EN.CITE.DATA </w:instrText>
      </w:r>
      <w:r w:rsidR="00B67212" w:rsidRPr="00910B01">
        <w:rPr>
          <w:rFonts w:ascii="Arial" w:hAnsi="Arial" w:cs="Arial"/>
          <w:sz w:val="24"/>
          <w:szCs w:val="24"/>
        </w:rPr>
      </w:r>
      <w:r w:rsidR="00B67212" w:rsidRPr="00910B01">
        <w:rPr>
          <w:rFonts w:ascii="Arial" w:hAnsi="Arial" w:cs="Arial"/>
          <w:sz w:val="24"/>
          <w:szCs w:val="24"/>
        </w:rPr>
        <w:fldChar w:fldCharType="end"/>
      </w:r>
      <w:r w:rsidR="00B67212" w:rsidRPr="00910B01">
        <w:rPr>
          <w:rFonts w:ascii="Arial" w:hAnsi="Arial" w:cs="Arial"/>
          <w:sz w:val="24"/>
          <w:szCs w:val="24"/>
        </w:rPr>
      </w:r>
      <w:r w:rsidR="00B67212" w:rsidRPr="00910B01">
        <w:rPr>
          <w:rFonts w:ascii="Arial" w:hAnsi="Arial" w:cs="Arial"/>
          <w:sz w:val="24"/>
          <w:szCs w:val="24"/>
        </w:rPr>
        <w:fldChar w:fldCharType="separate"/>
      </w:r>
      <w:r w:rsidR="00B67212" w:rsidRPr="00910B01">
        <w:rPr>
          <w:rFonts w:ascii="Arial" w:hAnsi="Arial" w:cs="Arial"/>
          <w:noProof/>
          <w:sz w:val="24"/>
          <w:szCs w:val="24"/>
        </w:rPr>
        <w:t>(Cross 1979; Jeleníková</w:t>
      </w:r>
      <w:r w:rsidR="00B67212" w:rsidRPr="00910B01">
        <w:rPr>
          <w:rFonts w:ascii="Arial" w:hAnsi="Arial" w:cs="Arial"/>
          <w:i/>
          <w:noProof/>
          <w:sz w:val="24"/>
          <w:szCs w:val="24"/>
        </w:rPr>
        <w:t xml:space="preserve"> et al.</w:t>
      </w:r>
      <w:r w:rsidR="00B67212" w:rsidRPr="00910B01">
        <w:rPr>
          <w:rFonts w:ascii="Arial" w:hAnsi="Arial" w:cs="Arial"/>
          <w:noProof/>
          <w:sz w:val="24"/>
          <w:szCs w:val="24"/>
        </w:rPr>
        <w:t xml:space="preserve"> 2008)</w:t>
      </w:r>
      <w:r w:rsidR="00B67212" w:rsidRPr="00910B01">
        <w:rPr>
          <w:rFonts w:ascii="Arial" w:hAnsi="Arial" w:cs="Arial"/>
          <w:sz w:val="24"/>
          <w:szCs w:val="24"/>
        </w:rPr>
        <w:fldChar w:fldCharType="end"/>
      </w:r>
      <w:r w:rsidR="00B67212" w:rsidRPr="00910B01">
        <w:rPr>
          <w:rFonts w:ascii="Arial" w:hAnsi="Arial" w:cs="Arial"/>
          <w:sz w:val="24"/>
          <w:szCs w:val="24"/>
        </w:rPr>
        <w:t xml:space="preserve">. This drop is due in part to removal of oxygen delivery to muscle and a switch to anaerobic respiration as a cellular energy source </w:t>
      </w:r>
      <w:r w:rsidR="00B67212" w:rsidRPr="00910B01">
        <w:rPr>
          <w:rFonts w:ascii="Arial" w:hAnsi="Arial" w:cs="Arial"/>
          <w:sz w:val="24"/>
          <w:szCs w:val="24"/>
        </w:rPr>
        <w:fldChar w:fldCharType="begin"/>
      </w:r>
      <w:r w:rsidR="00B67212" w:rsidRPr="00910B01">
        <w:rPr>
          <w:rFonts w:ascii="Arial" w:hAnsi="Arial" w:cs="Arial"/>
          <w:sz w:val="24"/>
          <w:szCs w:val="24"/>
        </w:rPr>
        <w:instrText xml:space="preserve"> ADDIN EN.CITE &lt;EndNote&gt;&lt;Cite&gt;&lt;Author&gt;Zeikus&lt;/Author&gt;&lt;Year&gt;1980&lt;/Year&gt;&lt;RecNum&gt;624&lt;/RecNum&gt;&lt;DisplayText&gt;(Zeikus 1980; Clark 1989)&lt;/DisplayText&gt;&lt;record&gt;&lt;rec-number&gt;624&lt;/rec-number&gt;&lt;foreign-keys&gt;&lt;key app="EN" db-id="rafdfxt9hvapdbe2x035dtx6z2esaaz502f0" timestamp="1412703236"&gt;624&lt;/key&gt;&lt;/foreign-keys&gt;&lt;ref-type name="Journal Article"&gt;17&lt;/ref-type&gt;&lt;contributors&gt;&lt;authors&gt;&lt;author&gt;Zeikus, JG&lt;/author&gt;&lt;/authors&gt;&lt;/contributors&gt;&lt;titles&gt;&lt;title&gt;Chemical and fuel production by anaerobic bacteria&lt;/title&gt;&lt;secondary-title&gt;Annual Reviews in Microbiology&lt;/secondary-title&gt;&lt;/titles&gt;&lt;periodical&gt;&lt;full-title&gt;Annual Reviews in Microbiology&lt;/full-title&gt;&lt;/periodical&gt;&lt;pages&gt;423-464&lt;/pages&gt;&lt;volume&gt;34&lt;/volume&gt;&lt;number&gt;1&lt;/number&gt;&lt;dates&gt;&lt;year&gt;1980&lt;/year&gt;&lt;/dates&gt;&lt;isbn&gt;0066-4227&lt;/isbn&gt;&lt;urls&gt;&lt;/urls&gt;&lt;/record&gt;&lt;/Cite&gt;&lt;Cite&gt;&lt;Author&gt;Clark&lt;/Author&gt;&lt;Year&gt;1989&lt;/Year&gt;&lt;RecNum&gt;623&lt;/RecNum&gt;&lt;record&gt;&lt;rec-number&gt;623&lt;/rec-number&gt;&lt;foreign-keys&gt;&lt;key app="EN" db-id="rafdfxt9hvapdbe2x035dtx6z2esaaz502f0" timestamp="1412701495"&gt;623&lt;/key&gt;&lt;/foreign-keys&gt;&lt;ref-type name="Journal Article"&gt;17&lt;/ref-type&gt;&lt;contributors&gt;&lt;authors&gt;&lt;author&gt;Clark, David P&lt;/author&gt;&lt;/authors&gt;&lt;/contributors&gt;&lt;titles&gt;&lt;title&gt;The fermentation pathways of Escherichia coli&lt;/title&gt;&lt;secondary-title&gt;FEMS Microbiology Letters&lt;/secondary-title&gt;&lt;/titles&gt;&lt;periodical&gt;&lt;full-title&gt;FEMS Microbiology Letters&lt;/full-title&gt;&lt;/periodical&gt;&lt;pages&gt;223-234&lt;/pages&gt;&lt;volume&gt;63&lt;/volume&gt;&lt;number&gt;3&lt;/number&gt;&lt;dates&gt;&lt;year&gt;1989&lt;/year&gt;&lt;/dates&gt;&lt;isbn&gt;1574-6968&lt;/isbn&gt;&lt;urls&gt;&lt;/urls&gt;&lt;/record&gt;&lt;/Cite&gt;&lt;/EndNote&gt;</w:instrText>
      </w:r>
      <w:r w:rsidR="00B67212" w:rsidRPr="00910B01">
        <w:rPr>
          <w:rFonts w:ascii="Arial" w:hAnsi="Arial" w:cs="Arial"/>
          <w:sz w:val="24"/>
          <w:szCs w:val="24"/>
        </w:rPr>
        <w:fldChar w:fldCharType="separate"/>
      </w:r>
      <w:r w:rsidR="00B67212" w:rsidRPr="00910B01">
        <w:rPr>
          <w:rFonts w:ascii="Arial" w:hAnsi="Arial" w:cs="Arial"/>
          <w:noProof/>
          <w:sz w:val="24"/>
          <w:szCs w:val="24"/>
        </w:rPr>
        <w:t>(Zeikus 1980; Clark 1989)</w:t>
      </w:r>
      <w:r w:rsidR="00B67212" w:rsidRPr="00910B01">
        <w:rPr>
          <w:rFonts w:ascii="Arial" w:hAnsi="Arial" w:cs="Arial"/>
          <w:sz w:val="24"/>
          <w:szCs w:val="24"/>
        </w:rPr>
        <w:fldChar w:fldCharType="end"/>
      </w:r>
      <w:r w:rsidR="00B67212">
        <w:rPr>
          <w:rFonts w:ascii="Arial" w:hAnsi="Arial" w:cs="Arial"/>
          <w:sz w:val="24"/>
          <w:szCs w:val="24"/>
        </w:rPr>
        <w:t>. Several of these</w:t>
      </w:r>
      <w:r w:rsidR="00B67212" w:rsidRPr="00910B01">
        <w:rPr>
          <w:rFonts w:ascii="Arial" w:hAnsi="Arial" w:cs="Arial"/>
          <w:sz w:val="24"/>
          <w:szCs w:val="24"/>
        </w:rPr>
        <w:t xml:space="preserve"> anaerobic respiration by products can impact the pH of the surrounding environment and ultimately trigger a decrease in tissue pH </w:t>
      </w:r>
      <w:r w:rsidR="00B67212" w:rsidRPr="00910B01">
        <w:rPr>
          <w:rFonts w:ascii="Arial" w:hAnsi="Arial" w:cs="Arial"/>
          <w:sz w:val="24"/>
          <w:szCs w:val="24"/>
        </w:rPr>
        <w:fldChar w:fldCharType="begin"/>
      </w:r>
      <w:r w:rsidR="00B67212" w:rsidRPr="00910B01">
        <w:rPr>
          <w:rFonts w:ascii="Arial" w:hAnsi="Arial" w:cs="Arial"/>
          <w:sz w:val="24"/>
          <w:szCs w:val="24"/>
        </w:rPr>
        <w:instrText xml:space="preserve"> ADDIN EN.CITE &lt;EndNote&gt;&lt;Cite&gt;&lt;Author&gt;Zeikus&lt;/Author&gt;&lt;Year&gt;1980&lt;/Year&gt;&lt;RecNum&gt;624&lt;/RecNum&gt;&lt;DisplayText&gt;(Zeikus 1980; Clark 1989)&lt;/DisplayText&gt;&lt;record&gt;&lt;rec-number&gt;624&lt;/rec-number&gt;&lt;foreign-keys&gt;&lt;key app="EN" db-id="rafdfxt9hvapdbe2x035dtx6z2esaaz502f0" timestamp="1412703236"&gt;624&lt;/key&gt;&lt;/foreign-keys&gt;&lt;ref-type name="Journal Article"&gt;17&lt;/ref-type&gt;&lt;contributors&gt;&lt;authors&gt;&lt;author&gt;Zeikus, JG&lt;/author&gt;&lt;/authors&gt;&lt;/contributors&gt;&lt;titles&gt;&lt;title&gt;Chemical and fuel production by anaerobic bacteria&lt;/title&gt;&lt;secondary-title&gt;Annual Reviews in Microbiology&lt;/secondary-title&gt;&lt;/titles&gt;&lt;periodical&gt;&lt;full-title&gt;Annual Reviews in Microbiology&lt;/full-title&gt;&lt;/periodical&gt;&lt;pages&gt;423-464&lt;/pages&gt;&lt;volume&gt;34&lt;/volume&gt;&lt;number&gt;1&lt;/number&gt;&lt;dates&gt;&lt;year&gt;1980&lt;/year&gt;&lt;/dates&gt;&lt;isbn&gt;0066-4227&lt;/isbn&gt;&lt;urls&gt;&lt;/urls&gt;&lt;/record&gt;&lt;/Cite&gt;&lt;Cite&gt;&lt;Author&gt;Clark&lt;/Author&gt;&lt;Year&gt;1989&lt;/Year&gt;&lt;RecNum&gt;623&lt;/RecNum&gt;&lt;record&gt;&lt;rec-number&gt;623&lt;/rec-number&gt;&lt;foreign-keys&gt;&lt;key app="EN" db-id="rafdfxt9hvapdbe2x035dtx6z2esaaz502f0" timestamp="1412701495"&gt;623&lt;/key&gt;&lt;/foreign-keys&gt;&lt;ref-type name="Journal Article"&gt;17&lt;/ref-type&gt;&lt;contributors&gt;&lt;authors&gt;&lt;author&gt;Clark, David P&lt;/author&gt;&lt;/authors&gt;&lt;/contributors&gt;&lt;titles&gt;&lt;title&gt;The fermentation pathways of Escherichia coli&lt;/title&gt;&lt;secondary-title&gt;FEMS Microbiology Letters&lt;/secondary-title&gt;&lt;/titles&gt;&lt;periodical&gt;&lt;full-title&gt;FEMS Microbiology Letters&lt;/full-title&gt;&lt;/periodical&gt;&lt;pages&gt;223-234&lt;/pages&gt;&lt;volume&gt;63&lt;/volume&gt;&lt;number&gt;3&lt;/number&gt;&lt;dates&gt;&lt;year&gt;1989&lt;/year&gt;&lt;/dates&gt;&lt;isbn&gt;1574-6968&lt;/isbn&gt;&lt;urls&gt;&lt;/urls&gt;&lt;/record&gt;&lt;/Cite&gt;&lt;/EndNote&gt;</w:instrText>
      </w:r>
      <w:r w:rsidR="00B67212" w:rsidRPr="00910B01">
        <w:rPr>
          <w:rFonts w:ascii="Arial" w:hAnsi="Arial" w:cs="Arial"/>
          <w:sz w:val="24"/>
          <w:szCs w:val="24"/>
        </w:rPr>
        <w:fldChar w:fldCharType="separate"/>
      </w:r>
      <w:r w:rsidR="00B67212" w:rsidRPr="00910B01">
        <w:rPr>
          <w:rFonts w:ascii="Arial" w:hAnsi="Arial" w:cs="Arial"/>
          <w:noProof/>
          <w:sz w:val="24"/>
          <w:szCs w:val="24"/>
        </w:rPr>
        <w:t>(Zeikus 1980; Clark 1989)</w:t>
      </w:r>
      <w:r w:rsidR="00B67212" w:rsidRPr="00910B01">
        <w:rPr>
          <w:rFonts w:ascii="Arial" w:hAnsi="Arial" w:cs="Arial"/>
          <w:sz w:val="24"/>
          <w:szCs w:val="24"/>
        </w:rPr>
        <w:fldChar w:fldCharType="end"/>
      </w:r>
      <w:r w:rsidR="00B67212" w:rsidRPr="00910B01">
        <w:rPr>
          <w:rFonts w:ascii="Arial" w:hAnsi="Arial" w:cs="Arial"/>
          <w:sz w:val="24"/>
          <w:szCs w:val="24"/>
        </w:rPr>
        <w:t xml:space="preserve">. </w:t>
      </w:r>
      <w:r w:rsidR="00626C31">
        <w:rPr>
          <w:rFonts w:ascii="Arial" w:hAnsi="Arial" w:cs="Arial"/>
          <w:sz w:val="24"/>
          <w:szCs w:val="24"/>
        </w:rPr>
        <w:t>In fact</w:t>
      </w:r>
      <w:r w:rsidR="00626C31" w:rsidRPr="00910B01">
        <w:rPr>
          <w:rFonts w:ascii="Arial" w:hAnsi="Arial" w:cs="Arial"/>
          <w:sz w:val="24"/>
          <w:szCs w:val="24"/>
        </w:rPr>
        <w:t xml:space="preserve">, efforts performed to evaluate the effects of decreasing pH on tenderness values in beef carcasses reported pH values similar to those in the current study </w:t>
      </w:r>
      <w:r w:rsidR="00626C31" w:rsidRPr="00910B01">
        <w:rPr>
          <w:rFonts w:ascii="Arial" w:hAnsi="Arial" w:cs="Arial"/>
          <w:sz w:val="24"/>
          <w:szCs w:val="24"/>
        </w:rPr>
        <w:fldChar w:fldCharType="begin"/>
      </w:r>
      <w:r w:rsidR="00626C31" w:rsidRPr="00910B01">
        <w:rPr>
          <w:rFonts w:ascii="Arial" w:hAnsi="Arial" w:cs="Arial"/>
          <w:sz w:val="24"/>
          <w:szCs w:val="24"/>
        </w:rPr>
        <w:instrText xml:space="preserve"> ADDIN EN.CITE &lt;EndNote&gt;&lt;Cite&gt;&lt;Author&gt;Jeleníková&lt;/Author&gt;&lt;Year&gt;2008&lt;/Year&gt;&lt;RecNum&gt;622&lt;/RecNum&gt;&lt;DisplayText&gt;(Jeleníková&lt;style face="italic"&gt; et al.&lt;/style&gt; 2008)&lt;/DisplayText&gt;&lt;record&gt;&lt;rec-number&gt;622&lt;/rec-number&gt;&lt;foreign-keys&gt;&lt;key app="EN" db-id="rafdfxt9hvapdbe2x035dtx6z2esaaz502f0" timestamp="1412191298"&gt;622&lt;/key&gt;&lt;/foreign-keys&gt;&lt;ref-type name="Journal Article"&gt;17&lt;/ref-type&gt;&lt;contributors&gt;&lt;authors&gt;&lt;author&gt;Jeleníková, Jarmila&lt;/author&gt;&lt;author&gt;Pipek, Petr&lt;/author&gt;&lt;author&gt;Staruch, Ladislav&lt;/author&gt;&lt;/authors&gt;&lt;/contributors&gt;&lt;titles&gt;&lt;title&gt;The influence of ante-mortem treatment on relationship between pH and tenderness of beef&lt;/title&gt;&lt;secondary-title&gt;Meat Science&lt;/secondary-title&gt;&lt;/titles&gt;&lt;periodical&gt;&lt;full-title&gt;Meat Science&lt;/full-title&gt;&lt;/periodical&gt;&lt;pages&gt;870-874&lt;/pages&gt;&lt;volume&gt;80&lt;/volume&gt;&lt;number&gt;3&lt;/number&gt;&lt;keywords&gt;&lt;keyword&gt;Beef&lt;/keyword&gt;&lt;keyword&gt;Texture&lt;/keyword&gt;&lt;keyword&gt;Tenderness&lt;/keyword&gt;&lt;keyword&gt;pH&lt;/keyword&gt;&lt;keyword&gt;Sex&lt;/keyword&gt;&lt;keyword&gt;Pre-slaughter&lt;/keyword&gt;&lt;keyword&gt;Housing&lt;/keyword&gt;&lt;keyword&gt;Hanging&lt;/keyword&gt;&lt;/keywords&gt;&lt;dates&gt;&lt;year&gt;2008&lt;/year&gt;&lt;pub-dates&gt;&lt;date&gt;11//&lt;/date&gt;&lt;/pub-dates&gt;&lt;/dates&gt;&lt;isbn&gt;0309-1740&lt;/isbn&gt;&lt;urls&gt;&lt;related-urls&gt;&lt;url&gt;http://www.sciencedirect.com/science/article/pii/S030917400800106X&lt;/url&gt;&lt;/related-urls&gt;&lt;/urls&gt;&lt;electronic-resource-num&gt;http://dx.doi.org/10.1016/j.meatsci.2008.04.004&lt;/electronic-resource-num&gt;&lt;/record&gt;&lt;/Cite&gt;&lt;/EndNote&gt;</w:instrText>
      </w:r>
      <w:r w:rsidR="00626C31" w:rsidRPr="00910B01">
        <w:rPr>
          <w:rFonts w:ascii="Arial" w:hAnsi="Arial" w:cs="Arial"/>
          <w:sz w:val="24"/>
          <w:szCs w:val="24"/>
        </w:rPr>
        <w:fldChar w:fldCharType="separate"/>
      </w:r>
      <w:r w:rsidR="00626C31" w:rsidRPr="00910B01">
        <w:rPr>
          <w:rFonts w:ascii="Arial" w:hAnsi="Arial" w:cs="Arial"/>
          <w:noProof/>
          <w:sz w:val="24"/>
          <w:szCs w:val="24"/>
        </w:rPr>
        <w:t>(Jeleníková</w:t>
      </w:r>
      <w:r w:rsidR="00626C31" w:rsidRPr="00910B01">
        <w:rPr>
          <w:rFonts w:ascii="Arial" w:hAnsi="Arial" w:cs="Arial"/>
          <w:i/>
          <w:noProof/>
          <w:sz w:val="24"/>
          <w:szCs w:val="24"/>
        </w:rPr>
        <w:t xml:space="preserve"> et al.</w:t>
      </w:r>
      <w:r w:rsidR="00626C31" w:rsidRPr="00910B01">
        <w:rPr>
          <w:rFonts w:ascii="Arial" w:hAnsi="Arial" w:cs="Arial"/>
          <w:noProof/>
          <w:sz w:val="24"/>
          <w:szCs w:val="24"/>
        </w:rPr>
        <w:t xml:space="preserve"> 2008)</w:t>
      </w:r>
      <w:r w:rsidR="00626C31" w:rsidRPr="00910B01">
        <w:rPr>
          <w:rFonts w:ascii="Arial" w:hAnsi="Arial" w:cs="Arial"/>
          <w:sz w:val="24"/>
          <w:szCs w:val="24"/>
        </w:rPr>
        <w:fldChar w:fldCharType="end"/>
      </w:r>
      <w:r w:rsidR="00626C31" w:rsidRPr="00910B01">
        <w:rPr>
          <w:rFonts w:ascii="Arial" w:hAnsi="Arial" w:cs="Arial"/>
          <w:sz w:val="24"/>
          <w:szCs w:val="24"/>
        </w:rPr>
        <w:t>. Specifically, the pH values 45 minutes post mortem appear very similar to</w:t>
      </w:r>
      <w:r w:rsidR="00626C31">
        <w:rPr>
          <w:rFonts w:ascii="Arial" w:hAnsi="Arial" w:cs="Arial"/>
          <w:sz w:val="24"/>
          <w:szCs w:val="24"/>
        </w:rPr>
        <w:t xml:space="preserve"> current reported values in experiment two. </w:t>
      </w:r>
      <w:r w:rsidR="00B67212" w:rsidRPr="00910B01">
        <w:rPr>
          <w:rFonts w:ascii="Arial" w:hAnsi="Arial" w:cs="Arial"/>
          <w:sz w:val="24"/>
          <w:szCs w:val="24"/>
        </w:rPr>
        <w:t>However, to our knowledge</w:t>
      </w:r>
      <w:r w:rsidR="00B67212">
        <w:rPr>
          <w:rFonts w:ascii="Arial" w:hAnsi="Arial" w:cs="Arial"/>
          <w:sz w:val="24"/>
          <w:szCs w:val="24"/>
        </w:rPr>
        <w:t>,</w:t>
      </w:r>
      <w:r w:rsidR="00B67212" w:rsidRPr="00910B01">
        <w:rPr>
          <w:rFonts w:ascii="Arial" w:hAnsi="Arial" w:cs="Arial"/>
          <w:sz w:val="24"/>
          <w:szCs w:val="24"/>
        </w:rPr>
        <w:t xml:space="preserve"> this concept has </w:t>
      </w:r>
      <w:r w:rsidR="00B67212" w:rsidRPr="00910B01">
        <w:rPr>
          <w:rFonts w:ascii="Arial" w:hAnsi="Arial" w:cs="Arial"/>
          <w:sz w:val="24"/>
          <w:szCs w:val="24"/>
        </w:rPr>
        <w:lastRenderedPageBreak/>
        <w:t>not been discussed</w:t>
      </w:r>
      <w:r w:rsidR="00B67212">
        <w:rPr>
          <w:rFonts w:ascii="Arial" w:hAnsi="Arial" w:cs="Arial"/>
          <w:sz w:val="24"/>
          <w:szCs w:val="24"/>
        </w:rPr>
        <w:t xml:space="preserve"> elsewhere as a potential factor to</w:t>
      </w:r>
      <w:r w:rsidR="00B67212" w:rsidRPr="00910B01">
        <w:rPr>
          <w:rFonts w:ascii="Arial" w:hAnsi="Arial" w:cs="Arial"/>
          <w:sz w:val="24"/>
          <w:szCs w:val="24"/>
        </w:rPr>
        <w:t xml:space="preserve"> lower pH values</w:t>
      </w:r>
      <w:r w:rsidR="00B67212">
        <w:rPr>
          <w:rFonts w:ascii="Arial" w:hAnsi="Arial" w:cs="Arial"/>
          <w:sz w:val="24"/>
          <w:szCs w:val="24"/>
        </w:rPr>
        <w:t xml:space="preserve"> of the reproductive tract.</w:t>
      </w:r>
      <w:r w:rsidR="00B67212" w:rsidRPr="00910B01">
        <w:rPr>
          <w:rFonts w:ascii="Arial" w:hAnsi="Arial" w:cs="Arial"/>
          <w:sz w:val="24"/>
          <w:szCs w:val="24"/>
        </w:rPr>
        <w:t xml:space="preserve"> Research presented by </w:t>
      </w:r>
      <w:proofErr w:type="spellStart"/>
      <w:r w:rsidR="00B67212" w:rsidRPr="00910B01">
        <w:rPr>
          <w:rFonts w:ascii="Arial" w:hAnsi="Arial" w:cs="Arial"/>
          <w:sz w:val="24"/>
          <w:szCs w:val="24"/>
        </w:rPr>
        <w:t>Wehrend</w:t>
      </w:r>
      <w:proofErr w:type="spellEnd"/>
      <w:r w:rsidR="00B67212" w:rsidRPr="00910B01">
        <w:rPr>
          <w:rFonts w:ascii="Arial" w:hAnsi="Arial" w:cs="Arial"/>
          <w:sz w:val="24"/>
          <w:szCs w:val="24"/>
        </w:rPr>
        <w:t xml:space="preserve"> et al. </w:t>
      </w:r>
      <w:r w:rsidR="00B67212" w:rsidRPr="00910B01">
        <w:rPr>
          <w:rFonts w:ascii="Arial" w:hAnsi="Arial" w:cs="Arial"/>
          <w:sz w:val="24"/>
          <w:szCs w:val="24"/>
        </w:rPr>
        <w:fldChar w:fldCharType="begin"/>
      </w:r>
      <w:r w:rsidR="00B67212" w:rsidRPr="00910B01">
        <w:rPr>
          <w:rFonts w:ascii="Arial" w:hAnsi="Arial" w:cs="Arial"/>
          <w:sz w:val="24"/>
          <w:szCs w:val="24"/>
        </w:rPr>
        <w:instrText xml:space="preserve"> ADDIN EN.CITE &lt;EndNote&gt;&lt;Cite ExcludeAuth="1"&gt;&lt;Author&gt;Wehrend&lt;/Author&gt;&lt;Year&gt;2003&lt;/Year&gt;&lt;RecNum&gt;620&lt;/RecNum&gt;&lt;DisplayText&gt;(2003)&lt;/DisplayText&gt;&lt;record&gt;&lt;rec-number&gt;620&lt;/rec-number&gt;&lt;foreign-keys&gt;&lt;key app="EN" db-id="rafdfxt9hvapdbe2x035dtx6z2esaaz502f0" timestamp="1412188385"&gt;620&lt;/key&gt;&lt;/foreign-keys&gt;&lt;ref-type name="Journal Article"&gt;17&lt;/ref-type&gt;&lt;contributors&gt;&lt;authors&gt;&lt;author&gt;Wehrend, A&lt;/author&gt;&lt;author&gt;Trasch, K&lt;/author&gt;&lt;author&gt;Failing, K&lt;/author&gt;&lt;author&gt;Bostedt, H&lt;/author&gt;&lt;/authors&gt;&lt;/contributors&gt;&lt;titles&gt;&lt;title&gt;Untersuchungen zum regionalen pH-Wert in Vagina, Zervix und Uterus von Kühen im Interöstrus&lt;/title&gt;&lt;secondary-title&gt;DTW. Deutsche tierärztliche Wochenschrift&lt;/secondary-title&gt;&lt;/titles&gt;&lt;periodical&gt;&lt;full-title&gt;DTW. Deutsche tierärztliche Wochenschrift&lt;/full-title&gt;&lt;/periodical&gt;&lt;pages&gt;65-68&lt;/pages&gt;&lt;volume&gt;110&lt;/volume&gt;&lt;number&gt;2&lt;/number&gt;&lt;dates&gt;&lt;year&gt;2003&lt;/year&gt;&lt;/dates&gt;&lt;isbn&gt;0341-6593&lt;/isbn&gt;&lt;urls&gt;&lt;/urls&gt;&lt;/record&gt;&lt;/Cite&gt;&lt;/EndNote&gt;</w:instrText>
      </w:r>
      <w:r w:rsidR="00B67212" w:rsidRPr="00910B01">
        <w:rPr>
          <w:rFonts w:ascii="Arial" w:hAnsi="Arial" w:cs="Arial"/>
          <w:sz w:val="24"/>
          <w:szCs w:val="24"/>
        </w:rPr>
        <w:fldChar w:fldCharType="separate"/>
      </w:r>
      <w:r w:rsidR="00B67212" w:rsidRPr="00910B01">
        <w:rPr>
          <w:rFonts w:ascii="Arial" w:hAnsi="Arial" w:cs="Arial"/>
          <w:noProof/>
          <w:sz w:val="24"/>
          <w:szCs w:val="24"/>
        </w:rPr>
        <w:t>(2003)</w:t>
      </w:r>
      <w:r w:rsidR="00B67212" w:rsidRPr="00910B01">
        <w:rPr>
          <w:rFonts w:ascii="Arial" w:hAnsi="Arial" w:cs="Arial"/>
          <w:sz w:val="24"/>
          <w:szCs w:val="24"/>
        </w:rPr>
        <w:fldChar w:fldCharType="end"/>
      </w:r>
      <w:r w:rsidR="00B67212" w:rsidRPr="00910B01">
        <w:rPr>
          <w:rFonts w:ascii="Arial" w:hAnsi="Arial" w:cs="Arial"/>
          <w:sz w:val="24"/>
          <w:szCs w:val="24"/>
        </w:rPr>
        <w:t xml:space="preserve"> employing similar procedures report</w:t>
      </w:r>
      <w:r w:rsidR="00626C31">
        <w:rPr>
          <w:rFonts w:ascii="Arial" w:hAnsi="Arial" w:cs="Arial"/>
          <w:sz w:val="24"/>
          <w:szCs w:val="24"/>
        </w:rPr>
        <w:t>ed</w:t>
      </w:r>
      <w:r w:rsidR="00B67212" w:rsidRPr="00910B01">
        <w:rPr>
          <w:rFonts w:ascii="Arial" w:hAnsi="Arial" w:cs="Arial"/>
          <w:sz w:val="24"/>
          <w:szCs w:val="24"/>
        </w:rPr>
        <w:t xml:space="preserve"> similar pH values to </w:t>
      </w:r>
      <w:r w:rsidR="00B67212">
        <w:rPr>
          <w:rFonts w:ascii="Arial" w:hAnsi="Arial" w:cs="Arial"/>
          <w:sz w:val="24"/>
          <w:szCs w:val="24"/>
        </w:rPr>
        <w:t>the current values</w:t>
      </w:r>
      <w:r w:rsidR="00B67212" w:rsidRPr="00910B01">
        <w:rPr>
          <w:rFonts w:ascii="Arial" w:hAnsi="Arial" w:cs="Arial"/>
          <w:sz w:val="24"/>
          <w:szCs w:val="24"/>
        </w:rPr>
        <w:t xml:space="preserve"> within varying compartm</w:t>
      </w:r>
      <w:r w:rsidR="00626C31">
        <w:rPr>
          <w:rFonts w:ascii="Arial" w:hAnsi="Arial" w:cs="Arial"/>
          <w:sz w:val="24"/>
          <w:szCs w:val="24"/>
        </w:rPr>
        <w:t xml:space="preserve">ents of the reproductive tract. Conversely, temperature differences were not seen between locations in experiment two, but do appear lower compared to the means reported in experiment one. This simply could be an artifact of the time between animal harvest, removal of the reproductive tract and data collection. However, specific differences between locations were not found in experiment one either. Thus from that aspect both experiments are in agreement. </w:t>
      </w:r>
    </w:p>
    <w:p w:rsidR="00DC2978" w:rsidRDefault="00626C31" w:rsidP="00CD7F97">
      <w:pPr>
        <w:pStyle w:val="NoSpacing"/>
        <w:spacing w:line="360" w:lineRule="auto"/>
        <w:rPr>
          <w:rFonts w:ascii="Arial" w:hAnsi="Arial" w:cs="Arial"/>
          <w:sz w:val="24"/>
          <w:szCs w:val="24"/>
        </w:rPr>
      </w:pPr>
      <w:r>
        <w:rPr>
          <w:rFonts w:ascii="Arial" w:hAnsi="Arial" w:cs="Arial"/>
          <w:sz w:val="24"/>
          <w:szCs w:val="24"/>
        </w:rPr>
        <w:tab/>
        <w:t xml:space="preserve">Furthermore, pH correlations </w:t>
      </w:r>
      <w:r w:rsidR="00DC2978">
        <w:rPr>
          <w:rFonts w:ascii="Arial" w:hAnsi="Arial" w:cs="Arial"/>
          <w:sz w:val="24"/>
          <w:szCs w:val="24"/>
        </w:rPr>
        <w:t>between the ipsilateral uterine horn (side with ovary possessing a corpus luteum), contralateral uterine horn (side opposite ovary with a corpus luteum) and the vagina (table 2.2)</w:t>
      </w:r>
      <w:r>
        <w:rPr>
          <w:rFonts w:ascii="Arial" w:hAnsi="Arial" w:cs="Arial"/>
          <w:sz w:val="24"/>
          <w:szCs w:val="24"/>
        </w:rPr>
        <w:t xml:space="preserve"> were validated</w:t>
      </w:r>
      <w:r w:rsidR="00DC2978">
        <w:rPr>
          <w:rFonts w:ascii="Arial" w:hAnsi="Arial" w:cs="Arial"/>
          <w:sz w:val="24"/>
          <w:szCs w:val="24"/>
        </w:rPr>
        <w:t xml:space="preserve">. </w:t>
      </w:r>
      <w:r w:rsidR="007D7017">
        <w:rPr>
          <w:rFonts w:ascii="Arial" w:hAnsi="Arial" w:cs="Arial"/>
          <w:sz w:val="24"/>
          <w:szCs w:val="24"/>
        </w:rPr>
        <w:t>Similarly</w:t>
      </w:r>
      <w:r w:rsidR="00DC2978">
        <w:rPr>
          <w:rFonts w:ascii="Arial" w:hAnsi="Arial" w:cs="Arial"/>
          <w:sz w:val="24"/>
          <w:szCs w:val="24"/>
        </w:rPr>
        <w:t>, the temperatures of the ipsilateral uterine horn, contralateral uterine horn, and vagina were all correlated (table 2.2). However, temperatures were not correlated to pH values of any location. Again, beyond the results of experiment</w:t>
      </w:r>
      <w:r w:rsidR="00335805">
        <w:rPr>
          <w:rFonts w:ascii="Arial" w:hAnsi="Arial" w:cs="Arial"/>
          <w:sz w:val="24"/>
          <w:szCs w:val="24"/>
        </w:rPr>
        <w:t>s one and two</w:t>
      </w:r>
      <w:r w:rsidR="00DC2978">
        <w:rPr>
          <w:rFonts w:ascii="Arial" w:hAnsi="Arial" w:cs="Arial"/>
          <w:sz w:val="24"/>
          <w:szCs w:val="24"/>
        </w:rPr>
        <w:t xml:space="preserve">, this is the only </w:t>
      </w:r>
      <w:r>
        <w:rPr>
          <w:rFonts w:ascii="Arial" w:hAnsi="Arial" w:cs="Arial"/>
          <w:sz w:val="24"/>
          <w:szCs w:val="24"/>
        </w:rPr>
        <w:t>known</w:t>
      </w:r>
      <w:r w:rsidR="00DC2978">
        <w:rPr>
          <w:rFonts w:ascii="Arial" w:hAnsi="Arial" w:cs="Arial"/>
          <w:sz w:val="24"/>
          <w:szCs w:val="24"/>
        </w:rPr>
        <w:t xml:space="preserve"> experiment</w:t>
      </w:r>
      <w:r w:rsidR="00335805">
        <w:rPr>
          <w:rFonts w:ascii="Arial" w:hAnsi="Arial" w:cs="Arial"/>
          <w:sz w:val="24"/>
          <w:szCs w:val="24"/>
        </w:rPr>
        <w:t>s</w:t>
      </w:r>
      <w:r w:rsidR="00DC2978">
        <w:rPr>
          <w:rFonts w:ascii="Arial" w:hAnsi="Arial" w:cs="Arial"/>
          <w:sz w:val="24"/>
          <w:szCs w:val="24"/>
        </w:rPr>
        <w:t xml:space="preserve"> describing the pH and temperature relationships between the uterine horns and vagina with the same probe and in t</w:t>
      </w:r>
      <w:r w:rsidR="007D7017">
        <w:rPr>
          <w:rFonts w:ascii="Arial" w:hAnsi="Arial" w:cs="Arial"/>
          <w:sz w:val="24"/>
          <w:szCs w:val="24"/>
        </w:rPr>
        <w:t xml:space="preserve">he same tract or animal. Other efforts have assessed the pH values of varying locations of the reproductive tract across the estrus cycle </w:t>
      </w:r>
      <w:r w:rsidR="007D7017">
        <w:rPr>
          <w:rFonts w:ascii="Arial" w:hAnsi="Arial" w:cs="Arial"/>
          <w:sz w:val="24"/>
          <w:szCs w:val="24"/>
        </w:rPr>
        <w:fldChar w:fldCharType="begin">
          <w:fldData xml:space="preserve">PEVuZE5vdGU+PENpdGU+PEF1dGhvcj5IdWdlbnRvYmxlcjwvQXV0aG9yPjxZZWFyPjIwMDQ8L1ll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</w:fldData>
        </w:fldChar>
      </w:r>
      <w:r w:rsidR="007D7017">
        <w:rPr>
          <w:rFonts w:ascii="Arial" w:hAnsi="Arial" w:cs="Arial"/>
          <w:sz w:val="24"/>
          <w:szCs w:val="24"/>
        </w:rPr>
        <w:instrText xml:space="preserve"> ADDIN EN.CITE </w:instrText>
      </w:r>
      <w:r w:rsidR="007D7017">
        <w:rPr>
          <w:rFonts w:ascii="Arial" w:hAnsi="Arial" w:cs="Arial"/>
          <w:sz w:val="24"/>
          <w:szCs w:val="24"/>
        </w:rPr>
        <w:fldChar w:fldCharType="begin">
          <w:fldData xml:space="preserve">PEVuZE5vdGU+PENpdGU+PEF1dGhvcj5IdWdlbnRvYmxlcjwvQXV0aG9yPjxZZWFyPjIwMDQ8L1ll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</w:fldData>
        </w:fldChar>
      </w:r>
      <w:r w:rsidR="007D7017">
        <w:rPr>
          <w:rFonts w:ascii="Arial" w:hAnsi="Arial" w:cs="Arial"/>
          <w:sz w:val="24"/>
          <w:szCs w:val="24"/>
        </w:rPr>
        <w:instrText xml:space="preserve"> ADDIN EN.CITE.DATA </w:instrText>
      </w:r>
      <w:r w:rsidR="007D7017">
        <w:rPr>
          <w:rFonts w:ascii="Arial" w:hAnsi="Arial" w:cs="Arial"/>
          <w:sz w:val="24"/>
          <w:szCs w:val="24"/>
        </w:rPr>
      </w:r>
      <w:r w:rsidR="007D7017">
        <w:rPr>
          <w:rFonts w:ascii="Arial" w:hAnsi="Arial" w:cs="Arial"/>
          <w:sz w:val="24"/>
          <w:szCs w:val="24"/>
        </w:rPr>
        <w:fldChar w:fldCharType="end"/>
      </w:r>
      <w:r w:rsidR="007D7017">
        <w:rPr>
          <w:rFonts w:ascii="Arial" w:hAnsi="Arial" w:cs="Arial"/>
          <w:sz w:val="24"/>
          <w:szCs w:val="24"/>
        </w:rPr>
      </w:r>
      <w:r w:rsidR="007D7017">
        <w:rPr>
          <w:rFonts w:ascii="Arial" w:hAnsi="Arial" w:cs="Arial"/>
          <w:sz w:val="24"/>
          <w:szCs w:val="24"/>
        </w:rPr>
        <w:fldChar w:fldCharType="separate"/>
      </w:r>
      <w:r w:rsidR="007D7017">
        <w:rPr>
          <w:rFonts w:ascii="Arial" w:hAnsi="Arial" w:cs="Arial"/>
          <w:noProof/>
          <w:sz w:val="24"/>
          <w:szCs w:val="24"/>
        </w:rPr>
        <w:t>(Elrod and Butler 1993; Elrod</w:t>
      </w:r>
      <w:r w:rsidR="007D7017" w:rsidRPr="007D7017">
        <w:rPr>
          <w:rFonts w:ascii="Arial" w:hAnsi="Arial" w:cs="Arial"/>
          <w:i/>
          <w:noProof/>
          <w:sz w:val="24"/>
          <w:szCs w:val="24"/>
        </w:rPr>
        <w:t xml:space="preserve"> et al.</w:t>
      </w:r>
      <w:r w:rsidR="007D7017">
        <w:rPr>
          <w:rFonts w:ascii="Arial" w:hAnsi="Arial" w:cs="Arial"/>
          <w:noProof/>
          <w:sz w:val="24"/>
          <w:szCs w:val="24"/>
        </w:rPr>
        <w:t xml:space="preserve"> 1993; Hugentobler</w:t>
      </w:r>
      <w:r w:rsidR="007D7017" w:rsidRPr="007D7017">
        <w:rPr>
          <w:rFonts w:ascii="Arial" w:hAnsi="Arial" w:cs="Arial"/>
          <w:i/>
          <w:noProof/>
          <w:sz w:val="24"/>
          <w:szCs w:val="24"/>
        </w:rPr>
        <w:t xml:space="preserve"> et al.</w:t>
      </w:r>
      <w:r w:rsidR="007D7017">
        <w:rPr>
          <w:rFonts w:ascii="Arial" w:hAnsi="Arial" w:cs="Arial"/>
          <w:noProof/>
          <w:sz w:val="24"/>
          <w:szCs w:val="24"/>
        </w:rPr>
        <w:t xml:space="preserve"> 2004; Perry and Perry 2008b; Perry and Perry 2008a)</w:t>
      </w:r>
      <w:r w:rsidR="007D7017">
        <w:rPr>
          <w:rFonts w:ascii="Arial" w:hAnsi="Arial" w:cs="Arial"/>
          <w:sz w:val="24"/>
          <w:szCs w:val="24"/>
        </w:rPr>
        <w:fldChar w:fldCharType="end"/>
      </w:r>
      <w:r w:rsidR="007D7017">
        <w:rPr>
          <w:rFonts w:ascii="Arial" w:hAnsi="Arial" w:cs="Arial"/>
          <w:sz w:val="24"/>
          <w:szCs w:val="24"/>
        </w:rPr>
        <w:t xml:space="preserve">. However, the direct relationships between uterine horn and vagina have not been made. </w:t>
      </w:r>
      <w:r w:rsidR="00DC2978">
        <w:rPr>
          <w:rFonts w:ascii="Arial" w:hAnsi="Arial" w:cs="Arial"/>
          <w:sz w:val="24"/>
          <w:szCs w:val="24"/>
        </w:rPr>
        <w:t xml:space="preserve"> </w:t>
      </w:r>
      <w:r w:rsidR="007A15DA">
        <w:rPr>
          <w:rFonts w:ascii="Arial" w:hAnsi="Arial" w:cs="Arial"/>
          <w:sz w:val="24"/>
          <w:szCs w:val="24"/>
        </w:rPr>
        <w:t xml:space="preserve"> </w:t>
      </w:r>
    </w:p>
    <w:p w:rsidR="00EB7168" w:rsidRDefault="00EB7168" w:rsidP="00EB7168">
      <w:pPr>
        <w:pStyle w:val="Heading2"/>
        <w:spacing w:line="240" w:lineRule="auto"/>
        <w:rPr>
          <w:rFonts w:ascii="Arial" w:hAnsi="Arial" w:cs="Arial"/>
          <w:i/>
          <w:color w:val="auto"/>
          <w:sz w:val="24"/>
          <w:szCs w:val="24"/>
        </w:rPr>
      </w:pPr>
      <w:bookmarkStart w:id="69" w:name="_Toc403488524"/>
      <w:r>
        <w:rPr>
          <w:rFonts w:ascii="Arial" w:hAnsi="Arial" w:cs="Arial"/>
          <w:i/>
          <w:color w:val="auto"/>
          <w:sz w:val="24"/>
          <w:szCs w:val="24"/>
        </w:rPr>
        <w:t>Experiment 3</w:t>
      </w:r>
      <w:r w:rsidRPr="00CF5A09">
        <w:rPr>
          <w:rFonts w:ascii="Arial" w:hAnsi="Arial" w:cs="Arial"/>
          <w:i/>
          <w:color w:val="auto"/>
          <w:sz w:val="24"/>
          <w:szCs w:val="24"/>
        </w:rPr>
        <w:t>: The relationship of vaginal pH to pregnancy status of recipients</w:t>
      </w:r>
      <w:bookmarkEnd w:id="69"/>
    </w:p>
    <w:p w:rsidR="00EB7168" w:rsidRDefault="00EB7168" w:rsidP="00CD7F97">
      <w:pPr>
        <w:pStyle w:val="NoSpacing"/>
        <w:spacing w:line="360" w:lineRule="auto"/>
        <w:rPr>
          <w:rFonts w:ascii="Arial" w:hAnsi="Arial" w:cs="Arial"/>
          <w:sz w:val="24"/>
          <w:szCs w:val="24"/>
        </w:rPr>
      </w:pPr>
    </w:p>
    <w:p w:rsidR="00DC3FF1" w:rsidRDefault="00875E76" w:rsidP="00CD7F97">
      <w:pPr>
        <w:pStyle w:val="NoSpacing"/>
        <w:spacing w:line="360" w:lineRule="auto"/>
        <w:rPr>
          <w:rFonts w:ascii="Arial" w:hAnsi="Arial" w:cs="Arial"/>
          <w:sz w:val="24"/>
          <w:szCs w:val="24"/>
        </w:rPr>
      </w:pPr>
      <w:r>
        <w:rPr>
          <w:rFonts w:ascii="Arial" w:hAnsi="Arial" w:cs="Arial"/>
          <w:sz w:val="24"/>
          <w:szCs w:val="24"/>
        </w:rPr>
        <w:tab/>
        <w:t>The objective of experiment three was to assess the relationship of vaginal pH on pregnancy rates in recipient animals using the field probe developed and validated in experiment two. This was essential to prevent the need to directly measure the uterine environment and reduce pregnancy rates</w:t>
      </w:r>
      <w:r w:rsidR="00335805">
        <w:rPr>
          <w:rFonts w:ascii="Arial" w:hAnsi="Arial" w:cs="Arial"/>
          <w:sz w:val="24"/>
          <w:szCs w:val="24"/>
        </w:rPr>
        <w:t xml:space="preserve"> seen in experiment one</w:t>
      </w:r>
      <w:r>
        <w:rPr>
          <w:rFonts w:ascii="Arial" w:hAnsi="Arial" w:cs="Arial"/>
          <w:sz w:val="24"/>
          <w:szCs w:val="24"/>
        </w:rPr>
        <w:t xml:space="preserve">. Experiment three revealed no difference in vaginal pH between </w:t>
      </w:r>
      <w:r w:rsidR="00626C31">
        <w:rPr>
          <w:rFonts w:ascii="Arial" w:hAnsi="Arial" w:cs="Arial"/>
          <w:sz w:val="24"/>
          <w:szCs w:val="24"/>
        </w:rPr>
        <w:t>recipients</w:t>
      </w:r>
      <w:r>
        <w:rPr>
          <w:rFonts w:ascii="Arial" w:hAnsi="Arial" w:cs="Arial"/>
          <w:sz w:val="24"/>
          <w:szCs w:val="24"/>
        </w:rPr>
        <w:t xml:space="preserve"> that established pregnancy versus non-pregnant recipients (figure 2.9). To our knowledge no data exists in the literature assessing the effects of vaginal pH on pregnancy or the normal pH ranges for the vagina across the bovine estrus cycle. However, when compared to day 7 uterine </w:t>
      </w:r>
      <w:r>
        <w:rPr>
          <w:rFonts w:ascii="Arial" w:hAnsi="Arial" w:cs="Arial"/>
          <w:sz w:val="24"/>
          <w:szCs w:val="24"/>
        </w:rPr>
        <w:lastRenderedPageBreak/>
        <w:t xml:space="preserve">results of others </w:t>
      </w:r>
      <w:r>
        <w:rPr>
          <w:rFonts w:ascii="Arial" w:hAnsi="Arial" w:cs="Arial"/>
          <w:sz w:val="24"/>
          <w:szCs w:val="24"/>
        </w:rPr>
        <w:fldChar w:fldCharType="begin"/>
      </w:r>
      <w:r>
        <w:rPr>
          <w:rFonts w:ascii="Arial" w:hAnsi="Arial" w:cs="Arial"/>
          <w:sz w:val="24"/>
          <w:szCs w:val="24"/>
        </w:rPr>
        <w:instrText xml:space="preserve"> ADDIN EN.CITE &lt;EndNote&gt;&lt;Cite&gt;&lt;Author&gt;Elrod&lt;/Author&gt;&lt;Year&gt;1993&lt;/Year&gt;&lt;RecNum&gt;262&lt;/RecNum&gt;&lt;DisplayText&gt;(Elrod and Butler 1993; Elrod&lt;style face="italic"&gt; et al.&lt;/style&gt;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Sci&lt;/publisher&gt;&lt;urls&gt;&lt;/urls&gt;&lt;/record&gt;&lt;/Cite&gt;&lt;Cite&gt;&lt;Author&gt;Elrod&lt;/Author&gt;&lt;Year&gt;1993&lt;/Year&gt;&lt;RecNum&gt;588&lt;/RecNum&gt;&lt;record&gt;&lt;rec-number&gt;588&lt;/rec-number&gt;&lt;foreign-keys&gt;&lt;key app="EN" db-id="rafdfxt9hvapdbe2x035dtx6z2esaaz502f0" timestamp="1407438217"&gt;588&lt;/key&gt;&lt;/foreign-keys&gt;&lt;ref-type name="Journal Article"&gt;17&lt;/ref-type&gt;&lt;contributors&gt;&lt;authors&gt;&lt;author&gt;Elrod, CC&lt;/author&gt;&lt;author&gt;Van Amburgh, M&lt;/author&gt;&lt;author&gt;Butler, WR&lt;/author&gt;&lt;/authors&gt;&lt;/contributors&gt;&lt;titles&gt;&lt;title&gt;Alterations of pH in response to increased dietary protein in cattle are unique to the uterus&lt;/title&gt;&lt;secondary-title&gt;Journal of Animal Science&lt;/secondary-title&gt;&lt;/titles&gt;&lt;periodical&gt;&lt;full-title&gt;Journal of Animal Science&lt;/full-title&gt;&lt;/periodical&gt;&lt;pages&gt;702-706&lt;/pages&gt;&lt;volume&gt;71&lt;/volume&gt;&lt;number&gt;3&lt;/number&gt;&lt;dates&gt;&lt;year&gt;1993&lt;/year&gt;&lt;/dates&gt;&lt;isbn&gt;0021-8812&lt;/isbn&gt;&lt;urls&gt;&lt;/urls&gt;&lt;/record&gt;&lt;/Cite&gt;&lt;/EndNote&gt;</w:instrText>
      </w:r>
      <w:r>
        <w:rPr>
          <w:rFonts w:ascii="Arial" w:hAnsi="Arial" w:cs="Arial"/>
          <w:sz w:val="24"/>
          <w:szCs w:val="24"/>
        </w:rPr>
        <w:fldChar w:fldCharType="separate"/>
      </w:r>
      <w:r>
        <w:rPr>
          <w:rFonts w:ascii="Arial" w:hAnsi="Arial" w:cs="Arial"/>
          <w:noProof/>
          <w:sz w:val="24"/>
          <w:szCs w:val="24"/>
        </w:rPr>
        <w:t>(Elrod and Butler 1993; Elrod</w:t>
      </w:r>
      <w:r w:rsidRPr="00875E76">
        <w:rPr>
          <w:rFonts w:ascii="Arial" w:hAnsi="Arial" w:cs="Arial"/>
          <w:i/>
          <w:noProof/>
          <w:sz w:val="24"/>
          <w:szCs w:val="24"/>
        </w:rPr>
        <w:t xml:space="preserve"> et al.</w:t>
      </w:r>
      <w:r>
        <w:rPr>
          <w:rFonts w:ascii="Arial" w:hAnsi="Arial" w:cs="Arial"/>
          <w:noProof/>
          <w:sz w:val="24"/>
          <w:szCs w:val="24"/>
        </w:rPr>
        <w:t xml:space="preserve"> 1993)</w:t>
      </w:r>
      <w:r>
        <w:rPr>
          <w:rFonts w:ascii="Arial" w:hAnsi="Arial" w:cs="Arial"/>
          <w:sz w:val="24"/>
          <w:szCs w:val="24"/>
        </w:rPr>
        <w:fldChar w:fldCharType="end"/>
      </w:r>
      <w:r w:rsidR="00DC3FF1">
        <w:rPr>
          <w:rFonts w:ascii="Arial" w:hAnsi="Arial" w:cs="Arial"/>
          <w:sz w:val="24"/>
          <w:szCs w:val="24"/>
        </w:rPr>
        <w:t>, they are similar</w:t>
      </w:r>
      <w:r w:rsidR="00626C31">
        <w:rPr>
          <w:rFonts w:ascii="Arial" w:hAnsi="Arial" w:cs="Arial"/>
          <w:sz w:val="24"/>
          <w:szCs w:val="24"/>
        </w:rPr>
        <w:t>. However, in comparison to vag</w:t>
      </w:r>
      <w:r w:rsidR="00DC3FF1">
        <w:rPr>
          <w:rFonts w:ascii="Arial" w:hAnsi="Arial" w:cs="Arial"/>
          <w:sz w:val="24"/>
          <w:szCs w:val="24"/>
        </w:rPr>
        <w:t xml:space="preserve">inal values in experiment </w:t>
      </w:r>
      <w:r w:rsidR="00F41413">
        <w:rPr>
          <w:rFonts w:ascii="Arial" w:hAnsi="Arial" w:cs="Arial"/>
          <w:sz w:val="24"/>
          <w:szCs w:val="24"/>
        </w:rPr>
        <w:t>one;</w:t>
      </w:r>
      <w:r w:rsidR="00DC3FF1">
        <w:rPr>
          <w:rFonts w:ascii="Arial" w:hAnsi="Arial" w:cs="Arial"/>
          <w:sz w:val="24"/>
          <w:szCs w:val="24"/>
        </w:rPr>
        <w:t xml:space="preserve"> these averages are drastically more acidic. This could be a factor of two different probes being used between the experiments. Probes will respond differently between types and across days</w:t>
      </w:r>
      <w:r w:rsidR="004B44D9">
        <w:rPr>
          <w:rFonts w:ascii="Arial" w:hAnsi="Arial" w:cs="Arial"/>
          <w:sz w:val="24"/>
          <w:szCs w:val="24"/>
        </w:rPr>
        <w:t xml:space="preserve"> </w:t>
      </w:r>
      <w:r w:rsidR="004B44D9">
        <w:rPr>
          <w:rFonts w:ascii="Arial" w:hAnsi="Arial" w:cs="Arial"/>
          <w:sz w:val="24"/>
          <w:szCs w:val="24"/>
        </w:rPr>
        <w:fldChar w:fldCharType="begin"/>
      </w:r>
      <w:r w:rsidR="004B44D9">
        <w:rPr>
          <w:rFonts w:ascii="Arial" w:hAnsi="Arial" w:cs="Arial"/>
          <w:sz w:val="24"/>
          <w:szCs w:val="24"/>
        </w:rPr>
        <w:instrText xml:space="preserve"> ADDIN EN.CITE &lt;EndNote&gt;&lt;Cite&gt;&lt;Author&gt;Swain&lt;/Author&gt;&lt;Year&gt;2010&lt;/Year&gt;&lt;RecNum&gt;548&lt;/RecNum&gt;&lt;DisplayText&gt;(Swain 2010a)&lt;/DisplayText&gt;&lt;record&gt;&lt;rec-number&gt;548&lt;/rec-number&gt;&lt;foreign-keys&gt;&lt;key app="EN" db-id="rafdfxt9hvapdbe2x035dtx6z2esaaz502f0" timestamp="1405360071"&gt;548&lt;/key&gt;&lt;/foreign-keys&gt;&lt;ref-type name="Journal Article"&gt;17&lt;/ref-type&gt;&lt;contributors&gt;&lt;authors&gt;&lt;author&gt;Swain, Jason E&lt;/author&gt;&lt;/authors&gt;&lt;/contributors&gt;&lt;titles&gt;&lt;title&gt;Back to Basics: pH for the ARTisan&lt;/title&gt;&lt;secondary-title&gt;The Journal of Clinical Embryology&lt;/secondary-title&gt;&lt;/titles&gt;&lt;periodical&gt;&lt;full-title&gt;The Journal of Clinical Embryology&lt;/full-title&gt;&lt;/periodical&gt;&lt;pages&gt;9-28&lt;/pages&gt;&lt;volume&gt;13&lt;/volume&gt;&lt;number&gt;2&lt;/number&gt;&lt;dates&gt;&lt;year&gt;2010&lt;/year&gt;&lt;/dates&gt;&lt;urls&gt;&lt;/urls&gt;&lt;/record&gt;&lt;/Cite&gt;&lt;/EndNote&gt;</w:instrText>
      </w:r>
      <w:r w:rsidR="004B44D9">
        <w:rPr>
          <w:rFonts w:ascii="Arial" w:hAnsi="Arial" w:cs="Arial"/>
          <w:sz w:val="24"/>
          <w:szCs w:val="24"/>
        </w:rPr>
        <w:fldChar w:fldCharType="separate"/>
      </w:r>
      <w:r w:rsidR="004B44D9">
        <w:rPr>
          <w:rFonts w:ascii="Arial" w:hAnsi="Arial" w:cs="Arial"/>
          <w:noProof/>
          <w:sz w:val="24"/>
          <w:szCs w:val="24"/>
        </w:rPr>
        <w:t>(Swain 2010a)</w:t>
      </w:r>
      <w:r w:rsidR="004B44D9">
        <w:rPr>
          <w:rFonts w:ascii="Arial" w:hAnsi="Arial" w:cs="Arial"/>
          <w:sz w:val="24"/>
          <w:szCs w:val="24"/>
        </w:rPr>
        <w:fldChar w:fldCharType="end"/>
      </w:r>
      <w:r w:rsidR="004B44D9">
        <w:rPr>
          <w:rFonts w:ascii="Arial" w:hAnsi="Arial" w:cs="Arial"/>
          <w:sz w:val="24"/>
          <w:szCs w:val="24"/>
        </w:rPr>
        <w:t xml:space="preserve">. </w:t>
      </w:r>
      <w:r w:rsidR="00DC3FF1">
        <w:rPr>
          <w:rFonts w:ascii="Arial" w:hAnsi="Arial" w:cs="Arial"/>
          <w:sz w:val="24"/>
          <w:szCs w:val="24"/>
        </w:rPr>
        <w:t>However, confidence is placed in the results due to validation efforts of experiment two</w:t>
      </w:r>
      <w:r w:rsidR="004B44D9">
        <w:rPr>
          <w:rFonts w:ascii="Arial" w:hAnsi="Arial" w:cs="Arial"/>
          <w:sz w:val="24"/>
          <w:szCs w:val="24"/>
        </w:rPr>
        <w:t xml:space="preserve"> and daily calibrations revealing low inter- and intra- </w:t>
      </w:r>
      <w:proofErr w:type="gramStart"/>
      <w:r w:rsidR="004B44D9">
        <w:rPr>
          <w:rFonts w:ascii="Arial" w:hAnsi="Arial" w:cs="Arial"/>
          <w:sz w:val="24"/>
          <w:szCs w:val="24"/>
        </w:rPr>
        <w:t>cv</w:t>
      </w:r>
      <w:proofErr w:type="gramEnd"/>
      <w:r w:rsidR="004B44D9">
        <w:rPr>
          <w:rFonts w:ascii="Arial" w:hAnsi="Arial" w:cs="Arial"/>
          <w:sz w:val="24"/>
          <w:szCs w:val="24"/>
        </w:rPr>
        <w:t xml:space="preserve"> readings</w:t>
      </w:r>
      <w:r w:rsidR="00DC3FF1">
        <w:rPr>
          <w:rFonts w:ascii="Arial" w:hAnsi="Arial" w:cs="Arial"/>
          <w:sz w:val="24"/>
          <w:szCs w:val="24"/>
        </w:rPr>
        <w:t xml:space="preserve">. </w:t>
      </w:r>
    </w:p>
    <w:p w:rsidR="00276830" w:rsidRDefault="00DC3FF1" w:rsidP="00CD7F97">
      <w:pPr>
        <w:pStyle w:val="NoSpacing"/>
        <w:spacing w:line="360" w:lineRule="auto"/>
        <w:rPr>
          <w:rFonts w:ascii="Arial" w:hAnsi="Arial" w:cs="Arial"/>
          <w:sz w:val="24"/>
          <w:szCs w:val="24"/>
        </w:rPr>
      </w:pPr>
      <w:r>
        <w:rPr>
          <w:rFonts w:ascii="Arial" w:hAnsi="Arial" w:cs="Arial"/>
          <w:sz w:val="24"/>
          <w:szCs w:val="24"/>
        </w:rPr>
        <w:tab/>
        <w:t xml:space="preserve">Similarly, average rectal and vaginal temperatures did not differ between pregnant and non-pregnant recipients. As mentioned previously, heat stress effects on bovine fertility have been characterized </w:t>
      </w:r>
      <w:r w:rsidR="00B06AE5">
        <w:rPr>
          <w:rFonts w:ascii="Arial" w:hAnsi="Arial" w:cs="Arial"/>
          <w:sz w:val="24"/>
          <w:szCs w:val="24"/>
        </w:rPr>
        <w:fldChar w:fldCharType="begin">
          <w:fldData xml:space="preserve">PEVuZE5vdGU+PENpdGU+PEF1dGhvcj5QdXRuZXk8L0F1dGhvcj48WWVhcj4xOTg4PC9ZZWFyPjxS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</w:fldData>
        </w:fldChar>
      </w:r>
      <w:r w:rsidR="00B06AE5">
        <w:rPr>
          <w:rFonts w:ascii="Arial" w:hAnsi="Arial" w:cs="Arial"/>
          <w:sz w:val="24"/>
          <w:szCs w:val="24"/>
        </w:rPr>
        <w:instrText xml:space="preserve"> ADDIN EN.CITE </w:instrText>
      </w:r>
      <w:r w:rsidR="00B06AE5">
        <w:rPr>
          <w:rFonts w:ascii="Arial" w:hAnsi="Arial" w:cs="Arial"/>
          <w:sz w:val="24"/>
          <w:szCs w:val="24"/>
        </w:rPr>
        <w:fldChar w:fldCharType="begin">
          <w:fldData xml:space="preserve">PEVuZE5vdGU+PENpdGU+PEF1dGhvcj5QdXRuZXk8L0F1dGhvcj48WWVhcj4xOTg4PC9ZZWFyPjxS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</w:fldData>
        </w:fldChar>
      </w:r>
      <w:r w:rsidR="00B06AE5">
        <w:rPr>
          <w:rFonts w:ascii="Arial" w:hAnsi="Arial" w:cs="Arial"/>
          <w:sz w:val="24"/>
          <w:szCs w:val="24"/>
        </w:rPr>
        <w:instrText xml:space="preserve"> ADDIN EN.CITE.DATA </w:instrText>
      </w:r>
      <w:r w:rsidR="00B06AE5">
        <w:rPr>
          <w:rFonts w:ascii="Arial" w:hAnsi="Arial" w:cs="Arial"/>
          <w:sz w:val="24"/>
          <w:szCs w:val="24"/>
        </w:rPr>
      </w:r>
      <w:r w:rsidR="00B06AE5">
        <w:rPr>
          <w:rFonts w:ascii="Arial" w:hAnsi="Arial" w:cs="Arial"/>
          <w:sz w:val="24"/>
          <w:szCs w:val="24"/>
        </w:rPr>
        <w:fldChar w:fldCharType="end"/>
      </w:r>
      <w:r w:rsidR="00B06AE5">
        <w:rPr>
          <w:rFonts w:ascii="Arial" w:hAnsi="Arial" w:cs="Arial"/>
          <w:sz w:val="24"/>
          <w:szCs w:val="24"/>
        </w:rPr>
      </w:r>
      <w:r w:rsidR="00B06AE5">
        <w:rPr>
          <w:rFonts w:ascii="Arial" w:hAnsi="Arial" w:cs="Arial"/>
          <w:sz w:val="24"/>
          <w:szCs w:val="24"/>
        </w:rPr>
        <w:fldChar w:fldCharType="separate"/>
      </w:r>
      <w:r w:rsidR="00B06AE5">
        <w:rPr>
          <w:rFonts w:ascii="Arial" w:hAnsi="Arial" w:cs="Arial"/>
          <w:noProof/>
          <w:sz w:val="24"/>
          <w:szCs w:val="24"/>
        </w:rPr>
        <w:t>(Putney</w:t>
      </w:r>
      <w:r w:rsidR="00B06AE5" w:rsidRPr="00B06AE5">
        <w:rPr>
          <w:rFonts w:ascii="Arial" w:hAnsi="Arial" w:cs="Arial"/>
          <w:i/>
          <w:noProof/>
          <w:sz w:val="24"/>
          <w:szCs w:val="24"/>
        </w:rPr>
        <w:t xml:space="preserve"> et al.</w:t>
      </w:r>
      <w:r w:rsidR="00B06AE5">
        <w:rPr>
          <w:rFonts w:ascii="Arial" w:hAnsi="Arial" w:cs="Arial"/>
          <w:noProof/>
          <w:sz w:val="24"/>
          <w:szCs w:val="24"/>
        </w:rPr>
        <w:t xml:space="preserve"> 1988; Putney</w:t>
      </w:r>
      <w:r w:rsidR="00B06AE5" w:rsidRPr="00B06AE5">
        <w:rPr>
          <w:rFonts w:ascii="Arial" w:hAnsi="Arial" w:cs="Arial"/>
          <w:i/>
          <w:noProof/>
          <w:sz w:val="24"/>
          <w:szCs w:val="24"/>
        </w:rPr>
        <w:t xml:space="preserve"> et al.</w:t>
      </w:r>
      <w:r w:rsidR="00B06AE5">
        <w:rPr>
          <w:rFonts w:ascii="Arial" w:hAnsi="Arial" w:cs="Arial"/>
          <w:noProof/>
          <w:sz w:val="24"/>
          <w:szCs w:val="24"/>
        </w:rPr>
        <w:t xml:space="preserve"> 1989; Hansen 2002; Edwards</w:t>
      </w:r>
      <w:r w:rsidR="00B06AE5" w:rsidRPr="00B06AE5">
        <w:rPr>
          <w:rFonts w:ascii="Arial" w:hAnsi="Arial" w:cs="Arial"/>
          <w:i/>
          <w:noProof/>
          <w:sz w:val="24"/>
          <w:szCs w:val="24"/>
        </w:rPr>
        <w:t xml:space="preserve"> et al.</w:t>
      </w:r>
      <w:r w:rsidR="00B06AE5">
        <w:rPr>
          <w:rFonts w:ascii="Arial" w:hAnsi="Arial" w:cs="Arial"/>
          <w:noProof/>
          <w:sz w:val="24"/>
          <w:szCs w:val="24"/>
        </w:rPr>
        <w:t xml:space="preserve"> 2009)</w:t>
      </w:r>
      <w:r w:rsidR="00B06AE5">
        <w:rPr>
          <w:rFonts w:ascii="Arial" w:hAnsi="Arial" w:cs="Arial"/>
          <w:sz w:val="24"/>
          <w:szCs w:val="24"/>
        </w:rPr>
        <w:fldChar w:fldCharType="end"/>
      </w:r>
      <w:r>
        <w:rPr>
          <w:rFonts w:ascii="Arial" w:hAnsi="Arial" w:cs="Arial"/>
          <w:sz w:val="24"/>
          <w:szCs w:val="24"/>
        </w:rPr>
        <w:t xml:space="preserve">. The average temperature values for rectal temperature could be classified as borderline sufficient for causing heat stress while the vaginal temperatures are well below the </w:t>
      </w:r>
      <w:r w:rsidR="00276830">
        <w:rPr>
          <w:rFonts w:ascii="Arial" w:hAnsi="Arial" w:cs="Arial"/>
          <w:sz w:val="24"/>
          <w:szCs w:val="24"/>
        </w:rPr>
        <w:t>established</w:t>
      </w:r>
      <w:r>
        <w:rPr>
          <w:rFonts w:ascii="Arial" w:hAnsi="Arial" w:cs="Arial"/>
          <w:sz w:val="24"/>
          <w:szCs w:val="24"/>
        </w:rPr>
        <w:t xml:space="preserve"> threshold for inducing heat stressed negative effects on embryos. In experiment three, recipients were managed in similar fashions and thus, pH and temperature differences were not </w:t>
      </w:r>
      <w:r w:rsidR="00276830">
        <w:rPr>
          <w:rFonts w:ascii="Arial" w:hAnsi="Arial" w:cs="Arial"/>
          <w:sz w:val="24"/>
          <w:szCs w:val="24"/>
        </w:rPr>
        <w:t>artificially induced through experimental influences. This could also explain why no differences were seen between groups.</w:t>
      </w:r>
      <w:r w:rsidR="006654F0">
        <w:rPr>
          <w:rFonts w:ascii="Arial" w:hAnsi="Arial" w:cs="Arial"/>
          <w:sz w:val="24"/>
          <w:szCs w:val="24"/>
        </w:rPr>
        <w:t xml:space="preserve"> </w:t>
      </w:r>
    </w:p>
    <w:p w:rsidR="00276830" w:rsidRDefault="00276830" w:rsidP="00CD7F97">
      <w:pPr>
        <w:pStyle w:val="NoSpacing"/>
        <w:spacing w:line="360" w:lineRule="auto"/>
        <w:rPr>
          <w:rFonts w:ascii="Arial" w:hAnsi="Arial" w:cs="Arial"/>
          <w:sz w:val="24"/>
          <w:szCs w:val="24"/>
        </w:rPr>
      </w:pPr>
      <w:r>
        <w:rPr>
          <w:rFonts w:ascii="Arial" w:hAnsi="Arial" w:cs="Arial"/>
          <w:sz w:val="24"/>
          <w:szCs w:val="24"/>
        </w:rPr>
        <w:tab/>
        <w:t xml:space="preserve">However, to further evaluate the effects of rectal temperature, vaginal pH, and vaginal temperature; regression models were used to predict the probability of establishing pregnancy based on these </w:t>
      </w:r>
      <w:r w:rsidR="006654F0">
        <w:rPr>
          <w:rFonts w:ascii="Arial" w:hAnsi="Arial" w:cs="Arial"/>
          <w:sz w:val="24"/>
          <w:szCs w:val="24"/>
        </w:rPr>
        <w:t>variables</w:t>
      </w:r>
      <w:r>
        <w:rPr>
          <w:rFonts w:ascii="Arial" w:hAnsi="Arial" w:cs="Arial"/>
          <w:sz w:val="24"/>
          <w:szCs w:val="24"/>
        </w:rPr>
        <w:t>. The vaginal pH model indicated an optimal range between 6.9 and 7.4 for improved pregnancy rates in recipient animals</w:t>
      </w:r>
      <w:r w:rsidR="006654F0">
        <w:rPr>
          <w:rFonts w:ascii="Arial" w:hAnsi="Arial" w:cs="Arial"/>
          <w:sz w:val="24"/>
          <w:szCs w:val="24"/>
        </w:rPr>
        <w:t xml:space="preserve"> (figure 2.11)</w:t>
      </w:r>
      <w:r>
        <w:rPr>
          <w:rFonts w:ascii="Arial" w:hAnsi="Arial" w:cs="Arial"/>
          <w:sz w:val="24"/>
          <w:szCs w:val="24"/>
        </w:rPr>
        <w:t>. Thus, vaginal pH groups were established and evaluated for effects on pregnancy rates (figure 2.14). These results</w:t>
      </w:r>
      <w:r w:rsidR="006654F0">
        <w:rPr>
          <w:rFonts w:ascii="Arial" w:hAnsi="Arial" w:cs="Arial"/>
          <w:sz w:val="24"/>
          <w:szCs w:val="24"/>
        </w:rPr>
        <w:t xml:space="preserve"> were not significantly different, but</w:t>
      </w:r>
      <w:r>
        <w:rPr>
          <w:rFonts w:ascii="Arial" w:hAnsi="Arial" w:cs="Arial"/>
          <w:sz w:val="24"/>
          <w:szCs w:val="24"/>
        </w:rPr>
        <w:t xml:space="preserve"> indicated a higher pregnancy rate when </w:t>
      </w:r>
      <w:r w:rsidR="006654F0">
        <w:rPr>
          <w:rFonts w:ascii="Arial" w:hAnsi="Arial" w:cs="Arial"/>
          <w:sz w:val="24"/>
          <w:szCs w:val="24"/>
        </w:rPr>
        <w:t>recipients</w:t>
      </w:r>
      <w:r>
        <w:rPr>
          <w:rFonts w:ascii="Arial" w:hAnsi="Arial" w:cs="Arial"/>
          <w:sz w:val="24"/>
          <w:szCs w:val="24"/>
        </w:rPr>
        <w:t xml:space="preserve"> had a neutral vaginal </w:t>
      </w:r>
      <w:proofErr w:type="spellStart"/>
      <w:r>
        <w:rPr>
          <w:rFonts w:ascii="Arial" w:hAnsi="Arial" w:cs="Arial"/>
          <w:sz w:val="24"/>
          <w:szCs w:val="24"/>
        </w:rPr>
        <w:t>pH.</w:t>
      </w:r>
      <w:proofErr w:type="spellEnd"/>
      <w:r>
        <w:rPr>
          <w:rFonts w:ascii="Arial" w:hAnsi="Arial" w:cs="Arial"/>
          <w:sz w:val="24"/>
          <w:szCs w:val="24"/>
        </w:rPr>
        <w:t xml:space="preserve"> Again, no data exists in the literature for vaginal pH effects on pr</w:t>
      </w:r>
      <w:r w:rsidR="006654F0">
        <w:rPr>
          <w:rFonts w:ascii="Arial" w:hAnsi="Arial" w:cs="Arial"/>
          <w:sz w:val="24"/>
          <w:szCs w:val="24"/>
        </w:rPr>
        <w:t>egnanc</w:t>
      </w:r>
      <w:r>
        <w:rPr>
          <w:rFonts w:ascii="Arial" w:hAnsi="Arial" w:cs="Arial"/>
          <w:sz w:val="24"/>
          <w:szCs w:val="24"/>
        </w:rPr>
        <w:t>y rates. However, applying the uterine pH fertility results of other</w:t>
      </w:r>
      <w:r w:rsidR="00335805">
        <w:rPr>
          <w:rFonts w:ascii="Arial" w:hAnsi="Arial" w:cs="Arial"/>
          <w:sz w:val="24"/>
          <w:szCs w:val="24"/>
        </w:rPr>
        <w:t>s</w:t>
      </w:r>
      <w:r>
        <w:rPr>
          <w:rFonts w:ascii="Arial" w:hAnsi="Arial" w:cs="Arial"/>
          <w:sz w:val="24"/>
          <w:szCs w:val="24"/>
        </w:rPr>
        <w:t xml:space="preserve"> </w:t>
      </w:r>
      <w:r>
        <w:rPr>
          <w:rFonts w:ascii="Arial" w:hAnsi="Arial" w:cs="Arial"/>
          <w:sz w:val="24"/>
          <w:szCs w:val="24"/>
        </w:rPr>
        <w:fldChar w:fldCharType="begin"/>
      </w:r>
      <w:r>
        <w:rPr>
          <w:rFonts w:ascii="Arial" w:hAnsi="Arial" w:cs="Arial"/>
          <w:sz w:val="24"/>
          <w:szCs w:val="24"/>
        </w:rPr>
        <w:instrText xml:space="preserve"> ADDIN EN.CITE &lt;EndNote&gt;&lt;Cite&gt;&lt;Author&gt;Elrod&lt;/Author&gt;&lt;Year&gt;1993&lt;/Year&gt;&lt;RecNum&gt;262&lt;/RecNum&gt;&lt;DisplayText&gt;(Elrod and Butler 1993; Elrod&lt;style face="italic"&gt; et al.&lt;/style&gt;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Sci&lt;/publisher&gt;&lt;urls&gt;&lt;/urls&gt;&lt;/record&gt;&lt;/Cite&gt;&lt;Cite&gt;&lt;Author&gt;Elrod&lt;/Author&gt;&lt;Year&gt;1993&lt;/Year&gt;&lt;RecNum&gt;588&lt;/RecNum&gt;&lt;record&gt;&lt;rec-number&gt;588&lt;/rec-number&gt;&lt;foreign-keys&gt;&lt;key app="EN" db-id="rafdfxt9hvapdbe2x035dtx6z2esaaz502f0" timestamp="1407438217"&gt;588&lt;/key&gt;&lt;/foreign-keys&gt;&lt;ref-type name="Journal Article"&gt;17&lt;/ref-type&gt;&lt;contributors&gt;&lt;authors&gt;&lt;author&gt;Elrod, CC&lt;/author&gt;&lt;author&gt;Van Amburgh, M&lt;/author&gt;&lt;author&gt;Butler, WR&lt;/author&gt;&lt;/authors&gt;&lt;/contributors&gt;&lt;titles&gt;&lt;title&gt;Alterations of pH in response to increased dietary protein in cattle are unique to the uterus&lt;/title&gt;&lt;secondary-title&gt;Journal of Animal Science&lt;/secondary-title&gt;&lt;/titles&gt;&lt;periodical&gt;&lt;full-title&gt;Journal of Animal Science&lt;/full-title&gt;&lt;/periodical&gt;&lt;pages&gt;702-706&lt;/pages&gt;&lt;volume&gt;71&lt;/volume&gt;&lt;number&gt;3&lt;/number&gt;&lt;dates&gt;&lt;year&gt;1993&lt;/year&gt;&lt;/dates&gt;&lt;isbn&gt;0021-8812&lt;/isbn&gt;&lt;urls&gt;&lt;/urls&gt;&lt;/record&gt;&lt;/Cite&gt;&lt;/EndNote&gt;</w:instrText>
      </w:r>
      <w:r>
        <w:rPr>
          <w:rFonts w:ascii="Arial" w:hAnsi="Arial" w:cs="Arial"/>
          <w:sz w:val="24"/>
          <w:szCs w:val="24"/>
        </w:rPr>
        <w:fldChar w:fldCharType="separate"/>
      </w:r>
      <w:r>
        <w:rPr>
          <w:rFonts w:ascii="Arial" w:hAnsi="Arial" w:cs="Arial"/>
          <w:noProof/>
          <w:sz w:val="24"/>
          <w:szCs w:val="24"/>
        </w:rPr>
        <w:t>(Elrod and Butler 1993; Elrod</w:t>
      </w:r>
      <w:r w:rsidRPr="00276830">
        <w:rPr>
          <w:rFonts w:ascii="Arial" w:hAnsi="Arial" w:cs="Arial"/>
          <w:i/>
          <w:noProof/>
          <w:sz w:val="24"/>
          <w:szCs w:val="24"/>
        </w:rPr>
        <w:t xml:space="preserve"> et al.</w:t>
      </w:r>
      <w:r>
        <w:rPr>
          <w:rFonts w:ascii="Arial" w:hAnsi="Arial" w:cs="Arial"/>
          <w:noProof/>
          <w:sz w:val="24"/>
          <w:szCs w:val="24"/>
        </w:rPr>
        <w:t xml:space="preserve"> 1993)</w:t>
      </w:r>
      <w:r>
        <w:rPr>
          <w:rFonts w:ascii="Arial" w:hAnsi="Arial" w:cs="Arial"/>
          <w:sz w:val="24"/>
          <w:szCs w:val="24"/>
        </w:rPr>
        <w:fldChar w:fldCharType="end"/>
      </w:r>
      <w:r>
        <w:rPr>
          <w:rFonts w:ascii="Arial" w:hAnsi="Arial" w:cs="Arial"/>
          <w:sz w:val="24"/>
          <w:szCs w:val="24"/>
        </w:rPr>
        <w:t>, this may not be surprising. However, in comparison to experiment one, these pH values are closer to neutral pH rather than alkaline.</w:t>
      </w:r>
    </w:p>
    <w:p w:rsidR="006654F0" w:rsidRDefault="00276830" w:rsidP="00CD7F97">
      <w:pPr>
        <w:pStyle w:val="NoSpacing"/>
        <w:spacing w:line="360" w:lineRule="auto"/>
        <w:rPr>
          <w:rFonts w:ascii="Arial" w:hAnsi="Arial" w:cs="Arial"/>
          <w:sz w:val="24"/>
          <w:szCs w:val="24"/>
        </w:rPr>
      </w:pPr>
      <w:r>
        <w:rPr>
          <w:rFonts w:ascii="Arial" w:hAnsi="Arial" w:cs="Arial"/>
          <w:sz w:val="24"/>
          <w:szCs w:val="24"/>
        </w:rPr>
        <w:tab/>
        <w:t xml:space="preserve">As for rectal temperature and vaginal temperature, regression analysis also predicted optimal ranges for improved </w:t>
      </w:r>
      <w:r w:rsidR="006654F0">
        <w:rPr>
          <w:rFonts w:ascii="Arial" w:hAnsi="Arial" w:cs="Arial"/>
          <w:sz w:val="24"/>
          <w:szCs w:val="24"/>
        </w:rPr>
        <w:t>pregnancy</w:t>
      </w:r>
      <w:r>
        <w:rPr>
          <w:rFonts w:ascii="Arial" w:hAnsi="Arial" w:cs="Arial"/>
          <w:sz w:val="24"/>
          <w:szCs w:val="24"/>
        </w:rPr>
        <w:t xml:space="preserve"> probability</w:t>
      </w:r>
      <w:r w:rsidR="006654F0">
        <w:rPr>
          <w:rFonts w:ascii="Arial" w:hAnsi="Arial" w:cs="Arial"/>
          <w:sz w:val="24"/>
          <w:szCs w:val="24"/>
        </w:rPr>
        <w:t xml:space="preserve"> (figures 2.12 and 2.13 respectively)</w:t>
      </w:r>
      <w:r>
        <w:rPr>
          <w:rFonts w:ascii="Arial" w:hAnsi="Arial" w:cs="Arial"/>
          <w:sz w:val="24"/>
          <w:szCs w:val="24"/>
        </w:rPr>
        <w:t>. When</w:t>
      </w:r>
      <w:r w:rsidR="006654F0">
        <w:rPr>
          <w:rFonts w:ascii="Arial" w:hAnsi="Arial" w:cs="Arial"/>
          <w:sz w:val="24"/>
          <w:szCs w:val="24"/>
        </w:rPr>
        <w:t xml:space="preserve"> rectal temperature is separated into high, middle, and low temperature groups no differences are seen in pregnancy rates (figure 2.15). However, </w:t>
      </w:r>
      <w:r w:rsidR="006654F0">
        <w:rPr>
          <w:rFonts w:ascii="Arial" w:hAnsi="Arial" w:cs="Arial"/>
          <w:sz w:val="24"/>
          <w:szCs w:val="24"/>
        </w:rPr>
        <w:lastRenderedPageBreak/>
        <w:t xml:space="preserve">in general the lower temperature recipients had a higher pregnancy rate. This data is more in line with the previous results of heat stress inducing negative effects on fertility. In addition, no significant differences were seen in the vaginal temperature groups, but in general the middle range group had a higher pregnancy rate (figure 2.15). Again, this would indicate that heat stress and maybe even cold stress had a negative impact on fertility. </w:t>
      </w:r>
    </w:p>
    <w:p w:rsidR="008A43B0" w:rsidRPr="006C6517" w:rsidRDefault="00875E76" w:rsidP="008A43B0">
      <w:pPr>
        <w:pStyle w:val="NoSpacing"/>
        <w:spacing w:line="360" w:lineRule="auto"/>
        <w:rPr>
          <w:rFonts w:ascii="Arial" w:hAnsi="Arial" w:cs="Arial"/>
          <w:sz w:val="24"/>
          <w:szCs w:val="24"/>
        </w:rPr>
      </w:pPr>
      <w:r>
        <w:rPr>
          <w:rFonts w:ascii="Arial" w:hAnsi="Arial" w:cs="Arial"/>
          <w:sz w:val="24"/>
          <w:szCs w:val="24"/>
        </w:rPr>
        <w:tab/>
      </w:r>
      <w:r w:rsidR="008A43B0">
        <w:rPr>
          <w:rFonts w:ascii="Arial" w:hAnsi="Arial" w:cs="Arial"/>
          <w:sz w:val="24"/>
          <w:szCs w:val="24"/>
        </w:rPr>
        <w:t>Utilizing the combined data sets for experiments one and three</w:t>
      </w:r>
      <w:r w:rsidR="008A43B0" w:rsidRPr="006C6517">
        <w:rPr>
          <w:rFonts w:ascii="Arial" w:hAnsi="Arial" w:cs="Arial"/>
          <w:sz w:val="24"/>
          <w:szCs w:val="24"/>
        </w:rPr>
        <w:t>, differences existed in pregnancy based on transfer location within the uterine horn</w:t>
      </w:r>
      <w:r w:rsidR="008A43B0">
        <w:rPr>
          <w:rFonts w:ascii="Arial" w:hAnsi="Arial" w:cs="Arial"/>
          <w:sz w:val="24"/>
          <w:szCs w:val="24"/>
        </w:rPr>
        <w:t xml:space="preserve"> (figure 2.16)</w:t>
      </w:r>
      <w:r w:rsidR="00FF125C">
        <w:rPr>
          <w:rFonts w:ascii="Arial" w:hAnsi="Arial" w:cs="Arial"/>
          <w:sz w:val="24"/>
          <w:szCs w:val="24"/>
        </w:rPr>
        <w:t>, transfer score (figure 2.17), and time to complete transfer and collect data (time in cow, figure 2.18)</w:t>
      </w:r>
      <w:r w:rsidR="008A43B0" w:rsidRPr="006C6517">
        <w:rPr>
          <w:rFonts w:ascii="Arial" w:hAnsi="Arial" w:cs="Arial"/>
          <w:sz w:val="24"/>
          <w:szCs w:val="24"/>
        </w:rPr>
        <w:t xml:space="preserve">. </w:t>
      </w:r>
      <w:r w:rsidR="008A43B0">
        <w:rPr>
          <w:rFonts w:ascii="Arial" w:hAnsi="Arial" w:cs="Arial"/>
          <w:sz w:val="24"/>
          <w:szCs w:val="24"/>
        </w:rPr>
        <w:t>T</w:t>
      </w:r>
      <w:r w:rsidR="008A43B0" w:rsidRPr="006C6517">
        <w:rPr>
          <w:rFonts w:ascii="Arial" w:hAnsi="Arial" w:cs="Arial"/>
          <w:sz w:val="24"/>
          <w:szCs w:val="24"/>
        </w:rPr>
        <w:t>he accepted technique is to place the embryo into the deepest location possible within the</w:t>
      </w:r>
      <w:r w:rsidR="008A43B0">
        <w:rPr>
          <w:rFonts w:ascii="Arial" w:hAnsi="Arial" w:cs="Arial"/>
          <w:sz w:val="24"/>
          <w:szCs w:val="24"/>
        </w:rPr>
        <w:t xml:space="preserve"> ipsilateral uterine</w:t>
      </w:r>
      <w:r w:rsidR="008A43B0" w:rsidRPr="006C6517">
        <w:rPr>
          <w:rFonts w:ascii="Arial" w:hAnsi="Arial" w:cs="Arial"/>
          <w:sz w:val="24"/>
          <w:szCs w:val="24"/>
        </w:rPr>
        <w:t xml:space="preserve"> horn</w:t>
      </w:r>
      <w:r w:rsidR="008A43B0">
        <w:rPr>
          <w:rFonts w:ascii="Arial" w:hAnsi="Arial" w:cs="Arial"/>
          <w:sz w:val="24"/>
          <w:szCs w:val="24"/>
        </w:rPr>
        <w:t xml:space="preserve"> to the ovary possessing a corpus luteum</w:t>
      </w:r>
      <w:r w:rsidR="008A43B0" w:rsidRPr="006C6517">
        <w:rPr>
          <w:rFonts w:ascii="Arial" w:hAnsi="Arial" w:cs="Arial"/>
          <w:sz w:val="24"/>
          <w:szCs w:val="24"/>
        </w:rPr>
        <w:t xml:space="preserve"> </w:t>
      </w:r>
      <w:r w:rsidR="008A43B0" w:rsidRPr="006C6517">
        <w:rPr>
          <w:rFonts w:ascii="Arial" w:hAnsi="Arial" w:cs="Arial"/>
          <w:sz w:val="24"/>
          <w:szCs w:val="24"/>
        </w:rPr>
        <w:fldChar w:fldCharType="begin"/>
      </w:r>
      <w:r w:rsidR="008A43B0" w:rsidRPr="006C6517">
        <w:rPr>
          <w:rFonts w:ascii="Arial" w:hAnsi="Arial" w:cs="Arial"/>
          <w:sz w:val="24"/>
          <w:szCs w:val="24"/>
        </w:rPr>
        <w:instrText xml:space="preserve"> ADDIN EN.CITE &lt;EndNote&gt;&lt;Cite&gt;&lt;Author&gt;Robertson&lt;/Author&gt;&lt;Year&gt;2008&lt;/Year&gt;&lt;RecNum&gt;70&lt;/RecNum&gt;&lt;DisplayText&gt;(Robertson&lt;style face="italic"&gt; et al.&lt;/style&gt; 2008)&lt;/DisplayText&gt;&lt;record&gt;&lt;rec-number&gt;70&lt;/rec-number&gt;&lt;foreign-keys&gt;&lt;key app="EN" db-id="rafdfxt9hvapdbe2x035dtx6z2esaaz502f0" timestamp="1231781036"&gt;70&lt;/key&gt;&lt;key app="ENWeb" db-id="SOumxgrtqggAACQlWQg"&gt;791&lt;/key&gt;&lt;/foreign-keys&gt;&lt;ref-type name="Book"&gt;6&lt;/ref-type&gt;&lt;contributors&gt;&lt;authors&gt;&lt;author&gt;Edwin Robertson&lt;/author&gt;&lt;author&gt;Reuben J. Mapletoft&lt;/author&gt;&lt;author&gt;Randall H. Hinshaw&lt;/author&gt;&lt;/authors&gt;&lt;/contributors&gt;&lt;titles&gt;&lt;title&gt;Non-surgical embryo transfer&lt;/title&gt;&lt;/titles&gt;&lt;pages&gt;1-89&lt;/pages&gt;&lt;edition&gt;14&lt;/edition&gt;&lt;dates&gt;&lt;year&gt;2008&lt;/year&gt;&lt;/dates&gt;&lt;urls&gt;&lt;/urls&gt;&lt;/record&gt;&lt;/Cite&gt;&lt;/EndNote&gt;</w:instrText>
      </w:r>
      <w:r w:rsidR="008A43B0" w:rsidRPr="006C6517">
        <w:rPr>
          <w:rFonts w:ascii="Arial" w:hAnsi="Arial" w:cs="Arial"/>
          <w:sz w:val="24"/>
          <w:szCs w:val="24"/>
        </w:rPr>
        <w:fldChar w:fldCharType="separate"/>
      </w:r>
      <w:r w:rsidR="008A43B0" w:rsidRPr="006C6517">
        <w:rPr>
          <w:rFonts w:ascii="Arial" w:hAnsi="Arial" w:cs="Arial"/>
          <w:noProof/>
          <w:sz w:val="24"/>
          <w:szCs w:val="24"/>
        </w:rPr>
        <w:t>(Robertson</w:t>
      </w:r>
      <w:r w:rsidR="008A43B0" w:rsidRPr="006C6517">
        <w:rPr>
          <w:rFonts w:ascii="Arial" w:hAnsi="Arial" w:cs="Arial"/>
          <w:i/>
          <w:noProof/>
          <w:sz w:val="24"/>
          <w:szCs w:val="24"/>
        </w:rPr>
        <w:t xml:space="preserve"> et al.</w:t>
      </w:r>
      <w:r w:rsidR="008A43B0" w:rsidRPr="006C6517">
        <w:rPr>
          <w:rFonts w:ascii="Arial" w:hAnsi="Arial" w:cs="Arial"/>
          <w:noProof/>
          <w:sz w:val="24"/>
          <w:szCs w:val="24"/>
        </w:rPr>
        <w:t xml:space="preserve"> 2008)</w:t>
      </w:r>
      <w:r w:rsidR="008A43B0" w:rsidRPr="006C6517">
        <w:rPr>
          <w:rFonts w:ascii="Arial" w:hAnsi="Arial" w:cs="Arial"/>
          <w:sz w:val="24"/>
          <w:szCs w:val="24"/>
        </w:rPr>
        <w:fldChar w:fldCharType="end"/>
      </w:r>
      <w:r w:rsidR="008A43B0" w:rsidRPr="006C6517">
        <w:rPr>
          <w:rFonts w:ascii="Arial" w:hAnsi="Arial" w:cs="Arial"/>
          <w:sz w:val="24"/>
          <w:szCs w:val="24"/>
        </w:rPr>
        <w:t>.</w:t>
      </w:r>
      <w:r w:rsidR="008A43B0">
        <w:rPr>
          <w:rFonts w:ascii="Arial" w:hAnsi="Arial" w:cs="Arial"/>
          <w:sz w:val="24"/>
          <w:szCs w:val="24"/>
        </w:rPr>
        <w:t xml:space="preserve"> However, inherent to the embryo transfer technique is the inability to reach the upper third of the ipsilateral uterine horn each time an embryo is transferred. This is due to obstructions in the tract, behavior of the cow, or technician experience or fatigue to name a few. However, i</w:t>
      </w:r>
      <w:r w:rsidR="008A43B0" w:rsidRPr="006C6517">
        <w:rPr>
          <w:rFonts w:ascii="Arial" w:hAnsi="Arial" w:cs="Arial"/>
          <w:sz w:val="24"/>
          <w:szCs w:val="24"/>
        </w:rPr>
        <w:t xml:space="preserve">t has been characterized that pregnancy is increased when uterine synchrony matches the stage of embryo development </w:t>
      </w:r>
      <w:r w:rsidR="008A43B0" w:rsidRPr="006C6517">
        <w:rPr>
          <w:rFonts w:ascii="Arial" w:hAnsi="Arial" w:cs="Arial"/>
          <w:sz w:val="24"/>
          <w:szCs w:val="24"/>
        </w:rPr>
        <w:fldChar w:fldCharType="begin"/>
      </w:r>
      <w:r w:rsidR="008A43B0">
        <w:rPr>
          <w:rFonts w:ascii="Arial" w:hAnsi="Arial" w:cs="Arial"/>
          <w:sz w:val="24"/>
          <w:szCs w:val="24"/>
        </w:rPr>
        <w:instrText xml:space="preserve"> ADDIN EN.CITE &lt;EndNote&gt;&lt;Cite&gt;&lt;Author&gt;Pope&lt;/Author&gt;&lt;Year&gt;1988&lt;/Year&gt;&lt;RecNum&gt;54&lt;/RecNum&gt;&lt;DisplayText&gt;(Pope 1988)&lt;/DisplayText&gt;&lt;record&gt;&lt;rec-number&gt;54&lt;/rec-number&gt;&lt;foreign-keys&gt;&lt;key app="EN" db-id="rafdfxt9hvapdbe2x035dtx6z2esaaz502f0" timestamp="1231441594"&gt;54&lt;/key&gt;&lt;key app="ENWeb" db-id="SOumxgrtqggAACQlWQg"&gt;776&lt;/key&gt;&lt;/foreign-keys&gt;&lt;ref-type name="Journal Article"&gt;17&lt;/ref-type&gt;&lt;contributors&gt;&lt;authors&gt;&lt;author&gt;Pope, WF&lt;/author&gt;&lt;/authors&gt;&lt;/contributors&gt;&lt;titles&gt;&lt;title&gt;Uterine asynchrony: a cause of embryonic loss&lt;/title&gt;&lt;secondary-title&gt;Biology of Reproduction&lt;/secondary-title&gt;&lt;/titles&gt;&lt;periodical&gt;&lt;full-title&gt;Biology of Reproduction&lt;/full-title&gt;&lt;/periodical&gt;&lt;pages&gt;999-1003&lt;/pages&gt;&lt;volume&gt;39&lt;/volume&gt;&lt;number&gt;5&lt;/number&gt;&lt;dates&gt;&lt;year&gt;1988&lt;/year&gt;&lt;pub-dates&gt;&lt;date&gt;December 1, 1988&lt;/date&gt;&lt;/pub-dates&gt;&lt;/dates&gt;&lt;urls&gt;&lt;related-urls&gt;&lt;url&gt;http://www.biolreprod.org/cgi/content/abstract/39/5/999&lt;/url&gt;&lt;/related-urls&gt;&lt;/urls&gt;&lt;electronic-resource-num&gt;10.1095/biolreprod39.5.999&lt;/electronic-resource-num&gt;&lt;/record&gt;&lt;/Cite&gt;&lt;/EndNote&gt;</w:instrText>
      </w:r>
      <w:r w:rsidR="008A43B0" w:rsidRPr="006C6517">
        <w:rPr>
          <w:rFonts w:ascii="Arial" w:hAnsi="Arial" w:cs="Arial"/>
          <w:sz w:val="24"/>
          <w:szCs w:val="24"/>
        </w:rPr>
        <w:fldChar w:fldCharType="separate"/>
      </w:r>
      <w:r w:rsidR="008A43B0" w:rsidRPr="006C6517">
        <w:rPr>
          <w:rFonts w:ascii="Arial" w:hAnsi="Arial" w:cs="Arial"/>
          <w:noProof/>
          <w:sz w:val="24"/>
          <w:szCs w:val="24"/>
        </w:rPr>
        <w:t>(Pope 1988)</w:t>
      </w:r>
      <w:r w:rsidR="008A43B0" w:rsidRPr="006C6517">
        <w:rPr>
          <w:rFonts w:ascii="Arial" w:hAnsi="Arial" w:cs="Arial"/>
          <w:sz w:val="24"/>
          <w:szCs w:val="24"/>
        </w:rPr>
        <w:fldChar w:fldCharType="end"/>
      </w:r>
      <w:r w:rsidR="008A43B0" w:rsidRPr="006C6517">
        <w:rPr>
          <w:rFonts w:ascii="Arial" w:hAnsi="Arial" w:cs="Arial"/>
          <w:sz w:val="24"/>
          <w:szCs w:val="24"/>
        </w:rPr>
        <w:t xml:space="preserve"> and reviewed by Barnes </w:t>
      </w:r>
      <w:r w:rsidR="008A43B0" w:rsidRPr="006C6517">
        <w:rPr>
          <w:rFonts w:ascii="Arial" w:hAnsi="Arial" w:cs="Arial"/>
          <w:sz w:val="24"/>
          <w:szCs w:val="24"/>
        </w:rPr>
        <w:fldChar w:fldCharType="begin"/>
      </w:r>
      <w:r w:rsidR="008A43B0" w:rsidRPr="006C6517">
        <w:rPr>
          <w:rFonts w:ascii="Arial" w:hAnsi="Arial" w:cs="Arial"/>
          <w:sz w:val="24"/>
          <w:szCs w:val="24"/>
        </w:rPr>
        <w:instrText xml:space="preserve"> ADDIN EN.CITE &lt;EndNote&gt;&lt;Cite ExcludeAuth="1"&gt;&lt;Author&gt;Barnes&lt;/Author&gt;&lt;Year&gt;2000&lt;/Year&gt;&lt;RecNum&gt;613&lt;/RecNum&gt;&lt;DisplayText&gt;(2000)&lt;/DisplayText&gt;&lt;record&gt;&lt;rec-number&gt;613&lt;/rec-number&gt;&lt;foreign-keys&gt;&lt;key app="EN" db-id="rafdfxt9hvapdbe2x035dtx6z2esaaz502f0" timestamp="1409751001"&gt;613&lt;/key&gt;&lt;/foreign-keys&gt;&lt;ref-type name="Journal Article"&gt;17&lt;/ref-type&gt;&lt;contributors&gt;&lt;authors&gt;&lt;author&gt;Barnes, FL&lt;/author&gt;&lt;/authors&gt;&lt;/contributors&gt;&lt;titles&gt;&lt;title&gt;The effects of the early uterine environment on the subsequent development of embryo and fetus&lt;/title&gt;&lt;secondary-title&gt;Theriogenology&lt;/secondary-title&gt;&lt;/titles&gt;&lt;periodical&gt;&lt;full-title&gt;Theriogenology&lt;/full-title&gt;&lt;/periodical&gt;&lt;pages&gt;649-658&lt;/pages&gt;&lt;volume&gt;53&lt;/volume&gt;&lt;number&gt;2&lt;/number&gt;&lt;dates&gt;&lt;year&gt;2000&lt;/year&gt;&lt;/dates&gt;&lt;isbn&gt;0093-691X&lt;/isbn&gt;&lt;urls&gt;&lt;/urls&gt;&lt;/record&gt;&lt;/Cite&gt;&lt;/EndNote&gt;</w:instrText>
      </w:r>
      <w:r w:rsidR="008A43B0" w:rsidRPr="006C6517">
        <w:rPr>
          <w:rFonts w:ascii="Arial" w:hAnsi="Arial" w:cs="Arial"/>
          <w:sz w:val="24"/>
          <w:szCs w:val="24"/>
        </w:rPr>
        <w:fldChar w:fldCharType="separate"/>
      </w:r>
      <w:r w:rsidR="008A43B0" w:rsidRPr="006C6517">
        <w:rPr>
          <w:rFonts w:ascii="Arial" w:hAnsi="Arial" w:cs="Arial"/>
          <w:noProof/>
          <w:sz w:val="24"/>
          <w:szCs w:val="24"/>
        </w:rPr>
        <w:t>(2000)</w:t>
      </w:r>
      <w:r w:rsidR="008A43B0" w:rsidRPr="006C6517">
        <w:rPr>
          <w:rFonts w:ascii="Arial" w:hAnsi="Arial" w:cs="Arial"/>
          <w:sz w:val="24"/>
          <w:szCs w:val="24"/>
        </w:rPr>
        <w:fldChar w:fldCharType="end"/>
      </w:r>
      <w:r w:rsidR="008A43B0" w:rsidRPr="006C6517">
        <w:rPr>
          <w:rFonts w:ascii="Arial" w:hAnsi="Arial" w:cs="Arial"/>
          <w:sz w:val="24"/>
          <w:szCs w:val="24"/>
        </w:rPr>
        <w:t>. Thus it would allow that the proper location for a day 7 embryo would be the caudal regions</w:t>
      </w:r>
      <w:r w:rsidR="008A43B0">
        <w:rPr>
          <w:rFonts w:ascii="Arial" w:hAnsi="Arial" w:cs="Arial"/>
          <w:sz w:val="24"/>
          <w:szCs w:val="24"/>
        </w:rPr>
        <w:t xml:space="preserve"> (closest to the ovary)</w:t>
      </w:r>
      <w:r w:rsidR="008A43B0" w:rsidRPr="006C6517">
        <w:rPr>
          <w:rFonts w:ascii="Arial" w:hAnsi="Arial" w:cs="Arial"/>
          <w:sz w:val="24"/>
          <w:szCs w:val="24"/>
        </w:rPr>
        <w:t xml:space="preserve"> of the uterine horn and would provide a greater chance for pregnancy establishment</w:t>
      </w:r>
      <w:r w:rsidR="008A43B0">
        <w:rPr>
          <w:rFonts w:ascii="Arial" w:hAnsi="Arial" w:cs="Arial"/>
          <w:sz w:val="24"/>
          <w:szCs w:val="24"/>
        </w:rPr>
        <w:t xml:space="preserve"> and current data would support this</w:t>
      </w:r>
      <w:r w:rsidR="008A43B0" w:rsidRPr="006C6517">
        <w:rPr>
          <w:rFonts w:ascii="Arial" w:hAnsi="Arial" w:cs="Arial"/>
          <w:sz w:val="24"/>
          <w:szCs w:val="24"/>
        </w:rPr>
        <w:t>.</w:t>
      </w:r>
      <w:r w:rsidR="008A43B0">
        <w:rPr>
          <w:rFonts w:ascii="Arial" w:hAnsi="Arial" w:cs="Arial"/>
          <w:sz w:val="24"/>
          <w:szCs w:val="24"/>
        </w:rPr>
        <w:t xml:space="preserve"> Based on previous efforts it has been determined that reproductive tract secretion</w:t>
      </w:r>
      <w:r w:rsidR="00335805">
        <w:rPr>
          <w:rFonts w:ascii="Arial" w:hAnsi="Arial" w:cs="Arial"/>
          <w:sz w:val="24"/>
          <w:szCs w:val="24"/>
        </w:rPr>
        <w:t>s</w:t>
      </w:r>
      <w:r w:rsidR="008A43B0">
        <w:rPr>
          <w:rFonts w:ascii="Arial" w:hAnsi="Arial" w:cs="Arial"/>
          <w:sz w:val="24"/>
          <w:szCs w:val="24"/>
        </w:rPr>
        <w:t xml:space="preserve"> vary across the tract and the estrous cycle </w:t>
      </w:r>
      <w:r w:rsidR="008A43B0">
        <w:rPr>
          <w:rFonts w:ascii="Arial" w:hAnsi="Arial" w:cs="Arial"/>
          <w:sz w:val="24"/>
          <w:szCs w:val="24"/>
        </w:rPr>
        <w:fldChar w:fldCharType="begin"/>
      </w:r>
      <w:r w:rsidR="008A43B0">
        <w:rPr>
          <w:rFonts w:ascii="Arial" w:hAnsi="Arial" w:cs="Arial"/>
          <w:sz w:val="24"/>
          <w:szCs w:val="24"/>
        </w:rPr>
        <w:instrText xml:space="preserve"> ADDIN EN.CITE &lt;EndNote&gt;&lt;Cite&gt;&lt;Author&gt;Hugentobler&lt;/Author&gt;&lt;Year&gt;2004&lt;/Year&gt;&lt;RecNum&gt;264&lt;/RecNum&gt;&lt;DisplayText&gt;(Hugentobler&lt;style face="italic"&gt; et al.&lt;/style&gt; 2004; Hugentobler&lt;style face="italic"&gt; et al.&lt;/style&gt; 2007)&lt;/DisplayText&gt;&lt;record&gt;&lt;rec-number&gt;264&lt;/rec-number&gt;&lt;foreign-keys&gt;&lt;key app="EN" db-id="rafdfxt9hvapdbe2x035dtx6z2esaaz502f0" timestamp="1291837734"&gt;264&lt;/key&gt;&lt;/foreign-keys&gt;&lt;ref-type name="Journal Article"&gt;17&lt;/ref-type&gt;&lt;contributors&gt;&lt;authors&gt;&lt;author&gt;Hugentobler, S&lt;/author&gt;&lt;author&gt;Morris, DG&lt;/author&gt;&lt;author&gt;Kane, MT&lt;/author&gt;&lt;author&gt;Sreenan, JM&lt;/author&gt;&lt;/authors&gt;&lt;/contributors&gt;&lt;titles&gt;&lt;title&gt;In situ oviduct and uterine pH in cattle&lt;/title&gt;&lt;secondary-title&gt;Theriogenology&lt;/secondary-title&gt;&lt;/titles&gt;&lt;periodical&gt;&lt;full-title&gt;Theriogenology&lt;/full-title&gt;&lt;/periodical&gt;&lt;pages&gt;1419-1427&lt;/pages&gt;&lt;volume&gt;61&lt;/volume&gt;&lt;number&gt;7-8&lt;/number&gt;&lt;dates&gt;&lt;year&gt;2004&lt;/year&gt;&lt;/dates&gt;&lt;publisher&gt;Elsevier&lt;/publisher&gt;&lt;isbn&gt;0093-691X&lt;/isbn&gt;&lt;urls&gt;&lt;/urls&gt;&lt;/record&gt;&lt;/Cite&gt;&lt;Cite&gt;&lt;Author&gt;Hugentobler&lt;/Author&gt;&lt;Year&gt;2007&lt;/Year&gt;&lt;RecNum&gt;383&lt;/RecNum&gt;&lt;record&gt;&lt;rec-number&gt;383&lt;/rec-number&gt;&lt;foreign-keys&gt;&lt;key app="EN" db-id="rafdfxt9hvapdbe2x035dtx6z2esaaz502f0" timestamp="1362851161"&gt;383&lt;/key&gt;&lt;/foreign-keys&gt;&lt;ref-type name="Journal Article"&gt;17&lt;/ref-type&gt;&lt;contributors&gt;&lt;authors&gt;&lt;author&gt;Hugentobler, SA&lt;/author&gt;&lt;author&gt;Morris, DG&lt;/author&gt;&lt;author&gt;Sreenan, JM&lt;/author&gt;&lt;author&gt;Diskin, MG&lt;/author&gt;&lt;/authors&gt;&lt;/contributors&gt;&lt;titles&gt;&lt;title&gt;Ion concentrations in oviduct and uterine fluid and blood serum during the estrous cycle in the bovine&lt;/title&gt;&lt;secondary-title&gt;Theriogenology&lt;/secondary-title&gt;&lt;/titles&gt;&lt;periodical&gt;&lt;full-title&gt;Theriogenology&lt;/full-title&gt;&lt;/periodical&gt;&lt;pages&gt;538-548&lt;/pages&gt;&lt;volume&gt;68&lt;/volume&gt;&lt;number&gt;4&lt;/number&gt;&lt;dates&gt;&lt;year&gt;2007&lt;/year&gt;&lt;/dates&gt;&lt;isbn&gt;0093-691X&lt;/isbn&gt;&lt;urls&gt;&lt;/urls&gt;&lt;/record&gt;&lt;/Cite&gt;&lt;/EndNote&gt;</w:instrText>
      </w:r>
      <w:r w:rsidR="008A43B0">
        <w:rPr>
          <w:rFonts w:ascii="Arial" w:hAnsi="Arial" w:cs="Arial"/>
          <w:sz w:val="24"/>
          <w:szCs w:val="24"/>
        </w:rPr>
        <w:fldChar w:fldCharType="separate"/>
      </w:r>
      <w:r w:rsidR="008A43B0">
        <w:rPr>
          <w:rFonts w:ascii="Arial" w:hAnsi="Arial" w:cs="Arial"/>
          <w:noProof/>
          <w:sz w:val="24"/>
          <w:szCs w:val="24"/>
        </w:rPr>
        <w:t>(Hugentobler</w:t>
      </w:r>
      <w:r w:rsidR="008A43B0" w:rsidRPr="009C22C8">
        <w:rPr>
          <w:rFonts w:ascii="Arial" w:hAnsi="Arial" w:cs="Arial"/>
          <w:i/>
          <w:noProof/>
          <w:sz w:val="24"/>
          <w:szCs w:val="24"/>
        </w:rPr>
        <w:t xml:space="preserve"> et al.</w:t>
      </w:r>
      <w:r w:rsidR="008A43B0">
        <w:rPr>
          <w:rFonts w:ascii="Arial" w:hAnsi="Arial" w:cs="Arial"/>
          <w:noProof/>
          <w:sz w:val="24"/>
          <w:szCs w:val="24"/>
        </w:rPr>
        <w:t xml:space="preserve"> 2004; Hugentobler</w:t>
      </w:r>
      <w:r w:rsidR="008A43B0" w:rsidRPr="009C22C8">
        <w:rPr>
          <w:rFonts w:ascii="Arial" w:hAnsi="Arial" w:cs="Arial"/>
          <w:i/>
          <w:noProof/>
          <w:sz w:val="24"/>
          <w:szCs w:val="24"/>
        </w:rPr>
        <w:t xml:space="preserve"> et al.</w:t>
      </w:r>
      <w:r w:rsidR="008A43B0">
        <w:rPr>
          <w:rFonts w:ascii="Arial" w:hAnsi="Arial" w:cs="Arial"/>
          <w:noProof/>
          <w:sz w:val="24"/>
          <w:szCs w:val="24"/>
        </w:rPr>
        <w:t xml:space="preserve"> 2007)</w:t>
      </w:r>
      <w:r w:rsidR="008A43B0">
        <w:rPr>
          <w:rFonts w:ascii="Arial" w:hAnsi="Arial" w:cs="Arial"/>
          <w:sz w:val="24"/>
          <w:szCs w:val="24"/>
        </w:rPr>
        <w:fldChar w:fldCharType="end"/>
      </w:r>
      <w:r w:rsidR="008A43B0">
        <w:rPr>
          <w:rFonts w:ascii="Arial" w:hAnsi="Arial" w:cs="Arial"/>
          <w:sz w:val="24"/>
          <w:szCs w:val="24"/>
        </w:rPr>
        <w:t xml:space="preserve">. Thus, the environment of the caudal uterine region may provide a more ideal location for continued embryonic development. In contrast, other efforts have revealed no influence of tract location on pregnancy rates in embryo transfer recipients </w:t>
      </w:r>
      <w:r w:rsidR="008A43B0" w:rsidRPr="006C6517">
        <w:rPr>
          <w:rFonts w:ascii="Arial" w:hAnsi="Arial" w:cs="Arial"/>
          <w:sz w:val="24"/>
          <w:szCs w:val="24"/>
        </w:rPr>
        <w:fldChar w:fldCharType="begin"/>
      </w:r>
      <w:r w:rsidR="008A43B0" w:rsidRPr="006C6517">
        <w:rPr>
          <w:rFonts w:ascii="Arial" w:hAnsi="Arial" w:cs="Arial"/>
          <w:sz w:val="24"/>
          <w:szCs w:val="24"/>
        </w:rPr>
        <w:instrText xml:space="preserve"> ADDIN EN.CITE &lt;EndNote&gt;&lt;Cite&gt;&lt;Author&gt;Bó&lt;/Author&gt;&lt;Year&gt;2011&lt;/Year&gt;&lt;RecNum&gt;618&lt;/RecNum&gt;&lt;DisplayText&gt;(Bó&lt;style face="italic"&gt; et al.&lt;/style&gt; 2011)&lt;/DisplayText&gt;&lt;record&gt;&lt;rec-number&gt;618&lt;/rec-number&gt;&lt;foreign-keys&gt;&lt;key app="EN" db-id="rafdfxt9hvapdbe2x035dtx6z2esaaz502f0" timestamp="1410446623"&gt;618&lt;/key&gt;&lt;/foreign-keys&gt;&lt;ref-type name="Journal Article"&gt;17&lt;/ref-type&gt;&lt;contributors&gt;&lt;authors&gt;&lt;author&gt;Bó, Gabriel A&lt;/author&gt;&lt;author&gt;Peres, Lucas Coelho&lt;/author&gt;&lt;author&gt;Cutaia, Lucas E&lt;/author&gt;&lt;author&gt;Pincinato, Danilo&lt;/author&gt;&lt;author&gt;Baruselli, Pietro S&lt;/author&gt;&lt;author&gt;Mapletoft, RJ&lt;/author&gt;&lt;/authors&gt;&lt;/contributors&gt;&lt;titles&gt;&lt;title&gt;Treatments for the synchronisation of bovine recipients for fixed-time embryo transfer and improvement of pregnancy rates&lt;/title&gt;&lt;secondary-title&gt;Reproduction, Fertility and Development&lt;/secondary-title&gt;&lt;/titles&gt;&lt;periodical&gt;&lt;full-title&gt;Reproduction, Fertility and Development&lt;/full-title&gt;&lt;/periodical&gt;&lt;pages&gt;272-277&lt;/pages&gt;&lt;volume&gt;24&lt;/volume&gt;&lt;number&gt;1&lt;/number&gt;&lt;dates&gt;&lt;year&gt;2011&lt;/year&gt;&lt;/dates&gt;&lt;isbn&gt;1448-5990&lt;/isbn&gt;&lt;urls&gt;&lt;/urls&gt;&lt;/record&gt;&lt;/Cite&gt;&lt;/EndNote&gt;</w:instrText>
      </w:r>
      <w:r w:rsidR="008A43B0" w:rsidRPr="006C6517">
        <w:rPr>
          <w:rFonts w:ascii="Arial" w:hAnsi="Arial" w:cs="Arial"/>
          <w:sz w:val="24"/>
          <w:szCs w:val="24"/>
        </w:rPr>
        <w:fldChar w:fldCharType="separate"/>
      </w:r>
      <w:r w:rsidR="008A43B0" w:rsidRPr="006C6517">
        <w:rPr>
          <w:rFonts w:ascii="Arial" w:hAnsi="Arial" w:cs="Arial"/>
          <w:noProof/>
          <w:sz w:val="24"/>
          <w:szCs w:val="24"/>
        </w:rPr>
        <w:t>(Bó</w:t>
      </w:r>
      <w:r w:rsidR="008A43B0" w:rsidRPr="006C6517">
        <w:rPr>
          <w:rFonts w:ascii="Arial" w:hAnsi="Arial" w:cs="Arial"/>
          <w:i/>
          <w:noProof/>
          <w:sz w:val="24"/>
          <w:szCs w:val="24"/>
        </w:rPr>
        <w:t xml:space="preserve"> et al.</w:t>
      </w:r>
      <w:r w:rsidR="008A43B0" w:rsidRPr="006C6517">
        <w:rPr>
          <w:rFonts w:ascii="Arial" w:hAnsi="Arial" w:cs="Arial"/>
          <w:noProof/>
          <w:sz w:val="24"/>
          <w:szCs w:val="24"/>
        </w:rPr>
        <w:t xml:space="preserve"> 2011)</w:t>
      </w:r>
      <w:r w:rsidR="008A43B0" w:rsidRPr="006C6517">
        <w:rPr>
          <w:rFonts w:ascii="Arial" w:hAnsi="Arial" w:cs="Arial"/>
          <w:sz w:val="24"/>
          <w:szCs w:val="24"/>
        </w:rPr>
        <w:fldChar w:fldCharType="end"/>
      </w:r>
      <w:r w:rsidR="008A43B0">
        <w:rPr>
          <w:rFonts w:ascii="Arial" w:hAnsi="Arial" w:cs="Arial"/>
          <w:sz w:val="24"/>
          <w:szCs w:val="24"/>
        </w:rPr>
        <w:t>.</w:t>
      </w:r>
      <w:r w:rsidR="008A43B0" w:rsidRPr="006C6517">
        <w:rPr>
          <w:rFonts w:ascii="Arial" w:hAnsi="Arial" w:cs="Arial"/>
          <w:sz w:val="24"/>
          <w:szCs w:val="24"/>
        </w:rPr>
        <w:t xml:space="preserve"> </w:t>
      </w:r>
    </w:p>
    <w:p w:rsidR="00FF125C" w:rsidRDefault="008A43B0" w:rsidP="008A43B0">
      <w:pPr>
        <w:pStyle w:val="NoSpacing"/>
        <w:spacing w:line="360" w:lineRule="auto"/>
        <w:rPr>
          <w:rFonts w:ascii="Arial" w:hAnsi="Arial" w:cs="Arial"/>
          <w:sz w:val="24"/>
          <w:szCs w:val="24"/>
        </w:rPr>
      </w:pPr>
      <w:r w:rsidRPr="006C6517">
        <w:rPr>
          <w:rFonts w:ascii="Arial" w:hAnsi="Arial" w:cs="Arial"/>
          <w:sz w:val="24"/>
          <w:szCs w:val="24"/>
        </w:rPr>
        <w:tab/>
      </w:r>
      <w:r>
        <w:rPr>
          <w:rFonts w:ascii="Arial" w:hAnsi="Arial" w:cs="Arial"/>
          <w:sz w:val="24"/>
          <w:szCs w:val="24"/>
        </w:rPr>
        <w:t>As mentioned above, the</w:t>
      </w:r>
      <w:r w:rsidRPr="006C6517">
        <w:rPr>
          <w:rFonts w:ascii="Arial" w:hAnsi="Arial" w:cs="Arial"/>
          <w:sz w:val="24"/>
          <w:szCs w:val="24"/>
        </w:rPr>
        <w:t xml:space="preserve"> ability to reach the upper third of the</w:t>
      </w:r>
      <w:r>
        <w:rPr>
          <w:rFonts w:ascii="Arial" w:hAnsi="Arial" w:cs="Arial"/>
          <w:sz w:val="24"/>
          <w:szCs w:val="24"/>
        </w:rPr>
        <w:t xml:space="preserve"> ipsilateral</w:t>
      </w:r>
      <w:r w:rsidRPr="006C6517">
        <w:rPr>
          <w:rFonts w:ascii="Arial" w:hAnsi="Arial" w:cs="Arial"/>
          <w:sz w:val="24"/>
          <w:szCs w:val="24"/>
        </w:rPr>
        <w:t xml:space="preserve"> uterine horn is based on many factors during</w:t>
      </w:r>
      <w:r>
        <w:rPr>
          <w:rFonts w:ascii="Arial" w:hAnsi="Arial" w:cs="Arial"/>
          <w:sz w:val="24"/>
          <w:szCs w:val="24"/>
        </w:rPr>
        <w:t xml:space="preserve"> the</w:t>
      </w:r>
      <w:r w:rsidRPr="006C6517">
        <w:rPr>
          <w:rFonts w:ascii="Arial" w:hAnsi="Arial" w:cs="Arial"/>
          <w:sz w:val="24"/>
          <w:szCs w:val="24"/>
        </w:rPr>
        <w:t xml:space="preserve"> embryo transfer</w:t>
      </w:r>
      <w:r>
        <w:rPr>
          <w:rFonts w:ascii="Arial" w:hAnsi="Arial" w:cs="Arial"/>
          <w:sz w:val="24"/>
          <w:szCs w:val="24"/>
        </w:rPr>
        <w:t xml:space="preserve"> procedure</w:t>
      </w:r>
      <w:r w:rsidRPr="006C6517">
        <w:rPr>
          <w:rFonts w:ascii="Arial" w:hAnsi="Arial" w:cs="Arial"/>
          <w:sz w:val="24"/>
          <w:szCs w:val="24"/>
        </w:rPr>
        <w:t xml:space="preserve"> that</w:t>
      </w:r>
      <w:r>
        <w:rPr>
          <w:rFonts w:ascii="Arial" w:hAnsi="Arial" w:cs="Arial"/>
          <w:sz w:val="24"/>
          <w:szCs w:val="24"/>
        </w:rPr>
        <w:t xml:space="preserve"> may</w:t>
      </w:r>
      <w:r w:rsidRPr="006C6517">
        <w:rPr>
          <w:rFonts w:ascii="Arial" w:hAnsi="Arial" w:cs="Arial"/>
          <w:sz w:val="24"/>
          <w:szCs w:val="24"/>
        </w:rPr>
        <w:t xml:space="preserve"> increase the amount of manipulation</w:t>
      </w:r>
      <w:r>
        <w:rPr>
          <w:rFonts w:ascii="Arial" w:hAnsi="Arial" w:cs="Arial"/>
          <w:sz w:val="24"/>
          <w:szCs w:val="24"/>
        </w:rPr>
        <w:t xml:space="preserve"> in the uterus</w:t>
      </w:r>
      <w:r w:rsidRPr="006C6517">
        <w:rPr>
          <w:rFonts w:ascii="Arial" w:hAnsi="Arial" w:cs="Arial"/>
          <w:sz w:val="24"/>
          <w:szCs w:val="24"/>
        </w:rPr>
        <w:t>.</w:t>
      </w:r>
      <w:r>
        <w:rPr>
          <w:rFonts w:ascii="Arial" w:hAnsi="Arial" w:cs="Arial"/>
          <w:sz w:val="24"/>
          <w:szCs w:val="24"/>
        </w:rPr>
        <w:t xml:space="preserve"> Transfer scores can be used as a means to access this difficulty of reaching the upper third of the ipsilateral</w:t>
      </w:r>
      <w:r w:rsidR="00FF125C">
        <w:rPr>
          <w:rFonts w:ascii="Arial" w:hAnsi="Arial" w:cs="Arial"/>
          <w:sz w:val="24"/>
          <w:szCs w:val="24"/>
        </w:rPr>
        <w:t xml:space="preserve"> uterine horn. Transfer scores are subjectively assigned by the technician and may be an indicator of technician experience</w:t>
      </w:r>
      <w:r w:rsidR="00335805">
        <w:rPr>
          <w:rFonts w:ascii="Arial" w:hAnsi="Arial" w:cs="Arial"/>
          <w:sz w:val="24"/>
          <w:szCs w:val="24"/>
        </w:rPr>
        <w:t xml:space="preserve"> as well</w:t>
      </w:r>
      <w:r w:rsidR="00FF125C">
        <w:rPr>
          <w:rFonts w:ascii="Arial" w:hAnsi="Arial" w:cs="Arial"/>
          <w:sz w:val="24"/>
          <w:szCs w:val="24"/>
        </w:rPr>
        <w:t xml:space="preserve">. Varying results exist in the literature on technician </w:t>
      </w:r>
      <w:r w:rsidR="00FF125C">
        <w:rPr>
          <w:rFonts w:ascii="Arial" w:hAnsi="Arial" w:cs="Arial"/>
          <w:sz w:val="24"/>
          <w:szCs w:val="24"/>
        </w:rPr>
        <w:lastRenderedPageBreak/>
        <w:t xml:space="preserve">success across programs and species </w:t>
      </w:r>
      <w:r w:rsidR="00FF125C">
        <w:rPr>
          <w:rFonts w:ascii="Arial" w:hAnsi="Arial" w:cs="Arial"/>
          <w:sz w:val="24"/>
          <w:szCs w:val="24"/>
        </w:rPr>
        <w:fldChar w:fldCharType="begin">
          <w:fldData xml:space="preserve">PEVuZE5vdGU+PENpdGU+PEF1dGhvcj5TY2hvb2xjcmFmdDwvQXV0aG9yPjxZZWFyPjIwMDE8L1ll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</w:fldData>
        </w:fldChar>
      </w:r>
      <w:r w:rsidR="00FF125C">
        <w:rPr>
          <w:rFonts w:ascii="Arial" w:hAnsi="Arial" w:cs="Arial"/>
          <w:sz w:val="24"/>
          <w:szCs w:val="24"/>
        </w:rPr>
        <w:instrText xml:space="preserve"> ADDIN EN.CITE </w:instrText>
      </w:r>
      <w:r w:rsidR="00FF125C">
        <w:rPr>
          <w:rFonts w:ascii="Arial" w:hAnsi="Arial" w:cs="Arial"/>
          <w:sz w:val="24"/>
          <w:szCs w:val="24"/>
        </w:rPr>
        <w:fldChar w:fldCharType="begin">
          <w:fldData xml:space="preserve">PEVuZE5vdGU+PENpdGU+PEF1dGhvcj5TY2hvb2xjcmFmdDwvQXV0aG9yPjxZZWFyPjIwMDE8L1ll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</w:fldData>
        </w:fldChar>
      </w:r>
      <w:r w:rsidR="00FF125C">
        <w:rPr>
          <w:rFonts w:ascii="Arial" w:hAnsi="Arial" w:cs="Arial"/>
          <w:sz w:val="24"/>
          <w:szCs w:val="24"/>
        </w:rPr>
        <w:instrText xml:space="preserve"> ADDIN EN.CITE.DATA </w:instrText>
      </w:r>
      <w:r w:rsidR="00FF125C">
        <w:rPr>
          <w:rFonts w:ascii="Arial" w:hAnsi="Arial" w:cs="Arial"/>
          <w:sz w:val="24"/>
          <w:szCs w:val="24"/>
        </w:rPr>
      </w:r>
      <w:r w:rsidR="00FF125C">
        <w:rPr>
          <w:rFonts w:ascii="Arial" w:hAnsi="Arial" w:cs="Arial"/>
          <w:sz w:val="24"/>
          <w:szCs w:val="24"/>
        </w:rPr>
        <w:fldChar w:fldCharType="end"/>
      </w:r>
      <w:r w:rsidR="00FF125C">
        <w:rPr>
          <w:rFonts w:ascii="Arial" w:hAnsi="Arial" w:cs="Arial"/>
          <w:sz w:val="24"/>
          <w:szCs w:val="24"/>
        </w:rPr>
      </w:r>
      <w:r w:rsidR="00FF125C">
        <w:rPr>
          <w:rFonts w:ascii="Arial" w:hAnsi="Arial" w:cs="Arial"/>
          <w:sz w:val="24"/>
          <w:szCs w:val="24"/>
        </w:rPr>
        <w:fldChar w:fldCharType="separate"/>
      </w:r>
      <w:r w:rsidR="00FF125C">
        <w:rPr>
          <w:rFonts w:ascii="Arial" w:hAnsi="Arial" w:cs="Arial"/>
          <w:noProof/>
          <w:sz w:val="24"/>
          <w:szCs w:val="24"/>
        </w:rPr>
        <w:t>(Schoolcraft</w:t>
      </w:r>
      <w:r w:rsidR="00FF125C" w:rsidRPr="00480490">
        <w:rPr>
          <w:rFonts w:ascii="Arial" w:hAnsi="Arial" w:cs="Arial"/>
          <w:i/>
          <w:noProof/>
          <w:sz w:val="24"/>
          <w:szCs w:val="24"/>
        </w:rPr>
        <w:t xml:space="preserve"> et al.</w:t>
      </w:r>
      <w:r w:rsidR="00FF125C">
        <w:rPr>
          <w:rFonts w:ascii="Arial" w:hAnsi="Arial" w:cs="Arial"/>
          <w:noProof/>
          <w:sz w:val="24"/>
          <w:szCs w:val="24"/>
        </w:rPr>
        <w:t xml:space="preserve"> 2001; Hasler 2006; Bó</w:t>
      </w:r>
      <w:r w:rsidR="00FF125C" w:rsidRPr="00480490">
        <w:rPr>
          <w:rFonts w:ascii="Arial" w:hAnsi="Arial" w:cs="Arial"/>
          <w:i/>
          <w:noProof/>
          <w:sz w:val="24"/>
          <w:szCs w:val="24"/>
        </w:rPr>
        <w:t xml:space="preserve"> et al.</w:t>
      </w:r>
      <w:r w:rsidR="00FF125C">
        <w:rPr>
          <w:rFonts w:ascii="Arial" w:hAnsi="Arial" w:cs="Arial"/>
          <w:noProof/>
          <w:sz w:val="24"/>
          <w:szCs w:val="24"/>
        </w:rPr>
        <w:t xml:space="preserve"> 2011)</w:t>
      </w:r>
      <w:r w:rsidR="00FF125C">
        <w:rPr>
          <w:rFonts w:ascii="Arial" w:hAnsi="Arial" w:cs="Arial"/>
          <w:sz w:val="24"/>
          <w:szCs w:val="24"/>
        </w:rPr>
        <w:fldChar w:fldCharType="end"/>
      </w:r>
      <w:r w:rsidR="00FF125C">
        <w:rPr>
          <w:rFonts w:ascii="Arial" w:hAnsi="Arial" w:cs="Arial"/>
          <w:sz w:val="24"/>
          <w:szCs w:val="24"/>
        </w:rPr>
        <w:t xml:space="preserve">. In the current study, technician was not a factor and would agree with results from Bo and co-workers </w:t>
      </w:r>
      <w:r w:rsidR="00FF125C">
        <w:rPr>
          <w:rFonts w:ascii="Arial" w:hAnsi="Arial" w:cs="Arial"/>
          <w:sz w:val="24"/>
          <w:szCs w:val="24"/>
        </w:rPr>
        <w:fldChar w:fldCharType="begin"/>
      </w:r>
      <w:r w:rsidR="00FF125C">
        <w:rPr>
          <w:rFonts w:ascii="Arial" w:hAnsi="Arial" w:cs="Arial"/>
          <w:sz w:val="24"/>
          <w:szCs w:val="24"/>
        </w:rPr>
        <w:instrText xml:space="preserve"> ADDIN EN.CITE &lt;EndNote&gt;&lt;Cite ExcludeAuth="1"&gt;&lt;Author&gt;Bó&lt;/Author&gt;&lt;Year&gt;2011&lt;/Year&gt;&lt;RecNum&gt;618&lt;/RecNum&gt;&lt;DisplayText&gt;(2011)&lt;/DisplayText&gt;&lt;record&gt;&lt;rec-number&gt;618&lt;/rec-number&gt;&lt;foreign-keys&gt;&lt;key app="EN" db-id="rafdfxt9hvapdbe2x035dtx6z2esaaz502f0" timestamp="1410446623"&gt;618&lt;/key&gt;&lt;/foreign-keys&gt;&lt;ref-type name="Journal Article"&gt;17&lt;/ref-type&gt;&lt;contributors&gt;&lt;authors&gt;&lt;author&gt;Bó, Gabriel A&lt;/author&gt;&lt;author&gt;Peres, Lucas Coelho&lt;/author&gt;&lt;author&gt;Cutaia, Lucas E&lt;/author&gt;&lt;author&gt;Pincinato, Danilo&lt;/author&gt;&lt;author&gt;Baruselli, Pietro S&lt;/author&gt;&lt;author&gt;Mapletoft, RJ&lt;/author&gt;&lt;/authors&gt;&lt;/contributors&gt;&lt;titles&gt;&lt;title&gt;Treatments for the synchronisation of bovine recipients for fixed-time embryo transfer and improvement of pregnancy rates&lt;/title&gt;&lt;secondary-title&gt;Reproduction, Fertility and Development&lt;/secondary-title&gt;&lt;/titles&gt;&lt;periodical&gt;&lt;full-title&gt;Reproduction, Fertility and Development&lt;/full-title&gt;&lt;/periodical&gt;&lt;pages&gt;272-277&lt;/pages&gt;&lt;volume&gt;24&lt;/volume&gt;&lt;number&gt;1&lt;/number&gt;&lt;dates&gt;&lt;year&gt;2011&lt;/year&gt;&lt;/dates&gt;&lt;isbn&gt;1448-5990&lt;/isbn&gt;&lt;urls&gt;&lt;/urls&gt;&lt;/record&gt;&lt;/Cite&gt;&lt;/EndNote&gt;</w:instrText>
      </w:r>
      <w:r w:rsidR="00FF125C">
        <w:rPr>
          <w:rFonts w:ascii="Arial" w:hAnsi="Arial" w:cs="Arial"/>
          <w:sz w:val="24"/>
          <w:szCs w:val="24"/>
        </w:rPr>
        <w:fldChar w:fldCharType="separate"/>
      </w:r>
      <w:r w:rsidR="00FF125C">
        <w:rPr>
          <w:rFonts w:ascii="Arial" w:hAnsi="Arial" w:cs="Arial"/>
          <w:noProof/>
          <w:sz w:val="24"/>
          <w:szCs w:val="24"/>
        </w:rPr>
        <w:t>(2011)</w:t>
      </w:r>
      <w:r w:rsidR="00FF125C">
        <w:rPr>
          <w:rFonts w:ascii="Arial" w:hAnsi="Arial" w:cs="Arial"/>
          <w:sz w:val="24"/>
          <w:szCs w:val="24"/>
        </w:rPr>
        <w:fldChar w:fldCharType="end"/>
      </w:r>
      <w:r w:rsidR="00FF125C">
        <w:rPr>
          <w:rFonts w:ascii="Arial" w:hAnsi="Arial" w:cs="Arial"/>
          <w:sz w:val="24"/>
          <w:szCs w:val="24"/>
        </w:rPr>
        <w:t xml:space="preserve">, while a retrospective study in humans indicate a difference in pregnancy success based on technician skill </w:t>
      </w:r>
      <w:r w:rsidR="00FF125C">
        <w:rPr>
          <w:rFonts w:ascii="Arial" w:hAnsi="Arial" w:cs="Arial"/>
          <w:sz w:val="24"/>
          <w:szCs w:val="24"/>
        </w:rPr>
        <w:fldChar w:fldCharType="begin"/>
      </w:r>
      <w:r w:rsidR="00FF125C">
        <w:rPr>
          <w:rFonts w:ascii="Arial" w:hAnsi="Arial" w:cs="Arial"/>
          <w:sz w:val="24"/>
          <w:szCs w:val="24"/>
        </w:rPr>
        <w:instrText xml:space="preserve"> ADDIN EN.CITE &lt;EndNote&gt;&lt;Cite&gt;&lt;Author&gt;Schoolcraft&lt;/Author&gt;&lt;Year&gt;2001&lt;/Year&gt;&lt;RecNum&gt;628&lt;/RecNum&gt;&lt;DisplayText&gt;(Schoolcraft&lt;style face="italic"&gt; et al.&lt;/style&gt; 2001)&lt;/DisplayText&gt;&lt;record&gt;&lt;rec-number&gt;628&lt;/rec-number&gt;&lt;foreign-keys&gt;&lt;key app="EN" db-id="rafdfxt9hvapdbe2x035dtx6z2esaaz502f0" timestamp="1413321618"&gt;628&lt;/key&gt;&lt;/foreign-keys&gt;&lt;ref-type name="Journal Article"&gt;17&lt;/ref-type&gt;&lt;contributors&gt;&lt;authors&gt;&lt;author&gt;Schoolcraft, William B.&lt;/author&gt;&lt;author&gt;Surrey, Eric S.&lt;/author&gt;&lt;author&gt;Gardner, David K.&lt;/author&gt;&lt;/authors&gt;&lt;/contributors&gt;&lt;titles&gt;&lt;title&gt;Embryo transfer: techniques and variables affecting success&lt;/title&gt;&lt;secondary-title&gt;Fertility and Sterility&lt;/secondary-title&gt;&lt;/titles&gt;&lt;periodical&gt;&lt;full-title&gt;Fertility and Sterility&lt;/full-title&gt;&lt;/periodical&gt;&lt;pages&gt;863-870&lt;/pages&gt;&lt;volume&gt;76&lt;/volume&gt;&lt;number&gt;5&lt;/number&gt;&lt;keywords&gt;&lt;keyword&gt;Catheter&lt;/keyword&gt;&lt;keyword&gt;embryo transfer&lt;/keyword&gt;&lt;keyword&gt;implantation&lt;/keyword&gt;&lt;keyword&gt;uterine contractions&lt;/keyword&gt;&lt;keyword&gt;ultrasonographic guidance&lt;/keyword&gt;&lt;/keywords&gt;&lt;dates&gt;&lt;year&gt;2001&lt;/year&gt;&lt;pub-dates&gt;&lt;date&gt;11//&lt;/date&gt;&lt;/pub-dates&gt;&lt;/dates&gt;&lt;isbn&gt;0015-0282&lt;/isbn&gt;&lt;urls&gt;&lt;related-urls&gt;&lt;url&gt;http://www.sciencedirect.com/science/article/pii/S0015028201027315&lt;/url&gt;&lt;/related-urls&gt;&lt;/urls&gt;&lt;electronic-resource-num&gt;http://dx.doi.org/10.1016/S0015-0282(01)02731-5&lt;/electronic-resource-num&gt;&lt;/record&gt;&lt;/Cite&gt;&lt;/EndNote&gt;</w:instrText>
      </w:r>
      <w:r w:rsidR="00FF125C">
        <w:rPr>
          <w:rFonts w:ascii="Arial" w:hAnsi="Arial" w:cs="Arial"/>
          <w:sz w:val="24"/>
          <w:szCs w:val="24"/>
        </w:rPr>
        <w:fldChar w:fldCharType="separate"/>
      </w:r>
      <w:r w:rsidR="00FF125C">
        <w:rPr>
          <w:rFonts w:ascii="Arial" w:hAnsi="Arial" w:cs="Arial"/>
          <w:noProof/>
          <w:sz w:val="24"/>
          <w:szCs w:val="24"/>
        </w:rPr>
        <w:t>(Schoolcraft</w:t>
      </w:r>
      <w:r w:rsidR="00FF125C" w:rsidRPr="00480490">
        <w:rPr>
          <w:rFonts w:ascii="Arial" w:hAnsi="Arial" w:cs="Arial"/>
          <w:i/>
          <w:noProof/>
          <w:sz w:val="24"/>
          <w:szCs w:val="24"/>
        </w:rPr>
        <w:t xml:space="preserve"> et al.</w:t>
      </w:r>
      <w:r w:rsidR="00FF125C">
        <w:rPr>
          <w:rFonts w:ascii="Arial" w:hAnsi="Arial" w:cs="Arial"/>
          <w:noProof/>
          <w:sz w:val="24"/>
          <w:szCs w:val="24"/>
        </w:rPr>
        <w:t xml:space="preserve"> 2001)</w:t>
      </w:r>
      <w:r w:rsidR="00FF125C">
        <w:rPr>
          <w:rFonts w:ascii="Arial" w:hAnsi="Arial" w:cs="Arial"/>
          <w:sz w:val="24"/>
          <w:szCs w:val="24"/>
        </w:rPr>
        <w:fldChar w:fldCharType="end"/>
      </w:r>
      <w:r w:rsidR="00FF125C">
        <w:rPr>
          <w:rFonts w:ascii="Arial" w:hAnsi="Arial" w:cs="Arial"/>
          <w:sz w:val="24"/>
          <w:szCs w:val="24"/>
        </w:rPr>
        <w:t xml:space="preserve">. </w:t>
      </w:r>
      <w:r w:rsidR="00FF125C" w:rsidRPr="006C6517">
        <w:rPr>
          <w:rFonts w:ascii="Arial" w:hAnsi="Arial" w:cs="Arial"/>
          <w:sz w:val="24"/>
          <w:szCs w:val="24"/>
        </w:rPr>
        <w:t xml:space="preserve">In </w:t>
      </w:r>
      <w:r w:rsidR="00335805">
        <w:rPr>
          <w:rFonts w:ascii="Arial" w:hAnsi="Arial" w:cs="Arial"/>
          <w:sz w:val="24"/>
          <w:szCs w:val="24"/>
        </w:rPr>
        <w:t>experiment three</w:t>
      </w:r>
      <w:r w:rsidR="00FF125C" w:rsidRPr="006C6517">
        <w:rPr>
          <w:rFonts w:ascii="Arial" w:hAnsi="Arial" w:cs="Arial"/>
          <w:sz w:val="24"/>
          <w:szCs w:val="24"/>
        </w:rPr>
        <w:t xml:space="preserve">, a trend </w:t>
      </w:r>
      <w:r w:rsidR="00FF125C">
        <w:rPr>
          <w:rFonts w:ascii="Arial" w:hAnsi="Arial" w:cs="Arial"/>
          <w:sz w:val="24"/>
          <w:szCs w:val="24"/>
        </w:rPr>
        <w:t>existed between transfer scores (</w:t>
      </w:r>
      <w:r w:rsidR="00FF125C" w:rsidRPr="006C6517">
        <w:rPr>
          <w:rFonts w:ascii="Arial" w:hAnsi="Arial" w:cs="Arial"/>
          <w:sz w:val="24"/>
          <w:szCs w:val="24"/>
        </w:rPr>
        <w:t>easiest</w:t>
      </w:r>
      <w:r w:rsidR="00FF125C">
        <w:rPr>
          <w:rFonts w:ascii="Arial" w:hAnsi="Arial" w:cs="Arial"/>
          <w:sz w:val="24"/>
          <w:szCs w:val="24"/>
        </w:rPr>
        <w:t xml:space="preserve"> to </w:t>
      </w:r>
      <w:r w:rsidR="00FF125C" w:rsidRPr="006C6517">
        <w:rPr>
          <w:rFonts w:ascii="Arial" w:hAnsi="Arial" w:cs="Arial"/>
          <w:sz w:val="24"/>
          <w:szCs w:val="24"/>
        </w:rPr>
        <w:t>most difficult</w:t>
      </w:r>
      <w:r w:rsidR="00FF125C">
        <w:rPr>
          <w:rFonts w:ascii="Arial" w:hAnsi="Arial" w:cs="Arial"/>
          <w:sz w:val="24"/>
          <w:szCs w:val="24"/>
        </w:rPr>
        <w:t>, figure 2.16</w:t>
      </w:r>
      <w:r w:rsidR="00FF125C" w:rsidRPr="006C6517">
        <w:rPr>
          <w:rFonts w:ascii="Arial" w:hAnsi="Arial" w:cs="Arial"/>
          <w:sz w:val="24"/>
          <w:szCs w:val="24"/>
        </w:rPr>
        <w:t>).</w:t>
      </w:r>
      <w:r w:rsidR="00FF125C">
        <w:rPr>
          <w:rFonts w:ascii="Arial" w:hAnsi="Arial" w:cs="Arial"/>
          <w:sz w:val="24"/>
          <w:szCs w:val="24"/>
        </w:rPr>
        <w:t xml:space="preserve"> E</w:t>
      </w:r>
      <w:r>
        <w:rPr>
          <w:rFonts w:ascii="Arial" w:hAnsi="Arial" w:cs="Arial"/>
          <w:sz w:val="24"/>
          <w:szCs w:val="24"/>
        </w:rPr>
        <w:t>mbryo transfer techniques require manipulation of the reproductive tract and as</w:t>
      </w:r>
      <w:r w:rsidRPr="006C6517">
        <w:rPr>
          <w:rFonts w:ascii="Arial" w:hAnsi="Arial" w:cs="Arial"/>
          <w:sz w:val="24"/>
          <w:szCs w:val="24"/>
        </w:rPr>
        <w:t xml:space="preserve"> </w:t>
      </w:r>
      <w:r>
        <w:rPr>
          <w:rFonts w:ascii="Arial" w:hAnsi="Arial" w:cs="Arial"/>
          <w:sz w:val="24"/>
          <w:szCs w:val="24"/>
        </w:rPr>
        <w:t>a</w:t>
      </w:r>
      <w:r w:rsidRPr="006C6517">
        <w:rPr>
          <w:rFonts w:ascii="Arial" w:hAnsi="Arial" w:cs="Arial"/>
          <w:sz w:val="24"/>
          <w:szCs w:val="24"/>
        </w:rPr>
        <w:t xml:space="preserve"> negative consequence</w:t>
      </w:r>
      <w:r>
        <w:rPr>
          <w:rFonts w:ascii="Arial" w:hAnsi="Arial" w:cs="Arial"/>
          <w:sz w:val="24"/>
          <w:szCs w:val="24"/>
        </w:rPr>
        <w:t xml:space="preserve"> greater </w:t>
      </w:r>
      <w:r w:rsidRPr="006C6517">
        <w:rPr>
          <w:rFonts w:ascii="Arial" w:hAnsi="Arial" w:cs="Arial"/>
          <w:sz w:val="24"/>
          <w:szCs w:val="24"/>
        </w:rPr>
        <w:t>prostaglandin F</w:t>
      </w:r>
      <w:r w:rsidRPr="006C6517">
        <w:rPr>
          <w:rFonts w:ascii="Arial" w:hAnsi="Arial" w:cs="Arial"/>
          <w:sz w:val="24"/>
          <w:szCs w:val="24"/>
          <w:vertAlign w:val="subscript"/>
        </w:rPr>
        <w:t>2α</w:t>
      </w:r>
      <w:r>
        <w:rPr>
          <w:rFonts w:ascii="Arial" w:hAnsi="Arial" w:cs="Arial"/>
          <w:sz w:val="24"/>
          <w:szCs w:val="24"/>
        </w:rPr>
        <w:t xml:space="preserve"> </w:t>
      </w:r>
      <w:r w:rsidR="00FF125C">
        <w:rPr>
          <w:rFonts w:ascii="Arial" w:hAnsi="Arial" w:cs="Arial"/>
          <w:sz w:val="24"/>
          <w:szCs w:val="24"/>
        </w:rPr>
        <w:t>can be</w:t>
      </w:r>
      <w:r>
        <w:rPr>
          <w:rFonts w:ascii="Arial" w:hAnsi="Arial" w:cs="Arial"/>
          <w:sz w:val="24"/>
          <w:szCs w:val="24"/>
        </w:rPr>
        <w:t xml:space="preserve"> produced</w:t>
      </w:r>
      <w:r w:rsidRPr="006C6517">
        <w:rPr>
          <w:rFonts w:ascii="Arial" w:hAnsi="Arial" w:cs="Arial"/>
          <w:sz w:val="24"/>
          <w:szCs w:val="24"/>
          <w:vertAlign w:val="subscript"/>
        </w:rPr>
        <w:t xml:space="preserve"> </w:t>
      </w:r>
      <w:r w:rsidRPr="006C6517">
        <w:rPr>
          <w:rFonts w:ascii="Arial" w:hAnsi="Arial" w:cs="Arial"/>
          <w:sz w:val="24"/>
          <w:szCs w:val="24"/>
        </w:rPr>
        <w:fldChar w:fldCharType="begin"/>
      </w:r>
      <w:r w:rsidRPr="006C6517">
        <w:rPr>
          <w:rFonts w:ascii="Arial" w:hAnsi="Arial" w:cs="Arial"/>
          <w:sz w:val="24"/>
          <w:szCs w:val="24"/>
        </w:rPr>
        <w:instrText xml:space="preserve"> ADDIN EN.CITE &lt;EndNote&gt;&lt;Cite&gt;&lt;Author&gt;Schallenberger&lt;/Author&gt;&lt;Year&gt;1989&lt;/Year&gt;&lt;RecNum&gt;129&lt;/RecNum&gt;&lt;DisplayText&gt;(Schallenberger&lt;style face="italic"&gt; et al.&lt;/style&gt; 1989; Wann and Randel 1990)&lt;/DisplayText&gt;&lt;record&gt;&lt;rec-number&gt;129&lt;/rec-number&gt;&lt;foreign-keys&gt;&lt;key app="EN" db-id="rafdfxt9hvapdbe2x035dtx6z2esaaz502f0" timestamp="1236346573"&gt;129&lt;/key&gt;&lt;key app="ENWeb" db-id="SOumxgrtqggAACQlWQg"&gt;842&lt;/key&gt;&lt;/foreign-keys&gt;&lt;ref-type name="Journal Article"&gt;17&lt;/ref-type&gt;&lt;contributors&gt;&lt;authors&gt;&lt;author&gt;Schallenberger, E&lt;/author&gt;&lt;author&gt;Schams, D&lt;/author&gt;&lt;author&gt;Meyer, HHD&lt;/author&gt;&lt;/authors&gt;&lt;/contributors&gt;&lt;titles&gt;&lt;title&gt;Sequences of pituitary, ovarian and uterine hormone secretion during the first 5 weeks of pregnancy in dairy cattle&lt;/title&gt;&lt;secondary-title&gt;Journal of Reproduction and Fertility (UK)&lt;/secondary-title&gt;&lt;/titles&gt;&lt;periodical&gt;&lt;full-title&gt;Journal of Reproduction and Fertility (UK)&lt;/full-title&gt;&lt;/periodical&gt;&lt;dates&gt;&lt;year&gt;1989&lt;/year&gt;&lt;/dates&gt;&lt;urls&gt;&lt;/urls&gt;&lt;/record&gt;&lt;/Cite&gt;&lt;Cite&gt;&lt;Author&gt;Wann&lt;/Author&gt;&lt;Year&gt;1990&lt;/Year&gt;&lt;RecNum&gt;132&lt;/RecNum&gt;&lt;record&gt;&lt;rec-number&gt;132&lt;/rec-number&gt;&lt;foreign-keys&gt;&lt;key app="EN" db-id="rafdfxt9hvapdbe2x035dtx6z2esaaz502f0" timestamp="1236350328"&gt;132&lt;/key&gt;&lt;key app="ENWeb" db-id="SOumxgrtqggAACQlWQg"&gt;845&lt;/key&gt;&lt;/foreign-keys&gt;&lt;ref-type name="Journal Article"&gt;17&lt;/ref-type&gt;&lt;contributors&gt;&lt;authors&gt;&lt;author&gt;Wann, RA&lt;/author&gt;&lt;author&gt;Randel, RD&lt;/author&gt;&lt;/authors&gt;&lt;/contributors&gt;&lt;titles&gt;&lt;title&gt;Effect of uterine manipulation 35 days after parturition on plasma concentrations of 13, 14-dihydro-15-keto prostaglandin F2 alpha in multiparous and primiparous Brahman cows&lt;/title&gt;&lt;secondary-title&gt;Journal of Animal Science&lt;/secondary-title&gt;&lt;/titles&gt;&lt;periodical&gt;&lt;full-title&gt;Journal of Animal Science&lt;/full-title&gt;&lt;/periodical&gt;&lt;pages&gt;1389-1394&lt;/pages&gt;&lt;volume&gt;68&lt;/volume&gt;&lt;number&gt;5&lt;/number&gt;&lt;dates&gt;&lt;year&gt;1990&lt;/year&gt;&lt;/dates&gt;&lt;publisher&gt;Am Soc Animal Sci&lt;/publisher&gt;&lt;urls&gt;&lt;/urls&gt;&lt;/record&gt;&lt;/Cite&gt;&lt;/EndNote&gt;</w:instrText>
      </w:r>
      <w:r w:rsidRPr="006C6517">
        <w:rPr>
          <w:rFonts w:ascii="Arial" w:hAnsi="Arial" w:cs="Arial"/>
          <w:sz w:val="24"/>
          <w:szCs w:val="24"/>
        </w:rPr>
        <w:fldChar w:fldCharType="separate"/>
      </w:r>
      <w:r w:rsidRPr="006C6517">
        <w:rPr>
          <w:rFonts w:ascii="Arial" w:hAnsi="Arial" w:cs="Arial"/>
          <w:noProof/>
          <w:sz w:val="24"/>
          <w:szCs w:val="24"/>
        </w:rPr>
        <w:t>(Schallenberger</w:t>
      </w:r>
      <w:r w:rsidRPr="006C6517">
        <w:rPr>
          <w:rFonts w:ascii="Arial" w:hAnsi="Arial" w:cs="Arial"/>
          <w:i/>
          <w:noProof/>
          <w:sz w:val="24"/>
          <w:szCs w:val="24"/>
        </w:rPr>
        <w:t xml:space="preserve"> et al.</w:t>
      </w:r>
      <w:r w:rsidRPr="006C6517">
        <w:rPr>
          <w:rFonts w:ascii="Arial" w:hAnsi="Arial" w:cs="Arial"/>
          <w:noProof/>
          <w:sz w:val="24"/>
          <w:szCs w:val="24"/>
        </w:rPr>
        <w:t xml:space="preserve"> 1989; Wann and Randel 1990)</w:t>
      </w:r>
      <w:r w:rsidRPr="006C6517">
        <w:rPr>
          <w:rFonts w:ascii="Arial" w:hAnsi="Arial" w:cs="Arial"/>
          <w:sz w:val="24"/>
          <w:szCs w:val="24"/>
        </w:rPr>
        <w:fldChar w:fldCharType="end"/>
      </w:r>
      <w:r w:rsidRPr="006C6517">
        <w:rPr>
          <w:rFonts w:ascii="Arial" w:hAnsi="Arial" w:cs="Arial"/>
          <w:sz w:val="24"/>
          <w:szCs w:val="24"/>
        </w:rPr>
        <w:t xml:space="preserve">. </w:t>
      </w:r>
      <w:r w:rsidR="00FF125C">
        <w:rPr>
          <w:rFonts w:ascii="Arial" w:hAnsi="Arial" w:cs="Arial"/>
          <w:sz w:val="24"/>
          <w:szCs w:val="24"/>
        </w:rPr>
        <w:t>Difficult transfers resulting in a higher numeric score may lead to increased prostaglandin</w:t>
      </w:r>
      <w:r w:rsidR="00335805">
        <w:rPr>
          <w:rFonts w:ascii="Arial" w:hAnsi="Arial" w:cs="Arial"/>
          <w:sz w:val="24"/>
          <w:szCs w:val="24"/>
        </w:rPr>
        <w:t xml:space="preserve"> </w:t>
      </w:r>
      <w:r w:rsidR="00335805" w:rsidRPr="006C6517">
        <w:rPr>
          <w:rFonts w:ascii="Arial" w:hAnsi="Arial" w:cs="Arial"/>
          <w:sz w:val="24"/>
          <w:szCs w:val="24"/>
        </w:rPr>
        <w:t>F</w:t>
      </w:r>
      <w:r w:rsidR="00335805" w:rsidRPr="006C6517">
        <w:rPr>
          <w:rFonts w:ascii="Arial" w:hAnsi="Arial" w:cs="Arial"/>
          <w:sz w:val="24"/>
          <w:szCs w:val="24"/>
          <w:vertAlign w:val="subscript"/>
        </w:rPr>
        <w:t>2α</w:t>
      </w:r>
      <w:r w:rsidR="00FF125C">
        <w:rPr>
          <w:rFonts w:ascii="Arial" w:hAnsi="Arial" w:cs="Arial"/>
          <w:sz w:val="24"/>
          <w:szCs w:val="24"/>
        </w:rPr>
        <w:t xml:space="preserve">. </w:t>
      </w:r>
    </w:p>
    <w:p w:rsidR="008A43B0" w:rsidRPr="006C6517" w:rsidRDefault="00FF125C" w:rsidP="008A43B0">
      <w:pPr>
        <w:pStyle w:val="NoSpacing"/>
        <w:spacing w:line="360" w:lineRule="auto"/>
        <w:rPr>
          <w:rFonts w:ascii="Arial" w:hAnsi="Arial" w:cs="Arial"/>
          <w:sz w:val="24"/>
          <w:szCs w:val="24"/>
        </w:rPr>
      </w:pPr>
      <w:r>
        <w:rPr>
          <w:rFonts w:ascii="Arial" w:hAnsi="Arial" w:cs="Arial"/>
          <w:sz w:val="24"/>
          <w:szCs w:val="24"/>
        </w:rPr>
        <w:tab/>
      </w:r>
      <w:r w:rsidR="008A43B0" w:rsidRPr="006C6517">
        <w:rPr>
          <w:rFonts w:ascii="Arial" w:hAnsi="Arial" w:cs="Arial"/>
          <w:sz w:val="24"/>
          <w:szCs w:val="24"/>
        </w:rPr>
        <w:t>Inherently, embryo transfer techniques require additional time compared to artificial insemination. The technician must accomplish several steps prior to the embryo being deposited into the</w:t>
      </w:r>
      <w:r w:rsidR="0034272A">
        <w:rPr>
          <w:rFonts w:ascii="Arial" w:hAnsi="Arial" w:cs="Arial"/>
          <w:sz w:val="24"/>
          <w:szCs w:val="24"/>
        </w:rPr>
        <w:t xml:space="preserve"> ipsilateral uterine</w:t>
      </w:r>
      <w:r w:rsidR="008A43B0" w:rsidRPr="006C6517">
        <w:rPr>
          <w:rFonts w:ascii="Arial" w:hAnsi="Arial" w:cs="Arial"/>
          <w:sz w:val="24"/>
          <w:szCs w:val="24"/>
        </w:rPr>
        <w:t xml:space="preserve"> horn.</w:t>
      </w:r>
      <w:r w:rsidR="0034272A">
        <w:rPr>
          <w:rFonts w:ascii="Arial" w:hAnsi="Arial" w:cs="Arial"/>
          <w:sz w:val="24"/>
          <w:szCs w:val="24"/>
        </w:rPr>
        <w:t xml:space="preserve"> Again, this requires manipulation of tract and general increased stress on the recipient as a whole.</w:t>
      </w:r>
      <w:r w:rsidR="00335805">
        <w:rPr>
          <w:rFonts w:ascii="Arial" w:hAnsi="Arial" w:cs="Arial"/>
          <w:sz w:val="24"/>
          <w:szCs w:val="24"/>
        </w:rPr>
        <w:t xml:space="preserve"> Current data indicated a significant effect</w:t>
      </w:r>
      <w:r w:rsidR="00335805" w:rsidRPr="006C6517">
        <w:rPr>
          <w:rFonts w:ascii="Arial" w:hAnsi="Arial" w:cs="Arial"/>
          <w:sz w:val="24"/>
          <w:szCs w:val="24"/>
        </w:rPr>
        <w:t xml:space="preserve"> of time required to complete embryo transfer and data collection </w:t>
      </w:r>
      <w:r w:rsidR="00335805">
        <w:rPr>
          <w:rFonts w:ascii="Arial" w:hAnsi="Arial" w:cs="Arial"/>
          <w:sz w:val="24"/>
          <w:szCs w:val="24"/>
        </w:rPr>
        <w:t>on</w:t>
      </w:r>
      <w:r w:rsidR="00335805" w:rsidRPr="006C6517">
        <w:rPr>
          <w:rFonts w:ascii="Arial" w:hAnsi="Arial" w:cs="Arial"/>
          <w:sz w:val="24"/>
          <w:szCs w:val="24"/>
        </w:rPr>
        <w:t xml:space="preserve"> pregnancy rate</w:t>
      </w:r>
      <w:r w:rsidR="00335805">
        <w:rPr>
          <w:rFonts w:ascii="Arial" w:hAnsi="Arial" w:cs="Arial"/>
          <w:sz w:val="24"/>
          <w:szCs w:val="24"/>
        </w:rPr>
        <w:t>s of recipient animals</w:t>
      </w:r>
      <w:r w:rsidR="00335805" w:rsidRPr="006C6517">
        <w:rPr>
          <w:rFonts w:ascii="Arial" w:hAnsi="Arial" w:cs="Arial"/>
          <w:sz w:val="24"/>
          <w:szCs w:val="24"/>
        </w:rPr>
        <w:t>.</w:t>
      </w:r>
      <w:r w:rsidR="00335805">
        <w:rPr>
          <w:rFonts w:ascii="Arial" w:hAnsi="Arial" w:cs="Arial"/>
          <w:sz w:val="24"/>
          <w:szCs w:val="24"/>
        </w:rPr>
        <w:t xml:space="preserve"> Specifically, </w:t>
      </w:r>
      <w:proofErr w:type="gramStart"/>
      <w:r w:rsidR="00335805">
        <w:rPr>
          <w:rFonts w:ascii="Arial" w:hAnsi="Arial" w:cs="Arial"/>
          <w:sz w:val="24"/>
          <w:szCs w:val="24"/>
        </w:rPr>
        <w:t>higher pregnancy rates was</w:t>
      </w:r>
      <w:proofErr w:type="gramEnd"/>
      <w:r w:rsidR="00335805">
        <w:rPr>
          <w:rFonts w:ascii="Arial" w:hAnsi="Arial" w:cs="Arial"/>
          <w:sz w:val="24"/>
          <w:szCs w:val="24"/>
        </w:rPr>
        <w:t xml:space="preserve"> achieved in recipients that required less time complete the transfer and data collection process.</w:t>
      </w:r>
      <w:r w:rsidR="00335805" w:rsidRPr="006C6517">
        <w:rPr>
          <w:rFonts w:ascii="Arial" w:hAnsi="Arial" w:cs="Arial"/>
          <w:sz w:val="24"/>
          <w:szCs w:val="24"/>
        </w:rPr>
        <w:t xml:space="preserve"> </w:t>
      </w:r>
      <w:r w:rsidR="0034272A">
        <w:rPr>
          <w:rFonts w:ascii="Arial" w:hAnsi="Arial" w:cs="Arial"/>
          <w:sz w:val="24"/>
          <w:szCs w:val="24"/>
        </w:rPr>
        <w:t xml:space="preserve"> </w:t>
      </w:r>
      <w:r w:rsidR="008A43B0" w:rsidRPr="006C6517">
        <w:rPr>
          <w:rFonts w:ascii="Arial" w:hAnsi="Arial" w:cs="Arial"/>
          <w:sz w:val="24"/>
          <w:szCs w:val="24"/>
        </w:rPr>
        <w:t>Taken together</w:t>
      </w:r>
      <w:r w:rsidR="008A43B0">
        <w:rPr>
          <w:rFonts w:ascii="Arial" w:hAnsi="Arial" w:cs="Arial"/>
          <w:sz w:val="24"/>
          <w:szCs w:val="24"/>
        </w:rPr>
        <w:t>,</w:t>
      </w:r>
      <w:r w:rsidR="009A2054">
        <w:rPr>
          <w:rFonts w:ascii="Arial" w:hAnsi="Arial" w:cs="Arial"/>
          <w:sz w:val="24"/>
          <w:szCs w:val="24"/>
        </w:rPr>
        <w:t xml:space="preserve"> the effects of location, transfer score, and time in cow</w:t>
      </w:r>
      <w:r w:rsidR="008A43B0" w:rsidRPr="006C6517">
        <w:rPr>
          <w:rFonts w:ascii="Arial" w:hAnsi="Arial" w:cs="Arial"/>
          <w:sz w:val="24"/>
          <w:szCs w:val="24"/>
        </w:rPr>
        <w:t xml:space="preserve"> suggest that an embryo transfer practitioner must not only be precise in embryo placement but care to reduce </w:t>
      </w:r>
      <w:r w:rsidR="009A2054">
        <w:rPr>
          <w:rFonts w:ascii="Arial" w:hAnsi="Arial" w:cs="Arial"/>
          <w:sz w:val="24"/>
          <w:szCs w:val="24"/>
        </w:rPr>
        <w:t xml:space="preserve">excessive </w:t>
      </w:r>
      <w:r w:rsidR="008A43B0" w:rsidRPr="006C6517">
        <w:rPr>
          <w:rFonts w:ascii="Arial" w:hAnsi="Arial" w:cs="Arial"/>
          <w:sz w:val="24"/>
          <w:szCs w:val="24"/>
        </w:rPr>
        <w:t>manipulation</w:t>
      </w:r>
      <w:r w:rsidR="008A43B0">
        <w:rPr>
          <w:rFonts w:ascii="Arial" w:hAnsi="Arial" w:cs="Arial"/>
          <w:sz w:val="24"/>
          <w:szCs w:val="24"/>
        </w:rPr>
        <w:t xml:space="preserve"> of the uterus </w:t>
      </w:r>
      <w:r w:rsidR="008A43B0" w:rsidRPr="006C6517">
        <w:rPr>
          <w:rFonts w:ascii="Arial" w:hAnsi="Arial" w:cs="Arial"/>
          <w:sz w:val="24"/>
          <w:szCs w:val="24"/>
        </w:rPr>
        <w:t>is imperative along with speed</w:t>
      </w:r>
      <w:r w:rsidR="008A43B0">
        <w:rPr>
          <w:rFonts w:ascii="Arial" w:hAnsi="Arial" w:cs="Arial"/>
          <w:sz w:val="24"/>
          <w:szCs w:val="24"/>
        </w:rPr>
        <w:t xml:space="preserve"> of the transfer procedure</w:t>
      </w:r>
      <w:r w:rsidR="008A43B0" w:rsidRPr="006C6517">
        <w:rPr>
          <w:rFonts w:ascii="Arial" w:hAnsi="Arial" w:cs="Arial"/>
          <w:sz w:val="24"/>
          <w:szCs w:val="24"/>
        </w:rPr>
        <w:t xml:space="preserve">.   </w:t>
      </w:r>
    </w:p>
    <w:p w:rsidR="006927C4" w:rsidRDefault="00697133" w:rsidP="00CD7F97">
      <w:pPr>
        <w:pStyle w:val="Heading1"/>
        <w:spacing w:line="240" w:lineRule="auto"/>
        <w:rPr>
          <w:rFonts w:ascii="Arial" w:hAnsi="Arial" w:cs="Arial"/>
          <w:i/>
          <w:color w:val="auto"/>
          <w:sz w:val="24"/>
          <w:szCs w:val="24"/>
        </w:rPr>
      </w:pPr>
      <w:bookmarkStart w:id="70" w:name="_Toc403488525"/>
      <w:r w:rsidRPr="00CD7F97">
        <w:rPr>
          <w:rFonts w:ascii="Arial" w:hAnsi="Arial" w:cs="Arial"/>
          <w:i/>
          <w:color w:val="auto"/>
          <w:sz w:val="24"/>
          <w:szCs w:val="24"/>
        </w:rPr>
        <w:t>Conclusion</w:t>
      </w:r>
      <w:bookmarkEnd w:id="70"/>
    </w:p>
    <w:p w:rsidR="00CD7F97" w:rsidRPr="00CD7F97" w:rsidRDefault="00CD7F97" w:rsidP="00BB69F1">
      <w:pPr>
        <w:pStyle w:val="NoSpacing"/>
      </w:pPr>
    </w:p>
    <w:p w:rsidR="00A74F3D" w:rsidRPr="00CD7F97" w:rsidRDefault="00A10D68" w:rsidP="00CD7F97">
      <w:pPr>
        <w:pStyle w:val="NoSpacing"/>
        <w:spacing w:line="360" w:lineRule="auto"/>
        <w:rPr>
          <w:rFonts w:ascii="Arial" w:hAnsi="Arial" w:cs="Arial"/>
          <w:sz w:val="24"/>
          <w:szCs w:val="24"/>
        </w:rPr>
      </w:pPr>
      <w:r w:rsidRPr="006C6517">
        <w:tab/>
      </w:r>
      <w:r w:rsidR="00A74F3D" w:rsidRPr="00CD7F97">
        <w:rPr>
          <w:rFonts w:ascii="Arial" w:hAnsi="Arial" w:cs="Arial"/>
          <w:sz w:val="24"/>
          <w:szCs w:val="24"/>
        </w:rPr>
        <w:t>To our knowledge</w:t>
      </w:r>
      <w:r w:rsidR="00082F3B">
        <w:rPr>
          <w:rFonts w:ascii="Arial" w:hAnsi="Arial" w:cs="Arial"/>
          <w:sz w:val="24"/>
          <w:szCs w:val="24"/>
        </w:rPr>
        <w:t>,</w:t>
      </w:r>
      <w:r w:rsidR="00A74F3D" w:rsidRPr="00CD7F97">
        <w:rPr>
          <w:rFonts w:ascii="Arial" w:hAnsi="Arial" w:cs="Arial"/>
          <w:sz w:val="24"/>
          <w:szCs w:val="24"/>
        </w:rPr>
        <w:t xml:space="preserve"> this is the fir</w:t>
      </w:r>
      <w:r w:rsidR="00815FB3" w:rsidRPr="00CD7F97">
        <w:rPr>
          <w:rFonts w:ascii="Arial" w:hAnsi="Arial" w:cs="Arial"/>
          <w:sz w:val="24"/>
          <w:szCs w:val="24"/>
        </w:rPr>
        <w:t>st</w:t>
      </w:r>
      <w:r w:rsidRPr="00CD7F97">
        <w:rPr>
          <w:rFonts w:ascii="Arial" w:hAnsi="Arial" w:cs="Arial"/>
          <w:sz w:val="24"/>
          <w:szCs w:val="24"/>
        </w:rPr>
        <w:t xml:space="preserve"> effort to</w:t>
      </w:r>
      <w:r w:rsidR="00FD5203">
        <w:rPr>
          <w:rFonts w:ascii="Arial" w:hAnsi="Arial" w:cs="Arial"/>
          <w:sz w:val="24"/>
          <w:szCs w:val="24"/>
        </w:rPr>
        <w:t xml:space="preserve"> develop a uterine probe to </w:t>
      </w:r>
      <w:r w:rsidRPr="00CD7F97">
        <w:rPr>
          <w:rFonts w:ascii="Arial" w:hAnsi="Arial" w:cs="Arial"/>
          <w:sz w:val="24"/>
          <w:szCs w:val="24"/>
        </w:rPr>
        <w:t>establish</w:t>
      </w:r>
      <w:r w:rsidR="0034272A">
        <w:rPr>
          <w:rFonts w:ascii="Arial" w:hAnsi="Arial" w:cs="Arial"/>
          <w:sz w:val="24"/>
          <w:szCs w:val="24"/>
        </w:rPr>
        <w:t xml:space="preserve"> relationships and associations of uterine and vaginal </w:t>
      </w:r>
      <w:r w:rsidR="00FD5203">
        <w:rPr>
          <w:rFonts w:ascii="Arial" w:hAnsi="Arial" w:cs="Arial"/>
          <w:sz w:val="24"/>
          <w:szCs w:val="24"/>
        </w:rPr>
        <w:t>environments. In turn this allowed</w:t>
      </w:r>
      <w:r w:rsidR="0034272A">
        <w:rPr>
          <w:rFonts w:ascii="Arial" w:hAnsi="Arial" w:cs="Arial"/>
          <w:sz w:val="24"/>
          <w:szCs w:val="24"/>
        </w:rPr>
        <w:t xml:space="preserve"> effects</w:t>
      </w:r>
      <w:r w:rsidR="00FD5203">
        <w:rPr>
          <w:rFonts w:ascii="Arial" w:hAnsi="Arial" w:cs="Arial"/>
          <w:sz w:val="24"/>
          <w:szCs w:val="24"/>
        </w:rPr>
        <w:t xml:space="preserve"> of pH and temperature to be evaluated for influences</w:t>
      </w:r>
      <w:r w:rsidR="0034272A">
        <w:rPr>
          <w:rFonts w:ascii="Arial" w:hAnsi="Arial" w:cs="Arial"/>
          <w:sz w:val="24"/>
          <w:szCs w:val="24"/>
        </w:rPr>
        <w:t xml:space="preserve"> </w:t>
      </w:r>
      <w:r w:rsidR="00FD5203">
        <w:rPr>
          <w:rFonts w:ascii="Arial" w:hAnsi="Arial" w:cs="Arial"/>
          <w:sz w:val="24"/>
          <w:szCs w:val="24"/>
        </w:rPr>
        <w:t>on</w:t>
      </w:r>
      <w:r w:rsidR="0034272A">
        <w:rPr>
          <w:rFonts w:ascii="Arial" w:hAnsi="Arial" w:cs="Arial"/>
          <w:sz w:val="24"/>
          <w:szCs w:val="24"/>
        </w:rPr>
        <w:t xml:space="preserve"> bovine embryo transfer recipient pregnancy rates. Cur</w:t>
      </w:r>
      <w:r w:rsidR="00FD5203">
        <w:rPr>
          <w:rFonts w:ascii="Arial" w:hAnsi="Arial" w:cs="Arial"/>
          <w:sz w:val="24"/>
          <w:szCs w:val="24"/>
        </w:rPr>
        <w:t>rently, experiment one indicated</w:t>
      </w:r>
      <w:r w:rsidR="0034272A">
        <w:rPr>
          <w:rFonts w:ascii="Arial" w:hAnsi="Arial" w:cs="Arial"/>
          <w:sz w:val="24"/>
          <w:szCs w:val="24"/>
        </w:rPr>
        <w:t xml:space="preserve"> that uterine pH, uterine temperature, vaginal pH, vaginal temperature, and rectal temperature average values </w:t>
      </w:r>
      <w:r w:rsidR="00FD5203">
        <w:rPr>
          <w:rFonts w:ascii="Arial" w:hAnsi="Arial" w:cs="Arial"/>
          <w:sz w:val="24"/>
          <w:szCs w:val="24"/>
        </w:rPr>
        <w:t>were</w:t>
      </w:r>
      <w:r w:rsidR="0034272A">
        <w:rPr>
          <w:rFonts w:ascii="Arial" w:hAnsi="Arial" w:cs="Arial"/>
          <w:sz w:val="24"/>
          <w:szCs w:val="24"/>
        </w:rPr>
        <w:t xml:space="preserve"> not different in pregnant and non-pregnant recipients. Furthermore, the uterine pH and temperature </w:t>
      </w:r>
      <w:r w:rsidR="00FD5203">
        <w:rPr>
          <w:rFonts w:ascii="Arial" w:hAnsi="Arial" w:cs="Arial"/>
          <w:sz w:val="24"/>
          <w:szCs w:val="24"/>
        </w:rPr>
        <w:t>were</w:t>
      </w:r>
      <w:r w:rsidR="0034272A">
        <w:rPr>
          <w:rFonts w:ascii="Arial" w:hAnsi="Arial" w:cs="Arial"/>
          <w:sz w:val="24"/>
          <w:szCs w:val="24"/>
        </w:rPr>
        <w:t xml:space="preserve"> correlated to the vaginal pH and temperature. However, measuring uterine pH is severally </w:t>
      </w:r>
      <w:r w:rsidR="00FD5203">
        <w:rPr>
          <w:rFonts w:ascii="Arial" w:hAnsi="Arial" w:cs="Arial"/>
          <w:sz w:val="24"/>
          <w:szCs w:val="24"/>
        </w:rPr>
        <w:t>detrimental</w:t>
      </w:r>
      <w:r w:rsidR="0034272A">
        <w:rPr>
          <w:rFonts w:ascii="Arial" w:hAnsi="Arial" w:cs="Arial"/>
          <w:sz w:val="24"/>
          <w:szCs w:val="24"/>
        </w:rPr>
        <w:t xml:space="preserve"> to recipient pregnancy rates. Therefore, experiment two developed and validated a field probe revealing that ipsilateral pH and </w:t>
      </w:r>
      <w:r w:rsidR="0034272A">
        <w:rPr>
          <w:rFonts w:ascii="Arial" w:hAnsi="Arial" w:cs="Arial"/>
          <w:sz w:val="24"/>
          <w:szCs w:val="24"/>
        </w:rPr>
        <w:lastRenderedPageBreak/>
        <w:t>temperature, contralateral pH and temperature, and vaginal pH and temperature were correlated. This allowed the field probe to be used in experiment three to indicate that vaginal pH, vaginal temperature, and rectal temperatures were not different between pregnant and non-pregnant recipients. However, optimal ranges for all three appear to exist for improving the likelihood of pregnancy establishment by recipient animals.</w:t>
      </w:r>
      <w:r w:rsidR="00FD5203">
        <w:rPr>
          <w:rFonts w:ascii="Arial" w:hAnsi="Arial" w:cs="Arial"/>
          <w:sz w:val="24"/>
          <w:szCs w:val="24"/>
        </w:rPr>
        <w:t xml:space="preserve"> Finally, location of embryo deposit, embryo transfer score, and time to complete transfer and collect data (time in cow) all significantly affect recipient pregnancy rates. </w:t>
      </w:r>
      <w:r w:rsidR="0034272A">
        <w:rPr>
          <w:rFonts w:ascii="Arial" w:hAnsi="Arial" w:cs="Arial"/>
          <w:sz w:val="24"/>
          <w:szCs w:val="24"/>
        </w:rPr>
        <w:t xml:space="preserve"> </w:t>
      </w:r>
    </w:p>
    <w:p w:rsidR="00A61563" w:rsidRPr="006C6517" w:rsidRDefault="00A61563" w:rsidP="00A61563">
      <w:pPr>
        <w:pStyle w:val="NoSpacing"/>
        <w:spacing w:line="360" w:lineRule="auto"/>
        <w:jc w:val="center"/>
        <w:rPr>
          <w:rFonts w:ascii="Arial" w:hAnsi="Arial" w:cs="Arial"/>
          <w:sz w:val="24"/>
          <w:szCs w:val="24"/>
        </w:rPr>
      </w:pPr>
    </w:p>
    <w:p w:rsidR="00A61563" w:rsidRPr="006C6517" w:rsidRDefault="00A61563" w:rsidP="00A61563">
      <w:pPr>
        <w:pStyle w:val="NoSpacing"/>
        <w:spacing w:line="360" w:lineRule="auto"/>
        <w:jc w:val="center"/>
        <w:rPr>
          <w:rFonts w:ascii="Arial" w:hAnsi="Arial" w:cs="Arial"/>
          <w:sz w:val="24"/>
          <w:szCs w:val="24"/>
        </w:rPr>
      </w:pPr>
    </w:p>
    <w:p w:rsidR="00A61563" w:rsidRPr="006C6517" w:rsidRDefault="00A61563" w:rsidP="00A61563">
      <w:pPr>
        <w:pStyle w:val="NoSpacing"/>
        <w:spacing w:line="360" w:lineRule="auto"/>
        <w:jc w:val="center"/>
        <w:rPr>
          <w:rFonts w:ascii="Arial" w:hAnsi="Arial" w:cs="Arial"/>
          <w:sz w:val="24"/>
          <w:szCs w:val="24"/>
        </w:rPr>
      </w:pPr>
    </w:p>
    <w:p w:rsidR="00A61563" w:rsidRPr="006C6517" w:rsidRDefault="00A61563" w:rsidP="00A61563">
      <w:pPr>
        <w:pStyle w:val="NoSpacing"/>
        <w:spacing w:line="360" w:lineRule="auto"/>
        <w:jc w:val="center"/>
        <w:rPr>
          <w:rFonts w:ascii="Arial" w:hAnsi="Arial" w:cs="Arial"/>
          <w:sz w:val="24"/>
          <w:szCs w:val="24"/>
        </w:rPr>
      </w:pPr>
    </w:p>
    <w:p w:rsidR="00A61563" w:rsidRPr="006C6517" w:rsidRDefault="00A61563" w:rsidP="00A61563">
      <w:pPr>
        <w:pStyle w:val="NoSpacing"/>
        <w:spacing w:line="360" w:lineRule="auto"/>
        <w:jc w:val="center"/>
        <w:rPr>
          <w:rFonts w:ascii="Arial" w:hAnsi="Arial" w:cs="Arial"/>
          <w:sz w:val="24"/>
          <w:szCs w:val="24"/>
        </w:rPr>
      </w:pPr>
    </w:p>
    <w:p w:rsidR="00A61563" w:rsidRDefault="00A61563" w:rsidP="00A61563">
      <w:pPr>
        <w:pStyle w:val="NoSpacing"/>
        <w:spacing w:line="360" w:lineRule="auto"/>
        <w:jc w:val="center"/>
        <w:rPr>
          <w:rFonts w:ascii="Arial" w:hAnsi="Arial" w:cs="Arial"/>
          <w:sz w:val="24"/>
          <w:szCs w:val="24"/>
        </w:rPr>
      </w:pPr>
    </w:p>
    <w:p w:rsidR="00BE3FAD" w:rsidRDefault="00BE3FAD" w:rsidP="00A61563">
      <w:pPr>
        <w:pStyle w:val="NoSpacing"/>
        <w:spacing w:line="360" w:lineRule="auto"/>
        <w:jc w:val="center"/>
        <w:rPr>
          <w:rFonts w:ascii="Arial" w:hAnsi="Arial" w:cs="Arial"/>
          <w:sz w:val="24"/>
          <w:szCs w:val="24"/>
        </w:rPr>
      </w:pPr>
    </w:p>
    <w:p w:rsidR="00BE3FAD" w:rsidRDefault="00BE3FAD"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170565" w:rsidRDefault="00170565"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FD5203" w:rsidRDefault="00FD5203" w:rsidP="00A61563">
      <w:pPr>
        <w:pStyle w:val="NoSpacing"/>
        <w:spacing w:line="360" w:lineRule="auto"/>
        <w:jc w:val="center"/>
        <w:rPr>
          <w:rFonts w:ascii="Arial" w:hAnsi="Arial" w:cs="Arial"/>
          <w:sz w:val="24"/>
          <w:szCs w:val="24"/>
        </w:rPr>
      </w:pPr>
    </w:p>
    <w:p w:rsidR="00E63628" w:rsidRPr="00CF5A09" w:rsidRDefault="00E63628" w:rsidP="00CF5A09">
      <w:pPr>
        <w:pStyle w:val="Heading1"/>
        <w:jc w:val="center"/>
        <w:rPr>
          <w:rFonts w:ascii="Arial" w:hAnsi="Arial" w:cs="Arial"/>
          <w:i/>
          <w:color w:val="auto"/>
        </w:rPr>
      </w:pPr>
      <w:bookmarkStart w:id="71" w:name="_Toc403488526"/>
      <w:proofErr w:type="gramStart"/>
      <w:r w:rsidRPr="00CF5A09">
        <w:rPr>
          <w:rFonts w:ascii="Arial" w:hAnsi="Arial" w:cs="Arial"/>
          <w:i/>
          <w:color w:val="auto"/>
        </w:rPr>
        <w:t>Chapter 3</w:t>
      </w:r>
      <w:r w:rsidR="00F05351" w:rsidRPr="00CF5A09">
        <w:rPr>
          <w:rFonts w:ascii="Arial" w:hAnsi="Arial" w:cs="Arial"/>
          <w:i/>
          <w:color w:val="auto"/>
        </w:rPr>
        <w:t>.</w:t>
      </w:r>
      <w:proofErr w:type="gramEnd"/>
      <w:r w:rsidR="00F05351" w:rsidRPr="00CF5A09">
        <w:rPr>
          <w:rFonts w:ascii="Arial" w:hAnsi="Arial" w:cs="Arial"/>
          <w:i/>
          <w:color w:val="auto"/>
        </w:rPr>
        <w:t xml:space="preserve"> </w:t>
      </w:r>
      <w:r w:rsidR="007B0B2D">
        <w:rPr>
          <w:rFonts w:ascii="Arial" w:hAnsi="Arial" w:cs="Arial"/>
          <w:i/>
          <w:color w:val="auto"/>
        </w:rPr>
        <w:t>Association of Bacteria Presence on Uterine pH in Cattle</w:t>
      </w:r>
      <w:bookmarkEnd w:id="71"/>
    </w:p>
    <w:p w:rsidR="00E63628" w:rsidRPr="006C6517" w:rsidRDefault="00E63628" w:rsidP="00765DBD">
      <w:pPr>
        <w:pStyle w:val="NoSpacing"/>
        <w:spacing w:line="360" w:lineRule="auto"/>
        <w:jc w:val="center"/>
        <w:rPr>
          <w:rFonts w:ascii="Arial" w:hAnsi="Arial" w:cs="Arial"/>
          <w:b/>
          <w:sz w:val="24"/>
          <w:szCs w:val="24"/>
        </w:rPr>
      </w:pPr>
    </w:p>
    <w:p w:rsidR="00E63628" w:rsidRPr="006C6517" w:rsidRDefault="00E63628" w:rsidP="00765DBD">
      <w:pPr>
        <w:pStyle w:val="NoSpacing"/>
        <w:spacing w:line="360" w:lineRule="auto"/>
        <w:jc w:val="center"/>
        <w:rPr>
          <w:rFonts w:ascii="Arial" w:hAnsi="Arial" w:cs="Arial"/>
          <w:b/>
          <w:sz w:val="24"/>
          <w:szCs w:val="24"/>
        </w:rPr>
      </w:pPr>
    </w:p>
    <w:p w:rsidR="00E63628" w:rsidRPr="006C6517" w:rsidRDefault="00E63628" w:rsidP="00765DBD">
      <w:pPr>
        <w:pStyle w:val="NoSpacing"/>
        <w:spacing w:line="360" w:lineRule="auto"/>
        <w:jc w:val="center"/>
        <w:rPr>
          <w:rFonts w:ascii="Arial" w:hAnsi="Arial" w:cs="Arial"/>
          <w:b/>
          <w:sz w:val="24"/>
          <w:szCs w:val="24"/>
        </w:rPr>
      </w:pPr>
    </w:p>
    <w:p w:rsidR="00E63628" w:rsidRPr="006C6517" w:rsidRDefault="00E63628" w:rsidP="00765DBD">
      <w:pPr>
        <w:pStyle w:val="NoSpacing"/>
        <w:spacing w:line="360" w:lineRule="auto"/>
        <w:jc w:val="center"/>
        <w:rPr>
          <w:rFonts w:ascii="Arial" w:hAnsi="Arial" w:cs="Arial"/>
          <w:b/>
          <w:sz w:val="24"/>
          <w:szCs w:val="24"/>
        </w:rPr>
      </w:pPr>
    </w:p>
    <w:p w:rsidR="00E63628" w:rsidRPr="006C6517" w:rsidRDefault="00E63628" w:rsidP="00765DBD">
      <w:pPr>
        <w:pStyle w:val="NoSpacing"/>
        <w:spacing w:line="360" w:lineRule="auto"/>
        <w:jc w:val="center"/>
        <w:rPr>
          <w:rFonts w:ascii="Arial" w:hAnsi="Arial" w:cs="Arial"/>
          <w:b/>
          <w:sz w:val="24"/>
          <w:szCs w:val="24"/>
        </w:rPr>
      </w:pPr>
    </w:p>
    <w:p w:rsidR="00C43A10" w:rsidRPr="006C6517" w:rsidRDefault="00C43A10" w:rsidP="00765DBD">
      <w:pPr>
        <w:pStyle w:val="NoSpacing"/>
        <w:spacing w:line="360" w:lineRule="auto"/>
        <w:jc w:val="center"/>
        <w:rPr>
          <w:rFonts w:ascii="Arial" w:hAnsi="Arial" w:cs="Arial"/>
          <w:b/>
          <w:sz w:val="24"/>
          <w:szCs w:val="24"/>
        </w:rPr>
      </w:pPr>
    </w:p>
    <w:p w:rsidR="00E63628" w:rsidRPr="006C6517" w:rsidRDefault="00E63628" w:rsidP="00765DBD">
      <w:pPr>
        <w:pStyle w:val="NoSpacing"/>
        <w:spacing w:line="360" w:lineRule="auto"/>
        <w:jc w:val="center"/>
        <w:rPr>
          <w:rFonts w:ascii="Arial" w:hAnsi="Arial" w:cs="Arial"/>
          <w:b/>
          <w:sz w:val="24"/>
          <w:szCs w:val="24"/>
        </w:rPr>
      </w:pPr>
    </w:p>
    <w:p w:rsidR="00E63628" w:rsidRPr="006C6517" w:rsidRDefault="00E63628" w:rsidP="00765DBD">
      <w:pPr>
        <w:pStyle w:val="NoSpacing"/>
        <w:spacing w:line="360" w:lineRule="auto"/>
        <w:jc w:val="center"/>
        <w:rPr>
          <w:rFonts w:ascii="Arial" w:hAnsi="Arial" w:cs="Arial"/>
          <w:b/>
          <w:sz w:val="24"/>
          <w:szCs w:val="24"/>
        </w:rPr>
      </w:pPr>
    </w:p>
    <w:p w:rsidR="00E63628" w:rsidRPr="006C6517" w:rsidRDefault="00E63628" w:rsidP="00765DBD">
      <w:pPr>
        <w:pStyle w:val="NoSpacing"/>
        <w:spacing w:line="360" w:lineRule="auto"/>
        <w:jc w:val="center"/>
        <w:rPr>
          <w:rFonts w:ascii="Arial" w:hAnsi="Arial" w:cs="Arial"/>
          <w:b/>
          <w:sz w:val="24"/>
          <w:szCs w:val="24"/>
        </w:rPr>
      </w:pPr>
    </w:p>
    <w:p w:rsidR="009F4D21" w:rsidRPr="006C6517" w:rsidRDefault="009F4D21" w:rsidP="00765DBD">
      <w:pPr>
        <w:pStyle w:val="NoSpacing"/>
        <w:spacing w:line="360" w:lineRule="auto"/>
        <w:jc w:val="center"/>
        <w:rPr>
          <w:rFonts w:ascii="Arial" w:hAnsi="Arial" w:cs="Arial"/>
          <w:b/>
          <w:sz w:val="24"/>
          <w:szCs w:val="24"/>
        </w:rPr>
      </w:pPr>
    </w:p>
    <w:p w:rsidR="009F4D21" w:rsidRPr="006C6517" w:rsidRDefault="009F4D21" w:rsidP="00765DBD">
      <w:pPr>
        <w:pStyle w:val="NoSpacing"/>
        <w:spacing w:line="360" w:lineRule="auto"/>
        <w:jc w:val="center"/>
        <w:rPr>
          <w:rFonts w:ascii="Arial" w:hAnsi="Arial" w:cs="Arial"/>
          <w:b/>
          <w:sz w:val="24"/>
          <w:szCs w:val="24"/>
        </w:rPr>
      </w:pPr>
    </w:p>
    <w:p w:rsidR="009F4D21" w:rsidRPr="006C6517" w:rsidRDefault="009F4D21" w:rsidP="00765DBD">
      <w:pPr>
        <w:pStyle w:val="NoSpacing"/>
        <w:spacing w:line="360" w:lineRule="auto"/>
        <w:jc w:val="center"/>
        <w:rPr>
          <w:rFonts w:ascii="Arial" w:hAnsi="Arial" w:cs="Arial"/>
          <w:b/>
          <w:sz w:val="24"/>
          <w:szCs w:val="24"/>
        </w:rPr>
      </w:pPr>
    </w:p>
    <w:p w:rsidR="00BE3FAD" w:rsidRDefault="00BE3FAD" w:rsidP="00CD7F97">
      <w:pPr>
        <w:pStyle w:val="Heading1"/>
        <w:rPr>
          <w:rFonts w:ascii="Arial" w:eastAsiaTheme="minorHAnsi" w:hAnsi="Arial" w:cs="Arial"/>
          <w:bCs w:val="0"/>
          <w:color w:val="auto"/>
          <w:sz w:val="24"/>
          <w:szCs w:val="24"/>
        </w:rPr>
      </w:pPr>
    </w:p>
    <w:p w:rsidR="00DC1DC3" w:rsidRDefault="00DC1DC3" w:rsidP="00DC1DC3"/>
    <w:p w:rsidR="004E3797" w:rsidRPr="00DC1DC3" w:rsidRDefault="004E3797" w:rsidP="00DC1DC3"/>
    <w:p w:rsidR="000455B1" w:rsidRPr="00CD7F97" w:rsidRDefault="000455B1" w:rsidP="00CD7F97">
      <w:pPr>
        <w:pStyle w:val="Heading1"/>
        <w:rPr>
          <w:rFonts w:ascii="Arial" w:hAnsi="Arial" w:cs="Arial"/>
          <w:i/>
          <w:color w:val="auto"/>
          <w:sz w:val="24"/>
          <w:szCs w:val="24"/>
        </w:rPr>
      </w:pPr>
      <w:bookmarkStart w:id="72" w:name="_Toc403488527"/>
      <w:r w:rsidRPr="00CD7F97">
        <w:rPr>
          <w:rFonts w:ascii="Arial" w:hAnsi="Arial" w:cs="Arial"/>
          <w:i/>
          <w:color w:val="auto"/>
          <w:sz w:val="24"/>
          <w:szCs w:val="24"/>
        </w:rPr>
        <w:lastRenderedPageBreak/>
        <w:t>Abstract</w:t>
      </w:r>
      <w:bookmarkEnd w:id="72"/>
    </w:p>
    <w:p w:rsidR="00CD7F97" w:rsidRPr="00CD7F97" w:rsidRDefault="00CD7F97" w:rsidP="00BB69F1">
      <w:pPr>
        <w:pStyle w:val="NoSpacing"/>
      </w:pPr>
    </w:p>
    <w:p w:rsidR="00561298" w:rsidRPr="006C6517" w:rsidRDefault="000455B1" w:rsidP="00E63628">
      <w:pPr>
        <w:pStyle w:val="NoSpacing"/>
        <w:spacing w:line="360" w:lineRule="auto"/>
        <w:rPr>
          <w:rFonts w:ascii="Arial" w:hAnsi="Arial" w:cs="Arial"/>
          <w:sz w:val="24"/>
          <w:szCs w:val="24"/>
        </w:rPr>
      </w:pPr>
      <w:r w:rsidRPr="006C6517">
        <w:rPr>
          <w:rFonts w:ascii="Arial" w:hAnsi="Arial" w:cs="Arial"/>
          <w:b/>
          <w:sz w:val="24"/>
          <w:szCs w:val="24"/>
        </w:rPr>
        <w:tab/>
      </w:r>
      <w:r w:rsidRPr="006C6517">
        <w:rPr>
          <w:rFonts w:ascii="Arial" w:hAnsi="Arial" w:cs="Arial"/>
          <w:sz w:val="24"/>
          <w:szCs w:val="24"/>
        </w:rPr>
        <w:t xml:space="preserve">The bovine reproductive tract serves a critical role in supporting the development of an early embryo. </w:t>
      </w:r>
      <w:r w:rsidR="00561298" w:rsidRPr="006C6517">
        <w:rPr>
          <w:rFonts w:ascii="Arial" w:hAnsi="Arial" w:cs="Arial"/>
          <w:sz w:val="24"/>
          <w:szCs w:val="24"/>
        </w:rPr>
        <w:t>Perturbations</w:t>
      </w:r>
      <w:r w:rsidRPr="006C6517">
        <w:rPr>
          <w:rFonts w:ascii="Arial" w:hAnsi="Arial" w:cs="Arial"/>
          <w:sz w:val="24"/>
          <w:szCs w:val="24"/>
        </w:rPr>
        <w:t xml:space="preserve"> in the uterine </w:t>
      </w:r>
      <w:r w:rsidR="00561298" w:rsidRPr="006C6517">
        <w:rPr>
          <w:rFonts w:ascii="Arial" w:hAnsi="Arial" w:cs="Arial"/>
          <w:sz w:val="24"/>
          <w:szCs w:val="24"/>
        </w:rPr>
        <w:t>environment</w:t>
      </w:r>
      <w:r w:rsidRPr="006C6517">
        <w:rPr>
          <w:rFonts w:ascii="Arial" w:hAnsi="Arial" w:cs="Arial"/>
          <w:sz w:val="24"/>
          <w:szCs w:val="24"/>
        </w:rPr>
        <w:t xml:space="preserve"> in the form of bacterial infections that may alter the pH of the uterine </w:t>
      </w:r>
      <w:r w:rsidR="00561298" w:rsidRPr="006C6517">
        <w:rPr>
          <w:rFonts w:ascii="Arial" w:hAnsi="Arial" w:cs="Arial"/>
          <w:sz w:val="24"/>
          <w:szCs w:val="24"/>
        </w:rPr>
        <w:t>environment</w:t>
      </w:r>
      <w:r w:rsidRPr="006C6517">
        <w:rPr>
          <w:rFonts w:ascii="Arial" w:hAnsi="Arial" w:cs="Arial"/>
          <w:sz w:val="24"/>
          <w:szCs w:val="24"/>
        </w:rPr>
        <w:t xml:space="preserve"> may prevent successful pregnancy establishment in embryo transfer recipient animals. Therefore, the hypothesis was tested that increased uterine bacteria loads in the </w:t>
      </w:r>
      <w:r w:rsidR="00561298" w:rsidRPr="006C6517">
        <w:rPr>
          <w:rFonts w:ascii="Arial" w:hAnsi="Arial" w:cs="Arial"/>
          <w:sz w:val="24"/>
          <w:szCs w:val="24"/>
        </w:rPr>
        <w:t>ipsilateral</w:t>
      </w:r>
      <w:r w:rsidRPr="006C6517">
        <w:rPr>
          <w:rFonts w:ascii="Arial" w:hAnsi="Arial" w:cs="Arial"/>
          <w:sz w:val="24"/>
          <w:szCs w:val="24"/>
        </w:rPr>
        <w:t xml:space="preserve"> horn to the ovary with a corpus luteum and the vagina would influence the pH of the ipsilateral horn. Bovine reproductive tracts (n = 43) from a local </w:t>
      </w:r>
      <w:r w:rsidR="00131530">
        <w:rPr>
          <w:rFonts w:ascii="Arial" w:hAnsi="Arial" w:cs="Arial"/>
          <w:sz w:val="24"/>
          <w:szCs w:val="24"/>
        </w:rPr>
        <w:t>abattoir</w:t>
      </w:r>
      <w:r w:rsidRPr="006C6517">
        <w:rPr>
          <w:rFonts w:ascii="Arial" w:hAnsi="Arial" w:cs="Arial"/>
          <w:sz w:val="24"/>
          <w:szCs w:val="24"/>
        </w:rPr>
        <w:t xml:space="preserve"> were identified based on the </w:t>
      </w:r>
      <w:r w:rsidR="00561298" w:rsidRPr="006C6517">
        <w:rPr>
          <w:rFonts w:ascii="Arial" w:hAnsi="Arial" w:cs="Arial"/>
          <w:sz w:val="24"/>
          <w:szCs w:val="24"/>
        </w:rPr>
        <w:t>presence</w:t>
      </w:r>
      <w:r w:rsidRPr="006C6517">
        <w:rPr>
          <w:rFonts w:ascii="Arial" w:hAnsi="Arial" w:cs="Arial"/>
          <w:sz w:val="24"/>
          <w:szCs w:val="24"/>
        </w:rPr>
        <w:t xml:space="preserve"> of an approximately day 7 corpus luteum in </w:t>
      </w:r>
      <w:r w:rsidR="00561298" w:rsidRPr="006C6517">
        <w:rPr>
          <w:rFonts w:ascii="Arial" w:hAnsi="Arial" w:cs="Arial"/>
          <w:sz w:val="24"/>
          <w:szCs w:val="24"/>
        </w:rPr>
        <w:t>conjunction</w:t>
      </w:r>
      <w:r w:rsidRPr="006C6517">
        <w:rPr>
          <w:rFonts w:ascii="Arial" w:hAnsi="Arial" w:cs="Arial"/>
          <w:sz w:val="24"/>
          <w:szCs w:val="24"/>
        </w:rPr>
        <w:t xml:space="preserve"> with no visible signs of uterine or vaginal infections. Swabs for bacteria culture along with pH and temperature values were collected from both horns and vagina. Swab samples were cultured for aerobic, gram negative, and anaerobic bacteria growth on respective agar plates. </w:t>
      </w:r>
      <w:r w:rsidR="00C56791" w:rsidRPr="006C6517">
        <w:rPr>
          <w:rFonts w:ascii="Arial" w:hAnsi="Arial" w:cs="Arial"/>
          <w:sz w:val="24"/>
          <w:szCs w:val="24"/>
        </w:rPr>
        <w:t>Aerobic and gram negative c</w:t>
      </w:r>
      <w:r w:rsidRPr="006C6517">
        <w:rPr>
          <w:rFonts w:ascii="Arial" w:hAnsi="Arial" w:cs="Arial"/>
          <w:sz w:val="24"/>
          <w:szCs w:val="24"/>
        </w:rPr>
        <w:t xml:space="preserve">olonies were counted </w:t>
      </w:r>
      <w:r w:rsidR="00C56791" w:rsidRPr="006C6517">
        <w:rPr>
          <w:rFonts w:ascii="Arial" w:hAnsi="Arial" w:cs="Arial"/>
          <w:sz w:val="24"/>
          <w:szCs w:val="24"/>
        </w:rPr>
        <w:t>initially at 24 hours and again at 48 hours (plates with no or slight growth), while anaerobic colonies were counted following 72 hours of incubation. Together</w:t>
      </w:r>
      <w:r w:rsidR="00690671">
        <w:rPr>
          <w:rFonts w:ascii="Arial" w:hAnsi="Arial" w:cs="Arial"/>
          <w:sz w:val="24"/>
          <w:szCs w:val="24"/>
        </w:rPr>
        <w:t>,</w:t>
      </w:r>
      <w:r w:rsidR="00C56791" w:rsidRPr="006C6517">
        <w:rPr>
          <w:rFonts w:ascii="Arial" w:hAnsi="Arial" w:cs="Arial"/>
          <w:sz w:val="24"/>
          <w:szCs w:val="24"/>
        </w:rPr>
        <w:t xml:space="preserve"> this allowed variable analysis </w:t>
      </w:r>
      <w:r w:rsidRPr="006C6517">
        <w:rPr>
          <w:rFonts w:ascii="Arial" w:hAnsi="Arial" w:cs="Arial"/>
          <w:sz w:val="24"/>
          <w:szCs w:val="24"/>
        </w:rPr>
        <w:t>for correlation, regression and ANOVA</w:t>
      </w:r>
      <w:r w:rsidR="00C56791" w:rsidRPr="006C6517">
        <w:rPr>
          <w:rFonts w:ascii="Arial" w:hAnsi="Arial" w:cs="Arial"/>
          <w:sz w:val="24"/>
          <w:szCs w:val="24"/>
        </w:rPr>
        <w:t xml:space="preserve"> models </w:t>
      </w:r>
      <w:r w:rsidRPr="006C6517">
        <w:rPr>
          <w:rFonts w:ascii="Arial" w:hAnsi="Arial" w:cs="Arial"/>
          <w:sz w:val="24"/>
          <w:szCs w:val="24"/>
        </w:rPr>
        <w:t xml:space="preserve">to be performed. </w:t>
      </w:r>
      <w:r w:rsidR="00690671">
        <w:rPr>
          <w:rFonts w:ascii="Arial" w:hAnsi="Arial" w:cs="Arial"/>
          <w:sz w:val="24"/>
          <w:szCs w:val="24"/>
        </w:rPr>
        <w:t>Ipsilateral horn pH was</w:t>
      </w:r>
      <w:r w:rsidR="00561298" w:rsidRPr="006C6517">
        <w:rPr>
          <w:rFonts w:ascii="Arial" w:hAnsi="Arial" w:cs="Arial"/>
          <w:sz w:val="24"/>
          <w:szCs w:val="24"/>
        </w:rPr>
        <w:t xml:space="preserve"> correlated to contralateral and vaginal pH (</w:t>
      </w:r>
      <w:r w:rsidR="00690671">
        <w:rPr>
          <w:rFonts w:ascii="Arial" w:hAnsi="Arial" w:cs="Arial"/>
          <w:sz w:val="24"/>
          <w:szCs w:val="24"/>
        </w:rPr>
        <w:t>r</w:t>
      </w:r>
      <w:r w:rsidR="00C96AAC">
        <w:rPr>
          <w:rFonts w:ascii="Arial" w:hAnsi="Arial" w:cs="Arial"/>
          <w:sz w:val="24"/>
          <w:szCs w:val="24"/>
        </w:rPr>
        <w:t xml:space="preserve"> </w:t>
      </w:r>
      <w:r w:rsidR="00690671">
        <w:rPr>
          <w:rFonts w:ascii="Arial" w:hAnsi="Arial" w:cs="Arial"/>
          <w:sz w:val="24"/>
          <w:szCs w:val="24"/>
        </w:rPr>
        <w:t>=</w:t>
      </w:r>
      <w:r w:rsidR="00C96AAC">
        <w:rPr>
          <w:rFonts w:ascii="Arial" w:hAnsi="Arial" w:cs="Arial"/>
          <w:sz w:val="24"/>
          <w:szCs w:val="24"/>
        </w:rPr>
        <w:t xml:space="preserve"> </w:t>
      </w:r>
      <w:r w:rsidR="00561298" w:rsidRPr="006C6517">
        <w:rPr>
          <w:rFonts w:ascii="Arial" w:hAnsi="Arial" w:cs="Arial"/>
          <w:sz w:val="24"/>
          <w:szCs w:val="24"/>
        </w:rPr>
        <w:t xml:space="preserve">0.63 and 0.59, respectively, </w:t>
      </w:r>
      <w:r w:rsidR="00561298" w:rsidRPr="006C6517">
        <w:rPr>
          <w:rFonts w:ascii="Arial" w:hAnsi="Arial" w:cs="Arial"/>
          <w:i/>
          <w:sz w:val="24"/>
          <w:szCs w:val="24"/>
        </w:rPr>
        <w:t>P</w:t>
      </w:r>
      <w:r w:rsidR="00561298" w:rsidRPr="006C6517">
        <w:rPr>
          <w:rFonts w:ascii="Arial" w:hAnsi="Arial" w:cs="Arial"/>
          <w:sz w:val="24"/>
          <w:szCs w:val="24"/>
        </w:rPr>
        <w:t xml:space="preserve"> &lt; 0.0001). Furthe</w:t>
      </w:r>
      <w:r w:rsidR="00690671">
        <w:rPr>
          <w:rFonts w:ascii="Arial" w:hAnsi="Arial" w:cs="Arial"/>
          <w:sz w:val="24"/>
          <w:szCs w:val="24"/>
        </w:rPr>
        <w:t>rmore, ipsilateral temperature wa</w:t>
      </w:r>
      <w:r w:rsidR="00561298" w:rsidRPr="006C6517">
        <w:rPr>
          <w:rFonts w:ascii="Arial" w:hAnsi="Arial" w:cs="Arial"/>
          <w:sz w:val="24"/>
          <w:szCs w:val="24"/>
        </w:rPr>
        <w:t>s correlated to contralateral and vaginal temperature (</w:t>
      </w:r>
      <w:r w:rsidR="00690671">
        <w:rPr>
          <w:rFonts w:ascii="Arial" w:hAnsi="Arial" w:cs="Arial"/>
          <w:sz w:val="24"/>
          <w:szCs w:val="24"/>
        </w:rPr>
        <w:t>r</w:t>
      </w:r>
      <w:r w:rsidR="00C96AAC">
        <w:rPr>
          <w:rFonts w:ascii="Arial" w:hAnsi="Arial" w:cs="Arial"/>
          <w:sz w:val="24"/>
          <w:szCs w:val="24"/>
        </w:rPr>
        <w:t xml:space="preserve"> </w:t>
      </w:r>
      <w:r w:rsidR="00690671">
        <w:rPr>
          <w:rFonts w:ascii="Arial" w:hAnsi="Arial" w:cs="Arial"/>
          <w:sz w:val="24"/>
          <w:szCs w:val="24"/>
        </w:rPr>
        <w:t>=</w:t>
      </w:r>
      <w:r w:rsidR="00C96AAC">
        <w:rPr>
          <w:rFonts w:ascii="Arial" w:hAnsi="Arial" w:cs="Arial"/>
          <w:sz w:val="24"/>
          <w:szCs w:val="24"/>
        </w:rPr>
        <w:t xml:space="preserve"> </w:t>
      </w:r>
      <w:r w:rsidR="00561298" w:rsidRPr="006C6517">
        <w:rPr>
          <w:rFonts w:ascii="Arial" w:hAnsi="Arial" w:cs="Arial"/>
          <w:sz w:val="24"/>
          <w:szCs w:val="24"/>
        </w:rPr>
        <w:t xml:space="preserve">0.81 and 0.81, respectively, </w:t>
      </w:r>
      <w:r w:rsidR="00561298" w:rsidRPr="006C6517">
        <w:rPr>
          <w:rFonts w:ascii="Arial" w:hAnsi="Arial" w:cs="Arial"/>
          <w:i/>
          <w:sz w:val="24"/>
          <w:szCs w:val="24"/>
        </w:rPr>
        <w:t>P</w:t>
      </w:r>
      <w:r w:rsidR="00561298" w:rsidRPr="006C6517">
        <w:rPr>
          <w:rFonts w:ascii="Arial" w:hAnsi="Arial" w:cs="Arial"/>
          <w:sz w:val="24"/>
          <w:szCs w:val="24"/>
        </w:rPr>
        <w:t xml:space="preserve"> &lt; 0.0001). Specific effects of types of bacteria growth revealed that</w:t>
      </w:r>
      <w:r w:rsidR="00107675" w:rsidRPr="006C6517">
        <w:rPr>
          <w:rFonts w:ascii="Arial" w:hAnsi="Arial" w:cs="Arial"/>
          <w:sz w:val="24"/>
          <w:szCs w:val="24"/>
        </w:rPr>
        <w:t xml:space="preserve"> only</w:t>
      </w:r>
      <w:r w:rsidR="00561298" w:rsidRPr="006C6517">
        <w:rPr>
          <w:rFonts w:ascii="Arial" w:hAnsi="Arial" w:cs="Arial"/>
          <w:sz w:val="24"/>
          <w:szCs w:val="24"/>
        </w:rPr>
        <w:t xml:space="preserve"> anaerobic growth impact</w:t>
      </w:r>
      <w:r w:rsidR="00107675" w:rsidRPr="006C6517">
        <w:rPr>
          <w:rFonts w:ascii="Arial" w:hAnsi="Arial" w:cs="Arial"/>
          <w:sz w:val="24"/>
          <w:szCs w:val="24"/>
        </w:rPr>
        <w:t>ed</w:t>
      </w:r>
      <w:r w:rsidR="00561298" w:rsidRPr="006C6517">
        <w:rPr>
          <w:rFonts w:ascii="Arial" w:hAnsi="Arial" w:cs="Arial"/>
          <w:sz w:val="24"/>
          <w:szCs w:val="24"/>
        </w:rPr>
        <w:t xml:space="preserve"> pH</w:t>
      </w:r>
      <w:r w:rsidR="00107675" w:rsidRPr="006C6517">
        <w:rPr>
          <w:rFonts w:ascii="Arial" w:hAnsi="Arial" w:cs="Arial"/>
          <w:sz w:val="24"/>
          <w:szCs w:val="24"/>
        </w:rPr>
        <w:t xml:space="preserve"> in ANOVA and </w:t>
      </w:r>
      <w:r w:rsidR="0098181F" w:rsidRPr="006C6517">
        <w:rPr>
          <w:rFonts w:ascii="Arial" w:hAnsi="Arial" w:cs="Arial"/>
          <w:sz w:val="24"/>
          <w:szCs w:val="24"/>
        </w:rPr>
        <w:t>Regression</w:t>
      </w:r>
      <w:r w:rsidR="00107675" w:rsidRPr="006C6517">
        <w:rPr>
          <w:rFonts w:ascii="Arial" w:hAnsi="Arial" w:cs="Arial"/>
          <w:sz w:val="24"/>
          <w:szCs w:val="24"/>
        </w:rPr>
        <w:t xml:space="preserve"> models</w:t>
      </w:r>
      <w:r w:rsidR="00561298" w:rsidRPr="006C6517">
        <w:rPr>
          <w:rFonts w:ascii="Arial" w:hAnsi="Arial" w:cs="Arial"/>
          <w:sz w:val="24"/>
          <w:szCs w:val="24"/>
        </w:rPr>
        <w:t xml:space="preserve"> (</w:t>
      </w:r>
      <w:r w:rsidR="00561298" w:rsidRPr="006C6517">
        <w:rPr>
          <w:rFonts w:ascii="Arial" w:hAnsi="Arial" w:cs="Arial"/>
          <w:i/>
          <w:sz w:val="24"/>
          <w:szCs w:val="24"/>
        </w:rPr>
        <w:t>P</w:t>
      </w:r>
      <w:r w:rsidR="00561298" w:rsidRPr="006C6517">
        <w:rPr>
          <w:rFonts w:ascii="Arial" w:hAnsi="Arial" w:cs="Arial"/>
          <w:sz w:val="24"/>
          <w:szCs w:val="24"/>
        </w:rPr>
        <w:t xml:space="preserve"> = 0.05</w:t>
      </w:r>
      <w:r w:rsidR="00107675" w:rsidRPr="006C6517">
        <w:rPr>
          <w:rFonts w:ascii="Arial" w:hAnsi="Arial" w:cs="Arial"/>
          <w:sz w:val="24"/>
          <w:szCs w:val="24"/>
        </w:rPr>
        <w:t xml:space="preserve"> and </w:t>
      </w:r>
      <w:r w:rsidR="00107675" w:rsidRPr="006C6517">
        <w:rPr>
          <w:rFonts w:ascii="Arial" w:hAnsi="Arial" w:cs="Arial"/>
          <w:i/>
          <w:sz w:val="24"/>
          <w:szCs w:val="24"/>
        </w:rPr>
        <w:t>P</w:t>
      </w:r>
      <w:r w:rsidR="00107675" w:rsidRPr="006C6517">
        <w:rPr>
          <w:rFonts w:ascii="Arial" w:hAnsi="Arial" w:cs="Arial"/>
          <w:sz w:val="24"/>
          <w:szCs w:val="24"/>
        </w:rPr>
        <w:t xml:space="preserve"> = 0.02</w:t>
      </w:r>
      <w:r w:rsidR="00690671">
        <w:rPr>
          <w:rFonts w:ascii="Arial" w:hAnsi="Arial" w:cs="Arial"/>
          <w:sz w:val="24"/>
          <w:szCs w:val="24"/>
        </w:rPr>
        <w:t>, respectively</w:t>
      </w:r>
      <w:r w:rsidR="00107675" w:rsidRPr="006C6517">
        <w:rPr>
          <w:rFonts w:ascii="Arial" w:hAnsi="Arial" w:cs="Arial"/>
          <w:sz w:val="24"/>
          <w:szCs w:val="24"/>
        </w:rPr>
        <w:t xml:space="preserve">). However, a regression model evaluating the same effect within the ipsilateral horn failed to </w:t>
      </w:r>
      <w:r w:rsidR="00690671">
        <w:rPr>
          <w:rFonts w:ascii="Arial" w:hAnsi="Arial" w:cs="Arial"/>
          <w:sz w:val="24"/>
          <w:szCs w:val="24"/>
        </w:rPr>
        <w:t>indicate</w:t>
      </w:r>
      <w:r w:rsidR="00107675" w:rsidRPr="006C6517">
        <w:rPr>
          <w:rFonts w:ascii="Arial" w:hAnsi="Arial" w:cs="Arial"/>
          <w:sz w:val="24"/>
          <w:szCs w:val="24"/>
        </w:rPr>
        <w:t xml:space="preserve"> an anaerobic bacteria impact on pH (</w:t>
      </w:r>
      <w:r w:rsidR="00107675" w:rsidRPr="006C6517">
        <w:rPr>
          <w:rFonts w:ascii="Arial" w:hAnsi="Arial" w:cs="Arial"/>
          <w:i/>
          <w:sz w:val="24"/>
          <w:szCs w:val="24"/>
        </w:rPr>
        <w:t>P</w:t>
      </w:r>
      <w:r w:rsidR="00107675" w:rsidRPr="006C6517">
        <w:rPr>
          <w:rFonts w:ascii="Arial" w:hAnsi="Arial" w:cs="Arial"/>
          <w:sz w:val="24"/>
          <w:szCs w:val="24"/>
        </w:rPr>
        <w:t xml:space="preserve"> = 0.29). Similar models for aerobic and gram negative bacteria growth </w:t>
      </w:r>
      <w:r w:rsidR="00690671">
        <w:rPr>
          <w:rFonts w:ascii="Arial" w:hAnsi="Arial" w:cs="Arial"/>
          <w:sz w:val="24"/>
          <w:szCs w:val="24"/>
        </w:rPr>
        <w:t>indicated</w:t>
      </w:r>
      <w:r w:rsidR="00107675" w:rsidRPr="006C6517">
        <w:rPr>
          <w:rFonts w:ascii="Arial" w:hAnsi="Arial" w:cs="Arial"/>
          <w:sz w:val="24"/>
          <w:szCs w:val="24"/>
        </w:rPr>
        <w:t xml:space="preserve"> no influence on pH values. </w:t>
      </w:r>
      <w:r w:rsidR="007E6BF4" w:rsidRPr="006C6517">
        <w:rPr>
          <w:rFonts w:ascii="Arial" w:hAnsi="Arial" w:cs="Arial"/>
          <w:sz w:val="24"/>
          <w:szCs w:val="24"/>
        </w:rPr>
        <w:t xml:space="preserve">Furthermore, vaginal bacteria did not affect ipsilateral horn pH values and therefore cannot be used as a predictor of uterine infections. </w:t>
      </w:r>
      <w:r w:rsidR="00561298" w:rsidRPr="006C6517">
        <w:rPr>
          <w:rFonts w:ascii="Arial" w:hAnsi="Arial" w:cs="Arial"/>
          <w:sz w:val="24"/>
          <w:szCs w:val="24"/>
        </w:rPr>
        <w:t xml:space="preserve"> </w:t>
      </w:r>
      <w:r w:rsidR="00BC1E0D" w:rsidRPr="006C6517">
        <w:rPr>
          <w:rFonts w:ascii="Arial" w:hAnsi="Arial" w:cs="Arial"/>
          <w:sz w:val="24"/>
          <w:szCs w:val="24"/>
        </w:rPr>
        <w:t>However, the pH values of the horns and vagina differed in all models analyzed (</w:t>
      </w:r>
      <w:r w:rsidR="00BC1E0D" w:rsidRPr="006C6517">
        <w:rPr>
          <w:rFonts w:ascii="Arial" w:hAnsi="Arial" w:cs="Arial"/>
          <w:i/>
          <w:sz w:val="24"/>
          <w:szCs w:val="24"/>
        </w:rPr>
        <w:t>P</w:t>
      </w:r>
      <w:r w:rsidR="00BC1E0D" w:rsidRPr="006C6517">
        <w:rPr>
          <w:rFonts w:ascii="Arial" w:hAnsi="Arial" w:cs="Arial"/>
          <w:sz w:val="24"/>
          <w:szCs w:val="24"/>
        </w:rPr>
        <w:t xml:space="preserve"> &lt; 0.0001)</w:t>
      </w:r>
      <w:proofErr w:type="gramStart"/>
      <w:r w:rsidR="00BC1E0D" w:rsidRPr="006C6517">
        <w:rPr>
          <w:rFonts w:ascii="Arial" w:hAnsi="Arial" w:cs="Arial"/>
          <w:sz w:val="24"/>
          <w:szCs w:val="24"/>
        </w:rPr>
        <w:t>,</w:t>
      </w:r>
      <w:proofErr w:type="gramEnd"/>
      <w:r w:rsidR="00BC1E0D" w:rsidRPr="006C6517">
        <w:rPr>
          <w:rFonts w:ascii="Arial" w:hAnsi="Arial" w:cs="Arial"/>
          <w:sz w:val="24"/>
          <w:szCs w:val="24"/>
        </w:rPr>
        <w:t xml:space="preserve"> specifically the vaginal pH differed from both the ipsilateral and contralateral </w:t>
      </w:r>
      <w:proofErr w:type="spellStart"/>
      <w:r w:rsidR="00BC1E0D" w:rsidRPr="006C6517">
        <w:rPr>
          <w:rFonts w:ascii="Arial" w:hAnsi="Arial" w:cs="Arial"/>
          <w:sz w:val="24"/>
          <w:szCs w:val="24"/>
        </w:rPr>
        <w:t>pH.</w:t>
      </w:r>
      <w:proofErr w:type="spellEnd"/>
      <w:r w:rsidR="00BC1E0D" w:rsidRPr="006C6517">
        <w:rPr>
          <w:rFonts w:ascii="Arial" w:hAnsi="Arial" w:cs="Arial"/>
          <w:sz w:val="24"/>
          <w:szCs w:val="24"/>
        </w:rPr>
        <w:t xml:space="preserve"> Sample date did impact the pH values (</w:t>
      </w:r>
      <w:r w:rsidR="00BC1E0D" w:rsidRPr="006C6517">
        <w:rPr>
          <w:rFonts w:ascii="Arial" w:hAnsi="Arial" w:cs="Arial"/>
          <w:i/>
          <w:sz w:val="24"/>
          <w:szCs w:val="24"/>
        </w:rPr>
        <w:t>P</w:t>
      </w:r>
      <w:r w:rsidR="00BC1E0D" w:rsidRPr="006C6517">
        <w:rPr>
          <w:rFonts w:ascii="Arial" w:hAnsi="Arial" w:cs="Arial"/>
          <w:sz w:val="24"/>
          <w:szCs w:val="24"/>
        </w:rPr>
        <w:t xml:space="preserve"> = 0.0002) and was included in all models of analysis. Finally, progesterone conc</w:t>
      </w:r>
      <w:r w:rsidR="0098181F" w:rsidRPr="006C6517">
        <w:rPr>
          <w:rFonts w:ascii="Arial" w:hAnsi="Arial" w:cs="Arial"/>
          <w:sz w:val="24"/>
          <w:szCs w:val="24"/>
        </w:rPr>
        <w:t>en</w:t>
      </w:r>
      <w:r w:rsidR="00BC1E0D" w:rsidRPr="006C6517">
        <w:rPr>
          <w:rFonts w:ascii="Arial" w:hAnsi="Arial" w:cs="Arial"/>
          <w:sz w:val="24"/>
          <w:szCs w:val="24"/>
        </w:rPr>
        <w:t>trations was not associated with pH values but a single specific negative correlation did exist between progesterone concentration and vaginal aerobic bacteria growth (</w:t>
      </w:r>
      <w:r w:rsidR="00690671">
        <w:rPr>
          <w:rFonts w:ascii="Arial" w:hAnsi="Arial" w:cs="Arial"/>
          <w:sz w:val="24"/>
          <w:szCs w:val="24"/>
        </w:rPr>
        <w:t>r</w:t>
      </w:r>
      <w:r w:rsidR="00C96AAC">
        <w:rPr>
          <w:rFonts w:ascii="Arial" w:hAnsi="Arial" w:cs="Arial"/>
          <w:sz w:val="24"/>
          <w:szCs w:val="24"/>
        </w:rPr>
        <w:t xml:space="preserve"> </w:t>
      </w:r>
      <w:r w:rsidR="00690671">
        <w:rPr>
          <w:rFonts w:ascii="Arial" w:hAnsi="Arial" w:cs="Arial"/>
          <w:sz w:val="24"/>
          <w:szCs w:val="24"/>
        </w:rPr>
        <w:t>=</w:t>
      </w:r>
      <w:r w:rsidR="00C96AAC">
        <w:rPr>
          <w:rFonts w:ascii="Arial" w:hAnsi="Arial" w:cs="Arial"/>
          <w:sz w:val="24"/>
          <w:szCs w:val="24"/>
        </w:rPr>
        <w:t xml:space="preserve"> </w:t>
      </w:r>
      <w:r w:rsidR="00BC1E0D" w:rsidRPr="006C6517">
        <w:rPr>
          <w:rFonts w:ascii="Arial" w:hAnsi="Arial" w:cs="Arial"/>
          <w:sz w:val="24"/>
          <w:szCs w:val="24"/>
        </w:rPr>
        <w:t xml:space="preserve">-0.34, </w:t>
      </w:r>
      <w:r w:rsidR="00BC1E0D" w:rsidRPr="006C6517">
        <w:rPr>
          <w:rFonts w:ascii="Arial" w:hAnsi="Arial" w:cs="Arial"/>
          <w:i/>
          <w:sz w:val="24"/>
          <w:szCs w:val="24"/>
        </w:rPr>
        <w:t>P</w:t>
      </w:r>
      <w:r w:rsidR="00BC1E0D" w:rsidRPr="006C6517">
        <w:rPr>
          <w:rFonts w:ascii="Arial" w:hAnsi="Arial" w:cs="Arial"/>
          <w:sz w:val="24"/>
          <w:szCs w:val="24"/>
        </w:rPr>
        <w:t xml:space="preserve"> = 0.03). Finally, luteal volume (based on </w:t>
      </w:r>
      <w:r w:rsidR="00BC1E0D" w:rsidRPr="006C6517">
        <w:rPr>
          <w:rFonts w:ascii="Arial" w:hAnsi="Arial" w:cs="Arial"/>
          <w:sz w:val="24"/>
          <w:szCs w:val="24"/>
        </w:rPr>
        <w:lastRenderedPageBreak/>
        <w:t xml:space="preserve">measurements of the exposed corpus luteum crown) and progesterone were correlated (0.34, </w:t>
      </w:r>
      <w:r w:rsidR="00BC1E0D" w:rsidRPr="006C6517">
        <w:rPr>
          <w:rFonts w:ascii="Arial" w:hAnsi="Arial" w:cs="Arial"/>
          <w:i/>
          <w:sz w:val="24"/>
          <w:szCs w:val="24"/>
        </w:rPr>
        <w:t>P</w:t>
      </w:r>
      <w:r w:rsidR="00BC1E0D" w:rsidRPr="006C6517">
        <w:rPr>
          <w:rFonts w:ascii="Arial" w:hAnsi="Arial" w:cs="Arial"/>
          <w:sz w:val="24"/>
          <w:szCs w:val="24"/>
        </w:rPr>
        <w:t xml:space="preserve"> =0.0002). </w:t>
      </w:r>
      <w:r w:rsidR="0098181F" w:rsidRPr="006C6517">
        <w:rPr>
          <w:rFonts w:ascii="Arial" w:hAnsi="Arial" w:cs="Arial"/>
          <w:sz w:val="24"/>
          <w:szCs w:val="24"/>
        </w:rPr>
        <w:t>Thus</w:t>
      </w:r>
      <w:r w:rsidR="00690671">
        <w:rPr>
          <w:rFonts w:ascii="Arial" w:hAnsi="Arial" w:cs="Arial"/>
          <w:sz w:val="24"/>
          <w:szCs w:val="24"/>
        </w:rPr>
        <w:t>,</w:t>
      </w:r>
      <w:r w:rsidR="0098181F" w:rsidRPr="006C6517">
        <w:rPr>
          <w:rFonts w:ascii="Arial" w:hAnsi="Arial" w:cs="Arial"/>
          <w:sz w:val="24"/>
          <w:szCs w:val="24"/>
        </w:rPr>
        <w:t xml:space="preserve"> it would appear that pH values are not influenced by bacteria within the ipsilateral uterine horn, while anaerobic bacteria growth</w:t>
      </w:r>
      <w:r w:rsidR="00690671">
        <w:rPr>
          <w:rFonts w:ascii="Arial" w:hAnsi="Arial" w:cs="Arial"/>
          <w:sz w:val="24"/>
          <w:szCs w:val="24"/>
        </w:rPr>
        <w:t xml:space="preserve"> only influences vaginal </w:t>
      </w:r>
      <w:proofErr w:type="spellStart"/>
      <w:r w:rsidR="00690671">
        <w:rPr>
          <w:rFonts w:ascii="Arial" w:hAnsi="Arial" w:cs="Arial"/>
          <w:sz w:val="24"/>
          <w:szCs w:val="24"/>
        </w:rPr>
        <w:t>pH.</w:t>
      </w:r>
      <w:proofErr w:type="spellEnd"/>
      <w:r w:rsidR="00690671">
        <w:rPr>
          <w:rFonts w:ascii="Arial" w:hAnsi="Arial" w:cs="Arial"/>
          <w:sz w:val="24"/>
          <w:szCs w:val="24"/>
        </w:rPr>
        <w:t xml:space="preserve"> </w:t>
      </w:r>
      <w:r w:rsidR="0098181F" w:rsidRPr="006C6517">
        <w:rPr>
          <w:rFonts w:ascii="Arial" w:hAnsi="Arial" w:cs="Arial"/>
          <w:sz w:val="24"/>
          <w:szCs w:val="24"/>
        </w:rPr>
        <w:t xml:space="preserve">Furthermore, vaginal bacteria growth is not indicative of the uterine environment. Finally, progesterone does not affect pH values and only has a limited impact on bacteria growth making it a marginal indicator for vaginal environments. Ultimately, bacteria colony growth does not appear to be a viable additional tool for embryo transfer recipient identification. </w:t>
      </w:r>
    </w:p>
    <w:p w:rsidR="00E63628" w:rsidRDefault="00E63628" w:rsidP="00F236E3">
      <w:pPr>
        <w:pStyle w:val="Heading1"/>
        <w:rPr>
          <w:rFonts w:ascii="Arial" w:hAnsi="Arial" w:cs="Arial"/>
          <w:i/>
          <w:color w:val="auto"/>
          <w:sz w:val="24"/>
          <w:szCs w:val="24"/>
        </w:rPr>
      </w:pPr>
      <w:bookmarkStart w:id="73" w:name="_Toc403488528"/>
      <w:r w:rsidRPr="00F236E3">
        <w:rPr>
          <w:rFonts w:ascii="Arial" w:hAnsi="Arial" w:cs="Arial"/>
          <w:i/>
          <w:color w:val="auto"/>
          <w:sz w:val="24"/>
          <w:szCs w:val="24"/>
        </w:rPr>
        <w:t>Introduction</w:t>
      </w:r>
      <w:bookmarkEnd w:id="73"/>
    </w:p>
    <w:p w:rsidR="00F236E3" w:rsidRPr="00F236E3" w:rsidRDefault="00F236E3" w:rsidP="00BB69F1">
      <w:pPr>
        <w:pStyle w:val="NoSpacing"/>
      </w:pPr>
    </w:p>
    <w:p w:rsidR="003958CC" w:rsidRPr="006C6517" w:rsidRDefault="003958CC" w:rsidP="00E63628">
      <w:pPr>
        <w:pStyle w:val="NoSpacing"/>
        <w:spacing w:line="360" w:lineRule="auto"/>
        <w:rPr>
          <w:rFonts w:ascii="Arial" w:hAnsi="Arial" w:cs="Arial"/>
          <w:b/>
          <w:sz w:val="24"/>
          <w:szCs w:val="24"/>
        </w:rPr>
      </w:pPr>
      <w:r w:rsidRPr="006C6517">
        <w:rPr>
          <w:rFonts w:ascii="Arial" w:hAnsi="Arial" w:cs="Arial"/>
          <w:sz w:val="24"/>
          <w:szCs w:val="24"/>
        </w:rPr>
        <w:tab/>
        <w:t xml:space="preserve">Invasions of the postpartum uterus by bacterial infections lead to decreasing fertility in cattle by disrupting the normal repair functions of the uterus and re-establishment of endocrine cascades required for ovulation to occur </w:t>
      </w:r>
      <w:r w:rsidRPr="006C6517">
        <w:rPr>
          <w:rFonts w:ascii="Arial" w:hAnsi="Arial" w:cs="Arial"/>
          <w:sz w:val="24"/>
          <w:szCs w:val="24"/>
        </w:rPr>
        <w:fldChar w:fldCharType="begin"/>
      </w:r>
      <w:r w:rsidR="0050314D" w:rsidRPr="006C6517">
        <w:rPr>
          <w:rFonts w:ascii="Arial" w:hAnsi="Arial" w:cs="Arial"/>
          <w:sz w:val="24"/>
          <w:szCs w:val="24"/>
        </w:rPr>
        <w:instrText xml:space="preserve"> ADDIN EN.CITE &lt;EndNote&gt;&lt;Cite&gt;&lt;Author&gt;Sheldon&lt;/Author&gt;&lt;Year&gt;2004&lt;/Year&gt;&lt;RecNum&gt;518&lt;/RecNum&gt;&lt;DisplayText&gt;(Sheldon and Dobson 2004b)&lt;/DisplayText&gt;&lt;record&gt;&lt;rec-number&gt;518&lt;/rec-number&gt;&lt;foreign-keys&gt;&lt;key app="EN" db-id="rafdfxt9hvapdbe2x035dtx6z2esaaz502f0" timestamp="1403890720"&gt;518&lt;/key&gt;&lt;/foreign-keys&gt;&lt;ref-type name="Journal Article"&gt;17&lt;/ref-type&gt;&lt;contributors&gt;&lt;authors&gt;&lt;author&gt;Sheldon, I. M.&lt;/author&gt;&lt;author&gt;Dobson, H.&lt;/author&gt;&lt;/authors&gt;&lt;/contributors&gt;&lt;titles&gt;&lt;title&gt;Postpartum uterine health in cattle&lt;/title&gt;&lt;secondary-title&gt;Animal Reproduction Science&lt;/secondary-title&gt;&lt;/titles&gt;&lt;periodical&gt;&lt;full-title&gt;Animal Reproduction Science&lt;/full-title&gt;&lt;/periodical&gt;&lt;pages&gt;295-306&lt;/pages&gt;&lt;volume&gt;82–83&lt;/volume&gt;&lt;number&gt;0&lt;/number&gt;&lt;keywords&gt;&lt;keyword&gt;Bovine&lt;/keyword&gt;&lt;keyword&gt;Postpartum&lt;/keyword&gt;&lt;keyword&gt;Uterus&lt;/keyword&gt;&lt;keyword&gt;Disease&lt;/keyword&gt;&lt;keyword&gt;Ovary&lt;/keyword&gt;&lt;/keywords&gt;&lt;dates&gt;&lt;year&gt;2004&lt;/year&gt;&lt;pub-dates&gt;&lt;date&gt;7//&lt;/date&gt;&lt;/pub-dates&gt;&lt;/dates&gt;&lt;isbn&gt;0378-4320&lt;/isbn&gt;&lt;urls&gt;&lt;related-urls&gt;&lt;url&gt;http://www.sciencedirect.com/science/article/pii/S0378432004000582&lt;/url&gt;&lt;/related-urls&gt;&lt;/urls&gt;&lt;electronic-resource-num&gt;http://dx.doi.org/10.1016/j.anireprosci.2004.04.006&lt;/electronic-resource-num&gt;&lt;/record&gt;&lt;/Cite&gt;&lt;/EndNote&gt;</w:instrText>
      </w:r>
      <w:r w:rsidRPr="006C6517">
        <w:rPr>
          <w:rFonts w:ascii="Arial" w:hAnsi="Arial" w:cs="Arial"/>
          <w:sz w:val="24"/>
          <w:szCs w:val="24"/>
        </w:rPr>
        <w:fldChar w:fldCharType="separate"/>
      </w:r>
      <w:r w:rsidR="0050314D" w:rsidRPr="006C6517">
        <w:rPr>
          <w:rFonts w:ascii="Arial" w:hAnsi="Arial" w:cs="Arial"/>
          <w:noProof/>
          <w:sz w:val="24"/>
          <w:szCs w:val="24"/>
        </w:rPr>
        <w:t>(Sheldon and Dobson 2004b)</w:t>
      </w:r>
      <w:r w:rsidRPr="006C6517">
        <w:rPr>
          <w:rFonts w:ascii="Arial" w:hAnsi="Arial" w:cs="Arial"/>
          <w:sz w:val="24"/>
          <w:szCs w:val="24"/>
        </w:rPr>
        <w:fldChar w:fldCharType="end"/>
      </w:r>
      <w:r w:rsidRPr="006C6517">
        <w:rPr>
          <w:rFonts w:ascii="Arial" w:hAnsi="Arial" w:cs="Arial"/>
          <w:sz w:val="24"/>
          <w:szCs w:val="24"/>
        </w:rPr>
        <w:t xml:space="preserve">. Clinical and subclinical uterine infections have been demonstrated to reduce fertility in cattle, leading to economically important losses in production </w:t>
      </w:r>
      <w:r w:rsidRPr="006C6517">
        <w:rPr>
          <w:rFonts w:ascii="Arial" w:hAnsi="Arial" w:cs="Arial"/>
          <w:sz w:val="24"/>
          <w:szCs w:val="24"/>
        </w:rPr>
        <w:fldChar w:fldCharType="begin">
          <w:fldData xml:space="preserve">PEVuZE5vdGU+PENpdGU+PEF1dGhvcj5BemF3aTwvQXV0aG9yPjxZZWFyPjIwMDg8L1llYXI+PFJl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</w:fldData>
        </w:fldChar>
      </w:r>
      <w:r w:rsidR="00A06EC2" w:rsidRPr="006C6517">
        <w:rPr>
          <w:rFonts w:ascii="Arial" w:hAnsi="Arial" w:cs="Arial"/>
          <w:sz w:val="24"/>
          <w:szCs w:val="24"/>
        </w:rPr>
        <w:instrText xml:space="preserve"> ADDIN EN.CITE </w:instrText>
      </w:r>
      <w:r w:rsidR="00A06EC2" w:rsidRPr="006C6517">
        <w:rPr>
          <w:rFonts w:ascii="Arial" w:hAnsi="Arial" w:cs="Arial"/>
          <w:sz w:val="24"/>
          <w:szCs w:val="24"/>
        </w:rPr>
        <w:fldChar w:fldCharType="begin">
          <w:fldData xml:space="preserve">PEVuZE5vdGU+PENpdGU+PEF1dGhvcj5BemF3aTwvQXV0aG9yPjxZZWFyPjIwMDg8L1llYXI+PFJl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</w:fldData>
        </w:fldChar>
      </w:r>
      <w:r w:rsidR="00A06EC2" w:rsidRPr="006C6517">
        <w:rPr>
          <w:rFonts w:ascii="Arial" w:hAnsi="Arial" w:cs="Arial"/>
          <w:sz w:val="24"/>
          <w:szCs w:val="24"/>
        </w:rPr>
        <w:instrText xml:space="preserve"> ADDIN EN.CITE.DATA </w:instrText>
      </w:r>
      <w:r w:rsidR="00A06EC2" w:rsidRPr="006C6517">
        <w:rPr>
          <w:rFonts w:ascii="Arial" w:hAnsi="Arial" w:cs="Arial"/>
          <w:sz w:val="24"/>
          <w:szCs w:val="24"/>
        </w:rPr>
      </w:r>
      <w:r w:rsidR="00A06EC2" w:rsidRPr="006C6517">
        <w:rPr>
          <w:rFonts w:ascii="Arial" w:hAnsi="Arial" w:cs="Arial"/>
          <w:sz w:val="24"/>
          <w:szCs w:val="24"/>
        </w:rPr>
        <w:fldChar w:fldCharType="end"/>
      </w:r>
      <w:r w:rsidRPr="006C6517">
        <w:rPr>
          <w:rFonts w:ascii="Arial" w:hAnsi="Arial" w:cs="Arial"/>
          <w:sz w:val="24"/>
          <w:szCs w:val="24"/>
        </w:rPr>
      </w:r>
      <w:r w:rsidRPr="006C6517">
        <w:rPr>
          <w:rFonts w:ascii="Arial" w:hAnsi="Arial" w:cs="Arial"/>
          <w:sz w:val="24"/>
          <w:szCs w:val="24"/>
        </w:rPr>
        <w:fldChar w:fldCharType="separate"/>
      </w:r>
      <w:r w:rsidR="00A06EC2" w:rsidRPr="006C6517">
        <w:rPr>
          <w:rFonts w:ascii="Arial" w:hAnsi="Arial" w:cs="Arial"/>
          <w:noProof/>
          <w:sz w:val="24"/>
          <w:szCs w:val="24"/>
        </w:rPr>
        <w:t>(Azawi 2008; Sheldon</w:t>
      </w:r>
      <w:r w:rsidR="00A06EC2" w:rsidRPr="006C6517">
        <w:rPr>
          <w:rFonts w:ascii="Arial" w:hAnsi="Arial" w:cs="Arial"/>
          <w:i/>
          <w:noProof/>
          <w:sz w:val="24"/>
          <w:szCs w:val="24"/>
        </w:rPr>
        <w:t xml:space="preserve"> et al.</w:t>
      </w:r>
      <w:r w:rsidR="00A06EC2" w:rsidRPr="006C6517">
        <w:rPr>
          <w:rFonts w:ascii="Arial" w:hAnsi="Arial" w:cs="Arial"/>
          <w:noProof/>
          <w:sz w:val="24"/>
          <w:szCs w:val="24"/>
        </w:rPr>
        <w:t xml:space="preserve"> 2008a; Sheldon</w:t>
      </w:r>
      <w:r w:rsidR="00A06EC2" w:rsidRPr="006C6517">
        <w:rPr>
          <w:rFonts w:ascii="Arial" w:hAnsi="Arial" w:cs="Arial"/>
          <w:i/>
          <w:noProof/>
          <w:sz w:val="24"/>
          <w:szCs w:val="24"/>
        </w:rPr>
        <w:t xml:space="preserve"> et al.</w:t>
      </w:r>
      <w:r w:rsidR="00A06EC2" w:rsidRPr="006C6517">
        <w:rPr>
          <w:rFonts w:ascii="Arial" w:hAnsi="Arial" w:cs="Arial"/>
          <w:noProof/>
          <w:sz w:val="24"/>
          <w:szCs w:val="24"/>
        </w:rPr>
        <w:t xml:space="preserve"> 2009)</w:t>
      </w:r>
      <w:r w:rsidRPr="006C6517">
        <w:rPr>
          <w:rFonts w:ascii="Arial" w:hAnsi="Arial" w:cs="Arial"/>
          <w:sz w:val="24"/>
          <w:szCs w:val="24"/>
        </w:rPr>
        <w:fldChar w:fldCharType="end"/>
      </w:r>
      <w:r w:rsidRPr="006C6517">
        <w:rPr>
          <w:rFonts w:ascii="Arial" w:hAnsi="Arial" w:cs="Arial"/>
          <w:sz w:val="24"/>
          <w:szCs w:val="24"/>
        </w:rPr>
        <w:t xml:space="preserve">.  As many as 40% of dairy cows experience clinical uterine infections within 1 week postpartum </w:t>
      </w:r>
      <w:r w:rsidRPr="006C6517">
        <w:rPr>
          <w:rFonts w:ascii="Arial" w:hAnsi="Arial" w:cs="Arial"/>
          <w:sz w:val="24"/>
          <w:szCs w:val="24"/>
        </w:rPr>
        <w:fldChar w:fldCharType="begin"/>
      </w:r>
      <w:r w:rsidR="00A06EC2" w:rsidRPr="006C6517">
        <w:rPr>
          <w:rFonts w:ascii="Arial" w:hAnsi="Arial" w:cs="Arial"/>
          <w:sz w:val="24"/>
          <w:szCs w:val="24"/>
        </w:rPr>
        <w:instrText xml:space="preserve"> ADDIN EN.CITE &lt;EndNote&gt;&lt;Cite&gt;&lt;Author&gt;Sheldon&lt;/Author&gt;&lt;Year&gt;2009&lt;/Year&gt;&lt;RecNum&gt;269&lt;/RecNum&gt;&lt;DisplayText&gt;(Sheldon&lt;style face="italic"&gt; et al.&lt;/style&gt; 2009)&lt;/DisplayText&gt;&lt;record&gt;&lt;rec-number&gt;269&lt;/rec-number&gt;&lt;foreign-keys&gt;&lt;key app="EN" db-id="rafdfxt9hvapdbe2x035dtx6z2esaaz502f0" timestamp="1296242691"&gt;269&lt;/key&gt;&lt;/foreign-keys&gt;&lt;ref-type name="Journal Article"&gt;17&lt;/ref-type&gt;&lt;contributors&gt;&lt;authors&gt;&lt;author&gt;Sheldon, IM&lt;/author&gt;&lt;author&gt;Cronin, J&lt;/author&gt;&lt;author&gt;Goetze, L&lt;/author&gt;&lt;author&gt;Donofrio, G&lt;/author&gt;&lt;author&gt;Schuberth, HJ&lt;/author&gt;&lt;/authors&gt;&lt;/contributors&gt;&lt;titles&gt;&lt;title&gt;Defining postpartum uterine disease and the mechanisms of infection and immunity in the female reproductive tract in cattle&lt;/title&gt;&lt;secondary-title&gt;Biology of Reproduction&lt;/secondary-title&gt;&lt;/titles&gt;&lt;periodical&gt;&lt;full-title&gt;Biology of Reproduction&lt;/full-title&gt;&lt;/periodical&gt;&lt;pages&gt;1025&lt;/pages&gt;&lt;volume&gt;81&lt;/volume&gt;&lt;number&gt;6&lt;/number&gt;&lt;dates&gt;&lt;year&gt;2009&lt;/year&gt;&lt;/dates&gt;&lt;publisher&gt;Soc Study Reprod&lt;/publisher&gt;&lt;isbn&gt;0006-3363&lt;/isbn&gt;&lt;urls&gt;&lt;/urls&gt;&lt;/record&gt;&lt;/Cite&gt;&lt;/EndNote&gt;</w:instrText>
      </w:r>
      <w:r w:rsidRPr="006C6517">
        <w:rPr>
          <w:rFonts w:ascii="Arial" w:hAnsi="Arial" w:cs="Arial"/>
          <w:sz w:val="24"/>
          <w:szCs w:val="24"/>
        </w:rPr>
        <w:fldChar w:fldCharType="separate"/>
      </w:r>
      <w:r w:rsidR="00A06EC2" w:rsidRPr="006C6517">
        <w:rPr>
          <w:rFonts w:ascii="Arial" w:hAnsi="Arial" w:cs="Arial"/>
          <w:noProof/>
          <w:sz w:val="24"/>
          <w:szCs w:val="24"/>
        </w:rPr>
        <w:t>(Sheldon</w:t>
      </w:r>
      <w:r w:rsidR="00A06EC2" w:rsidRPr="006C6517">
        <w:rPr>
          <w:rFonts w:ascii="Arial" w:hAnsi="Arial" w:cs="Arial"/>
          <w:i/>
          <w:noProof/>
          <w:sz w:val="24"/>
          <w:szCs w:val="24"/>
        </w:rPr>
        <w:t xml:space="preserve"> et al.</w:t>
      </w:r>
      <w:r w:rsidR="00A06EC2" w:rsidRPr="006C6517">
        <w:rPr>
          <w:rFonts w:ascii="Arial" w:hAnsi="Arial" w:cs="Arial"/>
          <w:noProof/>
          <w:sz w:val="24"/>
          <w:szCs w:val="24"/>
        </w:rPr>
        <w:t xml:space="preserve"> 2009)</w:t>
      </w:r>
      <w:r w:rsidRPr="006C6517">
        <w:rPr>
          <w:rFonts w:ascii="Arial" w:hAnsi="Arial" w:cs="Arial"/>
          <w:sz w:val="24"/>
          <w:szCs w:val="24"/>
        </w:rPr>
        <w:fldChar w:fldCharType="end"/>
      </w:r>
      <w:r w:rsidRPr="006C6517">
        <w:rPr>
          <w:rFonts w:ascii="Arial" w:hAnsi="Arial" w:cs="Arial"/>
          <w:sz w:val="24"/>
          <w:szCs w:val="24"/>
        </w:rPr>
        <w:t xml:space="preserve">. This figure is potentially low since it does not include subclinical cows or beef cattle that are not as frequently examined postpartum as dairy cattle. Another estimate by Griffin et al. </w:t>
      </w:r>
      <w:r w:rsidRPr="006C6517">
        <w:rPr>
          <w:rFonts w:ascii="Arial" w:hAnsi="Arial" w:cs="Arial"/>
          <w:sz w:val="24"/>
          <w:szCs w:val="24"/>
        </w:rPr>
        <w:fldChar w:fldCharType="begin"/>
      </w:r>
      <w:r w:rsidR="0050314D" w:rsidRPr="006C6517">
        <w:rPr>
          <w:rFonts w:ascii="Arial" w:hAnsi="Arial" w:cs="Arial"/>
          <w:sz w:val="24"/>
          <w:szCs w:val="24"/>
        </w:rPr>
        <w:instrText xml:space="preserve"> ADDIN EN.CITE &lt;EndNote&gt;&lt;Cite ExcludeAuth="1"&gt;&lt;Author&gt;Griffin&lt;/Author&gt;&lt;Year&gt;1974&lt;/Year&gt;&lt;RecNum&gt;539&lt;/RecNum&gt;&lt;DisplayText&gt;(1974a)&lt;/DisplayText&gt;&lt;record&gt;&lt;rec-number&gt;539&lt;/rec-number&gt;&lt;foreign-keys&gt;&lt;key app="EN" db-id="rafdfxt9hvapdbe2x035dtx6z2esaaz502f0" timestamp="1404648974"&gt;539&lt;/key&gt;&lt;/foreign-keys&gt;&lt;ref-type name="Journal Article"&gt;17&lt;/ref-type&gt;&lt;contributors&gt;&lt;authors&gt;&lt;author&gt;Griffin, J. F. T.&lt;/author&gt;&lt;author&gt;Hartigan, P. J.&lt;/author&gt;&lt;author&gt;Nunn, W. R.&lt;/author&gt;&lt;/authors&gt;&lt;/contributors&gt;&lt;titles&gt;&lt;title&gt;Non-specific uterine infection and bovine fertility: I. Infection patterns and endometritis during the first seven weeks post-partum&lt;/title&gt;&lt;secondary-title&gt;Theriogenology&lt;/secondary-title&gt;&lt;/titles&gt;&lt;periodical&gt;&lt;full-title&gt;Theriogenology&lt;/full-title&gt;&lt;/periodical&gt;&lt;pages&gt;91-106&lt;/pages&gt;&lt;volume&gt;1&lt;/volume&gt;&lt;number&gt;3&lt;/number&gt;&lt;dates&gt;&lt;year&gt;1974&lt;/year&gt;&lt;pub-dates&gt;&lt;date&gt;3//&lt;/date&gt;&lt;/pub-dates&gt;&lt;/dates&gt;&lt;isbn&gt;0093-691X&lt;/isbn&gt;&lt;urls&gt;&lt;related-urls&gt;&lt;url&gt;http://www.sciencedirect.com/science/article/pii/0093691X74900521&lt;/url&gt;&lt;/related-urls&gt;&lt;/urls&gt;&lt;electronic-resource-num&gt;http://dx.doi.org/10.1016/0093-691X(74)90052-1&lt;/electronic-resource-num&gt;&lt;/record&gt;&lt;/Cite&gt;&lt;/EndNote&gt;</w:instrText>
      </w:r>
      <w:r w:rsidRPr="006C6517">
        <w:rPr>
          <w:rFonts w:ascii="Arial" w:hAnsi="Arial" w:cs="Arial"/>
          <w:sz w:val="24"/>
          <w:szCs w:val="24"/>
        </w:rPr>
        <w:fldChar w:fldCharType="separate"/>
      </w:r>
      <w:r w:rsidR="0050314D" w:rsidRPr="006C6517">
        <w:rPr>
          <w:rFonts w:ascii="Arial" w:hAnsi="Arial" w:cs="Arial"/>
          <w:noProof/>
          <w:sz w:val="24"/>
          <w:szCs w:val="24"/>
        </w:rPr>
        <w:t>(1974a)</w:t>
      </w:r>
      <w:r w:rsidRPr="006C6517">
        <w:rPr>
          <w:rFonts w:ascii="Arial" w:hAnsi="Arial" w:cs="Arial"/>
          <w:sz w:val="24"/>
          <w:szCs w:val="24"/>
        </w:rPr>
        <w:fldChar w:fldCharType="end"/>
      </w:r>
      <w:r w:rsidRPr="006C6517">
        <w:rPr>
          <w:rFonts w:ascii="Arial" w:hAnsi="Arial" w:cs="Arial"/>
          <w:sz w:val="24"/>
          <w:szCs w:val="24"/>
        </w:rPr>
        <w:t xml:space="preserve"> estimates that 90% of uteri have bacterial invasion within the first 10 days postpartum.</w:t>
      </w:r>
      <w:r w:rsidR="00E63628" w:rsidRPr="006C6517">
        <w:rPr>
          <w:rFonts w:ascii="Arial" w:hAnsi="Arial" w:cs="Arial"/>
          <w:b/>
          <w:sz w:val="24"/>
          <w:szCs w:val="24"/>
        </w:rPr>
        <w:tab/>
      </w:r>
    </w:p>
    <w:p w:rsidR="002C68B4" w:rsidRPr="006C6517" w:rsidRDefault="002C68B4" w:rsidP="00E63628">
      <w:pPr>
        <w:pStyle w:val="NoSpacing"/>
        <w:spacing w:line="360" w:lineRule="auto"/>
        <w:rPr>
          <w:rFonts w:ascii="Arial" w:hAnsi="Arial" w:cs="Arial"/>
          <w:sz w:val="24"/>
          <w:szCs w:val="24"/>
        </w:rPr>
      </w:pPr>
      <w:r w:rsidRPr="006C6517">
        <w:rPr>
          <w:rFonts w:ascii="Arial" w:hAnsi="Arial" w:cs="Arial"/>
          <w:b/>
          <w:sz w:val="24"/>
          <w:szCs w:val="24"/>
        </w:rPr>
        <w:tab/>
      </w:r>
      <w:r w:rsidRPr="006C6517">
        <w:rPr>
          <w:rFonts w:ascii="Arial" w:hAnsi="Arial" w:cs="Arial"/>
          <w:sz w:val="24"/>
          <w:szCs w:val="24"/>
        </w:rPr>
        <w:t xml:space="preserve">Of particular importance to the commercial embryo transfer (ET) industry is the potential impact uterine infections may play on fertility of recipient animals. It is generally </w:t>
      </w:r>
      <w:r w:rsidR="009F4D21" w:rsidRPr="006C6517">
        <w:rPr>
          <w:rFonts w:ascii="Arial" w:hAnsi="Arial" w:cs="Arial"/>
          <w:sz w:val="24"/>
          <w:szCs w:val="24"/>
        </w:rPr>
        <w:t>characterized</w:t>
      </w:r>
      <w:r w:rsidRPr="006C6517">
        <w:rPr>
          <w:rFonts w:ascii="Arial" w:hAnsi="Arial" w:cs="Arial"/>
          <w:sz w:val="24"/>
          <w:szCs w:val="24"/>
        </w:rPr>
        <w:t xml:space="preserve"> that recipients have a large impact on the success of an ET program </w:t>
      </w:r>
      <w:r w:rsidRPr="006C6517">
        <w:rPr>
          <w:rFonts w:ascii="Arial" w:hAnsi="Arial" w:cs="Arial"/>
          <w:sz w:val="24"/>
          <w:szCs w:val="24"/>
        </w:rPr>
        <w:fldChar w:fldCharType="begin"/>
      </w:r>
      <w:r w:rsidR="0050314D" w:rsidRPr="006C6517">
        <w:rPr>
          <w:rFonts w:ascii="Arial" w:hAnsi="Arial" w:cs="Arial"/>
          <w:sz w:val="24"/>
          <w:szCs w:val="24"/>
        </w:rPr>
        <w:instrText xml:space="preserve"> ADDIN EN.CITE &lt;EndNote&gt;&lt;Cite&gt;&lt;Author&gt;McMillan&lt;/Author&gt;&lt;Year&gt;1998&lt;/Year&gt;&lt;RecNum&gt;244&lt;/RecNum&gt;&lt;DisplayText&gt;(McMillan 1998; Stroud and Hasler 2006)&lt;/DisplayText&gt;&lt;record&gt;&lt;rec-number&gt;244&lt;/rec-number&gt;&lt;foreign-keys&gt;&lt;key app="EN" db-id="rafdfxt9hvapdbe2x035dtx6z2esaaz502f0" timestamp="1291736907"&gt;244&lt;/key&gt;&lt;/foreign-keys&gt;&lt;ref-type name="Journal Article"&gt;17&lt;/ref-type&gt;&lt;contributors&gt;&lt;authors&gt;&lt;author&gt;McMillan, WH&lt;/author&gt;&lt;/authors&gt;&lt;/contributors&gt;&lt;titles&gt;&lt;title&gt;Statistical models predicting embryo survival to term in cattle after embryo transfer&lt;/title&gt;&lt;secondary-title&gt;Theriogenology&lt;/secondary-title&gt;&lt;/titles&gt;&lt;periodical&gt;&lt;full-title&gt;Theriogenology&lt;/full-title&gt;&lt;/periodical&gt;&lt;pages&gt;1053-1070&lt;/pages&gt;&lt;volume&gt;50&lt;/volume&gt;&lt;number&gt;7&lt;/number&gt;&lt;dates&gt;&lt;year&gt;1998&lt;/year&gt;&lt;/dates&gt;&lt;publisher&gt;Elsevier&lt;/publisher&gt;&lt;isbn&gt;0093-691X&lt;/isbn&gt;&lt;urls&gt;&lt;/urls&gt;&lt;/record&gt;&lt;/Cite&gt;&lt;Cite&gt;&lt;Author&gt;Stroud&lt;/Author&gt;&lt;Year&gt;2006&lt;/Year&gt;&lt;RecNum&gt;384&lt;/RecNum&gt;&lt;record&gt;&lt;rec-number&gt;384&lt;/rec-number&gt;&lt;foreign-keys&gt;&lt;key app="EN" db-id="rafdfxt9hvapdbe2x035dtx6z2esaaz502f0" timestamp="1362853505"&gt;384&lt;/key&gt;&lt;/foreign-keys&gt;&lt;ref-type name="Journal Article"&gt;17&lt;/ref-type&gt;&lt;contributors&gt;&lt;authors&gt;&lt;author&gt;Stroud, B&lt;/author&gt;&lt;author&gt;Hasler, JF&lt;/author&gt;&lt;/authors&gt;&lt;/contributors&gt;&lt;titles&gt;&lt;title&gt;Dissecting why superovulation and embryo transfer usually work on some farms but not on others&lt;/title&gt;&lt;secondary-title&gt;Theriogenology&lt;/secondary-title&gt;&lt;/titles&gt;&lt;periodical&gt;&lt;full-title&gt;Theriogenology&lt;/full-title&gt;&lt;/periodical&gt;&lt;pages&gt;65-76&lt;/pages&gt;&lt;volume&gt;65&lt;/volume&gt;&lt;number&gt;1&lt;/number&gt;&lt;dates&gt;&lt;year&gt;2006&lt;/year&gt;&lt;/dates&gt;&lt;isbn&gt;0093-691X&lt;/isbn&gt;&lt;urls&gt;&lt;/urls&gt;&lt;/record&gt;&lt;/Cite&gt;&lt;/EndNote&gt;</w:instrText>
      </w:r>
      <w:r w:rsidRPr="006C6517">
        <w:rPr>
          <w:rFonts w:ascii="Arial" w:hAnsi="Arial" w:cs="Arial"/>
          <w:sz w:val="24"/>
          <w:szCs w:val="24"/>
        </w:rPr>
        <w:fldChar w:fldCharType="separate"/>
      </w:r>
      <w:r w:rsidR="0050314D" w:rsidRPr="006C6517">
        <w:rPr>
          <w:rFonts w:ascii="Arial" w:hAnsi="Arial" w:cs="Arial"/>
          <w:noProof/>
          <w:sz w:val="24"/>
          <w:szCs w:val="24"/>
        </w:rPr>
        <w:t>(McMillan 1998; Stroud and Hasler 2006)</w:t>
      </w:r>
      <w:r w:rsidRPr="006C6517">
        <w:rPr>
          <w:rFonts w:ascii="Arial" w:hAnsi="Arial" w:cs="Arial"/>
          <w:sz w:val="24"/>
          <w:szCs w:val="24"/>
        </w:rPr>
        <w:fldChar w:fldCharType="end"/>
      </w:r>
      <w:r w:rsidRPr="006C6517">
        <w:rPr>
          <w:rFonts w:ascii="Arial" w:hAnsi="Arial" w:cs="Arial"/>
          <w:sz w:val="24"/>
          <w:szCs w:val="24"/>
        </w:rPr>
        <w:t>. A multitude of factors may influence the success of pregnancy</w:t>
      </w:r>
      <w:r w:rsidR="00C96AAC">
        <w:rPr>
          <w:rFonts w:ascii="Arial" w:hAnsi="Arial" w:cs="Arial"/>
          <w:sz w:val="24"/>
          <w:szCs w:val="24"/>
        </w:rPr>
        <w:t xml:space="preserve"> establishment</w:t>
      </w:r>
      <w:r w:rsidRPr="006C6517">
        <w:rPr>
          <w:rFonts w:ascii="Arial" w:hAnsi="Arial" w:cs="Arial"/>
          <w:sz w:val="24"/>
          <w:szCs w:val="24"/>
        </w:rPr>
        <w:t xml:space="preserve"> in ET recipients but better selection tools</w:t>
      </w:r>
      <w:r w:rsidR="00C96AAC">
        <w:rPr>
          <w:rFonts w:ascii="Arial" w:hAnsi="Arial" w:cs="Arial"/>
          <w:sz w:val="24"/>
          <w:szCs w:val="24"/>
        </w:rPr>
        <w:t xml:space="preserve"> are</w:t>
      </w:r>
      <w:r w:rsidRPr="006C6517">
        <w:rPr>
          <w:rFonts w:ascii="Arial" w:hAnsi="Arial" w:cs="Arial"/>
          <w:sz w:val="24"/>
          <w:szCs w:val="24"/>
        </w:rPr>
        <w:t xml:space="preserve"> need</w:t>
      </w:r>
      <w:r w:rsidR="00C96AAC">
        <w:rPr>
          <w:rFonts w:ascii="Arial" w:hAnsi="Arial" w:cs="Arial"/>
          <w:sz w:val="24"/>
          <w:szCs w:val="24"/>
        </w:rPr>
        <w:t>ed</w:t>
      </w:r>
      <w:r w:rsidRPr="006C6517">
        <w:rPr>
          <w:rFonts w:ascii="Arial" w:hAnsi="Arial" w:cs="Arial"/>
          <w:sz w:val="24"/>
          <w:szCs w:val="24"/>
        </w:rPr>
        <w:t xml:space="preserve"> to </w:t>
      </w:r>
      <w:r w:rsidR="00C96AAC">
        <w:rPr>
          <w:rFonts w:ascii="Arial" w:hAnsi="Arial" w:cs="Arial"/>
          <w:sz w:val="24"/>
          <w:szCs w:val="24"/>
        </w:rPr>
        <w:t>increase</w:t>
      </w:r>
      <w:r w:rsidRPr="006C6517">
        <w:rPr>
          <w:rFonts w:ascii="Arial" w:hAnsi="Arial" w:cs="Arial"/>
          <w:sz w:val="24"/>
          <w:szCs w:val="24"/>
        </w:rPr>
        <w:t xml:space="preserve"> success rates. The current selection tools for </w:t>
      </w:r>
      <w:r w:rsidR="009F4D21" w:rsidRPr="006C6517">
        <w:rPr>
          <w:rFonts w:ascii="Arial" w:hAnsi="Arial" w:cs="Arial"/>
          <w:sz w:val="24"/>
          <w:szCs w:val="24"/>
        </w:rPr>
        <w:t>recipients</w:t>
      </w:r>
      <w:r w:rsidR="00C96AAC">
        <w:rPr>
          <w:rFonts w:ascii="Arial" w:hAnsi="Arial" w:cs="Arial"/>
          <w:sz w:val="24"/>
          <w:szCs w:val="24"/>
        </w:rPr>
        <w:t xml:space="preserve"> are</w:t>
      </w:r>
      <w:r w:rsidRPr="006C6517">
        <w:rPr>
          <w:rFonts w:ascii="Arial" w:hAnsi="Arial" w:cs="Arial"/>
          <w:sz w:val="24"/>
          <w:szCs w:val="24"/>
        </w:rPr>
        <w:t xml:space="preserve"> limited to estrus display and </w:t>
      </w:r>
      <w:r w:rsidR="009F4D21" w:rsidRPr="006C6517">
        <w:rPr>
          <w:rFonts w:ascii="Arial" w:hAnsi="Arial" w:cs="Arial"/>
          <w:sz w:val="24"/>
          <w:szCs w:val="24"/>
        </w:rPr>
        <w:t>presence</w:t>
      </w:r>
      <w:r w:rsidRPr="006C6517">
        <w:rPr>
          <w:rFonts w:ascii="Arial" w:hAnsi="Arial" w:cs="Arial"/>
          <w:sz w:val="24"/>
          <w:szCs w:val="24"/>
        </w:rPr>
        <w:t xml:space="preserve"> of a corpus luteum (CL) </w:t>
      </w:r>
      <w:r w:rsidRPr="006C6517">
        <w:rPr>
          <w:rFonts w:ascii="Arial" w:hAnsi="Arial" w:cs="Arial"/>
          <w:sz w:val="24"/>
          <w:szCs w:val="24"/>
        </w:rPr>
        <w:fldChar w:fldCharType="begin"/>
      </w:r>
      <w:r w:rsidR="0030445D">
        <w:rPr>
          <w:rFonts w:ascii="Arial" w:hAnsi="Arial" w:cs="Arial"/>
          <w:sz w:val="24"/>
          <w:szCs w:val="24"/>
        </w:rPr>
        <w:instrText xml:space="preserve"> ADDIN EN.CITE &lt;EndNote&gt;&lt;Cite&gt;&lt;Author&gt;Spell&lt;/Author&gt;&lt;Year&gt;2001&lt;/Year&gt;&lt;RecNum&gt;515&lt;/RecNum&gt;&lt;DisplayText&gt;(Spell&lt;style face="italic"&gt; et al.&lt;/style&gt; 2001b)&lt;/DisplayText&gt;&lt;record&gt;&lt;rec-number&gt;515&lt;/rec-number&gt;&lt;foreign-keys&gt;&lt;key app="EN" db-id="rafdfxt9hvapdbe2x035dtx6z2esaaz502f0" timestamp="1400872477"&gt;515&lt;/key&gt;&lt;/foreign-keys&gt;&lt;ref-type name="Journal Article"&gt;17&lt;/ref-type&gt;&lt;contributors&gt;&lt;authors&gt;&lt;author&gt;Spell, A. R.&lt;/author&gt;&lt;author&gt;Beal, W. E.&lt;/author&gt;&lt;author&gt;Corah, L. R.&lt;/author&gt;&lt;author&gt;Lamb, G. C.&lt;/author&gt;&lt;/authors&gt;&lt;/contributors&gt;&lt;titles&gt;&lt;title&gt;Evaluating recipient and embryo factors that affect pregnancy rates of embryo transfer in beef cattle&lt;/title&gt;&lt;secondary-title&gt;Theriogenology&lt;/secondary-title&gt;&lt;/titles&gt;&lt;periodical&gt;&lt;full-title&gt;Theriogenology&lt;/full-title&gt;&lt;/periodical&gt;&lt;pages&gt;287-297&lt;/pages&gt;&lt;volume&gt;56&lt;/volume&gt;&lt;number&gt;2&lt;/number&gt;&lt;keywords&gt;&lt;keyword&gt;embryo transfer&lt;/keyword&gt;&lt;keyword&gt;beef cattle&lt;/keyword&gt;&lt;keyword&gt;corpus luteum&lt;/keyword&gt;&lt;keyword&gt;progesterone&lt;/keyword&gt;&lt;keyword&gt;ultrasonography&lt;/keyword&gt;&lt;/keywords&gt;&lt;dates&gt;&lt;year&gt;2001&lt;/year&gt;&lt;pub-dates&gt;&lt;date&gt;7/15/&lt;/date&gt;&lt;/pub-dates&gt;&lt;/dates&gt;&lt;isbn&gt;0093-691X&lt;/isbn&gt;&lt;urls&gt;&lt;related-urls&gt;&lt;url&gt;http://www.sciencedirect.com/science/article/pii/S0093691X01005635&lt;/url&gt;&lt;/related-urls&gt;&lt;/urls&gt;&lt;electronic-resource-num&gt;http://dx.doi.org/10.1016/S0093-691X(01)00563-5&lt;/electronic-resource-num&gt;&lt;/record&gt;&lt;/Cite&gt;&lt;/EndNote&gt;</w:instrText>
      </w:r>
      <w:r w:rsidRPr="006C6517">
        <w:rPr>
          <w:rFonts w:ascii="Arial" w:hAnsi="Arial" w:cs="Arial"/>
          <w:sz w:val="24"/>
          <w:szCs w:val="24"/>
        </w:rPr>
        <w:fldChar w:fldCharType="separate"/>
      </w:r>
      <w:r w:rsidR="0030445D">
        <w:rPr>
          <w:rFonts w:ascii="Arial" w:hAnsi="Arial" w:cs="Arial"/>
          <w:noProof/>
          <w:sz w:val="24"/>
          <w:szCs w:val="24"/>
        </w:rPr>
        <w:t>(Spell</w:t>
      </w:r>
      <w:r w:rsidR="0030445D" w:rsidRPr="0030445D">
        <w:rPr>
          <w:rFonts w:ascii="Arial" w:hAnsi="Arial" w:cs="Arial"/>
          <w:i/>
          <w:noProof/>
          <w:sz w:val="24"/>
          <w:szCs w:val="24"/>
        </w:rPr>
        <w:t xml:space="preserve"> et al.</w:t>
      </w:r>
      <w:r w:rsidR="0030445D">
        <w:rPr>
          <w:rFonts w:ascii="Arial" w:hAnsi="Arial" w:cs="Arial"/>
          <w:noProof/>
          <w:sz w:val="24"/>
          <w:szCs w:val="24"/>
        </w:rPr>
        <w:t xml:space="preserve"> 2001b)</w:t>
      </w:r>
      <w:r w:rsidRPr="006C6517">
        <w:rPr>
          <w:rFonts w:ascii="Arial" w:hAnsi="Arial" w:cs="Arial"/>
          <w:sz w:val="24"/>
          <w:szCs w:val="24"/>
        </w:rPr>
        <w:fldChar w:fldCharType="end"/>
      </w:r>
      <w:r w:rsidRPr="006C6517">
        <w:rPr>
          <w:rFonts w:ascii="Arial" w:hAnsi="Arial" w:cs="Arial"/>
          <w:sz w:val="24"/>
          <w:szCs w:val="24"/>
        </w:rPr>
        <w:t xml:space="preserve"> </w:t>
      </w:r>
      <w:r w:rsidR="00C96AAC">
        <w:rPr>
          <w:rFonts w:ascii="Arial" w:hAnsi="Arial" w:cs="Arial"/>
          <w:sz w:val="24"/>
          <w:szCs w:val="24"/>
        </w:rPr>
        <w:t>but these tools do</w:t>
      </w:r>
      <w:r w:rsidR="009F4D21" w:rsidRPr="006C6517">
        <w:rPr>
          <w:rFonts w:ascii="Arial" w:hAnsi="Arial" w:cs="Arial"/>
          <w:sz w:val="24"/>
          <w:szCs w:val="24"/>
        </w:rPr>
        <w:t xml:space="preserve"> not solve the issues curr</w:t>
      </w:r>
      <w:r w:rsidRPr="006C6517">
        <w:rPr>
          <w:rFonts w:ascii="Arial" w:hAnsi="Arial" w:cs="Arial"/>
          <w:sz w:val="24"/>
          <w:szCs w:val="24"/>
        </w:rPr>
        <w:t xml:space="preserve">ently seen in </w:t>
      </w:r>
      <w:r w:rsidR="00C96AAC">
        <w:rPr>
          <w:rFonts w:ascii="Arial" w:hAnsi="Arial" w:cs="Arial"/>
          <w:sz w:val="24"/>
          <w:szCs w:val="24"/>
        </w:rPr>
        <w:t>reduced</w:t>
      </w:r>
      <w:r w:rsidRPr="006C6517">
        <w:rPr>
          <w:rFonts w:ascii="Arial" w:hAnsi="Arial" w:cs="Arial"/>
          <w:sz w:val="24"/>
          <w:szCs w:val="24"/>
        </w:rPr>
        <w:t xml:space="preserve"> pregnancy rates</w:t>
      </w:r>
      <w:r w:rsidR="00323632" w:rsidRPr="006C6517">
        <w:rPr>
          <w:rFonts w:ascii="Arial" w:hAnsi="Arial" w:cs="Arial"/>
          <w:sz w:val="24"/>
          <w:szCs w:val="24"/>
        </w:rPr>
        <w:t xml:space="preserve"> </w:t>
      </w:r>
      <w:r w:rsidR="00323632" w:rsidRPr="006C6517">
        <w:rPr>
          <w:rFonts w:ascii="Arial" w:hAnsi="Arial" w:cs="Arial"/>
          <w:sz w:val="24"/>
          <w:szCs w:val="24"/>
        </w:rPr>
        <w:fldChar w:fldCharType="begin"/>
      </w:r>
      <w:r w:rsidR="0050314D" w:rsidRPr="006C6517">
        <w:rPr>
          <w:rFonts w:ascii="Arial" w:hAnsi="Arial" w:cs="Arial"/>
          <w:sz w:val="24"/>
          <w:szCs w:val="24"/>
        </w:rPr>
        <w:instrText xml:space="preserve"> ADDIN EN.CITE &lt;EndNote&gt;&lt;Cite&gt;&lt;Author&gt;McMillan&lt;/Author&gt;&lt;Year&gt;1998&lt;/Year&gt;&lt;RecNum&gt;244&lt;/RecNum&gt;&lt;DisplayText&gt;(McMillan 1998; Stroud and Hasler 2006)&lt;/DisplayText&gt;&lt;record&gt;&lt;rec-number&gt;244&lt;/rec-number&gt;&lt;foreign-keys&gt;&lt;key app="EN" db-id="rafdfxt9hvapdbe2x035dtx6z2esaaz502f0" timestamp="1291736907"&gt;244&lt;/key&gt;&lt;/foreign-keys&gt;&lt;ref-type name="Journal Article"&gt;17&lt;/ref-type&gt;&lt;contributors&gt;&lt;authors&gt;&lt;author&gt;McMillan, WH&lt;/author&gt;&lt;/authors&gt;&lt;/contributors&gt;&lt;titles&gt;&lt;title&gt;Statistical models predicting embryo survival to term in cattle after embryo transfer&lt;/title&gt;&lt;secondary-title&gt;Theriogenology&lt;/secondary-title&gt;&lt;/titles&gt;&lt;periodical&gt;&lt;full-title&gt;Theriogenology&lt;/full-title&gt;&lt;/periodical&gt;&lt;pages&gt;1053-1070&lt;/pages&gt;&lt;volume&gt;50&lt;/volume&gt;&lt;number&gt;7&lt;/number&gt;&lt;dates&gt;&lt;year&gt;1998&lt;/year&gt;&lt;/dates&gt;&lt;publisher&gt;Elsevier&lt;/publisher&gt;&lt;isbn&gt;0093-691X&lt;/isbn&gt;&lt;urls&gt;&lt;/urls&gt;&lt;/record&gt;&lt;/Cite&gt;&lt;Cite&gt;&lt;Author&gt;Stroud&lt;/Author&gt;&lt;Year&gt;2006&lt;/Year&gt;&lt;RecNum&gt;384&lt;/RecNum&gt;&lt;record&gt;&lt;rec-number&gt;384&lt;/rec-number&gt;&lt;foreign-keys&gt;&lt;key app="EN" db-id="rafdfxt9hvapdbe2x035dtx6z2esaaz502f0" timestamp="1362853505"&gt;384&lt;/key&gt;&lt;/foreign-keys&gt;&lt;ref-type name="Journal Article"&gt;17&lt;/ref-type&gt;&lt;contributors&gt;&lt;authors&gt;&lt;author&gt;Stroud, B&lt;/author&gt;&lt;author&gt;Hasler, JF&lt;/author&gt;&lt;/authors&gt;&lt;/contributors&gt;&lt;titles&gt;&lt;title&gt;Dissecting why superovulation and embryo transfer usually work on some farms but not on others&lt;/title&gt;&lt;secondary-title&gt;Theriogenology&lt;/secondary-title&gt;&lt;/titles&gt;&lt;periodical&gt;&lt;full-title&gt;Theriogenology&lt;/full-title&gt;&lt;/periodical&gt;&lt;pages&gt;65-76&lt;/pages&gt;&lt;volume&gt;65&lt;/volume&gt;&lt;number&gt;1&lt;/number&gt;&lt;dates&gt;&lt;year&gt;2006&lt;/year&gt;&lt;/dates&gt;&lt;isbn&gt;0093-691X&lt;/isbn&gt;&lt;urls&gt;&lt;/urls&gt;&lt;/record&gt;&lt;/Cite&gt;&lt;/EndNote&gt;</w:instrText>
      </w:r>
      <w:r w:rsidR="00323632" w:rsidRPr="006C6517">
        <w:rPr>
          <w:rFonts w:ascii="Arial" w:hAnsi="Arial" w:cs="Arial"/>
          <w:sz w:val="24"/>
          <w:szCs w:val="24"/>
        </w:rPr>
        <w:fldChar w:fldCharType="separate"/>
      </w:r>
      <w:r w:rsidR="0050314D" w:rsidRPr="006C6517">
        <w:rPr>
          <w:rFonts w:ascii="Arial" w:hAnsi="Arial" w:cs="Arial"/>
          <w:noProof/>
          <w:sz w:val="24"/>
          <w:szCs w:val="24"/>
        </w:rPr>
        <w:t>(McMillan 1998; Stroud and Hasler 2006)</w:t>
      </w:r>
      <w:r w:rsidR="00323632" w:rsidRPr="006C6517">
        <w:rPr>
          <w:rFonts w:ascii="Arial" w:hAnsi="Arial" w:cs="Arial"/>
          <w:sz w:val="24"/>
          <w:szCs w:val="24"/>
        </w:rPr>
        <w:fldChar w:fldCharType="end"/>
      </w:r>
      <w:r w:rsidR="00323632" w:rsidRPr="006C6517">
        <w:rPr>
          <w:rFonts w:ascii="Arial" w:hAnsi="Arial" w:cs="Arial"/>
          <w:sz w:val="24"/>
          <w:szCs w:val="24"/>
        </w:rPr>
        <w:t xml:space="preserve">. </w:t>
      </w:r>
    </w:p>
    <w:p w:rsidR="00C96AAC" w:rsidRDefault="002C68B4" w:rsidP="002C68B4">
      <w:pPr>
        <w:pStyle w:val="NoSpacing"/>
        <w:spacing w:line="360" w:lineRule="auto"/>
        <w:rPr>
          <w:rFonts w:ascii="Arial" w:hAnsi="Arial" w:cs="Arial"/>
          <w:sz w:val="24"/>
          <w:szCs w:val="24"/>
        </w:rPr>
      </w:pPr>
      <w:r w:rsidRPr="006C6517">
        <w:rPr>
          <w:rFonts w:ascii="Arial" w:hAnsi="Arial" w:cs="Arial"/>
          <w:sz w:val="24"/>
          <w:szCs w:val="24"/>
        </w:rPr>
        <w:lastRenderedPageBreak/>
        <w:tab/>
        <w:t xml:space="preserve">Other research focus areas have </w:t>
      </w:r>
      <w:r w:rsidR="009F4D21" w:rsidRPr="006C6517">
        <w:rPr>
          <w:rFonts w:ascii="Arial" w:hAnsi="Arial" w:cs="Arial"/>
          <w:sz w:val="24"/>
          <w:szCs w:val="24"/>
        </w:rPr>
        <w:t>highlighted</w:t>
      </w:r>
      <w:r w:rsidRPr="006C6517">
        <w:rPr>
          <w:rFonts w:ascii="Arial" w:hAnsi="Arial" w:cs="Arial"/>
          <w:sz w:val="24"/>
          <w:szCs w:val="24"/>
        </w:rPr>
        <w:t xml:space="preserve"> altered uterine pH </w:t>
      </w:r>
      <w:r w:rsidR="00404B6A" w:rsidRPr="006C6517">
        <w:rPr>
          <w:rFonts w:ascii="Arial" w:hAnsi="Arial" w:cs="Arial"/>
          <w:sz w:val="24"/>
          <w:szCs w:val="24"/>
        </w:rPr>
        <w:t xml:space="preserve">effects on fertility </w:t>
      </w:r>
      <w:r w:rsidR="00C96AAC">
        <w:rPr>
          <w:rFonts w:ascii="Arial" w:hAnsi="Arial" w:cs="Arial"/>
          <w:sz w:val="24"/>
          <w:szCs w:val="24"/>
        </w:rPr>
        <w:t xml:space="preserve">including </w:t>
      </w:r>
      <w:r w:rsidR="00404B6A" w:rsidRPr="006C6517">
        <w:rPr>
          <w:rFonts w:ascii="Arial" w:hAnsi="Arial" w:cs="Arial"/>
          <w:sz w:val="24"/>
          <w:szCs w:val="24"/>
        </w:rPr>
        <w:t>uterine pH</w:t>
      </w:r>
      <w:r w:rsidR="00C96AAC">
        <w:rPr>
          <w:rFonts w:ascii="Arial" w:hAnsi="Arial" w:cs="Arial"/>
          <w:sz w:val="24"/>
          <w:szCs w:val="24"/>
        </w:rPr>
        <w:t xml:space="preserve"> variations across the estrous cycle and differences</w:t>
      </w:r>
      <w:r w:rsidR="00404B6A" w:rsidRPr="006C6517">
        <w:rPr>
          <w:rFonts w:ascii="Arial" w:hAnsi="Arial" w:cs="Arial"/>
          <w:sz w:val="24"/>
          <w:szCs w:val="24"/>
        </w:rPr>
        <w:t xml:space="preserve"> in animals that become pregnant </w:t>
      </w:r>
      <w:r w:rsidR="00404B6A" w:rsidRPr="006C6517">
        <w:rPr>
          <w:rFonts w:ascii="Arial" w:hAnsi="Arial" w:cs="Arial"/>
          <w:sz w:val="24"/>
          <w:szCs w:val="24"/>
        </w:rPr>
        <w:fldChar w:fldCharType="begin">
          <w:fldData xml:space="preserve">PEVuZE5vdGU+PENpdGU+PEF1dGhvcj5CdXRsZXI8L0F1dGhvcj48WWVhcj4xOTk2PC9ZZWFyPjxS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PEVuZE5vdGU+PENpdGU+PEF1dGhvcj5CdXRsZXI8L0F1dGhvcj48WWVhcj4xOTk2PC9ZZWFyPjxS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00404B6A" w:rsidRPr="006C6517">
        <w:rPr>
          <w:rFonts w:ascii="Arial" w:hAnsi="Arial" w:cs="Arial"/>
          <w:sz w:val="24"/>
          <w:szCs w:val="24"/>
        </w:rPr>
      </w:r>
      <w:r w:rsidR="00404B6A" w:rsidRPr="006C6517">
        <w:rPr>
          <w:rFonts w:ascii="Arial" w:hAnsi="Arial" w:cs="Arial"/>
          <w:sz w:val="24"/>
          <w:szCs w:val="24"/>
        </w:rPr>
        <w:fldChar w:fldCharType="separate"/>
      </w:r>
      <w:r w:rsidR="00A06EC2" w:rsidRPr="006C6517">
        <w:rPr>
          <w:rFonts w:ascii="Arial" w:hAnsi="Arial" w:cs="Arial"/>
          <w:noProof/>
          <w:sz w:val="24"/>
          <w:szCs w:val="24"/>
        </w:rPr>
        <w:t>(Elrod and Butler 1993; Elrod</w:t>
      </w:r>
      <w:r w:rsidR="00A06EC2" w:rsidRPr="006C6517">
        <w:rPr>
          <w:rFonts w:ascii="Arial" w:hAnsi="Arial" w:cs="Arial"/>
          <w:i/>
          <w:noProof/>
          <w:sz w:val="24"/>
          <w:szCs w:val="24"/>
        </w:rPr>
        <w:t xml:space="preserve"> et al.</w:t>
      </w:r>
      <w:r w:rsidR="00A06EC2" w:rsidRPr="006C6517">
        <w:rPr>
          <w:rFonts w:ascii="Arial" w:hAnsi="Arial" w:cs="Arial"/>
          <w:noProof/>
          <w:sz w:val="24"/>
          <w:szCs w:val="24"/>
        </w:rPr>
        <w:t xml:space="preserve"> 1993; Butler</w:t>
      </w:r>
      <w:r w:rsidR="00A06EC2" w:rsidRPr="006C6517">
        <w:rPr>
          <w:rFonts w:ascii="Arial" w:hAnsi="Arial" w:cs="Arial"/>
          <w:i/>
          <w:noProof/>
          <w:sz w:val="24"/>
          <w:szCs w:val="24"/>
        </w:rPr>
        <w:t xml:space="preserve"> et al.</w:t>
      </w:r>
      <w:r w:rsidR="00A06EC2" w:rsidRPr="006C6517">
        <w:rPr>
          <w:rFonts w:ascii="Arial" w:hAnsi="Arial" w:cs="Arial"/>
          <w:noProof/>
          <w:sz w:val="24"/>
          <w:szCs w:val="24"/>
        </w:rPr>
        <w:t xml:space="preserve"> 1996)</w:t>
      </w:r>
      <w:r w:rsidR="00404B6A" w:rsidRPr="006C6517">
        <w:rPr>
          <w:rFonts w:ascii="Arial" w:hAnsi="Arial" w:cs="Arial"/>
          <w:sz w:val="24"/>
          <w:szCs w:val="24"/>
        </w:rPr>
        <w:fldChar w:fldCharType="end"/>
      </w:r>
      <w:r w:rsidR="00404B6A" w:rsidRPr="006C6517">
        <w:rPr>
          <w:rFonts w:ascii="Arial" w:hAnsi="Arial" w:cs="Arial"/>
          <w:sz w:val="24"/>
          <w:szCs w:val="24"/>
        </w:rPr>
        <w:t xml:space="preserve">. These </w:t>
      </w:r>
      <w:r w:rsidR="00C96AAC">
        <w:rPr>
          <w:rFonts w:ascii="Arial" w:hAnsi="Arial" w:cs="Arial"/>
          <w:sz w:val="24"/>
          <w:szCs w:val="24"/>
        </w:rPr>
        <w:t>pH alterations</w:t>
      </w:r>
      <w:r w:rsidR="00404B6A" w:rsidRPr="006C6517">
        <w:rPr>
          <w:rFonts w:ascii="Arial" w:hAnsi="Arial" w:cs="Arial"/>
          <w:sz w:val="24"/>
          <w:szCs w:val="24"/>
        </w:rPr>
        <w:t xml:space="preserve"> were achieved </w:t>
      </w:r>
      <w:r w:rsidR="00323632" w:rsidRPr="006C6517">
        <w:rPr>
          <w:rFonts w:ascii="Arial" w:hAnsi="Arial" w:cs="Arial"/>
          <w:sz w:val="24"/>
          <w:szCs w:val="24"/>
        </w:rPr>
        <w:t>by</w:t>
      </w:r>
      <w:r w:rsidR="00404B6A" w:rsidRPr="006C6517">
        <w:rPr>
          <w:rFonts w:ascii="Arial" w:hAnsi="Arial" w:cs="Arial"/>
          <w:sz w:val="24"/>
          <w:szCs w:val="24"/>
        </w:rPr>
        <w:t xml:space="preserve"> feeding crude protein in the diet of dairy cattle</w:t>
      </w:r>
      <w:r w:rsidR="00C96AAC">
        <w:rPr>
          <w:rFonts w:ascii="Arial" w:hAnsi="Arial" w:cs="Arial"/>
          <w:sz w:val="24"/>
          <w:szCs w:val="24"/>
        </w:rPr>
        <w:t xml:space="preserve">. </w:t>
      </w:r>
      <w:r w:rsidR="00404B6A" w:rsidRPr="006C6517">
        <w:rPr>
          <w:rFonts w:ascii="Arial" w:hAnsi="Arial" w:cs="Arial"/>
          <w:sz w:val="24"/>
          <w:szCs w:val="24"/>
        </w:rPr>
        <w:t xml:space="preserve">To compound this issue, </w:t>
      </w:r>
      <w:r w:rsidR="009F4D21" w:rsidRPr="006C6517">
        <w:rPr>
          <w:rFonts w:ascii="Arial" w:hAnsi="Arial" w:cs="Arial"/>
          <w:sz w:val="24"/>
          <w:szCs w:val="24"/>
        </w:rPr>
        <w:t>research</w:t>
      </w:r>
      <w:r w:rsidR="00404B6A" w:rsidRPr="006C6517">
        <w:rPr>
          <w:rFonts w:ascii="Arial" w:hAnsi="Arial" w:cs="Arial"/>
          <w:sz w:val="24"/>
          <w:szCs w:val="24"/>
        </w:rPr>
        <w:t xml:space="preserve"> results have uncovered differences in uterine pH </w:t>
      </w:r>
      <w:r w:rsidR="00C96AAC">
        <w:rPr>
          <w:rFonts w:ascii="Arial" w:hAnsi="Arial" w:cs="Arial"/>
          <w:sz w:val="24"/>
          <w:szCs w:val="24"/>
        </w:rPr>
        <w:t>during</w:t>
      </w:r>
      <w:r w:rsidR="00404B6A" w:rsidRPr="006C6517">
        <w:rPr>
          <w:rFonts w:ascii="Arial" w:hAnsi="Arial" w:cs="Arial"/>
          <w:sz w:val="24"/>
          <w:szCs w:val="24"/>
        </w:rPr>
        <w:t xml:space="preserve"> the estrous cycle in response to varying bacteria loads </w:t>
      </w:r>
      <w:r w:rsidR="00404B6A" w:rsidRPr="006C6517">
        <w:rPr>
          <w:rFonts w:ascii="Arial" w:hAnsi="Arial" w:cs="Arial"/>
          <w:sz w:val="24"/>
          <w:szCs w:val="24"/>
        </w:rPr>
        <w:fldChar w:fldCharType="begin"/>
      </w:r>
      <w:r w:rsidR="00A06EC2" w:rsidRPr="006C6517">
        <w:rPr>
          <w:rFonts w:ascii="Arial" w:hAnsi="Arial" w:cs="Arial"/>
          <w:sz w:val="24"/>
          <w:szCs w:val="24"/>
        </w:rPr>
        <w:instrText xml:space="preserve"> ADDIN EN.CITE &lt;EndNote&gt;&lt;Cite&gt;&lt;Author&gt;Ozenc&lt;/Author&gt;&lt;Year&gt;2010&lt;/Year&gt;&lt;RecNum&gt;276&lt;/RecNum&gt;&lt;DisplayText&gt;(Ozenc&lt;style face="italic"&gt; et al.&lt;/style&gt; 2010)&lt;/DisplayText&gt;&lt;record&gt;&lt;rec-number&gt;276&lt;/rec-number&gt;&lt;foreign-keys&gt;&lt;key app="EN" db-id="rafdfxt9hvapdbe2x035dtx6z2esaaz502f0" timestamp="1296757761"&gt;276&lt;/key&gt;&lt;/foreign-keys&gt;&lt;ref-type name="Journal Article"&gt;17&lt;/ref-type&gt;&lt;contributors&gt;&lt;authors&gt;&lt;author&gt;Ozenc, E.&lt;/author&gt;&lt;author&gt;Seker, E.&lt;/author&gt;&lt;author&gt;Dogan, N.&lt;/author&gt;&lt;/authors&gt;&lt;/contributors&gt;&lt;auth-address&gt;[Ozenc, Erhan] Afyon Kocatepe Univ, Dept Obstet &amp;amp; Gynaecol, Fac Vet Med, Afyon, Turkey. [Seker, Esra] Afyon Kocatepe Univ, Dept Microbiol, Fac Vet Med, Afyon, Turkey. [Dogan, Nurhan] Afyon Kocatepe Univ, Dept Biostat, Fac Vet Med, Afyon, Turkey.&amp;#xD;Ozenc, E, Afyon Kocatepe Univ, Dept Obstet &amp;amp; Gynaecol, Fac Vet Med, Afyon, Turkey.&lt;/auth-address&gt;&lt;titles&gt;&lt;title&gt;The Effect of Bacterial Flora on Uterine pH Values, Observed During the Estrous Cycle, Gestation and in the Cases of Clinical Metritis in Cows&lt;/title&gt;&lt;secondary-title&gt;Journal of Animal and Veterinary Advances&lt;/secondary-title&gt;&lt;alt-title&gt;J. Anim. Vet. Adv.&lt;/alt-title&gt;&lt;/titles&gt;&lt;periodical&gt;&lt;full-title&gt;Journal of Animal and Veterinary Advances&lt;/full-title&gt;&lt;/periodical&gt;&lt;pages&gt;3000-3004&lt;/pages&gt;&lt;volume&gt;9&lt;/volume&gt;&lt;number&gt;23&lt;/number&gt;&lt;keywords&gt;&lt;keyword&gt;Cattle&lt;/keyword&gt;&lt;keyword&gt;uterus&lt;/keyword&gt;&lt;keyword&gt;pH&lt;/keyword&gt;&lt;keyword&gt;estrous cycle&lt;/keyword&gt;&lt;keyword&gt;metritis&lt;/keyword&gt;&lt;keyword&gt;pregnancy&lt;/keyword&gt;&lt;keyword&gt;dairy-cows&lt;/keyword&gt;&lt;keyword&gt;escherichia-coli&lt;/keyword&gt;&lt;keyword&gt;oviduct&lt;/keyword&gt;&lt;keyword&gt;protein&lt;/keyword&gt;&lt;keyword&gt;cattle&lt;/keyword&gt;&lt;keyword&gt;fluid&lt;/keyword&gt;&lt;keyword&gt;abnormalities&lt;/keyword&gt;&lt;keyword&gt;pregnancy&lt;/keyword&gt;&lt;keyword&gt;uterus&lt;/keyword&gt;&lt;keyword&gt;bovine&lt;/keyword&gt;&lt;/keywords&gt;&lt;dates&gt;&lt;year&gt;2010&lt;/year&gt;&lt;/dates&gt;&lt;isbn&gt;1680-5593&lt;/isbn&gt;&lt;accession-num&gt;ISI:000284784500020&lt;/accession-num&gt;&lt;work-type&gt;Article&lt;/work-type&gt;&lt;urls&gt;&lt;related-urls&gt;&lt;url&gt;&amp;lt;Go to ISI&amp;gt;://000284784500020&lt;/url&gt;&lt;/related-urls&gt;&lt;/urls&gt;&lt;language&gt;English&lt;/language&gt;&lt;/record&gt;&lt;/Cite&gt;&lt;/EndNote&gt;</w:instrText>
      </w:r>
      <w:r w:rsidR="00404B6A" w:rsidRPr="006C6517">
        <w:rPr>
          <w:rFonts w:ascii="Arial" w:hAnsi="Arial" w:cs="Arial"/>
          <w:sz w:val="24"/>
          <w:szCs w:val="24"/>
        </w:rPr>
        <w:fldChar w:fldCharType="separate"/>
      </w:r>
      <w:r w:rsidR="00A06EC2" w:rsidRPr="006C6517">
        <w:rPr>
          <w:rFonts w:ascii="Arial" w:hAnsi="Arial" w:cs="Arial"/>
          <w:noProof/>
          <w:sz w:val="24"/>
          <w:szCs w:val="24"/>
        </w:rPr>
        <w:t>(Ozenc</w:t>
      </w:r>
      <w:r w:rsidR="00A06EC2" w:rsidRPr="006C6517">
        <w:rPr>
          <w:rFonts w:ascii="Arial" w:hAnsi="Arial" w:cs="Arial"/>
          <w:i/>
          <w:noProof/>
          <w:sz w:val="24"/>
          <w:szCs w:val="24"/>
        </w:rPr>
        <w:t xml:space="preserve"> et al.</w:t>
      </w:r>
      <w:r w:rsidR="00A06EC2" w:rsidRPr="006C6517">
        <w:rPr>
          <w:rFonts w:ascii="Arial" w:hAnsi="Arial" w:cs="Arial"/>
          <w:noProof/>
          <w:sz w:val="24"/>
          <w:szCs w:val="24"/>
        </w:rPr>
        <w:t xml:space="preserve"> 2010)</w:t>
      </w:r>
      <w:r w:rsidR="00404B6A" w:rsidRPr="006C6517">
        <w:rPr>
          <w:rFonts w:ascii="Arial" w:hAnsi="Arial" w:cs="Arial"/>
          <w:sz w:val="24"/>
          <w:szCs w:val="24"/>
        </w:rPr>
        <w:fldChar w:fldCharType="end"/>
      </w:r>
      <w:r w:rsidR="00404B6A" w:rsidRPr="006C6517">
        <w:rPr>
          <w:rFonts w:ascii="Arial" w:hAnsi="Arial" w:cs="Arial"/>
          <w:sz w:val="24"/>
          <w:szCs w:val="24"/>
        </w:rPr>
        <w:t xml:space="preserve">. </w:t>
      </w:r>
      <w:r w:rsidR="00323632" w:rsidRPr="006C6517">
        <w:rPr>
          <w:rFonts w:ascii="Arial" w:hAnsi="Arial" w:cs="Arial"/>
          <w:sz w:val="24"/>
          <w:szCs w:val="24"/>
        </w:rPr>
        <w:tab/>
      </w:r>
    </w:p>
    <w:p w:rsidR="00E63628" w:rsidRPr="006C6517" w:rsidRDefault="00C96AAC" w:rsidP="002C68B4">
      <w:pPr>
        <w:pStyle w:val="NoSpacing"/>
        <w:spacing w:line="360" w:lineRule="auto"/>
        <w:rPr>
          <w:rFonts w:ascii="Arial" w:hAnsi="Arial" w:cs="Arial"/>
          <w:sz w:val="24"/>
          <w:szCs w:val="24"/>
        </w:rPr>
      </w:pPr>
      <w:r>
        <w:rPr>
          <w:rFonts w:ascii="Arial" w:hAnsi="Arial" w:cs="Arial"/>
          <w:sz w:val="24"/>
          <w:szCs w:val="24"/>
        </w:rPr>
        <w:tab/>
        <w:t>I</w:t>
      </w:r>
      <w:r w:rsidR="00404B6A" w:rsidRPr="006C6517">
        <w:rPr>
          <w:rFonts w:ascii="Arial" w:hAnsi="Arial" w:cs="Arial"/>
          <w:sz w:val="24"/>
          <w:szCs w:val="24"/>
        </w:rPr>
        <w:t>n combination</w:t>
      </w:r>
      <w:r>
        <w:rPr>
          <w:rFonts w:ascii="Arial" w:hAnsi="Arial" w:cs="Arial"/>
          <w:sz w:val="24"/>
          <w:szCs w:val="24"/>
        </w:rPr>
        <w:t>,</w:t>
      </w:r>
      <w:r w:rsidR="00404B6A" w:rsidRPr="006C6517">
        <w:rPr>
          <w:rFonts w:ascii="Arial" w:hAnsi="Arial" w:cs="Arial"/>
          <w:sz w:val="24"/>
          <w:szCs w:val="24"/>
        </w:rPr>
        <w:t xml:space="preserve"> these two </w:t>
      </w:r>
      <w:r w:rsidR="009F4D21" w:rsidRPr="006C6517">
        <w:rPr>
          <w:rFonts w:ascii="Arial" w:hAnsi="Arial" w:cs="Arial"/>
          <w:sz w:val="24"/>
          <w:szCs w:val="24"/>
        </w:rPr>
        <w:t>differing</w:t>
      </w:r>
      <w:r w:rsidR="00404B6A" w:rsidRPr="006C6517">
        <w:rPr>
          <w:rFonts w:ascii="Arial" w:hAnsi="Arial" w:cs="Arial"/>
          <w:sz w:val="24"/>
          <w:szCs w:val="24"/>
        </w:rPr>
        <w:t xml:space="preserve"> areas of focus could help explain some of the differences in pregnancy </w:t>
      </w:r>
      <w:r w:rsidR="00384E2F">
        <w:rPr>
          <w:rFonts w:ascii="Arial" w:hAnsi="Arial" w:cs="Arial"/>
          <w:sz w:val="24"/>
          <w:szCs w:val="24"/>
        </w:rPr>
        <w:t>rates observed</w:t>
      </w:r>
      <w:r w:rsidR="00404B6A" w:rsidRPr="006C6517">
        <w:rPr>
          <w:rFonts w:ascii="Arial" w:hAnsi="Arial" w:cs="Arial"/>
          <w:sz w:val="24"/>
          <w:szCs w:val="24"/>
        </w:rPr>
        <w:t xml:space="preserve"> in recipient animals. The typical recipient animal</w:t>
      </w:r>
      <w:r w:rsidR="009F4D21" w:rsidRPr="006C6517">
        <w:rPr>
          <w:rFonts w:ascii="Arial" w:hAnsi="Arial" w:cs="Arial"/>
          <w:sz w:val="24"/>
          <w:szCs w:val="24"/>
        </w:rPr>
        <w:t>s</w:t>
      </w:r>
      <w:r w:rsidR="00404B6A" w:rsidRPr="006C6517">
        <w:rPr>
          <w:rFonts w:ascii="Arial" w:hAnsi="Arial" w:cs="Arial"/>
          <w:sz w:val="24"/>
          <w:szCs w:val="24"/>
        </w:rPr>
        <w:t xml:space="preserve"> utilized in ET programs are </w:t>
      </w:r>
      <w:r w:rsidR="009F4D21" w:rsidRPr="006C6517">
        <w:rPr>
          <w:rFonts w:ascii="Arial" w:hAnsi="Arial" w:cs="Arial"/>
          <w:sz w:val="24"/>
          <w:szCs w:val="24"/>
        </w:rPr>
        <w:t>postpartum</w:t>
      </w:r>
      <w:r w:rsidR="00404B6A" w:rsidRPr="006C6517">
        <w:rPr>
          <w:rFonts w:ascii="Arial" w:hAnsi="Arial" w:cs="Arial"/>
          <w:sz w:val="24"/>
          <w:szCs w:val="24"/>
        </w:rPr>
        <w:t xml:space="preserve"> lactating animals and would be have similar conditions as the animals in these </w:t>
      </w:r>
      <w:r w:rsidR="009F4D21" w:rsidRPr="006C6517">
        <w:rPr>
          <w:rFonts w:ascii="Arial" w:hAnsi="Arial" w:cs="Arial"/>
          <w:sz w:val="24"/>
          <w:szCs w:val="24"/>
        </w:rPr>
        <w:t>experimental</w:t>
      </w:r>
      <w:r w:rsidR="00404B6A" w:rsidRPr="006C6517">
        <w:rPr>
          <w:rFonts w:ascii="Arial" w:hAnsi="Arial" w:cs="Arial"/>
          <w:sz w:val="24"/>
          <w:szCs w:val="24"/>
        </w:rPr>
        <w:t xml:space="preserve"> settings. </w:t>
      </w:r>
      <w:r w:rsidR="00384E2F">
        <w:rPr>
          <w:rFonts w:ascii="Arial" w:hAnsi="Arial" w:cs="Arial"/>
          <w:sz w:val="24"/>
          <w:szCs w:val="24"/>
        </w:rPr>
        <w:t>Thus</w:t>
      </w:r>
      <w:r w:rsidR="00404B6A" w:rsidRPr="006C6517">
        <w:rPr>
          <w:rFonts w:ascii="Arial" w:hAnsi="Arial" w:cs="Arial"/>
          <w:sz w:val="24"/>
          <w:szCs w:val="24"/>
        </w:rPr>
        <w:t>, are</w:t>
      </w:r>
      <w:r w:rsidR="002C68B4" w:rsidRPr="006C6517">
        <w:rPr>
          <w:rFonts w:ascii="Arial" w:hAnsi="Arial" w:cs="Arial"/>
          <w:sz w:val="24"/>
          <w:szCs w:val="24"/>
        </w:rPr>
        <w:t xml:space="preserve"> differences in pH a result of increased bacterial infections, or does altered pH provide the </w:t>
      </w:r>
      <w:r w:rsidR="009F4D21" w:rsidRPr="006C6517">
        <w:rPr>
          <w:rFonts w:ascii="Arial" w:hAnsi="Arial" w:cs="Arial"/>
          <w:sz w:val="24"/>
          <w:szCs w:val="24"/>
        </w:rPr>
        <w:t>environment</w:t>
      </w:r>
      <w:r w:rsidR="002C68B4" w:rsidRPr="006C6517">
        <w:rPr>
          <w:rFonts w:ascii="Arial" w:hAnsi="Arial" w:cs="Arial"/>
          <w:sz w:val="24"/>
          <w:szCs w:val="24"/>
        </w:rPr>
        <w:t xml:space="preserve"> to enhance bacterial growth? Regardless, additional </w:t>
      </w:r>
      <w:r w:rsidR="00384E2F">
        <w:rPr>
          <w:rFonts w:ascii="Arial" w:hAnsi="Arial" w:cs="Arial"/>
          <w:sz w:val="24"/>
          <w:szCs w:val="24"/>
        </w:rPr>
        <w:t>research</w:t>
      </w:r>
      <w:r w:rsidR="002C68B4" w:rsidRPr="006C6517">
        <w:rPr>
          <w:rFonts w:ascii="Arial" w:hAnsi="Arial" w:cs="Arial"/>
          <w:sz w:val="24"/>
          <w:szCs w:val="24"/>
        </w:rPr>
        <w:t xml:space="preserve"> </w:t>
      </w:r>
      <w:r w:rsidR="009F4D21" w:rsidRPr="006C6517">
        <w:rPr>
          <w:rFonts w:ascii="Arial" w:hAnsi="Arial" w:cs="Arial"/>
          <w:sz w:val="24"/>
          <w:szCs w:val="24"/>
        </w:rPr>
        <w:t>evaluating</w:t>
      </w:r>
      <w:r w:rsidR="002C68B4" w:rsidRPr="006C6517">
        <w:rPr>
          <w:rFonts w:ascii="Arial" w:hAnsi="Arial" w:cs="Arial"/>
          <w:sz w:val="24"/>
          <w:szCs w:val="24"/>
        </w:rPr>
        <w:t xml:space="preserve"> the environment of the bovine reproductive tract during the</w:t>
      </w:r>
      <w:r w:rsidR="00384E2F">
        <w:rPr>
          <w:rFonts w:ascii="Arial" w:hAnsi="Arial" w:cs="Arial"/>
          <w:sz w:val="24"/>
          <w:szCs w:val="24"/>
        </w:rPr>
        <w:t xml:space="preserve"> early</w:t>
      </w:r>
      <w:r w:rsidR="002C68B4" w:rsidRPr="006C6517">
        <w:rPr>
          <w:rFonts w:ascii="Arial" w:hAnsi="Arial" w:cs="Arial"/>
          <w:sz w:val="24"/>
          <w:szCs w:val="24"/>
        </w:rPr>
        <w:t xml:space="preserve"> luteal phase is required. </w:t>
      </w:r>
    </w:p>
    <w:p w:rsidR="00E63628" w:rsidRPr="006C6517" w:rsidRDefault="00404B6A" w:rsidP="000053AA">
      <w:pPr>
        <w:pStyle w:val="NoSpacing"/>
        <w:spacing w:line="360" w:lineRule="auto"/>
        <w:rPr>
          <w:rFonts w:ascii="Arial" w:hAnsi="Arial" w:cs="Arial"/>
          <w:sz w:val="24"/>
          <w:szCs w:val="24"/>
        </w:rPr>
      </w:pPr>
      <w:r w:rsidRPr="006C6517">
        <w:rPr>
          <w:rFonts w:ascii="Arial" w:hAnsi="Arial" w:cs="Arial"/>
          <w:sz w:val="24"/>
          <w:szCs w:val="24"/>
        </w:rPr>
        <w:tab/>
        <w:t xml:space="preserve">Therefore, the focus of the current research effort was aimed at more precisely characterizing the </w:t>
      </w:r>
      <w:r w:rsidR="009F4D21" w:rsidRPr="006C6517">
        <w:rPr>
          <w:rFonts w:ascii="Arial" w:hAnsi="Arial" w:cs="Arial"/>
          <w:sz w:val="24"/>
          <w:szCs w:val="24"/>
        </w:rPr>
        <w:t>environment</w:t>
      </w:r>
      <w:r w:rsidRPr="006C6517">
        <w:rPr>
          <w:rFonts w:ascii="Arial" w:hAnsi="Arial" w:cs="Arial"/>
          <w:sz w:val="24"/>
          <w:szCs w:val="24"/>
        </w:rPr>
        <w:t xml:space="preserve"> of bovine reproductive tracts</w:t>
      </w:r>
      <w:r w:rsidR="00384E2F">
        <w:rPr>
          <w:rFonts w:ascii="Arial" w:hAnsi="Arial" w:cs="Arial"/>
          <w:sz w:val="24"/>
          <w:szCs w:val="24"/>
        </w:rPr>
        <w:t xml:space="preserve"> during the early luteal phase</w:t>
      </w:r>
      <w:r w:rsidRPr="006C6517">
        <w:rPr>
          <w:rFonts w:ascii="Arial" w:hAnsi="Arial" w:cs="Arial"/>
          <w:sz w:val="24"/>
          <w:szCs w:val="24"/>
        </w:rPr>
        <w:t xml:space="preserve">. In </w:t>
      </w:r>
      <w:r w:rsidR="00384E2F">
        <w:rPr>
          <w:rFonts w:ascii="Arial" w:hAnsi="Arial" w:cs="Arial"/>
          <w:sz w:val="24"/>
          <w:szCs w:val="24"/>
        </w:rPr>
        <w:t>addition to</w:t>
      </w:r>
      <w:r w:rsidRPr="006C6517">
        <w:rPr>
          <w:rFonts w:ascii="Arial" w:hAnsi="Arial" w:cs="Arial"/>
          <w:sz w:val="24"/>
          <w:szCs w:val="24"/>
        </w:rPr>
        <w:t xml:space="preserve"> previous </w:t>
      </w:r>
      <w:r w:rsidR="00384E2F">
        <w:rPr>
          <w:rFonts w:ascii="Arial" w:hAnsi="Arial" w:cs="Arial"/>
          <w:sz w:val="24"/>
          <w:szCs w:val="24"/>
        </w:rPr>
        <w:t>research</w:t>
      </w:r>
      <w:r w:rsidRPr="006C6517">
        <w:rPr>
          <w:rFonts w:ascii="Arial" w:hAnsi="Arial" w:cs="Arial"/>
          <w:sz w:val="24"/>
          <w:szCs w:val="24"/>
        </w:rPr>
        <w:t xml:space="preserve"> </w:t>
      </w:r>
      <w:r w:rsidR="009F4D21" w:rsidRPr="006C6517">
        <w:rPr>
          <w:rFonts w:ascii="Arial" w:hAnsi="Arial" w:cs="Arial"/>
          <w:sz w:val="24"/>
          <w:szCs w:val="24"/>
        </w:rPr>
        <w:t>performed</w:t>
      </w:r>
      <w:r w:rsidRPr="006C6517">
        <w:rPr>
          <w:rFonts w:ascii="Arial" w:hAnsi="Arial" w:cs="Arial"/>
          <w:sz w:val="24"/>
          <w:szCs w:val="24"/>
        </w:rPr>
        <w:t xml:space="preserve"> in this area, two </w:t>
      </w:r>
      <w:r w:rsidR="00384E2F">
        <w:rPr>
          <w:rFonts w:ascii="Arial" w:hAnsi="Arial" w:cs="Arial"/>
          <w:sz w:val="24"/>
          <w:szCs w:val="24"/>
        </w:rPr>
        <w:t>primary</w:t>
      </w:r>
      <w:r w:rsidRPr="006C6517">
        <w:rPr>
          <w:rFonts w:ascii="Arial" w:hAnsi="Arial" w:cs="Arial"/>
          <w:sz w:val="24"/>
          <w:szCs w:val="24"/>
        </w:rPr>
        <w:t xml:space="preserve"> parameters were of interest. First, pH correlations were analyzed between the varying compartments of the reproductive tract</w:t>
      </w:r>
      <w:r w:rsidR="00D9131A" w:rsidRPr="006C6517">
        <w:rPr>
          <w:rFonts w:ascii="Arial" w:hAnsi="Arial" w:cs="Arial"/>
          <w:sz w:val="24"/>
          <w:szCs w:val="24"/>
        </w:rPr>
        <w:t xml:space="preserve"> to determine if </w:t>
      </w:r>
      <w:r w:rsidR="009F4D21" w:rsidRPr="006C6517">
        <w:rPr>
          <w:rFonts w:ascii="Arial" w:hAnsi="Arial" w:cs="Arial"/>
          <w:sz w:val="24"/>
          <w:szCs w:val="24"/>
        </w:rPr>
        <w:t>environments</w:t>
      </w:r>
      <w:r w:rsidR="00D9131A" w:rsidRPr="006C6517">
        <w:rPr>
          <w:rFonts w:ascii="Arial" w:hAnsi="Arial" w:cs="Arial"/>
          <w:sz w:val="24"/>
          <w:szCs w:val="24"/>
        </w:rPr>
        <w:t xml:space="preserve"> were similar. Secondly, bacteria samples were collecte</w:t>
      </w:r>
      <w:r w:rsidR="00384E2F">
        <w:rPr>
          <w:rFonts w:ascii="Arial" w:hAnsi="Arial" w:cs="Arial"/>
          <w:sz w:val="24"/>
          <w:szCs w:val="24"/>
        </w:rPr>
        <w:t>d and cultured to determine if 1.</w:t>
      </w:r>
      <w:r w:rsidR="00D9131A" w:rsidRPr="006C6517">
        <w:rPr>
          <w:rFonts w:ascii="Arial" w:hAnsi="Arial" w:cs="Arial"/>
          <w:sz w:val="24"/>
          <w:szCs w:val="24"/>
        </w:rPr>
        <w:t>)</w:t>
      </w:r>
      <w:r w:rsidR="00AC00C0" w:rsidRPr="006C6517">
        <w:rPr>
          <w:rFonts w:ascii="Arial" w:hAnsi="Arial" w:cs="Arial"/>
          <w:sz w:val="24"/>
          <w:szCs w:val="24"/>
        </w:rPr>
        <w:t xml:space="preserve"> </w:t>
      </w:r>
      <w:proofErr w:type="gramStart"/>
      <w:r w:rsidR="00D9131A" w:rsidRPr="006C6517">
        <w:rPr>
          <w:rFonts w:ascii="Arial" w:hAnsi="Arial" w:cs="Arial"/>
          <w:sz w:val="24"/>
          <w:szCs w:val="24"/>
        </w:rPr>
        <w:t>b</w:t>
      </w:r>
      <w:r w:rsidR="00AC00C0" w:rsidRPr="006C6517">
        <w:rPr>
          <w:rFonts w:ascii="Arial" w:hAnsi="Arial" w:cs="Arial"/>
          <w:sz w:val="24"/>
          <w:szCs w:val="24"/>
        </w:rPr>
        <w:t>acteria</w:t>
      </w:r>
      <w:proofErr w:type="gramEnd"/>
      <w:r w:rsidR="00AC00C0" w:rsidRPr="006C6517">
        <w:rPr>
          <w:rFonts w:ascii="Arial" w:hAnsi="Arial" w:cs="Arial"/>
          <w:sz w:val="24"/>
          <w:szCs w:val="24"/>
        </w:rPr>
        <w:t xml:space="preserve"> </w:t>
      </w:r>
      <w:r w:rsidR="00384E2F">
        <w:rPr>
          <w:rFonts w:ascii="Arial" w:hAnsi="Arial" w:cs="Arial"/>
          <w:sz w:val="24"/>
          <w:szCs w:val="24"/>
        </w:rPr>
        <w:t>presence</w:t>
      </w:r>
      <w:r w:rsidR="00AC00C0" w:rsidRPr="006C6517">
        <w:rPr>
          <w:rFonts w:ascii="Arial" w:hAnsi="Arial" w:cs="Arial"/>
          <w:sz w:val="24"/>
          <w:szCs w:val="24"/>
        </w:rPr>
        <w:t xml:space="preserve"> influence</w:t>
      </w:r>
      <w:r w:rsidR="00384E2F">
        <w:rPr>
          <w:rFonts w:ascii="Arial" w:hAnsi="Arial" w:cs="Arial"/>
          <w:sz w:val="24"/>
          <w:szCs w:val="24"/>
        </w:rPr>
        <w:t>d</w:t>
      </w:r>
      <w:r w:rsidR="00D9131A" w:rsidRPr="006C6517">
        <w:rPr>
          <w:rFonts w:ascii="Arial" w:hAnsi="Arial" w:cs="Arial"/>
          <w:sz w:val="24"/>
          <w:szCs w:val="24"/>
        </w:rPr>
        <w:t xml:space="preserve"> pH and </w:t>
      </w:r>
      <w:r w:rsidR="00384E2F">
        <w:rPr>
          <w:rFonts w:ascii="Arial" w:hAnsi="Arial" w:cs="Arial"/>
          <w:sz w:val="24"/>
          <w:szCs w:val="24"/>
        </w:rPr>
        <w:t>2.</w:t>
      </w:r>
      <w:r w:rsidR="00D9131A" w:rsidRPr="006C6517">
        <w:rPr>
          <w:rFonts w:ascii="Arial" w:hAnsi="Arial" w:cs="Arial"/>
          <w:sz w:val="24"/>
          <w:szCs w:val="24"/>
        </w:rPr>
        <w:t xml:space="preserve">) </w:t>
      </w:r>
      <w:proofErr w:type="gramStart"/>
      <w:r w:rsidR="00D9131A" w:rsidRPr="006C6517">
        <w:rPr>
          <w:rFonts w:ascii="Arial" w:hAnsi="Arial" w:cs="Arial"/>
          <w:sz w:val="24"/>
          <w:szCs w:val="24"/>
        </w:rPr>
        <w:t>did</w:t>
      </w:r>
      <w:proofErr w:type="gramEnd"/>
      <w:r w:rsidR="00D9131A" w:rsidRPr="006C6517">
        <w:rPr>
          <w:rFonts w:ascii="Arial" w:hAnsi="Arial" w:cs="Arial"/>
          <w:sz w:val="24"/>
          <w:szCs w:val="24"/>
        </w:rPr>
        <w:t xml:space="preserve"> th</w:t>
      </w:r>
      <w:r w:rsidR="00384E2F">
        <w:rPr>
          <w:rFonts w:ascii="Arial" w:hAnsi="Arial" w:cs="Arial"/>
          <w:sz w:val="24"/>
          <w:szCs w:val="24"/>
        </w:rPr>
        <w:t>e presence of bacteria</w:t>
      </w:r>
      <w:r w:rsidR="00D9131A" w:rsidRPr="006C6517">
        <w:rPr>
          <w:rFonts w:ascii="Arial" w:hAnsi="Arial" w:cs="Arial"/>
          <w:sz w:val="24"/>
          <w:szCs w:val="24"/>
        </w:rPr>
        <w:t xml:space="preserve"> vary </w:t>
      </w:r>
      <w:r w:rsidR="009F4D21" w:rsidRPr="006C6517">
        <w:rPr>
          <w:rFonts w:ascii="Arial" w:hAnsi="Arial" w:cs="Arial"/>
          <w:sz w:val="24"/>
          <w:szCs w:val="24"/>
        </w:rPr>
        <w:t>among</w:t>
      </w:r>
      <w:r w:rsidR="00D9131A" w:rsidRPr="006C6517">
        <w:rPr>
          <w:rFonts w:ascii="Arial" w:hAnsi="Arial" w:cs="Arial"/>
          <w:sz w:val="24"/>
          <w:szCs w:val="24"/>
        </w:rPr>
        <w:t xml:space="preserve"> compartments with specific interest</w:t>
      </w:r>
      <w:r w:rsidR="00323632" w:rsidRPr="006C6517">
        <w:rPr>
          <w:rFonts w:ascii="Arial" w:hAnsi="Arial" w:cs="Arial"/>
          <w:sz w:val="24"/>
          <w:szCs w:val="24"/>
        </w:rPr>
        <w:t xml:space="preserve"> on</w:t>
      </w:r>
      <w:r w:rsidR="00384E2F">
        <w:rPr>
          <w:rFonts w:ascii="Arial" w:hAnsi="Arial" w:cs="Arial"/>
          <w:sz w:val="24"/>
          <w:szCs w:val="24"/>
        </w:rPr>
        <w:t xml:space="preserve"> the</w:t>
      </w:r>
      <w:r w:rsidR="00323632" w:rsidRPr="006C6517">
        <w:rPr>
          <w:rFonts w:ascii="Arial" w:hAnsi="Arial" w:cs="Arial"/>
          <w:sz w:val="24"/>
          <w:szCs w:val="24"/>
        </w:rPr>
        <w:t xml:space="preserve"> </w:t>
      </w:r>
      <w:r w:rsidR="00D9131A" w:rsidRPr="006C6517">
        <w:rPr>
          <w:rFonts w:ascii="Arial" w:hAnsi="Arial" w:cs="Arial"/>
          <w:sz w:val="24"/>
          <w:szCs w:val="24"/>
        </w:rPr>
        <w:t>ipsilateral</w:t>
      </w:r>
      <w:r w:rsidR="00384E2F">
        <w:rPr>
          <w:rFonts w:ascii="Arial" w:hAnsi="Arial" w:cs="Arial"/>
          <w:sz w:val="24"/>
          <w:szCs w:val="24"/>
        </w:rPr>
        <w:t xml:space="preserve"> uterine horn (sit of embryo placement during ET)</w:t>
      </w:r>
      <w:r w:rsidR="00D9131A" w:rsidRPr="006C6517">
        <w:rPr>
          <w:rFonts w:ascii="Arial" w:hAnsi="Arial" w:cs="Arial"/>
          <w:sz w:val="24"/>
          <w:szCs w:val="24"/>
        </w:rPr>
        <w:t xml:space="preserve"> to the CL and the vagina. The ultimate goal is to establish if pH levels</w:t>
      </w:r>
      <w:r w:rsidR="00384E2F">
        <w:rPr>
          <w:rFonts w:ascii="Arial" w:hAnsi="Arial" w:cs="Arial"/>
          <w:sz w:val="24"/>
          <w:szCs w:val="24"/>
        </w:rPr>
        <w:t xml:space="preserve"> in the reproductive tract</w:t>
      </w:r>
      <w:r w:rsidR="00D9131A" w:rsidRPr="006C6517">
        <w:rPr>
          <w:rFonts w:ascii="Arial" w:hAnsi="Arial" w:cs="Arial"/>
          <w:sz w:val="24"/>
          <w:szCs w:val="24"/>
        </w:rPr>
        <w:t xml:space="preserve"> </w:t>
      </w:r>
      <w:r w:rsidR="00A11518" w:rsidRPr="006C6517">
        <w:rPr>
          <w:rFonts w:ascii="Arial" w:hAnsi="Arial" w:cs="Arial"/>
          <w:sz w:val="24"/>
          <w:szCs w:val="24"/>
        </w:rPr>
        <w:t xml:space="preserve">are indicative of bacteria </w:t>
      </w:r>
      <w:r w:rsidR="00384E2F">
        <w:rPr>
          <w:rFonts w:ascii="Arial" w:hAnsi="Arial" w:cs="Arial"/>
          <w:sz w:val="24"/>
          <w:szCs w:val="24"/>
        </w:rPr>
        <w:t>presence</w:t>
      </w:r>
      <w:r w:rsidR="00A11518" w:rsidRPr="006C6517">
        <w:rPr>
          <w:rFonts w:ascii="Arial" w:hAnsi="Arial" w:cs="Arial"/>
          <w:sz w:val="24"/>
          <w:szCs w:val="24"/>
        </w:rPr>
        <w:t xml:space="preserve"> and if vaginal pH and</w:t>
      </w:r>
      <w:r w:rsidR="00384E2F">
        <w:rPr>
          <w:rFonts w:ascii="Arial" w:hAnsi="Arial" w:cs="Arial"/>
          <w:sz w:val="24"/>
          <w:szCs w:val="24"/>
        </w:rPr>
        <w:t xml:space="preserve"> the amount of</w:t>
      </w:r>
      <w:r w:rsidR="00A11518" w:rsidRPr="006C6517">
        <w:rPr>
          <w:rFonts w:ascii="Arial" w:hAnsi="Arial" w:cs="Arial"/>
          <w:sz w:val="24"/>
          <w:szCs w:val="24"/>
        </w:rPr>
        <w:t xml:space="preserve"> bacteria are related</w:t>
      </w:r>
      <w:r w:rsidR="00323632" w:rsidRPr="006C6517">
        <w:rPr>
          <w:rFonts w:ascii="Arial" w:hAnsi="Arial" w:cs="Arial"/>
          <w:sz w:val="24"/>
          <w:szCs w:val="24"/>
        </w:rPr>
        <w:t xml:space="preserve"> to the uterine </w:t>
      </w:r>
      <w:proofErr w:type="spellStart"/>
      <w:r w:rsidR="00384E2F">
        <w:rPr>
          <w:rFonts w:ascii="Arial" w:hAnsi="Arial" w:cs="Arial"/>
          <w:sz w:val="24"/>
          <w:szCs w:val="24"/>
        </w:rPr>
        <w:t>pH</w:t>
      </w:r>
      <w:r w:rsidR="00A11518" w:rsidRPr="006C6517">
        <w:rPr>
          <w:rFonts w:ascii="Arial" w:hAnsi="Arial" w:cs="Arial"/>
          <w:sz w:val="24"/>
          <w:szCs w:val="24"/>
        </w:rPr>
        <w:t>.</w:t>
      </w:r>
      <w:proofErr w:type="spellEnd"/>
      <w:r w:rsidR="0050314D" w:rsidRPr="006C6517">
        <w:rPr>
          <w:rFonts w:ascii="Arial" w:hAnsi="Arial" w:cs="Arial"/>
          <w:sz w:val="24"/>
          <w:szCs w:val="24"/>
        </w:rPr>
        <w:t xml:space="preserve"> </w:t>
      </w:r>
      <w:r w:rsidR="00A11518" w:rsidRPr="006C6517">
        <w:rPr>
          <w:rFonts w:ascii="Arial" w:hAnsi="Arial" w:cs="Arial"/>
          <w:sz w:val="24"/>
          <w:szCs w:val="24"/>
        </w:rPr>
        <w:t xml:space="preserve"> </w:t>
      </w:r>
    </w:p>
    <w:p w:rsidR="000053AA" w:rsidRPr="00F236E3" w:rsidRDefault="000053AA" w:rsidP="00F236E3">
      <w:pPr>
        <w:pStyle w:val="Heading1"/>
        <w:rPr>
          <w:rFonts w:ascii="Arial" w:hAnsi="Arial" w:cs="Arial"/>
          <w:i/>
          <w:color w:val="auto"/>
          <w:sz w:val="24"/>
          <w:szCs w:val="24"/>
        </w:rPr>
      </w:pPr>
      <w:bookmarkStart w:id="74" w:name="_Toc403488529"/>
      <w:r w:rsidRPr="00F236E3">
        <w:rPr>
          <w:rFonts w:ascii="Arial" w:hAnsi="Arial" w:cs="Arial"/>
          <w:i/>
          <w:color w:val="auto"/>
          <w:sz w:val="24"/>
          <w:szCs w:val="24"/>
        </w:rPr>
        <w:t>Material and Methods</w:t>
      </w:r>
      <w:bookmarkEnd w:id="74"/>
    </w:p>
    <w:p w:rsidR="00F236E3" w:rsidRPr="00F236E3" w:rsidRDefault="00F236E3" w:rsidP="00BB69F1">
      <w:pPr>
        <w:pStyle w:val="NoSpacing"/>
      </w:pPr>
    </w:p>
    <w:p w:rsidR="000053AA" w:rsidRPr="006C6517" w:rsidRDefault="000053AA" w:rsidP="000053AA">
      <w:pPr>
        <w:pStyle w:val="NoSpacing"/>
        <w:spacing w:line="360" w:lineRule="auto"/>
        <w:rPr>
          <w:rFonts w:ascii="Arial" w:hAnsi="Arial" w:cs="Arial"/>
          <w:sz w:val="24"/>
          <w:szCs w:val="24"/>
        </w:rPr>
      </w:pPr>
      <w:r w:rsidRPr="006C6517">
        <w:rPr>
          <w:rFonts w:ascii="Arial" w:hAnsi="Arial" w:cs="Arial"/>
          <w:sz w:val="24"/>
          <w:szCs w:val="24"/>
        </w:rPr>
        <w:tab/>
        <w:t>Reproductive tracts (n= 43) were obtained from a local abattoir. Tracts</w:t>
      </w:r>
      <w:r w:rsidR="00F83245" w:rsidRPr="006C6517">
        <w:rPr>
          <w:rFonts w:ascii="Arial" w:hAnsi="Arial" w:cs="Arial"/>
          <w:sz w:val="24"/>
          <w:szCs w:val="24"/>
        </w:rPr>
        <w:t xml:space="preserve"> were recovered approximately 15 to 45 minutes post sacrifice and</w:t>
      </w:r>
      <w:r w:rsidRPr="006C6517">
        <w:rPr>
          <w:rFonts w:ascii="Arial" w:hAnsi="Arial" w:cs="Arial"/>
          <w:sz w:val="24"/>
          <w:szCs w:val="24"/>
        </w:rPr>
        <w:t xml:space="preserve"> identified using visual evaluation for pregnancy status and presences of an approximately day 7 </w:t>
      </w:r>
      <w:r w:rsidR="005A6A4C" w:rsidRPr="006C6517">
        <w:rPr>
          <w:rFonts w:ascii="Arial" w:hAnsi="Arial" w:cs="Arial"/>
          <w:sz w:val="24"/>
          <w:szCs w:val="24"/>
        </w:rPr>
        <w:t>corpus luteum (CL)</w:t>
      </w:r>
      <w:r w:rsidRPr="006C6517">
        <w:rPr>
          <w:rFonts w:ascii="Arial" w:hAnsi="Arial" w:cs="Arial"/>
          <w:sz w:val="24"/>
          <w:szCs w:val="24"/>
        </w:rPr>
        <w:t xml:space="preserve"> using a method similar to Ireland and co-workers </w:t>
      </w:r>
      <w:r w:rsidRPr="006C6517">
        <w:rPr>
          <w:rFonts w:ascii="Arial" w:hAnsi="Arial" w:cs="Arial"/>
          <w:sz w:val="24"/>
          <w:szCs w:val="24"/>
        </w:rPr>
        <w:fldChar w:fldCharType="begin"/>
      </w:r>
      <w:r w:rsidRPr="006C6517">
        <w:rPr>
          <w:rFonts w:ascii="Arial" w:hAnsi="Arial" w:cs="Arial"/>
          <w:sz w:val="24"/>
          <w:szCs w:val="24"/>
        </w:rPr>
        <w:instrText xml:space="preserve"> ADDIN EN.CITE &lt;EndNote&gt;&lt;Cite ExcludeAuth="1"&gt;&lt;Author&gt;Ireland&lt;/Author&gt;&lt;Year&gt;1980&lt;/Year&gt;&lt;RecNum&gt;617&lt;/RecNum&gt;&lt;DisplayText&gt;(1980)&lt;/DisplayText&gt;&lt;record&gt;&lt;rec-number&gt;617&lt;/rec-number&gt;&lt;foreign-keys&gt;&lt;key app="EN" db-id="rafdfxt9hvapdbe2x035dtx6z2esaaz502f0" timestamp="1409940326"&gt;617&lt;/key&gt;&lt;/foreign-keys&gt;&lt;ref-type name="Journal Article"&gt;17&lt;/ref-type&gt;&lt;contributors&gt;&lt;authors&gt;&lt;author&gt;Ireland, James J&lt;/author&gt;&lt;author&gt;Murphee, RL&lt;/author&gt;&lt;author&gt;Coulson, PB&lt;/author&gt;&lt;/authors&gt;&lt;/contributors&gt;&lt;titles&gt;&lt;title&gt;Accuracy of predicting stages of bovine estrous cycle by gross appearance of the corpus luteum&lt;/title&gt;&lt;secondary-title&gt;Journal of Dairy Science&lt;/secondary-title&gt;&lt;/titles&gt;&lt;periodical&gt;&lt;full-title&gt;Journal of Dairy Science&lt;/full-title&gt;&lt;/periodical&gt;&lt;pages&gt;155-160&lt;/pages&gt;&lt;volume&gt;63&lt;/volume&gt;&lt;number&gt;1&lt;/number&gt;&lt;dates&gt;&lt;year&gt;1980&lt;/year&gt;&lt;/dates&gt;&lt;isbn&gt;0022-0302&lt;/isbn&gt;&lt;urls&gt;&lt;/urls&gt;&lt;/record&gt;&lt;/Cite&gt;&lt;/EndNote&gt;</w:instrText>
      </w:r>
      <w:r w:rsidRPr="006C6517">
        <w:rPr>
          <w:rFonts w:ascii="Arial" w:hAnsi="Arial" w:cs="Arial"/>
          <w:sz w:val="24"/>
          <w:szCs w:val="24"/>
        </w:rPr>
        <w:fldChar w:fldCharType="separate"/>
      </w:r>
      <w:r w:rsidRPr="006C6517">
        <w:rPr>
          <w:rFonts w:ascii="Arial" w:hAnsi="Arial" w:cs="Arial"/>
          <w:noProof/>
          <w:sz w:val="24"/>
          <w:szCs w:val="24"/>
        </w:rPr>
        <w:t>(1980)</w:t>
      </w:r>
      <w:r w:rsidRPr="006C6517">
        <w:rPr>
          <w:rFonts w:ascii="Arial" w:hAnsi="Arial" w:cs="Arial"/>
          <w:sz w:val="24"/>
          <w:szCs w:val="24"/>
        </w:rPr>
        <w:fldChar w:fldCharType="end"/>
      </w:r>
      <w:r w:rsidRPr="006C6517">
        <w:rPr>
          <w:rFonts w:ascii="Arial" w:hAnsi="Arial" w:cs="Arial"/>
          <w:sz w:val="24"/>
          <w:szCs w:val="24"/>
        </w:rPr>
        <w:t xml:space="preserve">. Furthermore, tracts were selected on a gross normal appearance to avoid potential cases of clinical </w:t>
      </w:r>
      <w:proofErr w:type="spellStart"/>
      <w:r w:rsidR="00205911" w:rsidRPr="006C6517">
        <w:rPr>
          <w:rFonts w:ascii="Arial" w:hAnsi="Arial" w:cs="Arial"/>
          <w:sz w:val="24"/>
          <w:szCs w:val="24"/>
        </w:rPr>
        <w:lastRenderedPageBreak/>
        <w:t>metritis</w:t>
      </w:r>
      <w:proofErr w:type="spellEnd"/>
      <w:r w:rsidRPr="006C6517">
        <w:rPr>
          <w:rFonts w:ascii="Arial" w:hAnsi="Arial" w:cs="Arial"/>
          <w:sz w:val="24"/>
          <w:szCs w:val="24"/>
        </w:rPr>
        <w:t xml:space="preserve">. The side, size, color, and external presence of a cavity </w:t>
      </w:r>
      <w:r w:rsidR="00CA3213" w:rsidRPr="006C6517">
        <w:rPr>
          <w:rFonts w:ascii="Arial" w:hAnsi="Arial" w:cs="Arial"/>
          <w:sz w:val="24"/>
          <w:szCs w:val="24"/>
        </w:rPr>
        <w:t>were</w:t>
      </w:r>
      <w:r w:rsidRPr="006C6517">
        <w:rPr>
          <w:rFonts w:ascii="Arial" w:hAnsi="Arial" w:cs="Arial"/>
          <w:sz w:val="24"/>
          <w:szCs w:val="24"/>
        </w:rPr>
        <w:t xml:space="preserve"> documented for each CL. Following characterization of CLs, bacteria swab samples and pH readings were collected in four compartments of the reproductive tract</w:t>
      </w:r>
      <w:r w:rsidR="00CA3213" w:rsidRPr="006C6517">
        <w:rPr>
          <w:rFonts w:ascii="Arial" w:hAnsi="Arial" w:cs="Arial"/>
          <w:sz w:val="24"/>
          <w:szCs w:val="24"/>
        </w:rPr>
        <w:t xml:space="preserve"> </w:t>
      </w:r>
      <w:proofErr w:type="gramStart"/>
      <w:r w:rsidR="00CA3213" w:rsidRPr="006C6517">
        <w:rPr>
          <w:rFonts w:ascii="Arial" w:hAnsi="Arial" w:cs="Arial"/>
          <w:sz w:val="24"/>
          <w:szCs w:val="24"/>
        </w:rPr>
        <w:t>(</w:t>
      </w:r>
      <w:r w:rsidR="00384E2F">
        <w:rPr>
          <w:rFonts w:ascii="Arial" w:hAnsi="Arial" w:cs="Arial"/>
          <w:sz w:val="24"/>
          <w:szCs w:val="24"/>
        </w:rPr>
        <w:t xml:space="preserve"> upper</w:t>
      </w:r>
      <w:proofErr w:type="gramEnd"/>
      <w:r w:rsidR="00384E2F">
        <w:rPr>
          <w:rFonts w:ascii="Arial" w:hAnsi="Arial" w:cs="Arial"/>
          <w:sz w:val="24"/>
          <w:szCs w:val="24"/>
        </w:rPr>
        <w:t xml:space="preserve"> third of the </w:t>
      </w:r>
      <w:proofErr w:type="spellStart"/>
      <w:r w:rsidR="00CA3213" w:rsidRPr="006C6517">
        <w:rPr>
          <w:rFonts w:ascii="Arial" w:hAnsi="Arial" w:cs="Arial"/>
          <w:sz w:val="24"/>
          <w:szCs w:val="24"/>
        </w:rPr>
        <w:t>contr</w:t>
      </w:r>
      <w:proofErr w:type="spellEnd"/>
      <w:r w:rsidR="00CA3213" w:rsidRPr="006C6517">
        <w:rPr>
          <w:rFonts w:ascii="Arial" w:hAnsi="Arial" w:cs="Arial"/>
          <w:sz w:val="24"/>
          <w:szCs w:val="24"/>
        </w:rPr>
        <w:t>- and ipsilater</w:t>
      </w:r>
      <w:r w:rsidR="00C70DAA">
        <w:rPr>
          <w:rFonts w:ascii="Arial" w:hAnsi="Arial" w:cs="Arial"/>
          <w:sz w:val="24"/>
          <w:szCs w:val="24"/>
        </w:rPr>
        <w:t xml:space="preserve">al horns in relation to the CL </w:t>
      </w:r>
      <w:r w:rsidR="00CA3213" w:rsidRPr="006C6517">
        <w:rPr>
          <w:rFonts w:ascii="Arial" w:hAnsi="Arial" w:cs="Arial"/>
          <w:sz w:val="24"/>
          <w:szCs w:val="24"/>
        </w:rPr>
        <w:t>and vagina)</w:t>
      </w:r>
      <w:r w:rsidRPr="006C6517">
        <w:rPr>
          <w:rFonts w:ascii="Arial" w:hAnsi="Arial" w:cs="Arial"/>
          <w:sz w:val="24"/>
          <w:szCs w:val="24"/>
        </w:rPr>
        <w:t>. Each location was first swabbed with an iodine scrub solution and allowed to briefly dry. Then a scalpel blade was used in a stabbing motion to pierce the tract</w:t>
      </w:r>
      <w:r w:rsidR="00384E2F">
        <w:rPr>
          <w:rFonts w:ascii="Arial" w:hAnsi="Arial" w:cs="Arial"/>
          <w:sz w:val="24"/>
          <w:szCs w:val="24"/>
        </w:rPr>
        <w:t xml:space="preserve"> in each location</w:t>
      </w:r>
      <w:r w:rsidRPr="006C6517">
        <w:rPr>
          <w:rFonts w:ascii="Arial" w:hAnsi="Arial" w:cs="Arial"/>
          <w:sz w:val="24"/>
          <w:szCs w:val="24"/>
        </w:rPr>
        <w:t xml:space="preserve">. The scalpel was then rotated and incision was made using an </w:t>
      </w:r>
      <w:r w:rsidR="00384E2F">
        <w:rPr>
          <w:rFonts w:ascii="Arial" w:hAnsi="Arial" w:cs="Arial"/>
          <w:sz w:val="24"/>
          <w:szCs w:val="24"/>
        </w:rPr>
        <w:t>“</w:t>
      </w:r>
      <w:r w:rsidRPr="006C6517">
        <w:rPr>
          <w:rFonts w:ascii="Arial" w:hAnsi="Arial" w:cs="Arial"/>
          <w:sz w:val="24"/>
          <w:szCs w:val="24"/>
        </w:rPr>
        <w:t>in to out</w:t>
      </w:r>
      <w:r w:rsidR="00384E2F">
        <w:rPr>
          <w:rFonts w:ascii="Arial" w:hAnsi="Arial" w:cs="Arial"/>
          <w:sz w:val="24"/>
          <w:szCs w:val="24"/>
        </w:rPr>
        <w:t>”</w:t>
      </w:r>
      <w:r w:rsidRPr="006C6517">
        <w:rPr>
          <w:rFonts w:ascii="Arial" w:hAnsi="Arial" w:cs="Arial"/>
          <w:sz w:val="24"/>
          <w:szCs w:val="24"/>
        </w:rPr>
        <w:t xml:space="preserve"> motion. The incision was held open with a large set of tweezers and a Copan liquid </w:t>
      </w:r>
      <w:proofErr w:type="spellStart"/>
      <w:proofErr w:type="gramStart"/>
      <w:r w:rsidRPr="006C6517">
        <w:rPr>
          <w:rFonts w:ascii="Arial" w:hAnsi="Arial" w:cs="Arial"/>
          <w:sz w:val="24"/>
          <w:szCs w:val="24"/>
        </w:rPr>
        <w:t>amies</w:t>
      </w:r>
      <w:proofErr w:type="spellEnd"/>
      <w:proofErr w:type="gramEnd"/>
      <w:r w:rsidRPr="006C6517">
        <w:rPr>
          <w:rFonts w:ascii="Arial" w:hAnsi="Arial" w:cs="Arial"/>
          <w:sz w:val="24"/>
          <w:szCs w:val="24"/>
        </w:rPr>
        <w:t xml:space="preserve"> elution swab (</w:t>
      </w:r>
      <w:proofErr w:type="spellStart"/>
      <w:r w:rsidRPr="006C6517">
        <w:rPr>
          <w:rFonts w:ascii="Arial" w:hAnsi="Arial" w:cs="Arial"/>
          <w:sz w:val="24"/>
          <w:szCs w:val="24"/>
        </w:rPr>
        <w:t>ESwab</w:t>
      </w:r>
      <w:proofErr w:type="spellEnd"/>
      <w:r w:rsidR="002F6B86" w:rsidRPr="006C6517">
        <w:rPr>
          <w:rFonts w:ascii="Arial" w:hAnsi="Arial" w:cs="Arial"/>
          <w:sz w:val="24"/>
          <w:szCs w:val="24"/>
        </w:rPr>
        <w:t>, Copan, Murrieta, CA, USA) was inserted</w:t>
      </w:r>
      <w:r w:rsidRPr="006C6517">
        <w:rPr>
          <w:rFonts w:ascii="Arial" w:hAnsi="Arial" w:cs="Arial"/>
          <w:sz w:val="24"/>
          <w:szCs w:val="24"/>
        </w:rPr>
        <w:t xml:space="preserve"> in the opposite direction as to the cut to prevent contamination of the sample. The swab was returned</w:t>
      </w:r>
      <w:r w:rsidR="00384E2F">
        <w:rPr>
          <w:rFonts w:ascii="Arial" w:hAnsi="Arial" w:cs="Arial"/>
          <w:sz w:val="24"/>
          <w:szCs w:val="24"/>
        </w:rPr>
        <w:t xml:space="preserve"> to the holding tube and medium, </w:t>
      </w:r>
      <w:proofErr w:type="gramStart"/>
      <w:r w:rsidR="00384E2F">
        <w:rPr>
          <w:rFonts w:ascii="Arial" w:hAnsi="Arial" w:cs="Arial"/>
          <w:sz w:val="24"/>
          <w:szCs w:val="24"/>
        </w:rPr>
        <w:t>then</w:t>
      </w:r>
      <w:proofErr w:type="gramEnd"/>
      <w:r w:rsidR="00384E2F">
        <w:rPr>
          <w:rFonts w:ascii="Arial" w:hAnsi="Arial" w:cs="Arial"/>
          <w:sz w:val="24"/>
          <w:szCs w:val="24"/>
        </w:rPr>
        <w:t xml:space="preserve"> </w:t>
      </w:r>
      <w:r w:rsidRPr="006C6517">
        <w:rPr>
          <w:rFonts w:ascii="Arial" w:hAnsi="Arial" w:cs="Arial"/>
          <w:sz w:val="24"/>
          <w:szCs w:val="24"/>
        </w:rPr>
        <w:t xml:space="preserve">stored on ice until returning to the lab. </w:t>
      </w:r>
      <w:r w:rsidR="00CA3213" w:rsidRPr="006C6517">
        <w:rPr>
          <w:rFonts w:ascii="Arial" w:hAnsi="Arial" w:cs="Arial"/>
          <w:sz w:val="24"/>
          <w:szCs w:val="24"/>
        </w:rPr>
        <w:t xml:space="preserve">Next, </w:t>
      </w:r>
      <w:r w:rsidRPr="006C6517">
        <w:rPr>
          <w:rFonts w:ascii="Arial" w:hAnsi="Arial" w:cs="Arial"/>
          <w:sz w:val="24"/>
          <w:szCs w:val="24"/>
        </w:rPr>
        <w:t>pH readings were taken in the opposite direction</w:t>
      </w:r>
      <w:r w:rsidR="00CA3213" w:rsidRPr="006C6517">
        <w:rPr>
          <w:rFonts w:ascii="Arial" w:hAnsi="Arial" w:cs="Arial"/>
          <w:sz w:val="24"/>
          <w:szCs w:val="24"/>
        </w:rPr>
        <w:t xml:space="preserve"> and</w:t>
      </w:r>
      <w:r w:rsidRPr="006C6517">
        <w:rPr>
          <w:rFonts w:ascii="Arial" w:hAnsi="Arial" w:cs="Arial"/>
          <w:sz w:val="24"/>
          <w:szCs w:val="24"/>
        </w:rPr>
        <w:t xml:space="preserve"> within a few centimeters of the bacteria swab site. </w:t>
      </w:r>
      <w:r w:rsidR="002F6B86" w:rsidRPr="006C6517">
        <w:rPr>
          <w:rFonts w:ascii="Arial" w:hAnsi="Arial" w:cs="Arial"/>
          <w:sz w:val="24"/>
          <w:szCs w:val="24"/>
        </w:rPr>
        <w:t>A 2 cell pH probe (Thermo Scientific, Beverly, MA, USA)</w:t>
      </w:r>
      <w:r w:rsidR="00263437" w:rsidRPr="006C6517">
        <w:rPr>
          <w:rFonts w:ascii="Arial" w:hAnsi="Arial" w:cs="Arial"/>
          <w:sz w:val="24"/>
          <w:szCs w:val="24"/>
        </w:rPr>
        <w:t xml:space="preserve"> and Orion 3 Star portable pH meter (Thermo Scientific) were used to capture pH readings</w:t>
      </w:r>
      <w:r w:rsidRPr="006C6517">
        <w:rPr>
          <w:rFonts w:ascii="Arial" w:hAnsi="Arial" w:cs="Arial"/>
          <w:sz w:val="24"/>
          <w:szCs w:val="24"/>
        </w:rPr>
        <w:t>. A pH reading was recorded every 15 seconds for one minute and a temperature reading recorded at the end of one minute.</w:t>
      </w:r>
      <w:r w:rsidR="005E1059">
        <w:rPr>
          <w:rFonts w:ascii="Arial" w:hAnsi="Arial" w:cs="Arial"/>
          <w:sz w:val="24"/>
          <w:szCs w:val="24"/>
        </w:rPr>
        <w:t xml:space="preserve"> </w:t>
      </w:r>
      <w:r w:rsidR="005E1059" w:rsidRPr="006C6517">
        <w:rPr>
          <w:rFonts w:ascii="Arial" w:hAnsi="Arial" w:cs="Arial"/>
          <w:sz w:val="24"/>
          <w:szCs w:val="24"/>
        </w:rPr>
        <w:t xml:space="preserve">Between </w:t>
      </w:r>
      <w:r w:rsidR="005E1059">
        <w:rPr>
          <w:rFonts w:ascii="Arial" w:hAnsi="Arial" w:cs="Arial"/>
          <w:sz w:val="24"/>
          <w:szCs w:val="24"/>
        </w:rPr>
        <w:t>measurement collections</w:t>
      </w:r>
      <w:r w:rsidR="005E1059" w:rsidRPr="006C6517">
        <w:rPr>
          <w:rFonts w:ascii="Arial" w:hAnsi="Arial" w:cs="Arial"/>
          <w:sz w:val="24"/>
          <w:szCs w:val="24"/>
        </w:rPr>
        <w:t xml:space="preserve"> the probe was rinsed with de-ionized water</w:t>
      </w:r>
      <w:r w:rsidR="005E1059">
        <w:rPr>
          <w:rFonts w:ascii="Arial" w:hAnsi="Arial" w:cs="Arial"/>
          <w:sz w:val="24"/>
          <w:szCs w:val="24"/>
        </w:rPr>
        <w:t>.</w:t>
      </w:r>
      <w:r w:rsidR="005E1059" w:rsidRPr="006C6517">
        <w:rPr>
          <w:rFonts w:ascii="Arial" w:hAnsi="Arial" w:cs="Arial"/>
          <w:sz w:val="24"/>
          <w:szCs w:val="24"/>
        </w:rPr>
        <w:t xml:space="preserve"> </w:t>
      </w:r>
      <w:r w:rsidR="00263437" w:rsidRPr="006C6517">
        <w:rPr>
          <w:rFonts w:ascii="Arial" w:hAnsi="Arial" w:cs="Arial"/>
          <w:sz w:val="24"/>
          <w:szCs w:val="24"/>
        </w:rPr>
        <w:t xml:space="preserve"> Prior to use each day, the probe and meter were calibrated in known standards of 4, 7, and 10 pH (Fisher Scientific, Suwanee, GA, USA)</w:t>
      </w:r>
      <w:r w:rsidR="00435752" w:rsidRPr="006C6517">
        <w:rPr>
          <w:rFonts w:ascii="Arial" w:hAnsi="Arial" w:cs="Arial"/>
          <w:sz w:val="24"/>
          <w:szCs w:val="24"/>
        </w:rPr>
        <w:t xml:space="preserve"> and the calibrat</w:t>
      </w:r>
      <w:r w:rsidR="005E1059">
        <w:rPr>
          <w:rFonts w:ascii="Arial" w:hAnsi="Arial" w:cs="Arial"/>
          <w:sz w:val="24"/>
          <w:szCs w:val="24"/>
        </w:rPr>
        <w:t>ion slope was recorded (inter- c</w:t>
      </w:r>
      <w:r w:rsidR="00435752" w:rsidRPr="006C6517">
        <w:rPr>
          <w:rFonts w:ascii="Arial" w:hAnsi="Arial" w:cs="Arial"/>
          <w:sz w:val="24"/>
          <w:szCs w:val="24"/>
        </w:rPr>
        <w:t xml:space="preserve">oefficients of </w:t>
      </w:r>
      <w:r w:rsidR="005E1059">
        <w:rPr>
          <w:rFonts w:ascii="Arial" w:hAnsi="Arial" w:cs="Arial"/>
          <w:sz w:val="24"/>
          <w:szCs w:val="24"/>
        </w:rPr>
        <w:t>v</w:t>
      </w:r>
      <w:r w:rsidR="00435752" w:rsidRPr="006C6517">
        <w:rPr>
          <w:rFonts w:ascii="Arial" w:hAnsi="Arial" w:cs="Arial"/>
          <w:sz w:val="24"/>
          <w:szCs w:val="24"/>
        </w:rPr>
        <w:t>ariations were 1.2%)</w:t>
      </w:r>
      <w:r w:rsidR="00263437" w:rsidRPr="006C6517">
        <w:rPr>
          <w:rFonts w:ascii="Arial" w:hAnsi="Arial" w:cs="Arial"/>
          <w:sz w:val="24"/>
          <w:szCs w:val="24"/>
        </w:rPr>
        <w:t xml:space="preserve">. </w:t>
      </w:r>
      <w:r w:rsidR="005E1059">
        <w:rPr>
          <w:rFonts w:ascii="Arial" w:hAnsi="Arial" w:cs="Arial"/>
          <w:sz w:val="24"/>
          <w:szCs w:val="24"/>
        </w:rPr>
        <w:t>Between tracts, the pH probe was again rinsed with de-ionized water and</w:t>
      </w:r>
      <w:r w:rsidR="00263437" w:rsidRPr="006C6517">
        <w:rPr>
          <w:rFonts w:ascii="Arial" w:hAnsi="Arial" w:cs="Arial"/>
          <w:sz w:val="24"/>
          <w:szCs w:val="24"/>
        </w:rPr>
        <w:t xml:space="preserve"> ma</w:t>
      </w:r>
      <w:r w:rsidR="00C70DAA">
        <w:rPr>
          <w:rFonts w:ascii="Arial" w:hAnsi="Arial" w:cs="Arial"/>
          <w:sz w:val="24"/>
          <w:szCs w:val="24"/>
        </w:rPr>
        <w:t xml:space="preserve">intained in a standard solution </w:t>
      </w:r>
      <w:proofErr w:type="gramStart"/>
      <w:r w:rsidR="00263437" w:rsidRPr="006C6517">
        <w:rPr>
          <w:rFonts w:ascii="Arial" w:hAnsi="Arial" w:cs="Arial"/>
          <w:sz w:val="24"/>
          <w:szCs w:val="24"/>
        </w:rPr>
        <w:t>of 7 pH</w:t>
      </w:r>
      <w:r w:rsidR="00C70DAA">
        <w:rPr>
          <w:rFonts w:ascii="Arial" w:hAnsi="Arial" w:cs="Arial"/>
          <w:sz w:val="24"/>
          <w:szCs w:val="24"/>
        </w:rPr>
        <w:t xml:space="preserve"> </w:t>
      </w:r>
      <w:r w:rsidR="00677DC9" w:rsidRPr="006C6517">
        <w:rPr>
          <w:rFonts w:ascii="Arial" w:hAnsi="Arial" w:cs="Arial"/>
          <w:sz w:val="24"/>
          <w:szCs w:val="24"/>
        </w:rPr>
        <w:t>(Fisher Scientific)</w:t>
      </w:r>
      <w:proofErr w:type="gramEnd"/>
      <w:r w:rsidR="00263437" w:rsidRPr="006C6517">
        <w:rPr>
          <w:rFonts w:ascii="Arial" w:hAnsi="Arial" w:cs="Arial"/>
          <w:sz w:val="24"/>
          <w:szCs w:val="24"/>
        </w:rPr>
        <w:t xml:space="preserve">. </w:t>
      </w:r>
      <w:r w:rsidRPr="006C6517">
        <w:rPr>
          <w:rFonts w:ascii="Arial" w:hAnsi="Arial" w:cs="Arial"/>
          <w:sz w:val="24"/>
          <w:szCs w:val="24"/>
        </w:rPr>
        <w:t xml:space="preserve">Blood samples were collected </w:t>
      </w:r>
      <w:r w:rsidR="00263437" w:rsidRPr="006C6517">
        <w:rPr>
          <w:rFonts w:ascii="Arial" w:hAnsi="Arial" w:cs="Arial"/>
          <w:sz w:val="24"/>
          <w:szCs w:val="24"/>
        </w:rPr>
        <w:t>from</w:t>
      </w:r>
      <w:r w:rsidR="005E1059">
        <w:rPr>
          <w:rFonts w:ascii="Arial" w:hAnsi="Arial" w:cs="Arial"/>
          <w:sz w:val="24"/>
          <w:szCs w:val="24"/>
        </w:rPr>
        <w:t xml:space="preserve"> each animal</w:t>
      </w:r>
      <w:r w:rsidRPr="006C6517">
        <w:rPr>
          <w:rFonts w:ascii="Arial" w:hAnsi="Arial" w:cs="Arial"/>
          <w:sz w:val="24"/>
          <w:szCs w:val="24"/>
        </w:rPr>
        <w:t>,</w:t>
      </w:r>
      <w:r w:rsidR="00263437" w:rsidRPr="006C6517">
        <w:rPr>
          <w:rFonts w:ascii="Arial" w:hAnsi="Arial" w:cs="Arial"/>
          <w:sz w:val="24"/>
          <w:szCs w:val="24"/>
        </w:rPr>
        <w:t xml:space="preserve"> maintained on ice</w:t>
      </w:r>
      <w:r w:rsidRPr="006C6517">
        <w:rPr>
          <w:rFonts w:ascii="Arial" w:hAnsi="Arial" w:cs="Arial"/>
          <w:sz w:val="24"/>
          <w:szCs w:val="24"/>
        </w:rPr>
        <w:t xml:space="preserve">, centrifuged, and </w:t>
      </w:r>
      <w:r w:rsidR="00677DC9" w:rsidRPr="006C6517">
        <w:rPr>
          <w:rFonts w:ascii="Arial" w:hAnsi="Arial" w:cs="Arial"/>
          <w:sz w:val="24"/>
          <w:szCs w:val="24"/>
        </w:rPr>
        <w:t>serum</w:t>
      </w:r>
      <w:r w:rsidRPr="006C6517">
        <w:rPr>
          <w:rFonts w:ascii="Arial" w:hAnsi="Arial" w:cs="Arial"/>
          <w:sz w:val="24"/>
          <w:szCs w:val="24"/>
        </w:rPr>
        <w:t xml:space="preserve"> stored for progesterone analysis</w:t>
      </w:r>
      <w:r w:rsidR="005E1059">
        <w:rPr>
          <w:rFonts w:ascii="Arial" w:hAnsi="Arial" w:cs="Arial"/>
          <w:sz w:val="24"/>
          <w:szCs w:val="24"/>
        </w:rPr>
        <w:t xml:space="preserve"> at -20° C</w:t>
      </w:r>
      <w:r w:rsidRPr="006C6517">
        <w:rPr>
          <w:rFonts w:ascii="Arial" w:hAnsi="Arial" w:cs="Arial"/>
          <w:sz w:val="24"/>
          <w:szCs w:val="24"/>
        </w:rPr>
        <w:t xml:space="preserve">. </w:t>
      </w:r>
    </w:p>
    <w:p w:rsidR="000053AA" w:rsidRPr="006C6517" w:rsidRDefault="00263437" w:rsidP="000053AA">
      <w:pPr>
        <w:pStyle w:val="NoSpacing"/>
        <w:spacing w:line="360" w:lineRule="auto"/>
        <w:rPr>
          <w:rFonts w:ascii="Arial" w:hAnsi="Arial" w:cs="Arial"/>
          <w:sz w:val="24"/>
          <w:szCs w:val="24"/>
        </w:rPr>
      </w:pPr>
      <w:r w:rsidRPr="006C6517">
        <w:rPr>
          <w:rFonts w:ascii="Arial" w:hAnsi="Arial" w:cs="Arial"/>
          <w:sz w:val="24"/>
          <w:szCs w:val="24"/>
        </w:rPr>
        <w:tab/>
      </w:r>
      <w:r w:rsidR="005E1059">
        <w:rPr>
          <w:rFonts w:ascii="Arial" w:hAnsi="Arial" w:cs="Arial"/>
          <w:sz w:val="24"/>
          <w:szCs w:val="24"/>
        </w:rPr>
        <w:t xml:space="preserve">Following return to the </w:t>
      </w:r>
      <w:r w:rsidR="00F320F2">
        <w:rPr>
          <w:rFonts w:ascii="Arial" w:hAnsi="Arial" w:cs="Arial"/>
          <w:sz w:val="24"/>
          <w:szCs w:val="24"/>
        </w:rPr>
        <w:t>laboratory</w:t>
      </w:r>
      <w:r w:rsidR="000053AA" w:rsidRPr="006C6517">
        <w:rPr>
          <w:rFonts w:ascii="Arial" w:hAnsi="Arial" w:cs="Arial"/>
          <w:sz w:val="24"/>
          <w:szCs w:val="24"/>
        </w:rPr>
        <w:t>,</w:t>
      </w:r>
      <w:r w:rsidR="00F320F2">
        <w:rPr>
          <w:rFonts w:ascii="Arial" w:hAnsi="Arial" w:cs="Arial"/>
          <w:sz w:val="24"/>
          <w:szCs w:val="24"/>
        </w:rPr>
        <w:t xml:space="preserve"> dilutions and </w:t>
      </w:r>
      <w:r w:rsidR="00C70DAA">
        <w:rPr>
          <w:rFonts w:ascii="Arial" w:hAnsi="Arial" w:cs="Arial"/>
          <w:sz w:val="24"/>
          <w:szCs w:val="24"/>
        </w:rPr>
        <w:t xml:space="preserve">bacteria </w:t>
      </w:r>
      <w:r w:rsidR="00F320F2">
        <w:rPr>
          <w:rFonts w:ascii="Arial" w:hAnsi="Arial" w:cs="Arial"/>
          <w:sz w:val="24"/>
          <w:szCs w:val="24"/>
        </w:rPr>
        <w:t>culture were</w:t>
      </w:r>
      <w:r w:rsidR="00C70DAA">
        <w:rPr>
          <w:rFonts w:ascii="Arial" w:hAnsi="Arial" w:cs="Arial"/>
          <w:sz w:val="24"/>
          <w:szCs w:val="24"/>
        </w:rPr>
        <w:t xml:space="preserve"> performed using</w:t>
      </w:r>
      <w:r w:rsidR="00F320F2">
        <w:rPr>
          <w:rFonts w:ascii="Arial" w:hAnsi="Arial" w:cs="Arial"/>
          <w:sz w:val="24"/>
          <w:szCs w:val="24"/>
        </w:rPr>
        <w:t xml:space="preserve"> modified</w:t>
      </w:r>
      <w:r w:rsidR="00C70DAA">
        <w:rPr>
          <w:rFonts w:ascii="Arial" w:hAnsi="Arial" w:cs="Arial"/>
          <w:sz w:val="24"/>
          <w:szCs w:val="24"/>
        </w:rPr>
        <w:t xml:space="preserve"> techniques from those of </w:t>
      </w:r>
      <w:r w:rsidR="00F320F2">
        <w:rPr>
          <w:rFonts w:ascii="Arial" w:hAnsi="Arial" w:cs="Arial"/>
          <w:sz w:val="24"/>
          <w:szCs w:val="24"/>
        </w:rPr>
        <w:t xml:space="preserve">Otero et al. </w:t>
      </w:r>
      <w:r w:rsidR="00F320F2">
        <w:rPr>
          <w:rFonts w:ascii="Arial" w:hAnsi="Arial" w:cs="Arial"/>
          <w:sz w:val="24"/>
          <w:szCs w:val="24"/>
        </w:rPr>
        <w:fldChar w:fldCharType="begin"/>
      </w:r>
      <w:r w:rsidR="001848BB">
        <w:rPr>
          <w:rFonts w:ascii="Arial" w:hAnsi="Arial" w:cs="Arial"/>
          <w:sz w:val="24"/>
          <w:szCs w:val="24"/>
        </w:rPr>
        <w:instrText xml:space="preserve"> ADDIN EN.CITE &lt;EndNote&gt;&lt;Cite ExcludeAuth="1"&gt;&lt;Author&gt;Otero&lt;/Author&gt;&lt;Year&gt;2000&lt;/Year&gt;&lt;RecNum&gt;629&lt;/RecNum&gt;&lt;DisplayText&gt;(2000)&lt;/DisplayText&gt;&lt;record&gt;&lt;rec-number&gt;629&lt;/rec-number&gt;&lt;foreign-keys&gt;&lt;key app="EN" db-id="rafdfxt9hvapdbe2x035dtx6z2esaaz502f0" timestamp="1413646954"&gt;629&lt;/key&gt;&lt;/foreign-keys&gt;&lt;ref-type name="Journal Article"&gt;17&lt;/ref-type&gt;&lt;contributors&gt;&lt;authors&gt;&lt;author&gt;Otero, C&lt;/author&gt;&lt;author&gt;Saavedra, L&lt;/author&gt;&lt;author&gt;Silva de Ruiz, C&lt;/author&gt;&lt;author&gt;Wilde, O&lt;/author&gt;&lt;author&gt;Holgado, A Ruiz&lt;/author&gt;&lt;author&gt;Nader</w:instrText>
      </w:r>
      <w:r w:rsidR="001848BB">
        <w:rPr>
          <w:rFonts w:ascii="Cambria Math" w:hAnsi="Cambria Math" w:cs="Cambria Math"/>
          <w:sz w:val="24"/>
          <w:szCs w:val="24"/>
        </w:rPr>
        <w:instrText>‐</w:instrText>
      </w:r>
      <w:r w:rsidR="001848BB">
        <w:rPr>
          <w:rFonts w:ascii="Arial" w:hAnsi="Arial" w:cs="Arial"/>
          <w:sz w:val="24"/>
          <w:szCs w:val="24"/>
        </w:rPr>
        <w:instrText>Macías, ME&lt;/author&gt;&lt;/authors&gt;&lt;/contributors&gt;&lt;titles&gt;&lt;title&gt;Vaginal bacterial microflora modifications during the growth of healthy cows&lt;/title&gt;&lt;secondary-title&gt;Letters in Applied Microbiology&lt;/secondary-title&gt;&lt;/titles&gt;&lt;periodical&gt;&lt;full-title&gt;Letters in applied microbiology&lt;/full-title&gt;&lt;/periodical&gt;&lt;pages&gt;251-254&lt;/pages&gt;&lt;volume&gt;31&lt;/volume&gt;&lt;number&gt;3&lt;/number&gt;&lt;dates&gt;&lt;year&gt;2000&lt;/year&gt;&lt;/dates&gt;&lt;isbn&gt;1472-765X&lt;/isbn&gt;&lt;urls&gt;&lt;/urls&gt;&lt;/record&gt;&lt;/Cite&gt;&lt;/EndNote&gt;</w:instrText>
      </w:r>
      <w:r w:rsidR="00F320F2">
        <w:rPr>
          <w:rFonts w:ascii="Arial" w:hAnsi="Arial" w:cs="Arial"/>
          <w:sz w:val="24"/>
          <w:szCs w:val="24"/>
        </w:rPr>
        <w:fldChar w:fldCharType="separate"/>
      </w:r>
      <w:r w:rsidR="00F320F2">
        <w:rPr>
          <w:rFonts w:ascii="Arial" w:hAnsi="Arial" w:cs="Arial"/>
          <w:noProof/>
          <w:sz w:val="24"/>
          <w:szCs w:val="24"/>
        </w:rPr>
        <w:t>(2000)</w:t>
      </w:r>
      <w:r w:rsidR="00F320F2">
        <w:rPr>
          <w:rFonts w:ascii="Arial" w:hAnsi="Arial" w:cs="Arial"/>
          <w:sz w:val="24"/>
          <w:szCs w:val="24"/>
        </w:rPr>
        <w:fldChar w:fldCharType="end"/>
      </w:r>
      <w:r w:rsidR="00F320F2">
        <w:rPr>
          <w:rFonts w:ascii="Arial" w:hAnsi="Arial" w:cs="Arial"/>
          <w:sz w:val="24"/>
          <w:szCs w:val="24"/>
        </w:rPr>
        <w:t xml:space="preserve"> and Wang et al. </w:t>
      </w:r>
      <w:r w:rsidR="00F320F2">
        <w:rPr>
          <w:rFonts w:ascii="Arial" w:hAnsi="Arial" w:cs="Arial"/>
          <w:sz w:val="24"/>
          <w:szCs w:val="24"/>
        </w:rPr>
        <w:fldChar w:fldCharType="begin"/>
      </w:r>
      <w:r w:rsidR="001848BB">
        <w:rPr>
          <w:rFonts w:ascii="Arial" w:hAnsi="Arial" w:cs="Arial"/>
          <w:sz w:val="24"/>
          <w:szCs w:val="24"/>
        </w:rPr>
        <w:instrText xml:space="preserve"> ADDIN EN.CITE &lt;EndNote&gt;&lt;Cite ExcludeAuth="1"&gt;&lt;Author&gt;Wang&lt;/Author&gt;&lt;Year&gt;2013&lt;/Year&gt;&lt;RecNum&gt;630&lt;/RecNum&gt;&lt;DisplayText&gt;(2013)&lt;/DisplayText&gt;&lt;record&gt;&lt;rec-number&gt;630&lt;/rec-number&gt;&lt;foreign-keys&gt;&lt;key app="EN" db-id="rafdfxt9hvapdbe2x035dtx6z2esaaz502f0" timestamp="1413647008"&gt;630&lt;/key&gt;&lt;/foreign-keys&gt;&lt;ref-type name="Journal Article"&gt;17&lt;/ref-type&gt;&lt;contributors&gt;&lt;authors&gt;&lt;author&gt;Wang, Yvonne&lt;/author&gt;&lt;author&gt;Ametaj, Burim N&lt;/author&gt;&lt;author&gt;Ambrose, Divakar J&lt;/author&gt;&lt;author&gt;Gänzle, Michael G&lt;/author&gt;&lt;/authors&gt;&lt;/contributors&gt;&lt;titles&gt;&lt;title&gt;Characterisation of the bacterial microbiota of the vagina of dairy cows and isolation of pediocin-producing Pediococcus acidilactici&lt;/title&gt;&lt;secondary-title&gt;BMC Microbiology&lt;/secondary-title&gt;&lt;/titles&gt;&lt;periodical&gt;&lt;full-title&gt;BMC microbiology&lt;/full-title&gt;&lt;/periodical&gt;&lt;pages&gt;19&lt;/pages&gt;&lt;volume&gt;13&lt;/volume&gt;&lt;number&gt;1&lt;/number&gt;&lt;dates&gt;&lt;year&gt;2013&lt;/year&gt;&lt;/dates&gt;&lt;isbn&gt;1471-2180&lt;/isbn&gt;&lt;urls&gt;&lt;/urls&gt;&lt;/record&gt;&lt;/Cite&gt;&lt;/EndNote&gt;</w:instrText>
      </w:r>
      <w:r w:rsidR="00F320F2">
        <w:rPr>
          <w:rFonts w:ascii="Arial" w:hAnsi="Arial" w:cs="Arial"/>
          <w:sz w:val="24"/>
          <w:szCs w:val="24"/>
        </w:rPr>
        <w:fldChar w:fldCharType="separate"/>
      </w:r>
      <w:r w:rsidR="00F320F2">
        <w:rPr>
          <w:rFonts w:ascii="Arial" w:hAnsi="Arial" w:cs="Arial"/>
          <w:noProof/>
          <w:sz w:val="24"/>
          <w:szCs w:val="24"/>
        </w:rPr>
        <w:t>(2013)</w:t>
      </w:r>
      <w:r w:rsidR="00F320F2">
        <w:rPr>
          <w:rFonts w:ascii="Arial" w:hAnsi="Arial" w:cs="Arial"/>
          <w:sz w:val="24"/>
          <w:szCs w:val="24"/>
        </w:rPr>
        <w:fldChar w:fldCharType="end"/>
      </w:r>
      <w:r w:rsidR="00F320F2">
        <w:rPr>
          <w:rFonts w:ascii="Arial" w:hAnsi="Arial" w:cs="Arial"/>
          <w:sz w:val="24"/>
          <w:szCs w:val="24"/>
        </w:rPr>
        <w:t xml:space="preserve">. Serial </w:t>
      </w:r>
      <w:r w:rsidR="000053AA" w:rsidRPr="006C6517">
        <w:rPr>
          <w:rFonts w:ascii="Arial" w:hAnsi="Arial" w:cs="Arial"/>
          <w:sz w:val="24"/>
          <w:szCs w:val="24"/>
        </w:rPr>
        <w:t>dilutions were made for the vagina on all cows</w:t>
      </w:r>
      <w:r w:rsidRPr="006C6517">
        <w:rPr>
          <w:rFonts w:ascii="Arial" w:hAnsi="Arial" w:cs="Arial"/>
          <w:sz w:val="24"/>
          <w:szCs w:val="24"/>
        </w:rPr>
        <w:t xml:space="preserve"> (n=43)</w:t>
      </w:r>
      <w:r w:rsidR="000053AA" w:rsidRPr="006C6517">
        <w:rPr>
          <w:rFonts w:ascii="Arial" w:hAnsi="Arial" w:cs="Arial"/>
          <w:sz w:val="24"/>
          <w:szCs w:val="24"/>
        </w:rPr>
        <w:t xml:space="preserve">, </w:t>
      </w:r>
      <w:r w:rsidRPr="006C6517">
        <w:rPr>
          <w:rFonts w:ascii="Arial" w:hAnsi="Arial" w:cs="Arial"/>
          <w:sz w:val="24"/>
          <w:szCs w:val="24"/>
        </w:rPr>
        <w:t>uterine</w:t>
      </w:r>
      <w:r w:rsidR="00C70DAA">
        <w:rPr>
          <w:rFonts w:ascii="Arial" w:hAnsi="Arial" w:cs="Arial"/>
          <w:sz w:val="24"/>
          <w:szCs w:val="24"/>
        </w:rPr>
        <w:t xml:space="preserve"> horn</w:t>
      </w:r>
      <w:r w:rsidRPr="006C6517">
        <w:rPr>
          <w:rFonts w:ascii="Arial" w:hAnsi="Arial" w:cs="Arial"/>
          <w:sz w:val="24"/>
          <w:szCs w:val="24"/>
        </w:rPr>
        <w:t xml:space="preserve"> </w:t>
      </w:r>
      <w:r w:rsidR="000053AA" w:rsidRPr="006C6517">
        <w:rPr>
          <w:rFonts w:ascii="Arial" w:hAnsi="Arial" w:cs="Arial"/>
          <w:sz w:val="24"/>
          <w:szCs w:val="24"/>
        </w:rPr>
        <w:t>serial dilutions were made</w:t>
      </w:r>
      <w:r w:rsidRPr="006C6517">
        <w:rPr>
          <w:rFonts w:ascii="Arial" w:hAnsi="Arial" w:cs="Arial"/>
          <w:sz w:val="24"/>
          <w:szCs w:val="24"/>
        </w:rPr>
        <w:t xml:space="preserve"> only on the first sample date (n=2</w:t>
      </w:r>
      <w:r w:rsidR="00677DC9" w:rsidRPr="006C6517">
        <w:rPr>
          <w:rFonts w:ascii="Arial" w:hAnsi="Arial" w:cs="Arial"/>
          <w:sz w:val="24"/>
          <w:szCs w:val="24"/>
        </w:rPr>
        <w:t xml:space="preserve"> cows</w:t>
      </w:r>
      <w:r w:rsidRPr="006C6517">
        <w:rPr>
          <w:rFonts w:ascii="Arial" w:hAnsi="Arial" w:cs="Arial"/>
          <w:sz w:val="24"/>
          <w:szCs w:val="24"/>
        </w:rPr>
        <w:t xml:space="preserve">), thereafter, dilutions were made only if colony counts were “to numerous to count” and if sample was still </w:t>
      </w:r>
      <w:r w:rsidR="00A4787C" w:rsidRPr="006C6517">
        <w:rPr>
          <w:rFonts w:ascii="Arial" w:hAnsi="Arial" w:cs="Arial"/>
          <w:sz w:val="24"/>
          <w:szCs w:val="24"/>
        </w:rPr>
        <w:t>viable</w:t>
      </w:r>
      <w:r w:rsidRPr="006C6517">
        <w:rPr>
          <w:rFonts w:ascii="Arial" w:hAnsi="Arial" w:cs="Arial"/>
          <w:sz w:val="24"/>
          <w:szCs w:val="24"/>
        </w:rPr>
        <w:t xml:space="preserve">. </w:t>
      </w:r>
      <w:r w:rsidR="00F320F2">
        <w:rPr>
          <w:rFonts w:ascii="Arial" w:hAnsi="Arial" w:cs="Arial"/>
          <w:sz w:val="24"/>
          <w:szCs w:val="24"/>
        </w:rPr>
        <w:t>Ten-fold s</w:t>
      </w:r>
      <w:r w:rsidR="000053AA" w:rsidRPr="006C6517">
        <w:rPr>
          <w:rFonts w:ascii="Arial" w:hAnsi="Arial" w:cs="Arial"/>
          <w:sz w:val="24"/>
          <w:szCs w:val="24"/>
        </w:rPr>
        <w:t>erial dilutions</w:t>
      </w:r>
      <w:r w:rsidR="00F320F2">
        <w:rPr>
          <w:rFonts w:ascii="Arial" w:hAnsi="Arial" w:cs="Arial"/>
          <w:sz w:val="24"/>
          <w:szCs w:val="24"/>
        </w:rPr>
        <w:t xml:space="preserve"> (-1 dilutions)</w:t>
      </w:r>
      <w:r w:rsidR="000053AA" w:rsidRPr="006C6517">
        <w:rPr>
          <w:rFonts w:ascii="Arial" w:hAnsi="Arial" w:cs="Arial"/>
          <w:sz w:val="24"/>
          <w:szCs w:val="24"/>
        </w:rPr>
        <w:t xml:space="preserve"> were made using 100 µL of sample diluted into 900 µL of phosphate buffered saline (PBS). To obtain a </w:t>
      </w:r>
      <w:r w:rsidR="00F320F2">
        <w:rPr>
          <w:rFonts w:ascii="Arial" w:hAnsi="Arial" w:cs="Arial"/>
          <w:sz w:val="24"/>
          <w:szCs w:val="24"/>
        </w:rPr>
        <w:t>twenty-fold</w:t>
      </w:r>
      <w:r w:rsidR="000053AA" w:rsidRPr="006C6517">
        <w:rPr>
          <w:rFonts w:ascii="Arial" w:hAnsi="Arial" w:cs="Arial"/>
          <w:sz w:val="24"/>
          <w:szCs w:val="24"/>
        </w:rPr>
        <w:t xml:space="preserve"> dilution</w:t>
      </w:r>
      <w:r w:rsidR="00F320F2">
        <w:rPr>
          <w:rFonts w:ascii="Arial" w:hAnsi="Arial" w:cs="Arial"/>
          <w:sz w:val="24"/>
          <w:szCs w:val="24"/>
        </w:rPr>
        <w:t xml:space="preserve"> (-2 dilution)</w:t>
      </w:r>
      <w:r w:rsidR="000053AA" w:rsidRPr="006C6517">
        <w:rPr>
          <w:rFonts w:ascii="Arial" w:hAnsi="Arial" w:cs="Arial"/>
          <w:sz w:val="24"/>
          <w:szCs w:val="24"/>
        </w:rPr>
        <w:t xml:space="preserve"> 100 µL of the -1 sample was diluted into 900 µL of PBS. The same technique was performed when a </w:t>
      </w:r>
      <w:r w:rsidR="00F320F2">
        <w:rPr>
          <w:rFonts w:ascii="Arial" w:hAnsi="Arial" w:cs="Arial"/>
          <w:sz w:val="24"/>
          <w:szCs w:val="24"/>
        </w:rPr>
        <w:t>thirty-fold</w:t>
      </w:r>
      <w:r w:rsidR="000053AA" w:rsidRPr="006C6517">
        <w:rPr>
          <w:rFonts w:ascii="Arial" w:hAnsi="Arial" w:cs="Arial"/>
          <w:sz w:val="24"/>
          <w:szCs w:val="24"/>
        </w:rPr>
        <w:t xml:space="preserve"> dilution was required.  </w:t>
      </w:r>
      <w:r w:rsidR="00C32AEC" w:rsidRPr="006C6517">
        <w:rPr>
          <w:rFonts w:ascii="Arial" w:hAnsi="Arial" w:cs="Arial"/>
          <w:sz w:val="24"/>
          <w:szCs w:val="24"/>
        </w:rPr>
        <w:t xml:space="preserve">Following dilutions, </w:t>
      </w:r>
      <w:r w:rsidR="000053AA" w:rsidRPr="006C6517">
        <w:rPr>
          <w:rFonts w:ascii="Arial" w:hAnsi="Arial" w:cs="Arial"/>
          <w:sz w:val="24"/>
          <w:szCs w:val="24"/>
        </w:rPr>
        <w:t xml:space="preserve">100 µL of each sample was </w:t>
      </w:r>
      <w:r w:rsidR="000053AA" w:rsidRPr="006C6517">
        <w:rPr>
          <w:rFonts w:ascii="Arial" w:hAnsi="Arial" w:cs="Arial"/>
          <w:sz w:val="24"/>
          <w:szCs w:val="24"/>
        </w:rPr>
        <w:lastRenderedPageBreak/>
        <w:t xml:space="preserve">plated on </w:t>
      </w:r>
      <w:proofErr w:type="spellStart"/>
      <w:r w:rsidR="000053AA" w:rsidRPr="006C6517">
        <w:rPr>
          <w:rFonts w:ascii="Arial" w:hAnsi="Arial" w:cs="Arial"/>
          <w:sz w:val="24"/>
          <w:szCs w:val="24"/>
        </w:rPr>
        <w:t>Trypticas</w:t>
      </w:r>
      <w:proofErr w:type="spellEnd"/>
      <w:r w:rsidR="000053AA" w:rsidRPr="006C6517">
        <w:rPr>
          <w:rFonts w:ascii="Arial" w:hAnsi="Arial" w:cs="Arial"/>
          <w:sz w:val="24"/>
          <w:szCs w:val="24"/>
        </w:rPr>
        <w:t xml:space="preserve"> soy agar plates supplemented with</w:t>
      </w:r>
      <w:r w:rsidR="00F320F2">
        <w:rPr>
          <w:rFonts w:ascii="Arial" w:hAnsi="Arial" w:cs="Arial"/>
          <w:sz w:val="24"/>
          <w:szCs w:val="24"/>
        </w:rPr>
        <w:t xml:space="preserve"> </w:t>
      </w:r>
      <w:r w:rsidR="000053AA" w:rsidRPr="006C6517">
        <w:rPr>
          <w:rFonts w:ascii="Arial" w:hAnsi="Arial" w:cs="Arial"/>
          <w:sz w:val="24"/>
          <w:szCs w:val="24"/>
        </w:rPr>
        <w:t>5% sheep blood</w:t>
      </w:r>
      <w:r w:rsidR="00C32AEC" w:rsidRPr="006C6517">
        <w:rPr>
          <w:rFonts w:ascii="Arial" w:hAnsi="Arial" w:cs="Arial"/>
          <w:sz w:val="24"/>
          <w:szCs w:val="24"/>
        </w:rPr>
        <w:t xml:space="preserve"> (</w:t>
      </w:r>
      <w:r w:rsidR="005A6A4C" w:rsidRPr="006C6517">
        <w:rPr>
          <w:rFonts w:ascii="Arial" w:hAnsi="Arial" w:cs="Arial"/>
          <w:sz w:val="24"/>
          <w:szCs w:val="24"/>
        </w:rPr>
        <w:t xml:space="preserve">aerobic bacteria growth; </w:t>
      </w:r>
      <w:r w:rsidR="00C32AEC" w:rsidRPr="006C6517">
        <w:rPr>
          <w:rFonts w:ascii="Arial" w:hAnsi="Arial" w:cs="Arial"/>
          <w:sz w:val="24"/>
          <w:szCs w:val="24"/>
        </w:rPr>
        <w:t>Becton Dickinson, Sparks, MD, USA)</w:t>
      </w:r>
      <w:r w:rsidR="00434B47">
        <w:rPr>
          <w:rFonts w:ascii="Arial" w:hAnsi="Arial" w:cs="Arial"/>
          <w:sz w:val="24"/>
          <w:szCs w:val="24"/>
        </w:rPr>
        <w:t>, M</w:t>
      </w:r>
      <w:r w:rsidR="000053AA" w:rsidRPr="006C6517">
        <w:rPr>
          <w:rFonts w:ascii="Arial" w:hAnsi="Arial" w:cs="Arial"/>
          <w:sz w:val="24"/>
          <w:szCs w:val="24"/>
        </w:rPr>
        <w:t>cConkey agar plates</w:t>
      </w:r>
      <w:r w:rsidR="00C32AEC" w:rsidRPr="006C6517">
        <w:rPr>
          <w:rFonts w:ascii="Arial" w:hAnsi="Arial" w:cs="Arial"/>
          <w:sz w:val="24"/>
          <w:szCs w:val="24"/>
        </w:rPr>
        <w:t xml:space="preserve"> (</w:t>
      </w:r>
      <w:r w:rsidR="005A6A4C" w:rsidRPr="006C6517">
        <w:rPr>
          <w:rFonts w:ascii="Arial" w:hAnsi="Arial" w:cs="Arial"/>
          <w:sz w:val="24"/>
          <w:szCs w:val="24"/>
        </w:rPr>
        <w:t xml:space="preserve">gram negative bacteria growth; </w:t>
      </w:r>
      <w:r w:rsidR="00C32AEC" w:rsidRPr="006C6517">
        <w:rPr>
          <w:rFonts w:ascii="Arial" w:hAnsi="Arial" w:cs="Arial"/>
          <w:sz w:val="24"/>
          <w:szCs w:val="24"/>
        </w:rPr>
        <w:t>REMEL, Lenexa, KS, USA)</w:t>
      </w:r>
      <w:r w:rsidR="000053AA" w:rsidRPr="006C6517">
        <w:rPr>
          <w:rFonts w:ascii="Arial" w:hAnsi="Arial" w:cs="Arial"/>
          <w:sz w:val="24"/>
          <w:szCs w:val="24"/>
        </w:rPr>
        <w:t>,</w:t>
      </w:r>
      <w:r w:rsidR="00C32AEC" w:rsidRPr="006C6517">
        <w:rPr>
          <w:rFonts w:ascii="Arial" w:hAnsi="Arial" w:cs="Arial"/>
          <w:sz w:val="24"/>
          <w:szCs w:val="24"/>
        </w:rPr>
        <w:t xml:space="preserve"> and</w:t>
      </w:r>
      <w:r w:rsidR="000053AA" w:rsidRPr="006C6517">
        <w:rPr>
          <w:rFonts w:ascii="Arial" w:hAnsi="Arial" w:cs="Arial"/>
          <w:sz w:val="24"/>
          <w:szCs w:val="24"/>
        </w:rPr>
        <w:t xml:space="preserve"> anaerobic pea blood agar plates supplemented with vitamin K</w:t>
      </w:r>
      <w:r w:rsidR="00C32AEC" w:rsidRPr="006C6517">
        <w:rPr>
          <w:rFonts w:ascii="Arial" w:hAnsi="Arial" w:cs="Arial"/>
          <w:sz w:val="24"/>
          <w:szCs w:val="24"/>
        </w:rPr>
        <w:t xml:space="preserve"> (</w:t>
      </w:r>
      <w:r w:rsidR="005A6A4C" w:rsidRPr="006C6517">
        <w:rPr>
          <w:rFonts w:ascii="Arial" w:hAnsi="Arial" w:cs="Arial"/>
          <w:sz w:val="24"/>
          <w:szCs w:val="24"/>
        </w:rPr>
        <w:t xml:space="preserve">anaerobic bacteria growth; </w:t>
      </w:r>
      <w:r w:rsidR="00C32AEC" w:rsidRPr="006C6517">
        <w:rPr>
          <w:rFonts w:ascii="Arial" w:hAnsi="Arial" w:cs="Arial"/>
          <w:sz w:val="24"/>
          <w:szCs w:val="24"/>
        </w:rPr>
        <w:t>REMEL)</w:t>
      </w:r>
      <w:r w:rsidR="00A4787C" w:rsidRPr="006C6517">
        <w:rPr>
          <w:rFonts w:ascii="Arial" w:hAnsi="Arial" w:cs="Arial"/>
          <w:sz w:val="24"/>
          <w:szCs w:val="24"/>
        </w:rPr>
        <w:t>. Bacteria were</w:t>
      </w:r>
      <w:r w:rsidR="000053AA" w:rsidRPr="006C6517">
        <w:rPr>
          <w:rFonts w:ascii="Arial" w:hAnsi="Arial" w:cs="Arial"/>
          <w:sz w:val="24"/>
          <w:szCs w:val="24"/>
        </w:rPr>
        <w:t xml:space="preserve"> allowed to culture f</w:t>
      </w:r>
      <w:r w:rsidR="005E1059">
        <w:rPr>
          <w:rFonts w:ascii="Arial" w:hAnsi="Arial" w:cs="Arial"/>
          <w:sz w:val="24"/>
          <w:szCs w:val="24"/>
        </w:rPr>
        <w:t>or approximately 24h at 37° C</w:t>
      </w:r>
      <w:r w:rsidR="005E1059" w:rsidRPr="006C6517">
        <w:rPr>
          <w:rFonts w:ascii="Arial" w:hAnsi="Arial" w:cs="Arial"/>
          <w:sz w:val="24"/>
          <w:szCs w:val="24"/>
        </w:rPr>
        <w:t xml:space="preserve"> </w:t>
      </w:r>
      <w:r w:rsidR="000053AA" w:rsidRPr="006C6517">
        <w:rPr>
          <w:rFonts w:ascii="Arial" w:hAnsi="Arial" w:cs="Arial"/>
          <w:sz w:val="24"/>
          <w:szCs w:val="24"/>
        </w:rPr>
        <w:t>for aerobic</w:t>
      </w:r>
      <w:r w:rsidR="005E1059">
        <w:rPr>
          <w:rFonts w:ascii="Arial" w:hAnsi="Arial" w:cs="Arial"/>
          <w:sz w:val="24"/>
          <w:szCs w:val="24"/>
        </w:rPr>
        <w:t xml:space="preserve"> and gram negative</w:t>
      </w:r>
      <w:r w:rsidR="000053AA" w:rsidRPr="006C6517">
        <w:rPr>
          <w:rFonts w:ascii="Arial" w:hAnsi="Arial" w:cs="Arial"/>
          <w:sz w:val="24"/>
          <w:szCs w:val="24"/>
        </w:rPr>
        <w:t xml:space="preserve"> bacteria growth. Any plate showin</w:t>
      </w:r>
      <w:r w:rsidR="005E1059">
        <w:rPr>
          <w:rFonts w:ascii="Arial" w:hAnsi="Arial" w:cs="Arial"/>
          <w:sz w:val="24"/>
          <w:szCs w:val="24"/>
        </w:rPr>
        <w:t>g no or slight growth at 24</w:t>
      </w:r>
      <w:r w:rsidR="000053AA" w:rsidRPr="006C6517">
        <w:rPr>
          <w:rFonts w:ascii="Arial" w:hAnsi="Arial" w:cs="Arial"/>
          <w:sz w:val="24"/>
          <w:szCs w:val="24"/>
        </w:rPr>
        <w:t>h was allowed to culture for an additional 24</w:t>
      </w:r>
      <w:r w:rsidR="005E1059">
        <w:rPr>
          <w:rFonts w:ascii="Arial" w:hAnsi="Arial" w:cs="Arial"/>
          <w:sz w:val="24"/>
          <w:szCs w:val="24"/>
        </w:rPr>
        <w:t>h</w:t>
      </w:r>
      <w:r w:rsidR="000053AA" w:rsidRPr="006C6517">
        <w:rPr>
          <w:rFonts w:ascii="Arial" w:hAnsi="Arial" w:cs="Arial"/>
          <w:sz w:val="24"/>
          <w:szCs w:val="24"/>
        </w:rPr>
        <w:t xml:space="preserve"> and then reevaluated. Anaerobic plates were cul</w:t>
      </w:r>
      <w:r w:rsidR="005E1059">
        <w:rPr>
          <w:rFonts w:ascii="Arial" w:hAnsi="Arial" w:cs="Arial"/>
          <w:sz w:val="24"/>
          <w:szCs w:val="24"/>
        </w:rPr>
        <w:t>tured for approximately 72h</w:t>
      </w:r>
      <w:r w:rsidR="000053AA" w:rsidRPr="006C6517">
        <w:rPr>
          <w:rFonts w:ascii="Arial" w:hAnsi="Arial" w:cs="Arial"/>
          <w:sz w:val="24"/>
          <w:szCs w:val="24"/>
        </w:rPr>
        <w:t xml:space="preserve"> in BD </w:t>
      </w:r>
      <w:proofErr w:type="spellStart"/>
      <w:r w:rsidR="000053AA" w:rsidRPr="006C6517">
        <w:rPr>
          <w:rFonts w:ascii="Arial" w:hAnsi="Arial" w:cs="Arial"/>
          <w:sz w:val="24"/>
          <w:szCs w:val="24"/>
        </w:rPr>
        <w:t>GasPak</w:t>
      </w:r>
      <w:proofErr w:type="spellEnd"/>
      <w:r w:rsidR="000053AA" w:rsidRPr="006C6517">
        <w:rPr>
          <w:rFonts w:ascii="Arial" w:hAnsi="Arial" w:cs="Arial"/>
          <w:sz w:val="24"/>
          <w:szCs w:val="24"/>
        </w:rPr>
        <w:t xml:space="preserve"> EZ Anaerobe gas generating pouch systems</w:t>
      </w:r>
      <w:r w:rsidR="00C32AEC" w:rsidRPr="006C6517">
        <w:rPr>
          <w:rFonts w:ascii="Arial" w:hAnsi="Arial" w:cs="Arial"/>
          <w:sz w:val="24"/>
          <w:szCs w:val="24"/>
        </w:rPr>
        <w:t xml:space="preserve"> (Becton Dickinson)</w:t>
      </w:r>
      <w:r w:rsidR="000053AA" w:rsidRPr="006C6517">
        <w:rPr>
          <w:rFonts w:ascii="Arial" w:hAnsi="Arial" w:cs="Arial"/>
          <w:sz w:val="24"/>
          <w:szCs w:val="24"/>
        </w:rPr>
        <w:t xml:space="preserve"> at 37</w:t>
      </w:r>
      <w:r w:rsidR="005E1059">
        <w:rPr>
          <w:rFonts w:ascii="Arial" w:hAnsi="Arial" w:cs="Arial"/>
          <w:sz w:val="24"/>
          <w:szCs w:val="24"/>
        </w:rPr>
        <w:t>° C</w:t>
      </w:r>
      <w:r w:rsidR="000053AA" w:rsidRPr="006C6517">
        <w:rPr>
          <w:rFonts w:ascii="Arial" w:hAnsi="Arial" w:cs="Arial"/>
          <w:sz w:val="24"/>
          <w:szCs w:val="24"/>
        </w:rPr>
        <w:t xml:space="preserve"> prior to colonies being counted. </w:t>
      </w:r>
    </w:p>
    <w:p w:rsidR="000053AA" w:rsidRPr="006C6517" w:rsidRDefault="00C32AEC" w:rsidP="000053AA">
      <w:pPr>
        <w:pStyle w:val="NoSpacing"/>
        <w:spacing w:line="360" w:lineRule="auto"/>
        <w:rPr>
          <w:rFonts w:ascii="Arial" w:hAnsi="Arial" w:cs="Arial"/>
          <w:sz w:val="24"/>
          <w:szCs w:val="24"/>
        </w:rPr>
      </w:pPr>
      <w:r w:rsidRPr="006C6517">
        <w:rPr>
          <w:rFonts w:ascii="Arial" w:hAnsi="Arial" w:cs="Arial"/>
          <w:sz w:val="24"/>
          <w:szCs w:val="24"/>
        </w:rPr>
        <w:tab/>
      </w:r>
      <w:r w:rsidR="000053AA" w:rsidRPr="006C6517">
        <w:rPr>
          <w:rFonts w:ascii="Arial" w:hAnsi="Arial" w:cs="Arial"/>
          <w:sz w:val="24"/>
          <w:szCs w:val="24"/>
        </w:rPr>
        <w:t>To calculate the number of colonies in the original sample, zero dilution samples were multiplied b</w:t>
      </w:r>
      <w:r w:rsidRPr="006C6517">
        <w:rPr>
          <w:rFonts w:ascii="Arial" w:hAnsi="Arial" w:cs="Arial"/>
          <w:sz w:val="24"/>
          <w:szCs w:val="24"/>
        </w:rPr>
        <w:t>y 10 to return the estimate to</w:t>
      </w:r>
      <w:r w:rsidR="000053AA" w:rsidRPr="006C6517">
        <w:rPr>
          <w:rFonts w:ascii="Arial" w:hAnsi="Arial" w:cs="Arial"/>
          <w:sz w:val="24"/>
          <w:szCs w:val="24"/>
        </w:rPr>
        <w:t xml:space="preserve"> </w:t>
      </w:r>
      <w:r w:rsidR="00A4787C" w:rsidRPr="006C6517">
        <w:rPr>
          <w:rFonts w:ascii="Arial" w:hAnsi="Arial" w:cs="Arial"/>
          <w:sz w:val="24"/>
          <w:szCs w:val="24"/>
        </w:rPr>
        <w:t>milliliter (mL)</w:t>
      </w:r>
      <w:r w:rsidR="000053AA" w:rsidRPr="006C6517">
        <w:rPr>
          <w:rFonts w:ascii="Arial" w:hAnsi="Arial" w:cs="Arial"/>
          <w:sz w:val="24"/>
          <w:szCs w:val="24"/>
        </w:rPr>
        <w:t xml:space="preserve"> basis, while the serial dilutions were multiplied by their respective dilution factor and then multiplied by 10 to return the</w:t>
      </w:r>
      <w:r w:rsidR="00A4787C" w:rsidRPr="006C6517">
        <w:rPr>
          <w:rFonts w:ascii="Arial" w:hAnsi="Arial" w:cs="Arial"/>
          <w:sz w:val="24"/>
          <w:szCs w:val="24"/>
        </w:rPr>
        <w:t xml:space="preserve"> estimate to</w:t>
      </w:r>
      <w:r w:rsidR="000053AA" w:rsidRPr="006C6517">
        <w:rPr>
          <w:rFonts w:ascii="Arial" w:hAnsi="Arial" w:cs="Arial"/>
          <w:sz w:val="24"/>
          <w:szCs w:val="24"/>
        </w:rPr>
        <w:t xml:space="preserve"> mL basis.</w:t>
      </w:r>
      <w:r w:rsidR="00A267A1" w:rsidRPr="006C6517">
        <w:rPr>
          <w:rFonts w:ascii="Arial" w:hAnsi="Arial" w:cs="Arial"/>
          <w:sz w:val="24"/>
          <w:szCs w:val="24"/>
        </w:rPr>
        <w:t xml:space="preserve"> In cases when counts were p</w:t>
      </w:r>
      <w:r w:rsidR="005E1059">
        <w:rPr>
          <w:rFonts w:ascii="Arial" w:hAnsi="Arial" w:cs="Arial"/>
          <w:sz w:val="24"/>
          <w:szCs w:val="24"/>
        </w:rPr>
        <w:t>erformed at both 24 and 48h</w:t>
      </w:r>
      <w:r w:rsidR="00A267A1" w:rsidRPr="006C6517">
        <w:rPr>
          <w:rFonts w:ascii="Arial" w:hAnsi="Arial" w:cs="Arial"/>
          <w:sz w:val="24"/>
          <w:szCs w:val="24"/>
        </w:rPr>
        <w:t xml:space="preserve">, </w:t>
      </w:r>
      <w:r w:rsidR="00C70DAA">
        <w:rPr>
          <w:rFonts w:ascii="Arial" w:hAnsi="Arial" w:cs="Arial"/>
          <w:sz w:val="24"/>
          <w:szCs w:val="24"/>
        </w:rPr>
        <w:t>the</w:t>
      </w:r>
      <w:r w:rsidR="00A267A1" w:rsidRPr="006C6517">
        <w:rPr>
          <w:rFonts w:ascii="Arial" w:hAnsi="Arial" w:cs="Arial"/>
          <w:sz w:val="24"/>
          <w:szCs w:val="24"/>
        </w:rPr>
        <w:t xml:space="preserve"> average colony count</w:t>
      </w:r>
      <w:r w:rsidR="00C70DAA">
        <w:rPr>
          <w:rFonts w:ascii="Arial" w:hAnsi="Arial" w:cs="Arial"/>
          <w:sz w:val="24"/>
          <w:szCs w:val="24"/>
        </w:rPr>
        <w:t xml:space="preserve"> for both time points</w:t>
      </w:r>
      <w:r w:rsidR="00A267A1" w:rsidRPr="006C6517">
        <w:rPr>
          <w:rFonts w:ascii="Arial" w:hAnsi="Arial" w:cs="Arial"/>
          <w:sz w:val="24"/>
          <w:szCs w:val="24"/>
        </w:rPr>
        <w:t xml:space="preserve"> was calculated</w:t>
      </w:r>
      <w:r w:rsidR="00C70DAA">
        <w:rPr>
          <w:rFonts w:ascii="Arial" w:hAnsi="Arial" w:cs="Arial"/>
          <w:sz w:val="24"/>
          <w:szCs w:val="24"/>
        </w:rPr>
        <w:t xml:space="preserve"> for</w:t>
      </w:r>
      <w:r w:rsidR="00A267A1" w:rsidRPr="006C6517">
        <w:rPr>
          <w:rFonts w:ascii="Arial" w:hAnsi="Arial" w:cs="Arial"/>
          <w:sz w:val="24"/>
          <w:szCs w:val="24"/>
        </w:rPr>
        <w:t xml:space="preserve"> analysis. </w:t>
      </w:r>
      <w:r w:rsidR="00380B09" w:rsidRPr="006C6517">
        <w:rPr>
          <w:rFonts w:ascii="Arial" w:hAnsi="Arial" w:cs="Arial"/>
          <w:sz w:val="24"/>
          <w:szCs w:val="24"/>
        </w:rPr>
        <w:t xml:space="preserve">Plates with an estimated colony count greater than 250 were categorized as “to numerous to count”. </w:t>
      </w:r>
      <w:r w:rsidR="000053AA" w:rsidRPr="006C6517">
        <w:rPr>
          <w:rFonts w:ascii="Arial" w:hAnsi="Arial" w:cs="Arial"/>
          <w:sz w:val="24"/>
          <w:szCs w:val="24"/>
        </w:rPr>
        <w:t xml:space="preserve"> </w:t>
      </w:r>
    </w:p>
    <w:p w:rsidR="005A6A4C" w:rsidRPr="006C6517" w:rsidRDefault="00A267A1" w:rsidP="000053AA">
      <w:pPr>
        <w:pStyle w:val="NoSpacing"/>
        <w:spacing w:line="360" w:lineRule="auto"/>
        <w:rPr>
          <w:rFonts w:ascii="Arial" w:hAnsi="Arial" w:cs="Arial"/>
          <w:sz w:val="24"/>
          <w:szCs w:val="24"/>
        </w:rPr>
      </w:pPr>
      <w:r w:rsidRPr="006C6517">
        <w:rPr>
          <w:rFonts w:ascii="Arial" w:hAnsi="Arial" w:cs="Arial"/>
          <w:sz w:val="24"/>
          <w:szCs w:val="24"/>
        </w:rPr>
        <w:tab/>
      </w:r>
      <w:proofErr w:type="spellStart"/>
      <w:r w:rsidRPr="006C6517">
        <w:rPr>
          <w:rFonts w:ascii="Arial" w:hAnsi="Arial" w:cs="Arial"/>
          <w:sz w:val="24"/>
          <w:szCs w:val="24"/>
        </w:rPr>
        <w:t>Radioimmunoassays</w:t>
      </w:r>
      <w:proofErr w:type="spellEnd"/>
      <w:r w:rsidRPr="006C6517">
        <w:rPr>
          <w:rFonts w:ascii="Arial" w:hAnsi="Arial" w:cs="Arial"/>
          <w:sz w:val="24"/>
          <w:szCs w:val="24"/>
        </w:rPr>
        <w:t xml:space="preserve"> for progesterone</w:t>
      </w:r>
      <w:r w:rsidR="00BA2082">
        <w:rPr>
          <w:rFonts w:ascii="Arial" w:hAnsi="Arial" w:cs="Arial"/>
          <w:sz w:val="24"/>
          <w:szCs w:val="24"/>
        </w:rPr>
        <w:t xml:space="preserve"> (intra- c</w:t>
      </w:r>
      <w:r w:rsidR="00BA2082" w:rsidRPr="006C6517">
        <w:rPr>
          <w:rFonts w:ascii="Arial" w:hAnsi="Arial" w:cs="Arial"/>
          <w:sz w:val="24"/>
          <w:szCs w:val="24"/>
        </w:rPr>
        <w:t xml:space="preserve">oefficients of </w:t>
      </w:r>
      <w:r w:rsidR="00BA2082">
        <w:rPr>
          <w:rFonts w:ascii="Arial" w:hAnsi="Arial" w:cs="Arial"/>
          <w:sz w:val="24"/>
          <w:szCs w:val="24"/>
        </w:rPr>
        <w:t>v</w:t>
      </w:r>
      <w:r w:rsidR="00BA2082" w:rsidRPr="006C6517">
        <w:rPr>
          <w:rFonts w:ascii="Arial" w:hAnsi="Arial" w:cs="Arial"/>
          <w:sz w:val="24"/>
          <w:szCs w:val="24"/>
        </w:rPr>
        <w:t xml:space="preserve">ariations were </w:t>
      </w:r>
      <w:r w:rsidR="00BA2082">
        <w:rPr>
          <w:rFonts w:ascii="Arial" w:hAnsi="Arial" w:cs="Arial"/>
          <w:sz w:val="24"/>
          <w:szCs w:val="24"/>
        </w:rPr>
        <w:t>5.99%)</w:t>
      </w:r>
      <w:r w:rsidRPr="006C6517">
        <w:rPr>
          <w:rFonts w:ascii="Arial" w:hAnsi="Arial" w:cs="Arial"/>
          <w:sz w:val="24"/>
          <w:szCs w:val="24"/>
        </w:rPr>
        <w:t xml:space="preserve"> were performed with a Coat-A-Count progesterone kits (Siemens, USA)</w:t>
      </w:r>
      <w:r w:rsidR="00BA2082">
        <w:rPr>
          <w:rFonts w:ascii="Arial" w:hAnsi="Arial" w:cs="Arial"/>
          <w:sz w:val="24"/>
          <w:szCs w:val="24"/>
        </w:rPr>
        <w:t xml:space="preserve">. </w:t>
      </w:r>
      <w:r w:rsidR="00F87D57" w:rsidRPr="006C6517">
        <w:rPr>
          <w:rFonts w:ascii="Arial" w:hAnsi="Arial" w:cs="Arial"/>
          <w:sz w:val="24"/>
          <w:szCs w:val="24"/>
        </w:rPr>
        <w:t>Cows with progesterone levels below 1ng/ml at time of harvest were removed from analysis (n=4).</w:t>
      </w:r>
      <w:r w:rsidR="008F113F" w:rsidRPr="006C6517">
        <w:rPr>
          <w:rFonts w:ascii="Arial" w:hAnsi="Arial" w:cs="Arial"/>
          <w:sz w:val="24"/>
          <w:szCs w:val="24"/>
        </w:rPr>
        <w:t xml:space="preserve"> </w:t>
      </w:r>
      <w:r w:rsidR="00BA2082">
        <w:rPr>
          <w:rFonts w:ascii="Arial" w:hAnsi="Arial" w:cs="Arial"/>
          <w:sz w:val="24"/>
          <w:szCs w:val="24"/>
        </w:rPr>
        <w:t>T</w:t>
      </w:r>
      <w:r w:rsidR="005A6A4C" w:rsidRPr="006C6517">
        <w:rPr>
          <w:rFonts w:ascii="Arial" w:hAnsi="Arial" w:cs="Arial"/>
          <w:sz w:val="24"/>
          <w:szCs w:val="24"/>
        </w:rPr>
        <w:t xml:space="preserve">he following </w:t>
      </w:r>
      <w:r w:rsidR="008F113F" w:rsidRPr="006C6517">
        <w:rPr>
          <w:rFonts w:ascii="Arial" w:hAnsi="Arial" w:cs="Arial"/>
          <w:sz w:val="24"/>
          <w:szCs w:val="24"/>
        </w:rPr>
        <w:t>variables</w:t>
      </w:r>
      <w:r w:rsidR="005A6A4C" w:rsidRPr="006C6517">
        <w:rPr>
          <w:rFonts w:ascii="Arial" w:hAnsi="Arial" w:cs="Arial"/>
          <w:sz w:val="24"/>
          <w:szCs w:val="24"/>
        </w:rPr>
        <w:t xml:space="preserve"> were produced an</w:t>
      </w:r>
      <w:r w:rsidR="00BA2082">
        <w:rPr>
          <w:rFonts w:ascii="Arial" w:hAnsi="Arial" w:cs="Arial"/>
          <w:sz w:val="24"/>
          <w:szCs w:val="24"/>
        </w:rPr>
        <w:t>d</w:t>
      </w:r>
      <w:r w:rsidR="005A6A4C" w:rsidRPr="006C6517">
        <w:rPr>
          <w:rFonts w:ascii="Arial" w:hAnsi="Arial" w:cs="Arial"/>
          <w:sz w:val="24"/>
          <w:szCs w:val="24"/>
        </w:rPr>
        <w:t xml:space="preserve"> analyzed from the current study: sample col</w:t>
      </w:r>
      <w:r w:rsidR="00341031">
        <w:rPr>
          <w:rFonts w:ascii="Arial" w:hAnsi="Arial" w:cs="Arial"/>
          <w:sz w:val="24"/>
          <w:szCs w:val="24"/>
        </w:rPr>
        <w:t xml:space="preserve">lection date, tract size score </w:t>
      </w:r>
      <w:r w:rsidR="00341031">
        <w:rPr>
          <w:rFonts w:ascii="Arial" w:hAnsi="Arial" w:cs="Arial"/>
          <w:sz w:val="24"/>
          <w:szCs w:val="24"/>
        </w:rPr>
        <w:fldChar w:fldCharType="begin"/>
      </w:r>
      <w:r w:rsidR="00341031">
        <w:rPr>
          <w:rFonts w:ascii="Arial" w:hAnsi="Arial" w:cs="Arial"/>
          <w:sz w:val="24"/>
          <w:szCs w:val="24"/>
        </w:rPr>
        <w:instrText xml:space="preserve"> ADDIN EN.CITE &lt;EndNote&gt;&lt;Cite&gt;&lt;Author&gt;Young&lt;/Author&gt;&lt;Year&gt;2010&lt;/Year&gt;&lt;RecNum&gt;633&lt;/RecNum&gt;&lt;DisplayText&gt;(&lt;style font="Arial" size="12"&gt;Young&lt;/style&gt;&lt;style face="italic"&gt; et al.&lt;/style&gt; &lt;style font="Arial" size="12"&gt;2010&lt;/style&gt;)&lt;/DisplayText&gt;&lt;record&gt;&lt;rec-number&gt;633&lt;/rec-number&gt;&lt;foreign-keys&gt;&lt;key app="EN" db-id="rafdfxt9hvapdbe2x035dtx6z2esaaz502f0" timestamp="1415645835"&gt;633&lt;/key&gt;&lt;/foreign-keys&gt;&lt;ref-type name="Journal Article"&gt;17&lt;/ref-type&gt;&lt;contributors&gt;&lt;authors&gt;&lt;author&gt;&lt;style face="normal" font="Arial" size="12"&gt;Young, C&lt;/style&gt;&lt;/author&gt;&lt;author&gt;&lt;style face="normal" font="Arial" size="12"&gt;Di Croce, FA&lt;/style&gt;&lt;/author&gt;&lt;author&gt;&lt;style face="normal" font="Arial" size="12"&gt;Roper, D&lt;/style&gt;&lt;/author&gt;&lt;author&gt;&lt;style face="normal" font="Arial" size="12"&gt;Harris, J&lt;/style&gt;&lt;/author&gt;&lt;author&gt;&lt;style face="normal" font="Arial" size="12"&gt;Rohrbach, N&lt;/style&gt;&lt;/author&gt;&lt;author&gt;&lt;style face="normal" font="Arial" size="12"&gt;Wilkerson, J&lt;/style&gt;&lt;/author&gt;&lt;author&gt;&lt;style face="normal" font="Arial" size="12"&gt;Schrick, FN&lt;/style&gt;&lt;/author&gt;&lt;/authors&gt;&lt;/contributors&gt;&lt;titles&gt;&lt;title&gt;&lt;style face="normal" font="Arial" size="12"&gt;Effect of Reproductive Tract Size on Conception Rates in Lactating Dairy Cows Utilizing a Reproductive Tract Scoring System&lt;/style&gt;&lt;/title&gt;&lt;secondary-title&gt;&lt;style face="normal" font="Arial" size="12"&gt;Reproduction, Fertility and Development&lt;/style&gt;&lt;/secondary-title&gt;&lt;/titles&gt;&lt;periodical&gt;&lt;full-title&gt;Reproduction, Fertility and Development&lt;/full-title&gt;&lt;/periodical&gt;&lt;pages&gt;&lt;style face="normal" font="Arial" size="12"&gt;119&lt;/style&gt;&lt;/pages&gt;&lt;volume&gt;&lt;style face="normal" font="Arial" size="12"&gt;23&lt;/style&gt;&lt;/volume&gt;&lt;number&gt;&lt;style face="normal" font="Arial" size="12"&gt;1&lt;/style&gt;&lt;/number&gt;&lt;dates&gt;&lt;year&gt;&lt;style face="normal" font="Arial" size="12"&gt;2010&lt;/style&gt;&lt;/year&gt;&lt;/dates&gt;&lt;isbn&gt;1448-5990&lt;/isbn&gt;&lt;urls&gt;&lt;/urls&gt;&lt;/record&gt;&lt;/Cite&gt;&lt;/EndNote&gt;</w:instrText>
      </w:r>
      <w:r w:rsidR="00341031">
        <w:rPr>
          <w:rFonts w:ascii="Arial" w:hAnsi="Arial" w:cs="Arial"/>
          <w:sz w:val="24"/>
          <w:szCs w:val="24"/>
        </w:rPr>
        <w:fldChar w:fldCharType="separate"/>
      </w:r>
      <w:r w:rsidR="00341031">
        <w:rPr>
          <w:rFonts w:ascii="Arial" w:hAnsi="Arial" w:cs="Arial"/>
          <w:noProof/>
          <w:sz w:val="24"/>
          <w:szCs w:val="24"/>
        </w:rPr>
        <w:t>(Young</w:t>
      </w:r>
      <w:r w:rsidR="00341031" w:rsidRPr="00341031">
        <w:rPr>
          <w:rFonts w:ascii="Arial" w:hAnsi="Arial" w:cs="Arial"/>
          <w:i/>
          <w:noProof/>
          <w:sz w:val="24"/>
          <w:szCs w:val="24"/>
        </w:rPr>
        <w:t xml:space="preserve"> et al.</w:t>
      </w:r>
      <w:r w:rsidR="00341031">
        <w:rPr>
          <w:rFonts w:ascii="Arial" w:hAnsi="Arial" w:cs="Arial"/>
          <w:noProof/>
          <w:sz w:val="24"/>
          <w:szCs w:val="24"/>
        </w:rPr>
        <w:t xml:space="preserve"> 2010)</w:t>
      </w:r>
      <w:r w:rsidR="00341031">
        <w:rPr>
          <w:rFonts w:ascii="Arial" w:hAnsi="Arial" w:cs="Arial"/>
          <w:sz w:val="24"/>
          <w:szCs w:val="24"/>
        </w:rPr>
        <w:fldChar w:fldCharType="end"/>
      </w:r>
      <w:r w:rsidR="005A6A4C" w:rsidRPr="006C6517">
        <w:rPr>
          <w:rFonts w:ascii="Arial" w:hAnsi="Arial" w:cs="Arial"/>
          <w:sz w:val="24"/>
          <w:szCs w:val="24"/>
        </w:rPr>
        <w:t>, corpus luteum volume</w:t>
      </w:r>
      <w:r w:rsidR="008F113F" w:rsidRPr="006C6517">
        <w:rPr>
          <w:rFonts w:ascii="Arial" w:hAnsi="Arial" w:cs="Arial"/>
          <w:sz w:val="24"/>
          <w:szCs w:val="24"/>
        </w:rPr>
        <w:t>, progesterone concentration, ipsilateral horn pH and temperature, contralateral horn pH and temperature, vagina pH and temperature, aerobic bacteria growth (ipsilateral horn, contralateral horn, and vagina),</w:t>
      </w:r>
      <w:r w:rsidR="005A6A4C" w:rsidRPr="006C6517">
        <w:rPr>
          <w:rFonts w:ascii="Arial" w:hAnsi="Arial" w:cs="Arial"/>
          <w:sz w:val="24"/>
          <w:szCs w:val="24"/>
        </w:rPr>
        <w:t xml:space="preserve"> </w:t>
      </w:r>
      <w:r w:rsidR="008F113F" w:rsidRPr="006C6517">
        <w:rPr>
          <w:rFonts w:ascii="Arial" w:hAnsi="Arial" w:cs="Arial"/>
          <w:sz w:val="24"/>
          <w:szCs w:val="24"/>
        </w:rPr>
        <w:t>anaerobic bacteria growth (ipsilateral horn, contralateral horn, and vagina), and gram negative bacteria growth (ipsilateral horn, con</w:t>
      </w:r>
      <w:r w:rsidR="00BA2082">
        <w:rPr>
          <w:rFonts w:ascii="Arial" w:hAnsi="Arial" w:cs="Arial"/>
          <w:sz w:val="24"/>
          <w:szCs w:val="24"/>
        </w:rPr>
        <w:t>tralateral horn, and vagina). Luteal</w:t>
      </w:r>
      <w:r w:rsidR="008F113F" w:rsidRPr="006C6517">
        <w:rPr>
          <w:rFonts w:ascii="Arial" w:hAnsi="Arial" w:cs="Arial"/>
          <w:sz w:val="24"/>
          <w:szCs w:val="24"/>
        </w:rPr>
        <w:t xml:space="preserve"> volume was estimated using techniques previously described </w:t>
      </w:r>
      <w:r w:rsidR="008F113F" w:rsidRPr="006C6517">
        <w:rPr>
          <w:rFonts w:ascii="Arial" w:hAnsi="Arial" w:cs="Arial"/>
          <w:sz w:val="24"/>
          <w:szCs w:val="24"/>
        </w:rPr>
        <w:fldChar w:fldCharType="begin"/>
      </w:r>
      <w:r w:rsidR="00A06EC2" w:rsidRPr="006C6517">
        <w:rPr>
          <w:rFonts w:ascii="Arial" w:hAnsi="Arial" w:cs="Arial"/>
          <w:sz w:val="24"/>
          <w:szCs w:val="24"/>
        </w:rPr>
        <w:instrText xml:space="preserve"> ADDIN EN.CITE &lt;EndNote&gt;&lt;Cite&gt;&lt;Author&gt;Lüttgenau&lt;/Author&gt;&lt;Year&gt;2011&lt;/Year&gt;&lt;RecNum&gt;610&lt;/RecNum&gt;&lt;DisplayText&gt;(Lüttgenau&lt;style face="italic"&gt; et al.&lt;/style&gt; 2011)&lt;/DisplayText&gt;&lt;record&gt;&lt;rec-number&gt;610&lt;/rec-number&gt;&lt;foreign-keys&gt;&lt;key app="EN" db-id="rafdfxt9hvapdbe2x035dtx6z2esaaz502f0" timestamp="1407959109"&gt;610&lt;/key&gt;&lt;/foreign-keys&gt;&lt;ref-type name="Journal Article"&gt;17&lt;/ref-type&gt;&lt;contributors&gt;&lt;authors&gt;&lt;author&gt;Lüttgenau, J.&lt;/author&gt;&lt;author&gt;Ulbrich, S. E.&lt;/author&gt;&lt;author&gt;Beindorff, N.&lt;/author&gt;&lt;author&gt;Honnens, A.&lt;/author&gt;&lt;author&gt;Herzog, K.&lt;/author&gt;&lt;author&gt;Bollwein, H.&lt;/author&gt;&lt;/authors&gt;&lt;/contributors&gt;&lt;titles&gt;&lt;title&gt;Plasma progesterone concentrations in the mid-luteal phase are dependent on luteal size, but independent of luteal blood flow and gene expression in lactating dairy cows&lt;/title&gt;&lt;secondary-title&gt;Animal Reproduction Science&lt;/secondary-title&gt;&lt;/titles&gt;&lt;periodical&gt;&lt;full-title&gt;Animal Reproduction Science&lt;/full-title&gt;&lt;/periodical&gt;&lt;pages&gt;20-29&lt;/pages&gt;&lt;volume&gt;125&lt;/volume&gt;&lt;number&gt;1–4&lt;/number&gt;&lt;keywords&gt;&lt;keyword&gt;Low progesterone&lt;/keyword&gt;&lt;keyword&gt;Luteal size&lt;/keyword&gt;&lt;keyword&gt;Luteal blood flow&lt;/keyword&gt;&lt;keyword&gt;Gene expression&lt;/keyword&gt;&lt;keyword&gt;Bovine&lt;/keyword&gt;&lt;/keywords&gt;&lt;dates&gt;&lt;year&gt;2011&lt;/year&gt;&lt;pub-dates&gt;&lt;date&gt;5//&lt;/date&gt;&lt;/pub-dates&gt;&lt;/dates&gt;&lt;isbn&gt;0378-4320&lt;/isbn&gt;&lt;urls&gt;&lt;related-urls&gt;&lt;url&gt;http://www.sciencedirect.com/science/article/pii/S0378432011000315&lt;/url&gt;&lt;/related-urls&gt;&lt;/urls&gt;&lt;electronic-resource-num&gt;http://dx.doi.org/10.1016/j.anireprosci.2011.02.002&lt;/electronic-resource-num&gt;&lt;/record&gt;&lt;/Cite&gt;&lt;/EndNote&gt;</w:instrText>
      </w:r>
      <w:r w:rsidR="008F113F" w:rsidRPr="006C6517">
        <w:rPr>
          <w:rFonts w:ascii="Arial" w:hAnsi="Arial" w:cs="Arial"/>
          <w:sz w:val="24"/>
          <w:szCs w:val="24"/>
        </w:rPr>
        <w:fldChar w:fldCharType="separate"/>
      </w:r>
      <w:r w:rsidR="00A06EC2" w:rsidRPr="006C6517">
        <w:rPr>
          <w:rFonts w:ascii="Arial" w:hAnsi="Arial" w:cs="Arial"/>
          <w:noProof/>
          <w:sz w:val="24"/>
          <w:szCs w:val="24"/>
        </w:rPr>
        <w:t>(Lüttgenau</w:t>
      </w:r>
      <w:r w:rsidR="00A06EC2" w:rsidRPr="006C6517">
        <w:rPr>
          <w:rFonts w:ascii="Arial" w:hAnsi="Arial" w:cs="Arial"/>
          <w:i/>
          <w:noProof/>
          <w:sz w:val="24"/>
          <w:szCs w:val="24"/>
        </w:rPr>
        <w:t xml:space="preserve"> et al.</w:t>
      </w:r>
      <w:r w:rsidR="00A06EC2" w:rsidRPr="006C6517">
        <w:rPr>
          <w:rFonts w:ascii="Arial" w:hAnsi="Arial" w:cs="Arial"/>
          <w:noProof/>
          <w:sz w:val="24"/>
          <w:szCs w:val="24"/>
        </w:rPr>
        <w:t xml:space="preserve"> 2011)</w:t>
      </w:r>
      <w:r w:rsidR="008F113F" w:rsidRPr="006C6517">
        <w:rPr>
          <w:rFonts w:ascii="Arial" w:hAnsi="Arial" w:cs="Arial"/>
          <w:sz w:val="24"/>
          <w:szCs w:val="24"/>
        </w:rPr>
        <w:fldChar w:fldCharType="end"/>
      </w:r>
      <w:r w:rsidR="008F113F" w:rsidRPr="006C6517">
        <w:rPr>
          <w:rFonts w:ascii="Arial" w:hAnsi="Arial" w:cs="Arial"/>
          <w:sz w:val="24"/>
          <w:szCs w:val="24"/>
        </w:rPr>
        <w:t>, pH values from each of the 4 time points (15, 30, 45, and 60 seconds) were pooled and averaged for each location measured. Reproductive tract compartment temperatures were all recorded in Celsius.</w:t>
      </w:r>
    </w:p>
    <w:p w:rsidR="00C13C96" w:rsidRPr="006C6517" w:rsidRDefault="008F113F" w:rsidP="000053AA">
      <w:pPr>
        <w:pStyle w:val="NoSpacing"/>
        <w:spacing w:line="360" w:lineRule="auto"/>
        <w:rPr>
          <w:rFonts w:ascii="Arial" w:hAnsi="Arial" w:cs="Arial"/>
          <w:sz w:val="24"/>
          <w:szCs w:val="24"/>
        </w:rPr>
      </w:pPr>
      <w:r w:rsidRPr="006C6517">
        <w:rPr>
          <w:rFonts w:ascii="Arial" w:hAnsi="Arial" w:cs="Arial"/>
          <w:sz w:val="24"/>
          <w:szCs w:val="24"/>
        </w:rPr>
        <w:tab/>
        <w:t xml:space="preserve">Model and variable selection utilized a “put and take” method to test for influence on either compartment pH differences or differences in bacterial growth within the </w:t>
      </w:r>
      <w:r w:rsidRPr="006C6517">
        <w:rPr>
          <w:rFonts w:ascii="Arial" w:hAnsi="Arial" w:cs="Arial"/>
          <w:sz w:val="24"/>
          <w:szCs w:val="24"/>
        </w:rPr>
        <w:lastRenderedPageBreak/>
        <w:t xml:space="preserve">compartments. Correlation analysis was performed using Pearson correlation in SAS 9.4 (SAS Institute, Cary, NC) and presented as the correlation with resulting </w:t>
      </w:r>
      <w:r w:rsidRPr="006C6517">
        <w:rPr>
          <w:rFonts w:ascii="Arial" w:hAnsi="Arial" w:cs="Arial"/>
          <w:i/>
          <w:sz w:val="24"/>
          <w:szCs w:val="24"/>
        </w:rPr>
        <w:t xml:space="preserve">p </w:t>
      </w:r>
      <w:r w:rsidRPr="006C6517">
        <w:rPr>
          <w:rFonts w:ascii="Arial" w:hAnsi="Arial" w:cs="Arial"/>
          <w:sz w:val="24"/>
          <w:szCs w:val="24"/>
        </w:rPr>
        <w:t>values. The following variable combinations were analyzed for correlations: ipsilateral horn, contralateral horn, vagina pH and temperature, aerobic bacteria growth (ipsilateral, contralateral, vagina), anaerobic bacteria growth (ipsilateral, contralateral, vagina), gram negative bacteria growth (ipsilateral, contralateral, vagina)</w:t>
      </w:r>
      <w:r w:rsidR="00EC569C" w:rsidRPr="006C6517">
        <w:rPr>
          <w:rFonts w:ascii="Arial" w:hAnsi="Arial" w:cs="Arial"/>
          <w:sz w:val="24"/>
          <w:szCs w:val="24"/>
        </w:rPr>
        <w:t>, luteal volume, and progesterone concentration.</w:t>
      </w:r>
      <w:r w:rsidR="00360FF2" w:rsidRPr="006C6517">
        <w:rPr>
          <w:rFonts w:ascii="Arial" w:hAnsi="Arial" w:cs="Arial"/>
          <w:sz w:val="24"/>
          <w:szCs w:val="24"/>
        </w:rPr>
        <w:t xml:space="preserve"> Furthermore, the</w:t>
      </w:r>
      <w:r w:rsidR="00695FBF" w:rsidRPr="006C6517">
        <w:rPr>
          <w:rFonts w:ascii="Arial" w:hAnsi="Arial" w:cs="Arial"/>
          <w:sz w:val="24"/>
          <w:szCs w:val="24"/>
        </w:rPr>
        <w:t>se</w:t>
      </w:r>
      <w:r w:rsidR="00360FF2" w:rsidRPr="006C6517">
        <w:rPr>
          <w:rFonts w:ascii="Arial" w:hAnsi="Arial" w:cs="Arial"/>
          <w:sz w:val="24"/>
          <w:szCs w:val="24"/>
        </w:rPr>
        <w:t xml:space="preserve"> same </w:t>
      </w:r>
      <w:r w:rsidR="00695FBF" w:rsidRPr="006C6517">
        <w:rPr>
          <w:rFonts w:ascii="Arial" w:hAnsi="Arial" w:cs="Arial"/>
          <w:sz w:val="24"/>
          <w:szCs w:val="24"/>
        </w:rPr>
        <w:t>variables</w:t>
      </w:r>
      <w:r w:rsidR="00360FF2" w:rsidRPr="006C6517">
        <w:rPr>
          <w:rFonts w:ascii="Arial" w:hAnsi="Arial" w:cs="Arial"/>
          <w:sz w:val="24"/>
          <w:szCs w:val="24"/>
        </w:rPr>
        <w:t xml:space="preserve"> were analyzed with</w:t>
      </w:r>
      <w:r w:rsidR="00F55E98" w:rsidRPr="006C6517">
        <w:rPr>
          <w:rFonts w:ascii="Arial" w:hAnsi="Arial" w:cs="Arial"/>
          <w:sz w:val="24"/>
          <w:szCs w:val="24"/>
        </w:rPr>
        <w:t xml:space="preserve"> </w:t>
      </w:r>
      <w:r w:rsidR="00360FF2" w:rsidRPr="006C6517">
        <w:rPr>
          <w:rFonts w:ascii="Arial" w:hAnsi="Arial" w:cs="Arial"/>
          <w:sz w:val="24"/>
          <w:szCs w:val="24"/>
        </w:rPr>
        <w:t>g</w:t>
      </w:r>
      <w:r w:rsidR="00723472" w:rsidRPr="006C6517">
        <w:rPr>
          <w:rFonts w:ascii="Arial" w:hAnsi="Arial" w:cs="Arial"/>
          <w:sz w:val="24"/>
          <w:szCs w:val="24"/>
        </w:rPr>
        <w:t>eneralized m</w:t>
      </w:r>
      <w:r w:rsidR="00F55E98" w:rsidRPr="006C6517">
        <w:rPr>
          <w:rFonts w:ascii="Arial" w:hAnsi="Arial" w:cs="Arial"/>
          <w:sz w:val="24"/>
          <w:szCs w:val="24"/>
        </w:rPr>
        <w:t>ixed model analysis of variance</w:t>
      </w:r>
      <w:r w:rsidR="00360FF2" w:rsidRPr="006C6517">
        <w:rPr>
          <w:rFonts w:ascii="Arial" w:hAnsi="Arial" w:cs="Arial"/>
          <w:sz w:val="24"/>
          <w:szCs w:val="24"/>
        </w:rPr>
        <w:t xml:space="preserve"> (GLIMMIX, </w:t>
      </w:r>
      <w:r w:rsidR="00723472" w:rsidRPr="006C6517">
        <w:rPr>
          <w:rFonts w:ascii="Arial" w:hAnsi="Arial" w:cs="Arial"/>
          <w:sz w:val="24"/>
          <w:szCs w:val="24"/>
        </w:rPr>
        <w:t>SAS 9.4</w:t>
      </w:r>
      <w:r w:rsidR="00360FF2" w:rsidRPr="006C6517">
        <w:rPr>
          <w:rFonts w:ascii="Arial" w:hAnsi="Arial" w:cs="Arial"/>
          <w:sz w:val="24"/>
          <w:szCs w:val="24"/>
        </w:rPr>
        <w:t xml:space="preserve">, </w:t>
      </w:r>
      <w:r w:rsidR="00723472" w:rsidRPr="006C6517">
        <w:rPr>
          <w:rFonts w:ascii="Arial" w:hAnsi="Arial" w:cs="Arial"/>
          <w:sz w:val="24"/>
          <w:szCs w:val="24"/>
        </w:rPr>
        <w:t>SAS Institute) for mean separation (least significant difference technique)</w:t>
      </w:r>
      <w:r w:rsidR="00E751FA" w:rsidRPr="006C6517">
        <w:rPr>
          <w:rFonts w:ascii="Arial" w:hAnsi="Arial" w:cs="Arial"/>
          <w:sz w:val="24"/>
          <w:szCs w:val="24"/>
        </w:rPr>
        <w:t xml:space="preserve"> while generalized linear models (SAS 9.4, SAS Institute) was used for </w:t>
      </w:r>
      <w:r w:rsidR="00723472" w:rsidRPr="006C6517">
        <w:rPr>
          <w:rFonts w:ascii="Arial" w:hAnsi="Arial" w:cs="Arial"/>
          <w:sz w:val="24"/>
          <w:szCs w:val="24"/>
        </w:rPr>
        <w:t>regression</w:t>
      </w:r>
      <w:r w:rsidR="00E751FA" w:rsidRPr="006C6517">
        <w:rPr>
          <w:rFonts w:ascii="Arial" w:hAnsi="Arial" w:cs="Arial"/>
          <w:sz w:val="24"/>
          <w:szCs w:val="24"/>
        </w:rPr>
        <w:t xml:space="preserve"> models</w:t>
      </w:r>
      <w:r w:rsidR="00723472" w:rsidRPr="006C6517">
        <w:rPr>
          <w:rFonts w:ascii="Arial" w:hAnsi="Arial" w:cs="Arial"/>
          <w:sz w:val="24"/>
          <w:szCs w:val="24"/>
        </w:rPr>
        <w:t xml:space="preserve">. </w:t>
      </w:r>
      <w:r w:rsidR="002C63DF" w:rsidRPr="006C6517">
        <w:rPr>
          <w:rFonts w:ascii="Arial" w:hAnsi="Arial" w:cs="Arial"/>
          <w:sz w:val="24"/>
          <w:szCs w:val="24"/>
        </w:rPr>
        <w:t>B</w:t>
      </w:r>
      <w:r w:rsidR="00723472" w:rsidRPr="006C6517">
        <w:rPr>
          <w:rFonts w:ascii="Arial" w:hAnsi="Arial" w:cs="Arial"/>
          <w:sz w:val="24"/>
          <w:szCs w:val="24"/>
        </w:rPr>
        <w:t xml:space="preserve">acteria models were normalized using a </w:t>
      </w:r>
      <w:r w:rsidR="00E751FA" w:rsidRPr="006C6517">
        <w:rPr>
          <w:rFonts w:ascii="Arial" w:hAnsi="Arial" w:cs="Arial"/>
          <w:sz w:val="24"/>
          <w:szCs w:val="24"/>
        </w:rPr>
        <w:t>log 10 transformation with a t</w:t>
      </w:r>
      <w:r w:rsidR="00C454B2">
        <w:rPr>
          <w:rFonts w:ascii="Arial" w:hAnsi="Arial" w:cs="Arial"/>
          <w:sz w:val="24"/>
          <w:szCs w:val="24"/>
        </w:rPr>
        <w:t>ransformation value of 1. R</w:t>
      </w:r>
      <w:r w:rsidR="00E751FA" w:rsidRPr="006C6517">
        <w:rPr>
          <w:rFonts w:ascii="Arial" w:hAnsi="Arial" w:cs="Arial"/>
          <w:sz w:val="24"/>
          <w:szCs w:val="24"/>
        </w:rPr>
        <w:t>esults are presented as least squares means</w:t>
      </w:r>
      <w:r w:rsidR="002B229B">
        <w:rPr>
          <w:rFonts w:ascii="Arial" w:hAnsi="Arial" w:cs="Arial"/>
          <w:sz w:val="24"/>
          <w:szCs w:val="24"/>
        </w:rPr>
        <w:t xml:space="preserve"> (back transformed means)</w:t>
      </w:r>
      <w:r w:rsidR="00E751FA" w:rsidRPr="006C6517">
        <w:rPr>
          <w:rFonts w:ascii="Arial" w:hAnsi="Arial" w:cs="Arial"/>
          <w:sz w:val="24"/>
          <w:szCs w:val="24"/>
        </w:rPr>
        <w:t xml:space="preserve"> plus standard error of the means (ANOVA analysis) and slope estimates plus standard error of significant variable</w:t>
      </w:r>
      <w:r w:rsidR="00360FF2" w:rsidRPr="006C6517">
        <w:rPr>
          <w:rFonts w:ascii="Arial" w:hAnsi="Arial" w:cs="Arial"/>
          <w:sz w:val="24"/>
          <w:szCs w:val="24"/>
        </w:rPr>
        <w:t>s</w:t>
      </w:r>
      <w:r w:rsidR="00E751FA" w:rsidRPr="006C6517">
        <w:rPr>
          <w:rFonts w:ascii="Arial" w:hAnsi="Arial" w:cs="Arial"/>
          <w:sz w:val="24"/>
          <w:szCs w:val="24"/>
        </w:rPr>
        <w:t xml:space="preserve"> (linear regression analysis).</w:t>
      </w:r>
    </w:p>
    <w:p w:rsidR="006F3932" w:rsidRPr="00CF5A09" w:rsidRDefault="006F3932" w:rsidP="00CF5A09">
      <w:pPr>
        <w:pStyle w:val="Heading1"/>
        <w:spacing w:line="360" w:lineRule="auto"/>
        <w:rPr>
          <w:rFonts w:ascii="Arial" w:hAnsi="Arial" w:cs="Arial"/>
          <w:i/>
          <w:color w:val="auto"/>
          <w:sz w:val="24"/>
          <w:szCs w:val="24"/>
        </w:rPr>
      </w:pPr>
      <w:bookmarkStart w:id="75" w:name="_Toc403488530"/>
      <w:r w:rsidRPr="00CF5A09">
        <w:rPr>
          <w:rFonts w:ascii="Arial" w:hAnsi="Arial" w:cs="Arial"/>
          <w:i/>
          <w:color w:val="auto"/>
          <w:sz w:val="24"/>
          <w:szCs w:val="24"/>
        </w:rPr>
        <w:t>Results</w:t>
      </w:r>
      <w:bookmarkEnd w:id="75"/>
    </w:p>
    <w:p w:rsidR="006F3932" w:rsidRPr="00F236E3" w:rsidRDefault="006F3932" w:rsidP="00F236E3">
      <w:pPr>
        <w:pStyle w:val="Heading2"/>
        <w:rPr>
          <w:rFonts w:ascii="Arial" w:hAnsi="Arial" w:cs="Arial"/>
          <w:i/>
          <w:color w:val="auto"/>
          <w:sz w:val="24"/>
          <w:szCs w:val="24"/>
        </w:rPr>
      </w:pPr>
      <w:bookmarkStart w:id="76" w:name="_Toc403488531"/>
      <w:r w:rsidRPr="00F236E3">
        <w:rPr>
          <w:rFonts w:ascii="Arial" w:hAnsi="Arial" w:cs="Arial"/>
          <w:i/>
          <w:color w:val="auto"/>
          <w:sz w:val="24"/>
          <w:szCs w:val="24"/>
        </w:rPr>
        <w:t>Determination of uterine to vaginal pH and temperature relationships</w:t>
      </w:r>
      <w:bookmarkEnd w:id="76"/>
    </w:p>
    <w:p w:rsidR="00F236E3" w:rsidRPr="00F236E3" w:rsidRDefault="00F236E3" w:rsidP="00BB69F1">
      <w:pPr>
        <w:pStyle w:val="NoSpacing"/>
      </w:pPr>
    </w:p>
    <w:p w:rsidR="00293AE7" w:rsidRDefault="006F3932" w:rsidP="006F3932">
      <w:pPr>
        <w:pStyle w:val="NoSpacing"/>
        <w:spacing w:line="360" w:lineRule="auto"/>
        <w:rPr>
          <w:rFonts w:ascii="Arial" w:hAnsi="Arial" w:cs="Arial"/>
          <w:sz w:val="24"/>
          <w:szCs w:val="24"/>
        </w:rPr>
      </w:pPr>
      <w:r w:rsidRPr="006C6517">
        <w:rPr>
          <w:rFonts w:ascii="Arial" w:hAnsi="Arial" w:cs="Arial"/>
          <w:sz w:val="24"/>
          <w:szCs w:val="24"/>
        </w:rPr>
        <w:tab/>
        <w:t>Correlation analysis revealed strong associations of the ipsilateral horn</w:t>
      </w:r>
      <w:r w:rsidR="00C454B2">
        <w:rPr>
          <w:rFonts w:ascii="Arial" w:hAnsi="Arial" w:cs="Arial"/>
          <w:sz w:val="24"/>
          <w:szCs w:val="24"/>
        </w:rPr>
        <w:t xml:space="preserve"> pH</w:t>
      </w:r>
      <w:r w:rsidRPr="006C6517">
        <w:rPr>
          <w:rFonts w:ascii="Arial" w:hAnsi="Arial" w:cs="Arial"/>
          <w:sz w:val="24"/>
          <w:szCs w:val="24"/>
        </w:rPr>
        <w:t xml:space="preserve"> to both the contralateral horn and the vagina pH (</w:t>
      </w:r>
      <w:r w:rsidRPr="006C6517">
        <w:rPr>
          <w:rFonts w:ascii="Arial" w:hAnsi="Arial" w:cs="Arial"/>
          <w:i/>
          <w:sz w:val="24"/>
          <w:szCs w:val="24"/>
        </w:rPr>
        <w:t>P</w:t>
      </w:r>
      <w:r w:rsidRPr="006C6517">
        <w:rPr>
          <w:rFonts w:ascii="Arial" w:hAnsi="Arial" w:cs="Arial"/>
          <w:sz w:val="24"/>
          <w:szCs w:val="24"/>
        </w:rPr>
        <w:t xml:space="preserve"> = 0.0001 and </w:t>
      </w:r>
      <w:r w:rsidRPr="006C6517">
        <w:rPr>
          <w:rFonts w:ascii="Arial" w:hAnsi="Arial" w:cs="Arial"/>
          <w:i/>
          <w:sz w:val="24"/>
          <w:szCs w:val="24"/>
        </w:rPr>
        <w:t>P</w:t>
      </w:r>
      <w:r w:rsidRPr="006C6517">
        <w:rPr>
          <w:rFonts w:ascii="Arial" w:hAnsi="Arial" w:cs="Arial"/>
          <w:sz w:val="24"/>
          <w:szCs w:val="24"/>
        </w:rPr>
        <w:t xml:space="preserve"> &lt; 0.0001, respectively, table </w:t>
      </w:r>
      <w:r w:rsidR="009E0F1A" w:rsidRPr="006C6517">
        <w:rPr>
          <w:rFonts w:ascii="Arial" w:hAnsi="Arial" w:cs="Arial"/>
          <w:sz w:val="24"/>
          <w:szCs w:val="24"/>
        </w:rPr>
        <w:t>3.</w:t>
      </w:r>
      <w:r w:rsidRPr="006C6517">
        <w:rPr>
          <w:rFonts w:ascii="Arial" w:hAnsi="Arial" w:cs="Arial"/>
          <w:sz w:val="24"/>
          <w:szCs w:val="24"/>
        </w:rPr>
        <w:t>1)</w:t>
      </w:r>
      <w:r w:rsidR="00C454B2">
        <w:rPr>
          <w:rFonts w:ascii="Arial" w:hAnsi="Arial" w:cs="Arial"/>
          <w:sz w:val="24"/>
          <w:szCs w:val="24"/>
        </w:rPr>
        <w:t>.</w:t>
      </w:r>
      <w:r w:rsidRPr="006C6517">
        <w:rPr>
          <w:rFonts w:ascii="Arial" w:hAnsi="Arial" w:cs="Arial"/>
          <w:sz w:val="24"/>
          <w:szCs w:val="24"/>
        </w:rPr>
        <w:t xml:space="preserve"> </w:t>
      </w:r>
      <w:r w:rsidR="00C454B2">
        <w:rPr>
          <w:rFonts w:ascii="Arial" w:hAnsi="Arial" w:cs="Arial"/>
          <w:sz w:val="24"/>
          <w:szCs w:val="24"/>
        </w:rPr>
        <w:t>Correlation analysis also indicated strong association of the ipsilateral horn temperature to contralateral horn and vaginal</w:t>
      </w:r>
      <w:r w:rsidRPr="006C6517">
        <w:rPr>
          <w:rFonts w:ascii="Arial" w:hAnsi="Arial" w:cs="Arial"/>
          <w:sz w:val="24"/>
          <w:szCs w:val="24"/>
        </w:rPr>
        <w:t xml:space="preserve"> temperature</w:t>
      </w:r>
      <w:r w:rsidR="00C454B2">
        <w:rPr>
          <w:rFonts w:ascii="Arial" w:hAnsi="Arial" w:cs="Arial"/>
          <w:sz w:val="24"/>
          <w:szCs w:val="24"/>
        </w:rPr>
        <w:t>s</w:t>
      </w:r>
      <w:r w:rsidRPr="006C6517">
        <w:rPr>
          <w:rFonts w:ascii="Arial" w:hAnsi="Arial" w:cs="Arial"/>
          <w:sz w:val="24"/>
          <w:szCs w:val="24"/>
        </w:rPr>
        <w:t xml:space="preserve"> (</w:t>
      </w:r>
      <w:r w:rsidRPr="006C6517">
        <w:rPr>
          <w:rFonts w:ascii="Arial" w:hAnsi="Arial" w:cs="Arial"/>
          <w:i/>
          <w:sz w:val="24"/>
          <w:szCs w:val="24"/>
        </w:rPr>
        <w:t>P</w:t>
      </w:r>
      <w:r w:rsidRPr="006C6517">
        <w:rPr>
          <w:rFonts w:ascii="Arial" w:hAnsi="Arial" w:cs="Arial"/>
          <w:sz w:val="24"/>
          <w:szCs w:val="24"/>
        </w:rPr>
        <w:t xml:space="preserve"> &lt; 0.0001 and </w:t>
      </w:r>
      <w:r w:rsidRPr="006C6517">
        <w:rPr>
          <w:rFonts w:ascii="Arial" w:hAnsi="Arial" w:cs="Arial"/>
          <w:i/>
          <w:sz w:val="24"/>
          <w:szCs w:val="24"/>
        </w:rPr>
        <w:t>P</w:t>
      </w:r>
      <w:r w:rsidRPr="006C6517">
        <w:rPr>
          <w:rFonts w:ascii="Arial" w:hAnsi="Arial" w:cs="Arial"/>
          <w:sz w:val="24"/>
          <w:szCs w:val="24"/>
        </w:rPr>
        <w:t xml:space="preserve"> &lt; 0.0001, respectively, table </w:t>
      </w:r>
      <w:r w:rsidR="008A44D5" w:rsidRPr="006C6517">
        <w:rPr>
          <w:rFonts w:ascii="Arial" w:hAnsi="Arial" w:cs="Arial"/>
          <w:sz w:val="24"/>
          <w:szCs w:val="24"/>
        </w:rPr>
        <w:t>3.</w:t>
      </w:r>
      <w:r w:rsidRPr="006C6517">
        <w:rPr>
          <w:rFonts w:ascii="Arial" w:hAnsi="Arial" w:cs="Arial"/>
          <w:sz w:val="24"/>
          <w:szCs w:val="24"/>
        </w:rPr>
        <w:t>1).</w:t>
      </w:r>
      <w:r w:rsidR="0080191C">
        <w:rPr>
          <w:rFonts w:ascii="Arial" w:hAnsi="Arial" w:cs="Arial"/>
          <w:sz w:val="24"/>
          <w:szCs w:val="24"/>
        </w:rPr>
        <w:t xml:space="preserve"> In addition, contralateral horn temperature was strongly correlated to vaginal temperature (</w:t>
      </w:r>
      <w:r w:rsidR="0080191C">
        <w:rPr>
          <w:rFonts w:ascii="Arial" w:hAnsi="Arial" w:cs="Arial"/>
          <w:i/>
          <w:sz w:val="24"/>
          <w:szCs w:val="24"/>
        </w:rPr>
        <w:t>P</w:t>
      </w:r>
      <w:r w:rsidR="0080191C">
        <w:rPr>
          <w:rFonts w:ascii="Arial" w:hAnsi="Arial" w:cs="Arial"/>
          <w:sz w:val="24"/>
          <w:szCs w:val="24"/>
        </w:rPr>
        <w:t xml:space="preserve"> &lt; 0.0001, table 3.1).</w:t>
      </w:r>
      <w:r w:rsidRPr="006C6517">
        <w:rPr>
          <w:rFonts w:ascii="Arial" w:hAnsi="Arial" w:cs="Arial"/>
          <w:sz w:val="24"/>
          <w:szCs w:val="24"/>
        </w:rPr>
        <w:t xml:space="preserve"> However, no association was found when ipsilateral temperature was compared to ipsilateral, contralateral, or vagina pH</w:t>
      </w:r>
      <w:r w:rsidR="0080191C">
        <w:rPr>
          <w:rFonts w:ascii="Arial" w:hAnsi="Arial" w:cs="Arial"/>
          <w:sz w:val="24"/>
          <w:szCs w:val="24"/>
        </w:rPr>
        <w:t xml:space="preserve"> (</w:t>
      </w:r>
      <w:r w:rsidR="0080191C" w:rsidRPr="006C6517">
        <w:rPr>
          <w:rFonts w:ascii="Arial" w:hAnsi="Arial" w:cs="Arial"/>
          <w:sz w:val="24"/>
          <w:szCs w:val="24"/>
        </w:rPr>
        <w:t>table 3.1</w:t>
      </w:r>
      <w:r w:rsidR="0080191C">
        <w:rPr>
          <w:rFonts w:ascii="Arial" w:hAnsi="Arial" w:cs="Arial"/>
          <w:sz w:val="24"/>
          <w:szCs w:val="24"/>
        </w:rPr>
        <w:t>)</w:t>
      </w:r>
      <w:r w:rsidRPr="006C6517">
        <w:rPr>
          <w:rFonts w:ascii="Arial" w:hAnsi="Arial" w:cs="Arial"/>
          <w:sz w:val="24"/>
          <w:szCs w:val="24"/>
        </w:rPr>
        <w:t xml:space="preserve">. </w:t>
      </w:r>
      <w:r w:rsidR="00C00A78" w:rsidRPr="006C6517">
        <w:rPr>
          <w:rFonts w:ascii="Arial" w:hAnsi="Arial" w:cs="Arial"/>
          <w:sz w:val="24"/>
          <w:szCs w:val="24"/>
        </w:rPr>
        <w:t>Similarly, no correlation was revealed for contralateral horn temperature with ipsilateral or contralateral horn pH</w:t>
      </w:r>
      <w:r w:rsidR="0080191C">
        <w:rPr>
          <w:rFonts w:ascii="Arial" w:hAnsi="Arial" w:cs="Arial"/>
          <w:sz w:val="24"/>
          <w:szCs w:val="24"/>
        </w:rPr>
        <w:t xml:space="preserve"> (</w:t>
      </w:r>
      <w:r w:rsidR="0080191C" w:rsidRPr="006C6517">
        <w:rPr>
          <w:rFonts w:ascii="Arial" w:hAnsi="Arial" w:cs="Arial"/>
          <w:sz w:val="24"/>
          <w:szCs w:val="24"/>
        </w:rPr>
        <w:t>table 3.1</w:t>
      </w:r>
      <w:r w:rsidR="0080191C">
        <w:rPr>
          <w:rFonts w:ascii="Arial" w:hAnsi="Arial" w:cs="Arial"/>
          <w:sz w:val="24"/>
          <w:szCs w:val="24"/>
        </w:rPr>
        <w:t>)</w:t>
      </w:r>
      <w:r w:rsidR="00C00A78" w:rsidRPr="006C6517">
        <w:rPr>
          <w:rFonts w:ascii="Arial" w:hAnsi="Arial" w:cs="Arial"/>
          <w:sz w:val="24"/>
          <w:szCs w:val="24"/>
        </w:rPr>
        <w:t>.</w:t>
      </w:r>
      <w:r w:rsidR="008A44D5" w:rsidRPr="006C6517">
        <w:rPr>
          <w:rFonts w:ascii="Arial" w:hAnsi="Arial" w:cs="Arial"/>
          <w:sz w:val="24"/>
          <w:szCs w:val="24"/>
        </w:rPr>
        <w:t xml:space="preserve"> Furthermore, a correlation did not exist for vaginal temperature with ipsilateral horn pH</w:t>
      </w:r>
      <w:r w:rsidR="0080191C">
        <w:rPr>
          <w:rFonts w:ascii="Arial" w:hAnsi="Arial" w:cs="Arial"/>
          <w:sz w:val="24"/>
          <w:szCs w:val="24"/>
        </w:rPr>
        <w:t xml:space="preserve"> (</w:t>
      </w:r>
      <w:r w:rsidR="0080191C" w:rsidRPr="006C6517">
        <w:rPr>
          <w:rFonts w:ascii="Arial" w:hAnsi="Arial" w:cs="Arial"/>
          <w:sz w:val="24"/>
          <w:szCs w:val="24"/>
        </w:rPr>
        <w:t>table 3.1</w:t>
      </w:r>
      <w:r w:rsidR="0080191C">
        <w:rPr>
          <w:rFonts w:ascii="Arial" w:hAnsi="Arial" w:cs="Arial"/>
          <w:sz w:val="24"/>
          <w:szCs w:val="24"/>
        </w:rPr>
        <w:t>)</w:t>
      </w:r>
      <w:r w:rsidR="008A44D5" w:rsidRPr="006C6517">
        <w:rPr>
          <w:rFonts w:ascii="Arial" w:hAnsi="Arial" w:cs="Arial"/>
          <w:sz w:val="24"/>
          <w:szCs w:val="24"/>
        </w:rPr>
        <w:t xml:space="preserve">. </w:t>
      </w:r>
    </w:p>
    <w:p w:rsidR="00293AE7" w:rsidRDefault="00293AE7" w:rsidP="006F3932">
      <w:pPr>
        <w:pStyle w:val="NoSpacing"/>
        <w:spacing w:line="360" w:lineRule="auto"/>
        <w:rPr>
          <w:rFonts w:ascii="Arial" w:hAnsi="Arial" w:cs="Arial"/>
          <w:sz w:val="24"/>
          <w:szCs w:val="24"/>
        </w:rPr>
      </w:pPr>
    </w:p>
    <w:p w:rsidR="00134056" w:rsidRPr="00134056" w:rsidRDefault="00134056" w:rsidP="00134056">
      <w:pPr>
        <w:sectPr w:rsidR="00134056" w:rsidRPr="00134056" w:rsidSect="00F5288C">
          <w:pgSz w:w="12240" w:h="15840" w:code="1"/>
          <w:pgMar w:top="1440" w:right="1440" w:bottom="1440" w:left="1440" w:header="720" w:footer="720" w:gutter="0"/>
          <w:pgNumType w:start="1"/>
          <w:cols w:space="720"/>
          <w:docGrid w:linePitch="360"/>
        </w:sectPr>
      </w:pPr>
    </w:p>
    <w:p w:rsidR="00134056" w:rsidRDefault="00134056" w:rsidP="00134056">
      <w:pPr>
        <w:pStyle w:val="Caption"/>
        <w:keepNext/>
      </w:pPr>
      <w:r w:rsidRPr="0037410E">
        <w:rPr>
          <w:color w:val="auto"/>
        </w:rPr>
        <w:lastRenderedPageBreak/>
        <w:t xml:space="preserve"> </w:t>
      </w:r>
    </w:p>
    <w:p w:rsidR="0048163E" w:rsidRPr="0048163E" w:rsidRDefault="0048163E" w:rsidP="0048163E">
      <w:pPr>
        <w:pStyle w:val="Caption"/>
        <w:keepNext/>
        <w:rPr>
          <w:rFonts w:ascii="Arial" w:hAnsi="Arial" w:cs="Arial"/>
          <w:color w:val="auto"/>
          <w:sz w:val="24"/>
          <w:szCs w:val="24"/>
        </w:rPr>
      </w:pPr>
      <w:bookmarkStart w:id="77" w:name="_Toc403419951"/>
      <w:proofErr w:type="gramStart"/>
      <w:r w:rsidRPr="0048163E">
        <w:rPr>
          <w:rFonts w:ascii="Arial" w:hAnsi="Arial" w:cs="Arial"/>
          <w:color w:val="auto"/>
          <w:sz w:val="24"/>
          <w:szCs w:val="24"/>
        </w:rPr>
        <w:t>Table 3.</w:t>
      </w:r>
      <w:proofErr w:type="gramEnd"/>
      <w:r w:rsidRPr="0048163E">
        <w:rPr>
          <w:rFonts w:ascii="Arial" w:hAnsi="Arial" w:cs="Arial"/>
          <w:color w:val="auto"/>
          <w:sz w:val="24"/>
          <w:szCs w:val="24"/>
        </w:rPr>
        <w:fldChar w:fldCharType="begin"/>
      </w:r>
      <w:r w:rsidRPr="0048163E">
        <w:rPr>
          <w:rFonts w:ascii="Arial" w:hAnsi="Arial" w:cs="Arial"/>
          <w:color w:val="auto"/>
          <w:sz w:val="24"/>
          <w:szCs w:val="24"/>
        </w:rPr>
        <w:instrText xml:space="preserve"> SEQ Table_3. \* ARABIC </w:instrText>
      </w:r>
      <w:r w:rsidRPr="0048163E">
        <w:rPr>
          <w:rFonts w:ascii="Arial" w:hAnsi="Arial" w:cs="Arial"/>
          <w:color w:val="auto"/>
          <w:sz w:val="24"/>
          <w:szCs w:val="24"/>
        </w:rPr>
        <w:fldChar w:fldCharType="separate"/>
      </w:r>
      <w:r w:rsidR="008D6053">
        <w:rPr>
          <w:rFonts w:ascii="Arial" w:hAnsi="Arial" w:cs="Arial"/>
          <w:noProof/>
          <w:color w:val="auto"/>
          <w:sz w:val="24"/>
          <w:szCs w:val="24"/>
        </w:rPr>
        <w:t>1</w:t>
      </w:r>
      <w:r w:rsidRPr="0048163E">
        <w:rPr>
          <w:rFonts w:ascii="Arial" w:hAnsi="Arial" w:cs="Arial"/>
          <w:color w:val="auto"/>
          <w:sz w:val="24"/>
          <w:szCs w:val="24"/>
        </w:rPr>
        <w:fldChar w:fldCharType="end"/>
      </w:r>
      <w:r w:rsidRPr="0048163E">
        <w:rPr>
          <w:rFonts w:ascii="Arial" w:hAnsi="Arial" w:cs="Arial"/>
          <w:color w:val="auto"/>
          <w:sz w:val="24"/>
          <w:szCs w:val="24"/>
        </w:rPr>
        <w:t xml:space="preserve">. Correlation and associated </w:t>
      </w:r>
      <w:r w:rsidRPr="0048163E">
        <w:rPr>
          <w:rFonts w:ascii="Arial" w:hAnsi="Arial" w:cs="Arial"/>
          <w:i/>
          <w:color w:val="auto"/>
          <w:sz w:val="24"/>
          <w:szCs w:val="24"/>
        </w:rPr>
        <w:t>p</w:t>
      </w:r>
      <w:r w:rsidRPr="0048163E">
        <w:rPr>
          <w:rFonts w:ascii="Arial" w:hAnsi="Arial" w:cs="Arial"/>
          <w:color w:val="auto"/>
          <w:sz w:val="24"/>
          <w:szCs w:val="24"/>
        </w:rPr>
        <w:t xml:space="preserve"> values of pH and temperature within compartments of the bovine reproductive tract.</w:t>
      </w:r>
      <w:bookmarkEnd w:id="77"/>
    </w:p>
    <w:tbl>
      <w:tblPr>
        <w:tblW w:w="4754" w:type="pct"/>
        <w:tblLayout w:type="fixed"/>
        <w:tblLook w:val="04A0" w:firstRow="1" w:lastRow="0" w:firstColumn="1" w:lastColumn="0" w:noHBand="0" w:noVBand="1"/>
      </w:tblPr>
      <w:tblGrid>
        <w:gridCol w:w="1908"/>
        <w:gridCol w:w="1980"/>
        <w:gridCol w:w="1982"/>
        <w:gridCol w:w="2353"/>
        <w:gridCol w:w="1967"/>
        <w:gridCol w:w="2338"/>
      </w:tblGrid>
      <w:tr w:rsidR="00D13974" w:rsidRPr="00951ECC" w:rsidTr="00D13974">
        <w:trPr>
          <w:trHeight w:val="375"/>
        </w:trPr>
        <w:tc>
          <w:tcPr>
            <w:tcW w:w="761" w:type="pct"/>
            <w:tcBorders>
              <w:top w:val="single" w:sz="4" w:space="0" w:color="auto"/>
              <w:left w:val="nil"/>
              <w:bottom w:val="single" w:sz="4" w:space="0" w:color="auto"/>
              <w:right w:val="nil"/>
            </w:tcBorders>
            <w:shd w:val="clear" w:color="auto" w:fill="auto"/>
            <w:noWrap/>
            <w:vAlign w:val="bottom"/>
            <w:hideMark/>
          </w:tcPr>
          <w:p w:rsidR="00951ECC" w:rsidRPr="00951ECC" w:rsidRDefault="00951ECC" w:rsidP="00951ECC">
            <w:pPr>
              <w:spacing w:after="0" w:line="240" w:lineRule="auto"/>
              <w:jc w:val="center"/>
              <w:rPr>
                <w:rFonts w:ascii="Arial" w:eastAsia="Times New Roman" w:hAnsi="Arial" w:cs="Arial"/>
                <w:color w:val="000000"/>
                <w:sz w:val="24"/>
                <w:szCs w:val="24"/>
              </w:rPr>
            </w:pPr>
            <w:bookmarkStart w:id="78" w:name="_GoBack"/>
            <w:r w:rsidRPr="00951ECC">
              <w:rPr>
                <w:rFonts w:ascii="Arial" w:eastAsia="Times New Roman" w:hAnsi="Arial" w:cs="Arial"/>
                <w:color w:val="000000"/>
                <w:sz w:val="24"/>
                <w:szCs w:val="24"/>
              </w:rPr>
              <w:t>Tract Location</w:t>
            </w:r>
          </w:p>
        </w:tc>
        <w:tc>
          <w:tcPr>
            <w:tcW w:w="790" w:type="pct"/>
            <w:tcBorders>
              <w:top w:val="single" w:sz="4" w:space="0" w:color="auto"/>
              <w:left w:val="nil"/>
              <w:bottom w:val="single" w:sz="4" w:space="0" w:color="auto"/>
              <w:right w:val="nil"/>
            </w:tcBorders>
            <w:shd w:val="clear" w:color="auto" w:fill="auto"/>
            <w:noWrap/>
            <w:vAlign w:val="bottom"/>
            <w:hideMark/>
          </w:tcPr>
          <w:p w:rsidR="00951ECC" w:rsidRPr="00951ECC" w:rsidRDefault="00951ECC"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Vagina pH</w:t>
            </w:r>
          </w:p>
        </w:tc>
        <w:tc>
          <w:tcPr>
            <w:tcW w:w="791" w:type="pct"/>
            <w:tcBorders>
              <w:top w:val="single" w:sz="4" w:space="0" w:color="auto"/>
              <w:left w:val="nil"/>
              <w:bottom w:val="single" w:sz="4" w:space="0" w:color="auto"/>
              <w:right w:val="nil"/>
            </w:tcBorders>
            <w:shd w:val="clear" w:color="auto" w:fill="auto"/>
            <w:noWrap/>
            <w:vAlign w:val="bottom"/>
            <w:hideMark/>
          </w:tcPr>
          <w:p w:rsidR="00951ECC" w:rsidRPr="00951ECC" w:rsidRDefault="00951ECC"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Ipsilateral pH</w:t>
            </w:r>
          </w:p>
        </w:tc>
        <w:tc>
          <w:tcPr>
            <w:tcW w:w="939" w:type="pct"/>
            <w:tcBorders>
              <w:top w:val="single" w:sz="4" w:space="0" w:color="auto"/>
              <w:left w:val="nil"/>
              <w:bottom w:val="single" w:sz="4" w:space="0" w:color="auto"/>
              <w:right w:val="nil"/>
            </w:tcBorders>
            <w:shd w:val="clear" w:color="auto" w:fill="auto"/>
            <w:noWrap/>
            <w:vAlign w:val="bottom"/>
            <w:hideMark/>
          </w:tcPr>
          <w:p w:rsidR="00951ECC" w:rsidRPr="00951ECC" w:rsidRDefault="00951ECC"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Contralateral pH</w:t>
            </w:r>
          </w:p>
        </w:tc>
        <w:tc>
          <w:tcPr>
            <w:tcW w:w="785" w:type="pct"/>
            <w:tcBorders>
              <w:top w:val="single" w:sz="4" w:space="0" w:color="auto"/>
              <w:left w:val="nil"/>
              <w:bottom w:val="single" w:sz="4" w:space="0" w:color="auto"/>
              <w:right w:val="nil"/>
            </w:tcBorders>
            <w:shd w:val="clear" w:color="auto" w:fill="auto"/>
            <w:noWrap/>
            <w:vAlign w:val="bottom"/>
            <w:hideMark/>
          </w:tcPr>
          <w:p w:rsidR="00951ECC" w:rsidRPr="00951ECC" w:rsidRDefault="00951ECC"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Vagina Temperature</w:t>
            </w:r>
          </w:p>
        </w:tc>
        <w:tc>
          <w:tcPr>
            <w:tcW w:w="933" w:type="pct"/>
            <w:tcBorders>
              <w:top w:val="single" w:sz="4" w:space="0" w:color="auto"/>
              <w:left w:val="nil"/>
              <w:bottom w:val="single" w:sz="4" w:space="0" w:color="auto"/>
              <w:right w:val="nil"/>
            </w:tcBorders>
            <w:shd w:val="clear" w:color="auto" w:fill="auto"/>
            <w:noWrap/>
            <w:vAlign w:val="bottom"/>
            <w:hideMark/>
          </w:tcPr>
          <w:p w:rsidR="00951ECC" w:rsidRPr="00951ECC" w:rsidRDefault="00623742"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Contralateral</w:t>
            </w:r>
            <w:r w:rsidR="00951ECC" w:rsidRPr="00951ECC">
              <w:rPr>
                <w:rFonts w:ascii="Arial" w:eastAsia="Times New Roman" w:hAnsi="Arial" w:cs="Arial"/>
                <w:color w:val="000000"/>
                <w:sz w:val="24"/>
                <w:szCs w:val="24"/>
              </w:rPr>
              <w:t xml:space="preserve"> Temperature</w:t>
            </w:r>
          </w:p>
        </w:tc>
      </w:tr>
      <w:tr w:rsidR="00D13974" w:rsidRPr="00951ECC" w:rsidTr="004078DE">
        <w:trPr>
          <w:trHeight w:val="746"/>
        </w:trPr>
        <w:tc>
          <w:tcPr>
            <w:tcW w:w="761" w:type="pct"/>
            <w:tcBorders>
              <w:top w:val="nil"/>
              <w:left w:val="nil"/>
              <w:bottom w:val="nil"/>
              <w:right w:val="nil"/>
            </w:tcBorders>
            <w:shd w:val="clear" w:color="auto" w:fill="auto"/>
            <w:noWrap/>
            <w:vAlign w:val="bottom"/>
            <w:hideMark/>
          </w:tcPr>
          <w:p w:rsidR="00D13974" w:rsidRPr="00951ECC" w:rsidRDefault="00D13974" w:rsidP="00951ECC">
            <w:pPr>
              <w:spacing w:after="0" w:line="240" w:lineRule="auto"/>
              <w:rPr>
                <w:rFonts w:ascii="Arial" w:eastAsia="Times New Roman" w:hAnsi="Arial" w:cs="Arial"/>
                <w:color w:val="000000"/>
                <w:sz w:val="24"/>
                <w:szCs w:val="24"/>
              </w:rPr>
            </w:pPr>
          </w:p>
        </w:tc>
        <w:tc>
          <w:tcPr>
            <w:tcW w:w="790" w:type="pct"/>
            <w:tcBorders>
              <w:top w:val="nil"/>
              <w:left w:val="nil"/>
              <w:bottom w:val="nil"/>
              <w:right w:val="nil"/>
            </w:tcBorders>
            <w:shd w:val="clear" w:color="auto" w:fill="auto"/>
            <w:noWrap/>
            <w:hideMark/>
          </w:tcPr>
          <w:p w:rsidR="00D13974" w:rsidRDefault="00D13974" w:rsidP="004078DE">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Correlation</w:t>
            </w:r>
          </w:p>
          <w:p w:rsidR="00D13974" w:rsidRPr="00951ECC" w:rsidRDefault="00D13974" w:rsidP="004078DE">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791" w:type="pct"/>
            <w:tcBorders>
              <w:top w:val="nil"/>
              <w:left w:val="nil"/>
              <w:bottom w:val="nil"/>
              <w:right w:val="nil"/>
            </w:tcBorders>
            <w:shd w:val="clear" w:color="auto" w:fill="auto"/>
            <w:noWrap/>
            <w:hideMark/>
          </w:tcPr>
          <w:p w:rsidR="00D13974" w:rsidRDefault="00D13974" w:rsidP="004078DE">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Correlation</w:t>
            </w:r>
          </w:p>
          <w:p w:rsidR="00D13974" w:rsidRPr="00951ECC" w:rsidRDefault="00D13974" w:rsidP="004078DE">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939" w:type="pct"/>
            <w:tcBorders>
              <w:top w:val="nil"/>
              <w:left w:val="nil"/>
              <w:bottom w:val="nil"/>
              <w:right w:val="nil"/>
            </w:tcBorders>
            <w:shd w:val="clear" w:color="auto" w:fill="auto"/>
            <w:noWrap/>
            <w:hideMark/>
          </w:tcPr>
          <w:p w:rsidR="00D13974" w:rsidRDefault="00D13974" w:rsidP="004078DE">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Correlation</w:t>
            </w:r>
          </w:p>
          <w:p w:rsidR="00D13974" w:rsidRPr="00951ECC" w:rsidRDefault="00D13974" w:rsidP="004078DE">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785" w:type="pct"/>
            <w:tcBorders>
              <w:top w:val="nil"/>
              <w:left w:val="nil"/>
              <w:bottom w:val="nil"/>
              <w:right w:val="nil"/>
            </w:tcBorders>
            <w:shd w:val="clear" w:color="auto" w:fill="auto"/>
            <w:noWrap/>
            <w:hideMark/>
          </w:tcPr>
          <w:p w:rsidR="00D13974" w:rsidRDefault="00D13974" w:rsidP="004078DE">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Correlation</w:t>
            </w:r>
          </w:p>
          <w:p w:rsidR="00D13974" w:rsidRPr="00951ECC" w:rsidRDefault="00D13974" w:rsidP="004078DE">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c>
          <w:tcPr>
            <w:tcW w:w="933" w:type="pct"/>
            <w:tcBorders>
              <w:top w:val="nil"/>
              <w:left w:val="nil"/>
              <w:bottom w:val="nil"/>
              <w:right w:val="nil"/>
            </w:tcBorders>
            <w:shd w:val="clear" w:color="auto" w:fill="auto"/>
            <w:noWrap/>
            <w:hideMark/>
          </w:tcPr>
          <w:p w:rsidR="00D13974" w:rsidRDefault="00D13974" w:rsidP="004078DE">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Correlation</w:t>
            </w:r>
          </w:p>
          <w:p w:rsidR="00D13974" w:rsidRPr="00951ECC" w:rsidRDefault="00D13974" w:rsidP="004078DE">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r>
              <w:rPr>
                <w:rFonts w:ascii="Arial" w:eastAsia="Times New Roman" w:hAnsi="Arial" w:cs="Arial"/>
                <w:i/>
                <w:color w:val="000000"/>
                <w:sz w:val="24"/>
                <w:szCs w:val="24"/>
              </w:rPr>
              <w:t xml:space="preserve">P </w:t>
            </w:r>
            <w:r>
              <w:rPr>
                <w:rFonts w:ascii="Arial" w:eastAsia="Times New Roman" w:hAnsi="Arial" w:cs="Arial"/>
                <w:color w:val="000000"/>
                <w:sz w:val="24"/>
                <w:szCs w:val="24"/>
              </w:rPr>
              <w:t>value)</w:t>
            </w:r>
          </w:p>
        </w:tc>
      </w:tr>
      <w:tr w:rsidR="00D13974" w:rsidRPr="00951ECC" w:rsidTr="004078DE">
        <w:trPr>
          <w:trHeight w:val="630"/>
        </w:trPr>
        <w:tc>
          <w:tcPr>
            <w:tcW w:w="761" w:type="pct"/>
            <w:tcBorders>
              <w:top w:val="nil"/>
              <w:left w:val="nil"/>
              <w:bottom w:val="nil"/>
              <w:right w:val="nil"/>
            </w:tcBorders>
            <w:shd w:val="clear" w:color="auto" w:fill="auto"/>
            <w:vAlign w:val="center"/>
            <w:hideMark/>
          </w:tcPr>
          <w:p w:rsidR="00D13974" w:rsidRPr="00951ECC" w:rsidRDefault="00D13974" w:rsidP="00623742">
            <w:pPr>
              <w:spacing w:after="0" w:line="240" w:lineRule="auto"/>
              <w:rPr>
                <w:rFonts w:ascii="Arial" w:eastAsia="Times New Roman" w:hAnsi="Arial" w:cs="Arial"/>
                <w:color w:val="000000"/>
                <w:sz w:val="24"/>
                <w:szCs w:val="24"/>
              </w:rPr>
            </w:pPr>
            <w:r w:rsidRPr="00951ECC">
              <w:rPr>
                <w:rFonts w:ascii="Arial" w:eastAsia="Times New Roman" w:hAnsi="Arial" w:cs="Arial"/>
                <w:color w:val="000000"/>
                <w:sz w:val="24"/>
                <w:szCs w:val="24"/>
              </w:rPr>
              <w:t>Ipsilateral pH</w:t>
            </w:r>
          </w:p>
        </w:tc>
        <w:tc>
          <w:tcPr>
            <w:tcW w:w="790"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0.59</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(0.001)</w:t>
            </w:r>
          </w:p>
        </w:tc>
        <w:tc>
          <w:tcPr>
            <w:tcW w:w="791" w:type="pct"/>
            <w:tcBorders>
              <w:top w:val="nil"/>
              <w:left w:val="nil"/>
              <w:bottom w:val="nil"/>
              <w:right w:val="nil"/>
            </w:tcBorders>
            <w:shd w:val="clear" w:color="auto" w:fill="auto"/>
            <w:noWrap/>
            <w:vAlign w:val="center"/>
            <w:hideMark/>
          </w:tcPr>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939"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0.63</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c>
          <w:tcPr>
            <w:tcW w:w="785" w:type="pct"/>
            <w:tcBorders>
              <w:top w:val="nil"/>
              <w:left w:val="nil"/>
              <w:bottom w:val="nil"/>
              <w:right w:val="nil"/>
            </w:tcBorders>
            <w:shd w:val="clear" w:color="auto" w:fill="auto"/>
            <w:noWrap/>
            <w:vAlign w:val="center"/>
            <w:hideMark/>
          </w:tcPr>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933" w:type="pct"/>
            <w:tcBorders>
              <w:top w:val="nil"/>
              <w:left w:val="nil"/>
              <w:bottom w:val="nil"/>
              <w:right w:val="nil"/>
            </w:tcBorders>
            <w:shd w:val="clear" w:color="auto" w:fill="auto"/>
            <w:noWrap/>
            <w:vAlign w:val="center"/>
            <w:hideMark/>
          </w:tcPr>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r>
      <w:tr w:rsidR="00D13974" w:rsidRPr="00951ECC" w:rsidTr="004078DE">
        <w:trPr>
          <w:trHeight w:val="720"/>
        </w:trPr>
        <w:tc>
          <w:tcPr>
            <w:tcW w:w="761" w:type="pct"/>
            <w:tcBorders>
              <w:top w:val="nil"/>
              <w:left w:val="nil"/>
              <w:bottom w:val="nil"/>
              <w:right w:val="nil"/>
            </w:tcBorders>
            <w:shd w:val="clear" w:color="auto" w:fill="auto"/>
            <w:vAlign w:val="center"/>
            <w:hideMark/>
          </w:tcPr>
          <w:p w:rsidR="00D13974" w:rsidRPr="00951ECC" w:rsidRDefault="00D13974" w:rsidP="00623742">
            <w:pPr>
              <w:spacing w:after="0" w:line="240" w:lineRule="auto"/>
              <w:rPr>
                <w:rFonts w:ascii="Arial" w:eastAsia="Times New Roman" w:hAnsi="Arial" w:cs="Arial"/>
                <w:color w:val="000000"/>
                <w:sz w:val="24"/>
                <w:szCs w:val="24"/>
              </w:rPr>
            </w:pPr>
            <w:r w:rsidRPr="00951ECC">
              <w:rPr>
                <w:rFonts w:ascii="Arial" w:eastAsia="Times New Roman" w:hAnsi="Arial" w:cs="Arial"/>
                <w:color w:val="000000"/>
                <w:sz w:val="24"/>
                <w:szCs w:val="24"/>
              </w:rPr>
              <w:t>Ipsilateral temperature</w:t>
            </w:r>
          </w:p>
        </w:tc>
        <w:tc>
          <w:tcPr>
            <w:tcW w:w="790"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-0.04</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w:t>
            </w:r>
          </w:p>
        </w:tc>
        <w:tc>
          <w:tcPr>
            <w:tcW w:w="791"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-0.3</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(0.17)</w:t>
            </w:r>
          </w:p>
        </w:tc>
        <w:tc>
          <w:tcPr>
            <w:tcW w:w="939"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-0.03</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(0.86)</w:t>
            </w:r>
          </w:p>
        </w:tc>
        <w:tc>
          <w:tcPr>
            <w:tcW w:w="785"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0.81</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c>
          <w:tcPr>
            <w:tcW w:w="933"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0.81</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r>
      <w:tr w:rsidR="00D13974" w:rsidRPr="00951ECC" w:rsidTr="004078DE">
        <w:trPr>
          <w:trHeight w:val="720"/>
        </w:trPr>
        <w:tc>
          <w:tcPr>
            <w:tcW w:w="761" w:type="pct"/>
            <w:tcBorders>
              <w:top w:val="nil"/>
              <w:left w:val="nil"/>
              <w:bottom w:val="nil"/>
              <w:right w:val="nil"/>
            </w:tcBorders>
            <w:shd w:val="clear" w:color="auto" w:fill="auto"/>
            <w:vAlign w:val="center"/>
            <w:hideMark/>
          </w:tcPr>
          <w:p w:rsidR="00D13974" w:rsidRPr="00951ECC" w:rsidRDefault="00D13974" w:rsidP="00623742">
            <w:pPr>
              <w:spacing w:after="0" w:line="240" w:lineRule="auto"/>
              <w:rPr>
                <w:rFonts w:ascii="Arial" w:eastAsia="Times New Roman" w:hAnsi="Arial" w:cs="Arial"/>
                <w:color w:val="000000"/>
                <w:sz w:val="24"/>
                <w:szCs w:val="24"/>
              </w:rPr>
            </w:pPr>
            <w:r w:rsidRPr="00951ECC">
              <w:rPr>
                <w:rFonts w:ascii="Arial" w:eastAsia="Times New Roman" w:hAnsi="Arial" w:cs="Arial"/>
                <w:color w:val="000000"/>
                <w:sz w:val="24"/>
                <w:szCs w:val="24"/>
              </w:rPr>
              <w:t>Contralateral temperature</w:t>
            </w:r>
          </w:p>
        </w:tc>
        <w:tc>
          <w:tcPr>
            <w:tcW w:w="790"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0.11</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(0.51)</w:t>
            </w:r>
          </w:p>
        </w:tc>
        <w:tc>
          <w:tcPr>
            <w:tcW w:w="791"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-0.38</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(0.82)</w:t>
            </w:r>
          </w:p>
        </w:tc>
        <w:tc>
          <w:tcPr>
            <w:tcW w:w="939"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0.02</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(0.87)</w:t>
            </w:r>
          </w:p>
        </w:tc>
        <w:tc>
          <w:tcPr>
            <w:tcW w:w="785" w:type="pct"/>
            <w:tcBorders>
              <w:top w:val="nil"/>
              <w:left w:val="nil"/>
              <w:bottom w:val="nil"/>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1</w:t>
            </w:r>
            <w:r>
              <w:rPr>
                <w:rFonts w:ascii="Arial" w:eastAsia="Times New Roman" w:hAnsi="Arial" w:cs="Arial"/>
                <w:color w:val="000000"/>
                <w:sz w:val="24"/>
                <w:szCs w:val="24"/>
              </w:rPr>
              <w:t>.00</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(&lt;0.0001)</w:t>
            </w:r>
          </w:p>
        </w:tc>
        <w:tc>
          <w:tcPr>
            <w:tcW w:w="933" w:type="pct"/>
            <w:tcBorders>
              <w:top w:val="nil"/>
              <w:left w:val="nil"/>
              <w:bottom w:val="nil"/>
              <w:right w:val="nil"/>
            </w:tcBorders>
            <w:shd w:val="clear" w:color="auto" w:fill="auto"/>
            <w:noWrap/>
            <w:vAlign w:val="center"/>
            <w:hideMark/>
          </w:tcPr>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r>
      <w:tr w:rsidR="00D13974" w:rsidRPr="00951ECC" w:rsidTr="004078DE">
        <w:trPr>
          <w:trHeight w:val="630"/>
        </w:trPr>
        <w:tc>
          <w:tcPr>
            <w:tcW w:w="761" w:type="pct"/>
            <w:tcBorders>
              <w:top w:val="nil"/>
              <w:left w:val="nil"/>
              <w:bottom w:val="single" w:sz="4" w:space="0" w:color="auto"/>
              <w:right w:val="nil"/>
            </w:tcBorders>
            <w:shd w:val="clear" w:color="auto" w:fill="auto"/>
            <w:vAlign w:val="center"/>
            <w:hideMark/>
          </w:tcPr>
          <w:p w:rsidR="00D13974" w:rsidRPr="00951ECC" w:rsidRDefault="00D13974" w:rsidP="00951ECC">
            <w:pPr>
              <w:spacing w:after="0" w:line="240" w:lineRule="auto"/>
              <w:rPr>
                <w:rFonts w:ascii="Arial" w:eastAsia="Times New Roman" w:hAnsi="Arial" w:cs="Arial"/>
                <w:color w:val="000000"/>
                <w:sz w:val="24"/>
                <w:szCs w:val="24"/>
              </w:rPr>
            </w:pPr>
            <w:r w:rsidRPr="00951ECC">
              <w:rPr>
                <w:rFonts w:ascii="Arial" w:eastAsia="Times New Roman" w:hAnsi="Arial" w:cs="Arial"/>
                <w:color w:val="000000"/>
                <w:sz w:val="24"/>
                <w:szCs w:val="24"/>
              </w:rPr>
              <w:t>Vagina Temperature</w:t>
            </w:r>
          </w:p>
        </w:tc>
        <w:tc>
          <w:tcPr>
            <w:tcW w:w="790" w:type="pct"/>
            <w:tcBorders>
              <w:top w:val="nil"/>
              <w:left w:val="nil"/>
              <w:bottom w:val="single" w:sz="4" w:space="0" w:color="auto"/>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0.11</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(0.51)</w:t>
            </w:r>
          </w:p>
        </w:tc>
        <w:tc>
          <w:tcPr>
            <w:tcW w:w="791" w:type="pct"/>
            <w:tcBorders>
              <w:top w:val="nil"/>
              <w:left w:val="nil"/>
              <w:bottom w:val="single" w:sz="4" w:space="0" w:color="auto"/>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-0.04</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(0.82)</w:t>
            </w:r>
          </w:p>
        </w:tc>
        <w:tc>
          <w:tcPr>
            <w:tcW w:w="939" w:type="pct"/>
            <w:tcBorders>
              <w:top w:val="nil"/>
              <w:left w:val="nil"/>
              <w:bottom w:val="single" w:sz="4" w:space="0" w:color="auto"/>
              <w:right w:val="nil"/>
            </w:tcBorders>
            <w:shd w:val="clear" w:color="auto" w:fill="auto"/>
            <w:noWrap/>
            <w:vAlign w:val="center"/>
            <w:hideMark/>
          </w:tcPr>
          <w:p w:rsidR="00D13974" w:rsidRDefault="00D13974" w:rsidP="00951ECC">
            <w:pPr>
              <w:spacing w:after="0" w:line="240" w:lineRule="auto"/>
              <w:jc w:val="center"/>
              <w:rPr>
                <w:rFonts w:ascii="Arial" w:eastAsia="Times New Roman" w:hAnsi="Arial" w:cs="Arial"/>
                <w:color w:val="000000"/>
                <w:sz w:val="24"/>
                <w:szCs w:val="24"/>
              </w:rPr>
            </w:pPr>
            <w:r w:rsidRPr="00951ECC">
              <w:rPr>
                <w:rFonts w:ascii="Arial" w:eastAsia="Times New Roman" w:hAnsi="Arial" w:cs="Arial"/>
                <w:color w:val="000000"/>
                <w:sz w:val="24"/>
                <w:szCs w:val="24"/>
              </w:rPr>
              <w:t>0.02</w:t>
            </w:r>
          </w:p>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(0.87)</w:t>
            </w:r>
          </w:p>
        </w:tc>
        <w:tc>
          <w:tcPr>
            <w:tcW w:w="785" w:type="pct"/>
            <w:tcBorders>
              <w:top w:val="nil"/>
              <w:left w:val="nil"/>
              <w:bottom w:val="single" w:sz="4" w:space="0" w:color="auto"/>
              <w:right w:val="nil"/>
            </w:tcBorders>
            <w:shd w:val="clear" w:color="auto" w:fill="auto"/>
            <w:noWrap/>
            <w:vAlign w:val="center"/>
            <w:hideMark/>
          </w:tcPr>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c>
          <w:tcPr>
            <w:tcW w:w="933" w:type="pct"/>
            <w:tcBorders>
              <w:top w:val="nil"/>
              <w:left w:val="nil"/>
              <w:bottom w:val="single" w:sz="4" w:space="0" w:color="auto"/>
              <w:right w:val="nil"/>
            </w:tcBorders>
            <w:shd w:val="clear" w:color="auto" w:fill="auto"/>
            <w:noWrap/>
            <w:vAlign w:val="center"/>
            <w:hideMark/>
          </w:tcPr>
          <w:p w:rsidR="00D13974" w:rsidRPr="00951ECC" w:rsidRDefault="00D13974" w:rsidP="00951ECC">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w:t>
            </w:r>
          </w:p>
        </w:tc>
      </w:tr>
      <w:bookmarkEnd w:id="78"/>
    </w:tbl>
    <w:p w:rsidR="000D7032" w:rsidRDefault="000D7032" w:rsidP="00E278D2">
      <w:pPr>
        <w:pStyle w:val="Caption"/>
        <w:keepNext/>
        <w:rPr>
          <w:rFonts w:ascii="Arial" w:hAnsi="Arial" w:cs="Arial"/>
          <w:color w:val="auto"/>
          <w:sz w:val="24"/>
          <w:szCs w:val="24"/>
        </w:rPr>
        <w:sectPr w:rsidR="000D7032" w:rsidSect="00720E37">
          <w:pgSz w:w="15840" w:h="12240" w:orient="landscape" w:code="1"/>
          <w:pgMar w:top="1440" w:right="1440" w:bottom="1440" w:left="1440" w:header="720" w:footer="720" w:gutter="0"/>
          <w:cols w:space="720"/>
          <w:docGrid w:linePitch="360"/>
        </w:sectPr>
      </w:pPr>
    </w:p>
    <w:p w:rsidR="00F236E3" w:rsidRDefault="008A44D5" w:rsidP="00F236E3">
      <w:pPr>
        <w:pStyle w:val="Heading2"/>
        <w:rPr>
          <w:rFonts w:ascii="Arial" w:hAnsi="Arial" w:cs="Arial"/>
          <w:i/>
          <w:color w:val="auto"/>
          <w:sz w:val="24"/>
          <w:szCs w:val="24"/>
        </w:rPr>
      </w:pPr>
      <w:bookmarkStart w:id="79" w:name="_Toc403488532"/>
      <w:r w:rsidRPr="00F236E3">
        <w:rPr>
          <w:rFonts w:ascii="Arial" w:hAnsi="Arial" w:cs="Arial"/>
          <w:i/>
          <w:color w:val="auto"/>
          <w:sz w:val="24"/>
          <w:szCs w:val="24"/>
        </w:rPr>
        <w:lastRenderedPageBreak/>
        <w:t>Determination of pH and temperature relationships with microflora growth</w:t>
      </w:r>
      <w:bookmarkEnd w:id="79"/>
    </w:p>
    <w:p w:rsidR="00F236E3" w:rsidRPr="00F236E3" w:rsidRDefault="00F236E3" w:rsidP="00F236E3">
      <w:pPr>
        <w:pStyle w:val="NoSpacing"/>
      </w:pPr>
    </w:p>
    <w:p w:rsidR="00C63847" w:rsidRPr="00EE67DB" w:rsidRDefault="008A44D5" w:rsidP="008E248C">
      <w:pPr>
        <w:pStyle w:val="NoSpacing"/>
        <w:spacing w:line="360" w:lineRule="auto"/>
        <w:rPr>
          <w:rFonts w:ascii="Arial" w:hAnsi="Arial" w:cs="Arial"/>
          <w:sz w:val="24"/>
          <w:szCs w:val="24"/>
        </w:rPr>
      </w:pPr>
      <w:r w:rsidRPr="00EE67DB">
        <w:rPr>
          <w:rFonts w:ascii="Arial" w:hAnsi="Arial" w:cs="Arial"/>
          <w:sz w:val="24"/>
          <w:szCs w:val="24"/>
        </w:rPr>
        <w:tab/>
      </w:r>
      <w:r w:rsidR="009E0F1A" w:rsidRPr="00EE67DB">
        <w:rPr>
          <w:rFonts w:ascii="Arial" w:hAnsi="Arial" w:cs="Arial"/>
          <w:sz w:val="24"/>
          <w:szCs w:val="24"/>
        </w:rPr>
        <w:t>Multiple models were evaluated using both ANOVA and Linear Regression techniques to</w:t>
      </w:r>
      <w:r w:rsidR="00C454B2">
        <w:rPr>
          <w:rFonts w:ascii="Arial" w:hAnsi="Arial" w:cs="Arial"/>
          <w:sz w:val="24"/>
          <w:szCs w:val="24"/>
        </w:rPr>
        <w:t xml:space="preserve"> assess the effect of bacteria presence</w:t>
      </w:r>
      <w:r w:rsidR="009E0F1A" w:rsidRPr="00EE67DB">
        <w:rPr>
          <w:rFonts w:ascii="Arial" w:hAnsi="Arial" w:cs="Arial"/>
          <w:sz w:val="24"/>
          <w:szCs w:val="24"/>
        </w:rPr>
        <w:t xml:space="preserve"> on pH values of the uterine horns and vagina. Initially, aerobic bacteria growth (blood agar plates) did not </w:t>
      </w:r>
      <w:r w:rsidR="00D357C4" w:rsidRPr="00EE67DB">
        <w:rPr>
          <w:rFonts w:ascii="Arial" w:hAnsi="Arial" w:cs="Arial"/>
          <w:sz w:val="24"/>
          <w:szCs w:val="24"/>
        </w:rPr>
        <w:t>affect</w:t>
      </w:r>
      <w:r w:rsidR="009E0F1A" w:rsidRPr="00EE67DB">
        <w:rPr>
          <w:rFonts w:ascii="Arial" w:hAnsi="Arial" w:cs="Arial"/>
          <w:sz w:val="24"/>
          <w:szCs w:val="24"/>
        </w:rPr>
        <w:t xml:space="preserve"> horn or vagina pH (</w:t>
      </w:r>
      <w:r w:rsidR="009E0F1A" w:rsidRPr="00EE67DB">
        <w:rPr>
          <w:rFonts w:ascii="Arial" w:hAnsi="Arial" w:cs="Arial"/>
          <w:i/>
          <w:sz w:val="24"/>
          <w:szCs w:val="24"/>
        </w:rPr>
        <w:t>P</w:t>
      </w:r>
      <w:r w:rsidR="009E0F1A" w:rsidRPr="00EE67DB">
        <w:rPr>
          <w:rFonts w:ascii="Arial" w:hAnsi="Arial" w:cs="Arial"/>
          <w:sz w:val="24"/>
          <w:szCs w:val="24"/>
        </w:rPr>
        <w:t xml:space="preserve"> = 0.29, data not shown). However, an effect of horn (vagina included as horn) impacted pH values (</w:t>
      </w:r>
      <w:r w:rsidR="009E0F1A" w:rsidRPr="00EE67DB">
        <w:rPr>
          <w:rFonts w:ascii="Arial" w:hAnsi="Arial" w:cs="Arial"/>
          <w:i/>
          <w:sz w:val="24"/>
          <w:szCs w:val="24"/>
        </w:rPr>
        <w:t>P</w:t>
      </w:r>
      <w:r w:rsidR="009E0F1A" w:rsidRPr="00EE67DB">
        <w:rPr>
          <w:rFonts w:ascii="Arial" w:hAnsi="Arial" w:cs="Arial"/>
          <w:sz w:val="24"/>
          <w:szCs w:val="24"/>
        </w:rPr>
        <w:t xml:space="preserve"> = 0.0023, </w:t>
      </w:r>
      <w:r w:rsidR="00D40174">
        <w:rPr>
          <w:rFonts w:ascii="Arial" w:hAnsi="Arial" w:cs="Arial"/>
          <w:sz w:val="24"/>
          <w:szCs w:val="24"/>
        </w:rPr>
        <w:t>table 3.2</w:t>
      </w:r>
      <w:r w:rsidR="009E0F1A" w:rsidRPr="00EE67DB">
        <w:rPr>
          <w:rFonts w:ascii="Arial" w:hAnsi="Arial" w:cs="Arial"/>
          <w:sz w:val="24"/>
          <w:szCs w:val="24"/>
        </w:rPr>
        <w:t>). Specifically, the pH of the ipsilateral and contralateral horns differed when co</w:t>
      </w:r>
      <w:r w:rsidR="00C63847" w:rsidRPr="00EE67DB">
        <w:rPr>
          <w:rFonts w:ascii="Arial" w:hAnsi="Arial" w:cs="Arial"/>
          <w:sz w:val="24"/>
          <w:szCs w:val="24"/>
        </w:rPr>
        <w:t>mpared to the vagina (</w:t>
      </w:r>
      <w:r w:rsidR="00D40174">
        <w:rPr>
          <w:rFonts w:ascii="Arial" w:hAnsi="Arial" w:cs="Arial"/>
          <w:sz w:val="24"/>
          <w:szCs w:val="24"/>
        </w:rPr>
        <w:t>table 3.2</w:t>
      </w:r>
      <w:r w:rsidR="009E0F1A" w:rsidRPr="00EE67DB">
        <w:rPr>
          <w:rFonts w:ascii="Arial" w:hAnsi="Arial" w:cs="Arial"/>
          <w:sz w:val="24"/>
          <w:szCs w:val="24"/>
        </w:rPr>
        <w:t>). A regression model evaluating the same effects was then performed yielding similar results for aerobic growth and horn effects (</w:t>
      </w:r>
      <w:r w:rsidR="009E0F1A" w:rsidRPr="00EE67DB">
        <w:rPr>
          <w:rFonts w:ascii="Arial" w:hAnsi="Arial" w:cs="Arial"/>
          <w:i/>
          <w:sz w:val="24"/>
          <w:szCs w:val="24"/>
        </w:rPr>
        <w:t>P</w:t>
      </w:r>
      <w:r w:rsidR="009E0F1A" w:rsidRPr="00EE67DB">
        <w:rPr>
          <w:rFonts w:ascii="Arial" w:hAnsi="Arial" w:cs="Arial"/>
          <w:sz w:val="24"/>
          <w:szCs w:val="24"/>
        </w:rPr>
        <w:t xml:space="preserve"> = 0.7 and </w:t>
      </w:r>
      <w:r w:rsidR="009E0F1A" w:rsidRPr="00EE67DB">
        <w:rPr>
          <w:rFonts w:ascii="Arial" w:hAnsi="Arial" w:cs="Arial"/>
          <w:i/>
          <w:sz w:val="24"/>
          <w:szCs w:val="24"/>
        </w:rPr>
        <w:t>P</w:t>
      </w:r>
      <w:r w:rsidR="00FF2B67">
        <w:rPr>
          <w:rFonts w:ascii="Arial" w:hAnsi="Arial" w:cs="Arial"/>
          <w:sz w:val="24"/>
          <w:szCs w:val="24"/>
        </w:rPr>
        <w:t xml:space="preserve"> &lt;</w:t>
      </w:r>
      <w:r w:rsidR="009E0F1A" w:rsidRPr="00EE67DB">
        <w:rPr>
          <w:rFonts w:ascii="Arial" w:hAnsi="Arial" w:cs="Arial"/>
          <w:sz w:val="24"/>
          <w:szCs w:val="24"/>
        </w:rPr>
        <w:t xml:space="preserve"> 0.0</w:t>
      </w:r>
      <w:r w:rsidR="00CD0C86" w:rsidRPr="00EE67DB">
        <w:rPr>
          <w:rFonts w:ascii="Arial" w:hAnsi="Arial" w:cs="Arial"/>
          <w:sz w:val="24"/>
          <w:szCs w:val="24"/>
        </w:rPr>
        <w:t>00</w:t>
      </w:r>
      <w:r w:rsidR="009E0F1A" w:rsidRPr="00EE67DB">
        <w:rPr>
          <w:rFonts w:ascii="Arial" w:hAnsi="Arial" w:cs="Arial"/>
          <w:sz w:val="24"/>
          <w:szCs w:val="24"/>
        </w:rPr>
        <w:t>1, respectively, data not shown).</w:t>
      </w:r>
    </w:p>
    <w:p w:rsidR="007B1F21" w:rsidRPr="00EE67DB" w:rsidRDefault="007B1F21" w:rsidP="006F3932">
      <w:pPr>
        <w:pStyle w:val="NoSpacing"/>
        <w:spacing w:line="360" w:lineRule="auto"/>
        <w:rPr>
          <w:rFonts w:ascii="Arial" w:hAnsi="Arial" w:cs="Arial"/>
          <w:sz w:val="24"/>
          <w:szCs w:val="24"/>
        </w:rPr>
      </w:pPr>
      <w:r w:rsidRPr="00EE67DB">
        <w:rPr>
          <w:rFonts w:ascii="Arial" w:hAnsi="Arial" w:cs="Arial"/>
          <w:sz w:val="24"/>
          <w:szCs w:val="24"/>
        </w:rPr>
        <w:tab/>
        <w:t xml:space="preserve">In the case of </w:t>
      </w:r>
      <w:r w:rsidR="00C57587" w:rsidRPr="00EE67DB">
        <w:rPr>
          <w:rFonts w:ascii="Arial" w:hAnsi="Arial" w:cs="Arial"/>
          <w:sz w:val="24"/>
          <w:szCs w:val="24"/>
        </w:rPr>
        <w:t>anaerobic</w:t>
      </w:r>
      <w:r w:rsidRPr="00EE67DB">
        <w:rPr>
          <w:rFonts w:ascii="Arial" w:hAnsi="Arial" w:cs="Arial"/>
          <w:sz w:val="24"/>
          <w:szCs w:val="24"/>
        </w:rPr>
        <w:t xml:space="preserve"> bacteria growth, a</w:t>
      </w:r>
      <w:r w:rsidR="00C63847" w:rsidRPr="00EE67DB">
        <w:rPr>
          <w:rFonts w:ascii="Arial" w:hAnsi="Arial" w:cs="Arial"/>
          <w:sz w:val="24"/>
          <w:szCs w:val="24"/>
        </w:rPr>
        <w:t>n ANOVA</w:t>
      </w:r>
      <w:r w:rsidRPr="00EE67DB">
        <w:rPr>
          <w:rFonts w:ascii="Arial" w:hAnsi="Arial" w:cs="Arial"/>
          <w:sz w:val="24"/>
          <w:szCs w:val="24"/>
        </w:rPr>
        <w:t xml:space="preserve"> model </w:t>
      </w:r>
      <w:r w:rsidR="00C454B2">
        <w:rPr>
          <w:rFonts w:ascii="Arial" w:hAnsi="Arial" w:cs="Arial"/>
          <w:sz w:val="24"/>
          <w:szCs w:val="24"/>
        </w:rPr>
        <w:t>that included</w:t>
      </w:r>
      <w:r w:rsidRPr="00EE67DB">
        <w:rPr>
          <w:rFonts w:ascii="Arial" w:hAnsi="Arial" w:cs="Arial"/>
          <w:sz w:val="24"/>
          <w:szCs w:val="24"/>
        </w:rPr>
        <w:t xml:space="preserve"> vagina as a horn revealed an impact of bacterial growth (</w:t>
      </w:r>
      <w:r w:rsidRPr="00EE67DB">
        <w:rPr>
          <w:rFonts w:ascii="Arial" w:hAnsi="Arial" w:cs="Arial"/>
          <w:i/>
          <w:sz w:val="24"/>
          <w:szCs w:val="24"/>
        </w:rPr>
        <w:t>P</w:t>
      </w:r>
      <w:r w:rsidRPr="00EE67DB">
        <w:rPr>
          <w:rFonts w:ascii="Arial" w:hAnsi="Arial" w:cs="Arial"/>
          <w:sz w:val="24"/>
          <w:szCs w:val="24"/>
        </w:rPr>
        <w:t xml:space="preserve"> = 0.05, </w:t>
      </w:r>
      <w:r w:rsidR="00EB1EE0">
        <w:rPr>
          <w:rFonts w:ascii="Arial" w:hAnsi="Arial" w:cs="Arial"/>
          <w:sz w:val="24"/>
          <w:szCs w:val="24"/>
        </w:rPr>
        <w:t>data not shown</w:t>
      </w:r>
      <w:r w:rsidRPr="00EE67DB">
        <w:rPr>
          <w:rFonts w:ascii="Arial" w:hAnsi="Arial" w:cs="Arial"/>
          <w:sz w:val="24"/>
          <w:szCs w:val="24"/>
        </w:rPr>
        <w:t>) and horn (</w:t>
      </w:r>
      <w:r w:rsidRPr="00EE67DB">
        <w:rPr>
          <w:rFonts w:ascii="Arial" w:hAnsi="Arial" w:cs="Arial"/>
          <w:i/>
          <w:sz w:val="24"/>
          <w:szCs w:val="24"/>
        </w:rPr>
        <w:t>P</w:t>
      </w:r>
      <w:r w:rsidR="008E248C" w:rsidRPr="00EE67DB">
        <w:rPr>
          <w:rFonts w:ascii="Arial" w:hAnsi="Arial" w:cs="Arial"/>
          <w:sz w:val="24"/>
          <w:szCs w:val="24"/>
        </w:rPr>
        <w:t xml:space="preserve"> &lt;</w:t>
      </w:r>
      <w:r w:rsidR="00EB1EE0">
        <w:rPr>
          <w:rFonts w:ascii="Arial" w:hAnsi="Arial" w:cs="Arial"/>
          <w:sz w:val="24"/>
          <w:szCs w:val="24"/>
        </w:rPr>
        <w:t xml:space="preserve"> 0.0001, table 3.2</w:t>
      </w:r>
      <w:r w:rsidRPr="00EE67DB">
        <w:rPr>
          <w:rFonts w:ascii="Arial" w:hAnsi="Arial" w:cs="Arial"/>
          <w:sz w:val="24"/>
          <w:szCs w:val="24"/>
        </w:rPr>
        <w:t>) on pH values.</w:t>
      </w:r>
      <w:r w:rsidR="00C57587" w:rsidRPr="00EE67DB">
        <w:rPr>
          <w:rFonts w:ascii="Arial" w:hAnsi="Arial" w:cs="Arial"/>
          <w:sz w:val="24"/>
          <w:szCs w:val="24"/>
        </w:rPr>
        <w:t xml:space="preserve"> Specifically, the pH of the ipsilateral and contralateral horns differed when co</w:t>
      </w:r>
      <w:r w:rsidR="008E248C" w:rsidRPr="00EE67DB">
        <w:rPr>
          <w:rFonts w:ascii="Arial" w:hAnsi="Arial" w:cs="Arial"/>
          <w:sz w:val="24"/>
          <w:szCs w:val="24"/>
        </w:rPr>
        <w:t>mpared to the vagina (</w:t>
      </w:r>
      <w:r w:rsidR="00D40174">
        <w:rPr>
          <w:rFonts w:ascii="Arial" w:hAnsi="Arial" w:cs="Arial"/>
          <w:sz w:val="24"/>
          <w:szCs w:val="24"/>
        </w:rPr>
        <w:t>table 3.2</w:t>
      </w:r>
      <w:r w:rsidR="00C57587" w:rsidRPr="00EE67DB">
        <w:rPr>
          <w:rFonts w:ascii="Arial" w:hAnsi="Arial" w:cs="Arial"/>
          <w:sz w:val="24"/>
          <w:szCs w:val="24"/>
        </w:rPr>
        <w:t xml:space="preserve">). </w:t>
      </w:r>
      <w:r w:rsidRPr="00EE67DB">
        <w:rPr>
          <w:rFonts w:ascii="Arial" w:hAnsi="Arial" w:cs="Arial"/>
          <w:sz w:val="24"/>
          <w:szCs w:val="24"/>
        </w:rPr>
        <w:t xml:space="preserve"> Regression analysis revealed a similar impact of </w:t>
      </w:r>
      <w:r w:rsidR="00C57587" w:rsidRPr="00EE67DB">
        <w:rPr>
          <w:rFonts w:ascii="Arial" w:hAnsi="Arial" w:cs="Arial"/>
          <w:sz w:val="24"/>
          <w:szCs w:val="24"/>
        </w:rPr>
        <w:t>anaerobic</w:t>
      </w:r>
      <w:r w:rsidRPr="00EE67DB">
        <w:rPr>
          <w:rFonts w:ascii="Arial" w:hAnsi="Arial" w:cs="Arial"/>
          <w:sz w:val="24"/>
          <w:szCs w:val="24"/>
        </w:rPr>
        <w:t xml:space="preserve"> bacteria growth (</w:t>
      </w:r>
      <w:r w:rsidRPr="00EE67DB">
        <w:rPr>
          <w:rFonts w:ascii="Arial" w:hAnsi="Arial" w:cs="Arial"/>
          <w:i/>
          <w:sz w:val="24"/>
          <w:szCs w:val="24"/>
        </w:rPr>
        <w:t xml:space="preserve">P </w:t>
      </w:r>
      <w:r w:rsidRPr="00EE67DB">
        <w:rPr>
          <w:rFonts w:ascii="Arial" w:hAnsi="Arial" w:cs="Arial"/>
          <w:sz w:val="24"/>
          <w:szCs w:val="24"/>
        </w:rPr>
        <w:t>= 0.02</w:t>
      </w:r>
      <w:r w:rsidR="008E248C" w:rsidRPr="00EE67DB">
        <w:rPr>
          <w:rFonts w:ascii="Arial" w:hAnsi="Arial" w:cs="Arial"/>
          <w:sz w:val="24"/>
          <w:szCs w:val="24"/>
        </w:rPr>
        <w:t>, figure 3.</w:t>
      </w:r>
      <w:r w:rsidR="00942DD4">
        <w:rPr>
          <w:rFonts w:ascii="Arial" w:hAnsi="Arial" w:cs="Arial"/>
          <w:sz w:val="24"/>
          <w:szCs w:val="24"/>
        </w:rPr>
        <w:t>1</w:t>
      </w:r>
      <w:r w:rsidRPr="00EE67DB">
        <w:rPr>
          <w:rFonts w:ascii="Arial" w:hAnsi="Arial" w:cs="Arial"/>
          <w:sz w:val="24"/>
          <w:szCs w:val="24"/>
        </w:rPr>
        <w:t>) and horn (</w:t>
      </w:r>
      <w:r w:rsidRPr="00EE67DB">
        <w:rPr>
          <w:rFonts w:ascii="Arial" w:hAnsi="Arial" w:cs="Arial"/>
          <w:i/>
          <w:sz w:val="24"/>
          <w:szCs w:val="24"/>
        </w:rPr>
        <w:t>P</w:t>
      </w:r>
      <w:r w:rsidR="00C57587" w:rsidRPr="00EE67DB">
        <w:rPr>
          <w:rFonts w:ascii="Arial" w:hAnsi="Arial" w:cs="Arial"/>
          <w:sz w:val="24"/>
          <w:szCs w:val="24"/>
        </w:rPr>
        <w:t xml:space="preserve"> &lt; 0.0001</w:t>
      </w:r>
      <w:r w:rsidR="008E248C" w:rsidRPr="00EE67DB">
        <w:rPr>
          <w:rFonts w:ascii="Arial" w:hAnsi="Arial" w:cs="Arial"/>
          <w:sz w:val="24"/>
          <w:szCs w:val="24"/>
        </w:rPr>
        <w:t>, figure 3.</w:t>
      </w:r>
      <w:r w:rsidR="00942DD4">
        <w:rPr>
          <w:rFonts w:ascii="Arial" w:hAnsi="Arial" w:cs="Arial"/>
          <w:sz w:val="24"/>
          <w:szCs w:val="24"/>
        </w:rPr>
        <w:t>1</w:t>
      </w:r>
      <w:r w:rsidR="00C57587" w:rsidRPr="00EE67DB">
        <w:rPr>
          <w:rFonts w:ascii="Arial" w:hAnsi="Arial" w:cs="Arial"/>
          <w:sz w:val="24"/>
          <w:szCs w:val="24"/>
        </w:rPr>
        <w:t xml:space="preserve">). </w:t>
      </w:r>
      <w:r w:rsidR="008E248C" w:rsidRPr="00EE67DB">
        <w:rPr>
          <w:rFonts w:ascii="Arial" w:hAnsi="Arial" w:cs="Arial"/>
          <w:sz w:val="24"/>
          <w:szCs w:val="24"/>
        </w:rPr>
        <w:t>To determine the specific effect of ipsilateral horn anaerobic growth on ipsilateral pH, a linear regression revealed no influence of microbial growth (</w:t>
      </w:r>
      <w:r w:rsidR="008E248C" w:rsidRPr="00EE67DB">
        <w:rPr>
          <w:rFonts w:ascii="Arial" w:hAnsi="Arial" w:cs="Arial"/>
          <w:i/>
          <w:sz w:val="24"/>
          <w:szCs w:val="24"/>
        </w:rPr>
        <w:t>P</w:t>
      </w:r>
      <w:r w:rsidR="008E248C" w:rsidRPr="00EE67DB">
        <w:rPr>
          <w:rFonts w:ascii="Arial" w:hAnsi="Arial" w:cs="Arial"/>
          <w:sz w:val="24"/>
          <w:szCs w:val="24"/>
        </w:rPr>
        <w:t xml:space="preserve"> = 0.29, </w:t>
      </w:r>
      <w:r w:rsidR="00942DD4">
        <w:rPr>
          <w:rFonts w:ascii="Arial" w:hAnsi="Arial" w:cs="Arial"/>
          <w:sz w:val="24"/>
          <w:szCs w:val="24"/>
        </w:rPr>
        <w:t>figure 3.2</w:t>
      </w:r>
      <w:r w:rsidR="008E248C" w:rsidRPr="00EE67DB">
        <w:rPr>
          <w:rFonts w:ascii="Arial" w:hAnsi="Arial" w:cs="Arial"/>
          <w:sz w:val="24"/>
          <w:szCs w:val="24"/>
        </w:rPr>
        <w:t xml:space="preserve">). </w:t>
      </w:r>
    </w:p>
    <w:p w:rsidR="0076737A" w:rsidRPr="00EE67DB" w:rsidRDefault="0076737A" w:rsidP="006F3932">
      <w:pPr>
        <w:pStyle w:val="NoSpacing"/>
        <w:spacing w:line="360" w:lineRule="auto"/>
        <w:rPr>
          <w:rFonts w:ascii="Arial" w:hAnsi="Arial" w:cs="Arial"/>
          <w:sz w:val="24"/>
          <w:szCs w:val="24"/>
        </w:rPr>
      </w:pPr>
      <w:r w:rsidRPr="00EE67DB">
        <w:rPr>
          <w:rFonts w:ascii="Arial" w:hAnsi="Arial" w:cs="Arial"/>
          <w:sz w:val="24"/>
          <w:szCs w:val="24"/>
        </w:rPr>
        <w:tab/>
        <w:t>In addition, similar models were analyzed for gram negative bacteria growth (</w:t>
      </w:r>
      <w:proofErr w:type="spellStart"/>
      <w:r w:rsidRPr="00EE67DB">
        <w:rPr>
          <w:rFonts w:ascii="Arial" w:hAnsi="Arial" w:cs="Arial"/>
          <w:sz w:val="24"/>
          <w:szCs w:val="24"/>
        </w:rPr>
        <w:t>McConkey’s</w:t>
      </w:r>
      <w:proofErr w:type="spellEnd"/>
      <w:r w:rsidRPr="00EE67DB">
        <w:rPr>
          <w:rFonts w:ascii="Arial" w:hAnsi="Arial" w:cs="Arial"/>
          <w:sz w:val="24"/>
          <w:szCs w:val="24"/>
        </w:rPr>
        <w:t xml:space="preserve"> plates). When vagina is included ANOVA</w:t>
      </w:r>
      <w:r w:rsidR="00C454B2">
        <w:rPr>
          <w:rFonts w:ascii="Arial" w:hAnsi="Arial" w:cs="Arial"/>
          <w:sz w:val="24"/>
          <w:szCs w:val="24"/>
        </w:rPr>
        <w:t>,</w:t>
      </w:r>
      <w:r w:rsidRPr="00EE67DB">
        <w:rPr>
          <w:rFonts w:ascii="Arial" w:hAnsi="Arial" w:cs="Arial"/>
          <w:sz w:val="24"/>
          <w:szCs w:val="24"/>
        </w:rPr>
        <w:t xml:space="preserve"> results indicate no effect for gram negative growth on pH values (</w:t>
      </w:r>
      <w:r w:rsidRPr="00EE67DB">
        <w:rPr>
          <w:rFonts w:ascii="Arial" w:hAnsi="Arial" w:cs="Arial"/>
          <w:i/>
          <w:sz w:val="24"/>
          <w:szCs w:val="24"/>
        </w:rPr>
        <w:t>P</w:t>
      </w:r>
      <w:r w:rsidRPr="00EE67DB">
        <w:rPr>
          <w:rFonts w:ascii="Arial" w:hAnsi="Arial" w:cs="Arial"/>
          <w:sz w:val="24"/>
          <w:szCs w:val="24"/>
        </w:rPr>
        <w:t xml:space="preserve"> = 0.2</w:t>
      </w:r>
      <w:r w:rsidR="004F6ED6" w:rsidRPr="00EE67DB">
        <w:rPr>
          <w:rFonts w:ascii="Arial" w:hAnsi="Arial" w:cs="Arial"/>
          <w:sz w:val="24"/>
          <w:szCs w:val="24"/>
        </w:rPr>
        <w:t>, data not shown</w:t>
      </w:r>
      <w:r w:rsidRPr="00EE67DB">
        <w:rPr>
          <w:rFonts w:ascii="Arial" w:hAnsi="Arial" w:cs="Arial"/>
          <w:sz w:val="24"/>
          <w:szCs w:val="24"/>
        </w:rPr>
        <w:t>), while pH values do differ among the reproductive tract locations (</w:t>
      </w:r>
      <w:r w:rsidRPr="00EE67DB">
        <w:rPr>
          <w:rFonts w:ascii="Arial" w:hAnsi="Arial" w:cs="Arial"/>
          <w:i/>
          <w:sz w:val="24"/>
          <w:szCs w:val="24"/>
        </w:rPr>
        <w:t>P</w:t>
      </w:r>
      <w:r w:rsidRPr="00EE67DB">
        <w:rPr>
          <w:rFonts w:ascii="Arial" w:hAnsi="Arial" w:cs="Arial"/>
          <w:sz w:val="24"/>
          <w:szCs w:val="24"/>
        </w:rPr>
        <w:t xml:space="preserve"> &lt; 0.001</w:t>
      </w:r>
      <w:r w:rsidR="004F6ED6" w:rsidRPr="00EE67DB">
        <w:rPr>
          <w:rFonts w:ascii="Arial" w:hAnsi="Arial" w:cs="Arial"/>
          <w:sz w:val="24"/>
          <w:szCs w:val="24"/>
        </w:rPr>
        <w:t xml:space="preserve">, </w:t>
      </w:r>
      <w:r w:rsidR="00D40174">
        <w:rPr>
          <w:rFonts w:ascii="Arial" w:hAnsi="Arial" w:cs="Arial"/>
          <w:sz w:val="24"/>
          <w:szCs w:val="24"/>
        </w:rPr>
        <w:t>table 3.2</w:t>
      </w:r>
      <w:r w:rsidRPr="00EE67DB">
        <w:rPr>
          <w:rFonts w:ascii="Arial" w:hAnsi="Arial" w:cs="Arial"/>
          <w:sz w:val="24"/>
          <w:szCs w:val="24"/>
        </w:rPr>
        <w:t>).</w:t>
      </w:r>
      <w:r w:rsidR="005B5080" w:rsidRPr="00EE67DB">
        <w:rPr>
          <w:rFonts w:ascii="Arial" w:hAnsi="Arial" w:cs="Arial"/>
          <w:sz w:val="24"/>
          <w:szCs w:val="24"/>
        </w:rPr>
        <w:t xml:space="preserve"> Specifically, pH of the ipsilateral and contralateral horns differed when co</w:t>
      </w:r>
      <w:r w:rsidR="004F6ED6" w:rsidRPr="00EE67DB">
        <w:rPr>
          <w:rFonts w:ascii="Arial" w:hAnsi="Arial" w:cs="Arial"/>
          <w:sz w:val="24"/>
          <w:szCs w:val="24"/>
        </w:rPr>
        <w:t>mpared to vagina (</w:t>
      </w:r>
      <w:r w:rsidR="00D40174">
        <w:rPr>
          <w:rFonts w:ascii="Arial" w:hAnsi="Arial" w:cs="Arial"/>
          <w:sz w:val="24"/>
          <w:szCs w:val="24"/>
        </w:rPr>
        <w:t>table 3.2</w:t>
      </w:r>
      <w:r w:rsidR="005B5080" w:rsidRPr="00EE67DB">
        <w:rPr>
          <w:rFonts w:ascii="Arial" w:hAnsi="Arial" w:cs="Arial"/>
          <w:sz w:val="24"/>
          <w:szCs w:val="24"/>
        </w:rPr>
        <w:t xml:space="preserve">). </w:t>
      </w:r>
      <w:r w:rsidRPr="00EE67DB">
        <w:rPr>
          <w:rFonts w:ascii="Arial" w:hAnsi="Arial" w:cs="Arial"/>
          <w:sz w:val="24"/>
          <w:szCs w:val="24"/>
        </w:rPr>
        <w:t>Regressions analysis including vagina indicate</w:t>
      </w:r>
      <w:r w:rsidR="005B5080" w:rsidRPr="00EE67DB">
        <w:rPr>
          <w:rFonts w:ascii="Arial" w:hAnsi="Arial" w:cs="Arial"/>
          <w:sz w:val="24"/>
          <w:szCs w:val="24"/>
        </w:rPr>
        <w:t xml:space="preserve"> gram negative growth does not affect pH values (</w:t>
      </w:r>
      <w:r w:rsidR="005B5080" w:rsidRPr="00EE67DB">
        <w:rPr>
          <w:rFonts w:ascii="Arial" w:hAnsi="Arial" w:cs="Arial"/>
          <w:i/>
          <w:sz w:val="24"/>
          <w:szCs w:val="24"/>
        </w:rPr>
        <w:t>P</w:t>
      </w:r>
      <w:r w:rsidR="005B5080" w:rsidRPr="00EE67DB">
        <w:rPr>
          <w:rFonts w:ascii="Arial" w:hAnsi="Arial" w:cs="Arial"/>
          <w:sz w:val="24"/>
          <w:szCs w:val="24"/>
        </w:rPr>
        <w:t xml:space="preserve"> = 0.6</w:t>
      </w:r>
      <w:r w:rsidR="00E31463" w:rsidRPr="00EE67DB">
        <w:rPr>
          <w:rFonts w:ascii="Arial" w:hAnsi="Arial" w:cs="Arial"/>
          <w:sz w:val="24"/>
          <w:szCs w:val="24"/>
        </w:rPr>
        <w:t>, data not shown</w:t>
      </w:r>
      <w:r w:rsidR="005B5080" w:rsidRPr="00EE67DB">
        <w:rPr>
          <w:rFonts w:ascii="Arial" w:hAnsi="Arial" w:cs="Arial"/>
          <w:sz w:val="24"/>
          <w:szCs w:val="24"/>
        </w:rPr>
        <w:t>) while pH values do differ in the varying locations (</w:t>
      </w:r>
      <w:r w:rsidR="005B5080" w:rsidRPr="00EE67DB">
        <w:rPr>
          <w:rFonts w:ascii="Arial" w:hAnsi="Arial" w:cs="Arial"/>
          <w:i/>
          <w:sz w:val="24"/>
          <w:szCs w:val="24"/>
        </w:rPr>
        <w:t>P</w:t>
      </w:r>
      <w:r w:rsidR="005B5080" w:rsidRPr="00EE67DB">
        <w:rPr>
          <w:rFonts w:ascii="Arial" w:hAnsi="Arial" w:cs="Arial"/>
          <w:sz w:val="24"/>
          <w:szCs w:val="24"/>
        </w:rPr>
        <w:t xml:space="preserve"> &lt; 0.0001</w:t>
      </w:r>
      <w:r w:rsidR="00E31463" w:rsidRPr="00EE67DB">
        <w:rPr>
          <w:rFonts w:ascii="Arial" w:hAnsi="Arial" w:cs="Arial"/>
          <w:sz w:val="24"/>
          <w:szCs w:val="24"/>
        </w:rPr>
        <w:t>, data not shown</w:t>
      </w:r>
      <w:r w:rsidR="005B5080" w:rsidRPr="00EE67DB">
        <w:rPr>
          <w:rFonts w:ascii="Arial" w:hAnsi="Arial" w:cs="Arial"/>
          <w:sz w:val="24"/>
          <w:szCs w:val="24"/>
        </w:rPr>
        <w:t xml:space="preserve">) similar to ANOVA. </w:t>
      </w:r>
    </w:p>
    <w:p w:rsidR="005B5080" w:rsidRPr="00EE67DB" w:rsidRDefault="00C454B2" w:rsidP="006F3932">
      <w:pPr>
        <w:pStyle w:val="NoSpacing"/>
        <w:spacing w:line="360" w:lineRule="auto"/>
        <w:rPr>
          <w:rFonts w:ascii="Arial" w:hAnsi="Arial" w:cs="Arial"/>
          <w:sz w:val="24"/>
          <w:szCs w:val="24"/>
        </w:rPr>
      </w:pPr>
      <w:r>
        <w:rPr>
          <w:rFonts w:ascii="Arial" w:hAnsi="Arial" w:cs="Arial"/>
          <w:sz w:val="24"/>
          <w:szCs w:val="24"/>
        </w:rPr>
        <w:tab/>
        <w:t>Values of</w:t>
      </w:r>
      <w:r w:rsidR="005B5080" w:rsidRPr="00EE67DB">
        <w:rPr>
          <w:rFonts w:ascii="Arial" w:hAnsi="Arial" w:cs="Arial"/>
          <w:sz w:val="24"/>
          <w:szCs w:val="24"/>
        </w:rPr>
        <w:t xml:space="preserve"> pH </w:t>
      </w:r>
      <w:r>
        <w:rPr>
          <w:rFonts w:ascii="Arial" w:hAnsi="Arial" w:cs="Arial"/>
          <w:sz w:val="24"/>
          <w:szCs w:val="24"/>
        </w:rPr>
        <w:t>in</w:t>
      </w:r>
      <w:r w:rsidR="00E31463" w:rsidRPr="00EE67DB">
        <w:rPr>
          <w:rFonts w:ascii="Arial" w:hAnsi="Arial" w:cs="Arial"/>
          <w:sz w:val="24"/>
          <w:szCs w:val="24"/>
        </w:rPr>
        <w:t xml:space="preserve"> the vagina, ipsilateral, and</w:t>
      </w:r>
      <w:r w:rsidR="005B5080" w:rsidRPr="00EE67DB">
        <w:rPr>
          <w:rFonts w:ascii="Arial" w:hAnsi="Arial" w:cs="Arial"/>
          <w:sz w:val="24"/>
          <w:szCs w:val="24"/>
        </w:rPr>
        <w:t xml:space="preserve"> contralateral horns</w:t>
      </w:r>
      <w:r>
        <w:rPr>
          <w:rFonts w:ascii="Arial" w:hAnsi="Arial" w:cs="Arial"/>
          <w:sz w:val="24"/>
          <w:szCs w:val="24"/>
        </w:rPr>
        <w:t xml:space="preserve"> regardless of bacteria load were</w:t>
      </w:r>
      <w:r w:rsidR="005B5080" w:rsidRPr="00EE67DB">
        <w:rPr>
          <w:rFonts w:ascii="Arial" w:hAnsi="Arial" w:cs="Arial"/>
          <w:sz w:val="24"/>
          <w:szCs w:val="24"/>
        </w:rPr>
        <w:t xml:space="preserve"> analyzed with ANOVA techniques and revealed a difference between the </w:t>
      </w:r>
      <w:r w:rsidR="00E31463" w:rsidRPr="00EE67DB">
        <w:rPr>
          <w:rFonts w:ascii="Arial" w:hAnsi="Arial" w:cs="Arial"/>
          <w:sz w:val="24"/>
          <w:szCs w:val="24"/>
        </w:rPr>
        <w:t>three compartments</w:t>
      </w:r>
      <w:r w:rsidR="00D357C4" w:rsidRPr="00EE67DB">
        <w:rPr>
          <w:rFonts w:ascii="Arial" w:hAnsi="Arial" w:cs="Arial"/>
          <w:sz w:val="24"/>
          <w:szCs w:val="24"/>
        </w:rPr>
        <w:t xml:space="preserve"> (</w:t>
      </w:r>
      <w:r w:rsidR="00D357C4" w:rsidRPr="00EE67DB">
        <w:rPr>
          <w:rFonts w:ascii="Arial" w:hAnsi="Arial" w:cs="Arial"/>
          <w:i/>
          <w:sz w:val="24"/>
          <w:szCs w:val="24"/>
        </w:rPr>
        <w:t>P</w:t>
      </w:r>
      <w:r w:rsidR="00D357C4" w:rsidRPr="00EE67DB">
        <w:rPr>
          <w:rFonts w:ascii="Arial" w:hAnsi="Arial" w:cs="Arial"/>
          <w:sz w:val="24"/>
          <w:szCs w:val="24"/>
        </w:rPr>
        <w:t xml:space="preserve"> </w:t>
      </w:r>
      <w:r w:rsidR="00E31463" w:rsidRPr="00EE67DB">
        <w:rPr>
          <w:rFonts w:ascii="Arial" w:hAnsi="Arial" w:cs="Arial"/>
          <w:sz w:val="24"/>
          <w:szCs w:val="24"/>
        </w:rPr>
        <w:t xml:space="preserve">&lt; 0.0001; </w:t>
      </w:r>
      <w:r w:rsidR="00D40174">
        <w:rPr>
          <w:rFonts w:ascii="Arial" w:hAnsi="Arial" w:cs="Arial"/>
          <w:sz w:val="24"/>
          <w:szCs w:val="24"/>
        </w:rPr>
        <w:t>table 3.2</w:t>
      </w:r>
      <w:r w:rsidR="00D357C4" w:rsidRPr="00EE67DB">
        <w:rPr>
          <w:rFonts w:ascii="Arial" w:hAnsi="Arial" w:cs="Arial"/>
          <w:sz w:val="24"/>
          <w:szCs w:val="24"/>
        </w:rPr>
        <w:t>).</w:t>
      </w:r>
      <w:r w:rsidR="00E31463" w:rsidRPr="00EE67DB">
        <w:rPr>
          <w:rFonts w:ascii="Arial" w:hAnsi="Arial" w:cs="Arial"/>
          <w:sz w:val="24"/>
          <w:szCs w:val="24"/>
        </w:rPr>
        <w:t xml:space="preserve"> Again, similar to the previous models when bacteria growth was included, the ipsilateral and contralateral horns differ from the vagina (</w:t>
      </w:r>
      <w:r w:rsidR="00D40174">
        <w:rPr>
          <w:rFonts w:ascii="Arial" w:hAnsi="Arial" w:cs="Arial"/>
          <w:sz w:val="24"/>
          <w:szCs w:val="24"/>
        </w:rPr>
        <w:t>table 3.2</w:t>
      </w:r>
      <w:r w:rsidR="00E31463" w:rsidRPr="00EE67DB">
        <w:rPr>
          <w:rFonts w:ascii="Arial" w:hAnsi="Arial" w:cs="Arial"/>
          <w:sz w:val="24"/>
          <w:szCs w:val="24"/>
        </w:rPr>
        <w:t xml:space="preserve">). </w:t>
      </w:r>
      <w:r w:rsidR="008133C1" w:rsidRPr="00EE67DB">
        <w:rPr>
          <w:rFonts w:ascii="Arial" w:hAnsi="Arial" w:cs="Arial"/>
          <w:sz w:val="24"/>
          <w:szCs w:val="24"/>
        </w:rPr>
        <w:t xml:space="preserve">Furthermore, </w:t>
      </w:r>
      <w:r w:rsidR="00D357C4" w:rsidRPr="00EE67DB">
        <w:rPr>
          <w:rFonts w:ascii="Arial" w:hAnsi="Arial" w:cs="Arial"/>
          <w:sz w:val="24"/>
          <w:szCs w:val="24"/>
        </w:rPr>
        <w:t xml:space="preserve">when the bacteria growth (across all three </w:t>
      </w:r>
      <w:r w:rsidR="00D357C4" w:rsidRPr="00EE67DB">
        <w:rPr>
          <w:rFonts w:ascii="Arial" w:hAnsi="Arial" w:cs="Arial"/>
          <w:sz w:val="24"/>
          <w:szCs w:val="24"/>
        </w:rPr>
        <w:lastRenderedPageBreak/>
        <w:t>types) was evaluated regardless of pH</w:t>
      </w:r>
      <w:r w:rsidR="008133C1" w:rsidRPr="00EE67DB">
        <w:rPr>
          <w:rFonts w:ascii="Arial" w:hAnsi="Arial" w:cs="Arial"/>
          <w:sz w:val="24"/>
          <w:szCs w:val="24"/>
        </w:rPr>
        <w:t xml:space="preserve"> a significant horn effect (vagina included as a horn) appeared (</w:t>
      </w:r>
      <w:r w:rsidR="008133C1" w:rsidRPr="00EE67DB">
        <w:rPr>
          <w:rFonts w:ascii="Arial" w:hAnsi="Arial" w:cs="Arial"/>
          <w:i/>
          <w:sz w:val="24"/>
          <w:szCs w:val="24"/>
        </w:rPr>
        <w:t>P</w:t>
      </w:r>
      <w:r w:rsidR="00942DD4">
        <w:rPr>
          <w:rFonts w:ascii="Arial" w:hAnsi="Arial" w:cs="Arial"/>
          <w:sz w:val="24"/>
          <w:szCs w:val="24"/>
        </w:rPr>
        <w:t xml:space="preserve"> &lt; 0.0001, figure 3.3</w:t>
      </w:r>
      <w:r w:rsidR="008133C1" w:rsidRPr="00EE67DB">
        <w:rPr>
          <w:rFonts w:ascii="Arial" w:hAnsi="Arial" w:cs="Arial"/>
          <w:sz w:val="24"/>
          <w:szCs w:val="24"/>
        </w:rPr>
        <w:t>)</w:t>
      </w:r>
    </w:p>
    <w:p w:rsidR="00A379DE" w:rsidRPr="00EE67DB" w:rsidRDefault="00A379DE" w:rsidP="006F3932">
      <w:pPr>
        <w:pStyle w:val="NoSpacing"/>
        <w:spacing w:line="360" w:lineRule="auto"/>
        <w:rPr>
          <w:rFonts w:ascii="Arial" w:hAnsi="Arial" w:cs="Arial"/>
          <w:sz w:val="24"/>
          <w:szCs w:val="24"/>
        </w:rPr>
      </w:pPr>
      <w:r w:rsidRPr="00EE67DB">
        <w:rPr>
          <w:rFonts w:ascii="Arial" w:hAnsi="Arial" w:cs="Arial"/>
          <w:sz w:val="24"/>
          <w:szCs w:val="24"/>
        </w:rPr>
        <w:tab/>
      </w:r>
      <w:r w:rsidR="008133C1" w:rsidRPr="00EE67DB">
        <w:rPr>
          <w:rFonts w:ascii="Arial" w:hAnsi="Arial" w:cs="Arial"/>
          <w:sz w:val="24"/>
          <w:szCs w:val="24"/>
        </w:rPr>
        <w:t>A correlation analysis of</w:t>
      </w:r>
      <w:r w:rsidR="00B43DC6" w:rsidRPr="00EE67DB">
        <w:rPr>
          <w:rFonts w:ascii="Arial" w:hAnsi="Arial" w:cs="Arial"/>
          <w:sz w:val="24"/>
          <w:szCs w:val="24"/>
        </w:rPr>
        <w:t xml:space="preserve"> vaginal pH </w:t>
      </w:r>
      <w:r w:rsidR="008133C1" w:rsidRPr="00EE67DB">
        <w:rPr>
          <w:rFonts w:ascii="Arial" w:hAnsi="Arial" w:cs="Arial"/>
          <w:sz w:val="24"/>
          <w:szCs w:val="24"/>
        </w:rPr>
        <w:t>with</w:t>
      </w:r>
      <w:r w:rsidR="00B43DC6" w:rsidRPr="00EE67DB">
        <w:rPr>
          <w:rFonts w:ascii="Arial" w:hAnsi="Arial" w:cs="Arial"/>
          <w:sz w:val="24"/>
          <w:szCs w:val="24"/>
        </w:rPr>
        <w:t xml:space="preserve"> ipsilateral</w:t>
      </w:r>
      <w:r w:rsidR="008133C1" w:rsidRPr="00EE67DB">
        <w:rPr>
          <w:rFonts w:ascii="Arial" w:hAnsi="Arial" w:cs="Arial"/>
          <w:sz w:val="24"/>
          <w:szCs w:val="24"/>
        </w:rPr>
        <w:t xml:space="preserve"> </w:t>
      </w:r>
      <w:r w:rsidR="00B43DC6" w:rsidRPr="00EE67DB">
        <w:rPr>
          <w:rFonts w:ascii="Arial" w:hAnsi="Arial" w:cs="Arial"/>
          <w:sz w:val="24"/>
          <w:szCs w:val="24"/>
        </w:rPr>
        <w:t>horn</w:t>
      </w:r>
      <w:r w:rsidR="008133C1" w:rsidRPr="00EE67DB">
        <w:rPr>
          <w:rFonts w:ascii="Arial" w:hAnsi="Arial" w:cs="Arial"/>
          <w:sz w:val="24"/>
          <w:szCs w:val="24"/>
        </w:rPr>
        <w:t xml:space="preserve"> bacteria growth (all three types of bacteria)</w:t>
      </w:r>
      <w:r w:rsidR="00B43DC6" w:rsidRPr="00EE67DB">
        <w:rPr>
          <w:rFonts w:ascii="Arial" w:hAnsi="Arial" w:cs="Arial"/>
          <w:sz w:val="24"/>
          <w:szCs w:val="24"/>
        </w:rPr>
        <w:t xml:space="preserve"> was performed to depict ability of vaginal pH to predict uterine infections</w:t>
      </w:r>
      <w:r w:rsidR="00D40174">
        <w:rPr>
          <w:rFonts w:ascii="Arial" w:hAnsi="Arial" w:cs="Arial"/>
          <w:sz w:val="24"/>
          <w:szCs w:val="24"/>
        </w:rPr>
        <w:t xml:space="preserve"> (table 3.3</w:t>
      </w:r>
      <w:r w:rsidR="008133C1" w:rsidRPr="00EE67DB">
        <w:rPr>
          <w:rFonts w:ascii="Arial" w:hAnsi="Arial" w:cs="Arial"/>
          <w:sz w:val="24"/>
          <w:szCs w:val="24"/>
        </w:rPr>
        <w:t>)</w:t>
      </w:r>
      <w:r w:rsidR="00B43DC6" w:rsidRPr="00EE67DB">
        <w:rPr>
          <w:rFonts w:ascii="Arial" w:hAnsi="Arial" w:cs="Arial"/>
          <w:sz w:val="24"/>
          <w:szCs w:val="24"/>
        </w:rPr>
        <w:t>.</w:t>
      </w:r>
      <w:r w:rsidR="00AD1AD5" w:rsidRPr="00EE67DB">
        <w:rPr>
          <w:rFonts w:ascii="Arial" w:hAnsi="Arial" w:cs="Arial"/>
          <w:sz w:val="24"/>
          <w:szCs w:val="24"/>
        </w:rPr>
        <w:t xml:space="preserve"> </w:t>
      </w:r>
      <w:r w:rsidRPr="00EE67DB">
        <w:rPr>
          <w:rFonts w:ascii="Arial" w:hAnsi="Arial" w:cs="Arial"/>
          <w:sz w:val="24"/>
          <w:szCs w:val="24"/>
        </w:rPr>
        <w:t>These tests revealed no correlation between vaginal pH and ipsilateral</w:t>
      </w:r>
      <w:r w:rsidR="008133C1" w:rsidRPr="00EE67DB">
        <w:rPr>
          <w:rFonts w:ascii="Arial" w:hAnsi="Arial" w:cs="Arial"/>
          <w:sz w:val="24"/>
          <w:szCs w:val="24"/>
        </w:rPr>
        <w:t xml:space="preserve"> </w:t>
      </w:r>
      <w:r w:rsidRPr="00EE67DB">
        <w:rPr>
          <w:rFonts w:ascii="Arial" w:hAnsi="Arial" w:cs="Arial"/>
          <w:sz w:val="24"/>
          <w:szCs w:val="24"/>
        </w:rPr>
        <w:t>horn growth on any of the three types</w:t>
      </w:r>
      <w:r w:rsidR="00F02339" w:rsidRPr="00EE67DB">
        <w:rPr>
          <w:rFonts w:ascii="Arial" w:hAnsi="Arial" w:cs="Arial"/>
          <w:sz w:val="24"/>
          <w:szCs w:val="24"/>
        </w:rPr>
        <w:t xml:space="preserve"> (table 3.</w:t>
      </w:r>
      <w:r w:rsidR="00D40174">
        <w:rPr>
          <w:rFonts w:ascii="Arial" w:hAnsi="Arial" w:cs="Arial"/>
          <w:sz w:val="24"/>
          <w:szCs w:val="24"/>
        </w:rPr>
        <w:t>3</w:t>
      </w:r>
      <w:r w:rsidR="00F02339" w:rsidRPr="00EE67DB">
        <w:rPr>
          <w:rFonts w:ascii="Arial" w:hAnsi="Arial" w:cs="Arial"/>
          <w:sz w:val="24"/>
          <w:szCs w:val="24"/>
        </w:rPr>
        <w:t>)</w:t>
      </w:r>
      <w:r w:rsidRPr="00EE67DB">
        <w:rPr>
          <w:rFonts w:ascii="Arial" w:hAnsi="Arial" w:cs="Arial"/>
          <w:sz w:val="24"/>
          <w:szCs w:val="24"/>
        </w:rPr>
        <w:t>.</w:t>
      </w:r>
      <w:r w:rsidR="00F02339" w:rsidRPr="00EE67DB">
        <w:rPr>
          <w:rFonts w:ascii="Arial" w:hAnsi="Arial" w:cs="Arial"/>
          <w:sz w:val="24"/>
          <w:szCs w:val="24"/>
        </w:rPr>
        <w:t xml:space="preserve"> A similar correlation analysis was performed using vaginal temperature correlated to ipsilateral</w:t>
      </w:r>
      <w:r w:rsidR="008133C1" w:rsidRPr="00EE67DB">
        <w:rPr>
          <w:rFonts w:ascii="Arial" w:hAnsi="Arial" w:cs="Arial"/>
          <w:sz w:val="24"/>
          <w:szCs w:val="24"/>
        </w:rPr>
        <w:t xml:space="preserve"> </w:t>
      </w:r>
      <w:r w:rsidR="00F02339" w:rsidRPr="00EE67DB">
        <w:rPr>
          <w:rFonts w:ascii="Arial" w:hAnsi="Arial" w:cs="Arial"/>
          <w:sz w:val="24"/>
          <w:szCs w:val="24"/>
        </w:rPr>
        <w:t>horn bacteria growth on all three plate types. Again, this analysis rev</w:t>
      </w:r>
      <w:r w:rsidR="008133C1" w:rsidRPr="00EE67DB">
        <w:rPr>
          <w:rFonts w:ascii="Arial" w:hAnsi="Arial" w:cs="Arial"/>
          <w:sz w:val="24"/>
          <w:szCs w:val="24"/>
        </w:rPr>
        <w:t>ealed no correlations (table 3.</w:t>
      </w:r>
      <w:r w:rsidR="00D40174">
        <w:rPr>
          <w:rFonts w:ascii="Arial" w:hAnsi="Arial" w:cs="Arial"/>
          <w:sz w:val="24"/>
          <w:szCs w:val="24"/>
        </w:rPr>
        <w:t>3</w:t>
      </w:r>
      <w:r w:rsidR="00F02339" w:rsidRPr="00EE67DB">
        <w:rPr>
          <w:rFonts w:ascii="Arial" w:hAnsi="Arial" w:cs="Arial"/>
          <w:sz w:val="24"/>
          <w:szCs w:val="24"/>
        </w:rPr>
        <w:t>).</w:t>
      </w:r>
      <w:r w:rsidR="008133C1" w:rsidRPr="00EE67DB">
        <w:rPr>
          <w:rFonts w:ascii="Arial" w:hAnsi="Arial" w:cs="Arial"/>
          <w:sz w:val="24"/>
          <w:szCs w:val="24"/>
        </w:rPr>
        <w:t xml:space="preserve"> </w:t>
      </w:r>
      <w:r w:rsidR="00715A1D" w:rsidRPr="00EE67DB">
        <w:rPr>
          <w:rFonts w:ascii="Arial" w:hAnsi="Arial" w:cs="Arial"/>
          <w:sz w:val="24"/>
          <w:szCs w:val="24"/>
        </w:rPr>
        <w:t>Furthermore</w:t>
      </w:r>
      <w:r w:rsidR="00903F52" w:rsidRPr="00EE67DB">
        <w:rPr>
          <w:rFonts w:ascii="Arial" w:hAnsi="Arial" w:cs="Arial"/>
          <w:sz w:val="24"/>
          <w:szCs w:val="24"/>
        </w:rPr>
        <w:t>,</w:t>
      </w:r>
      <w:r w:rsidR="00715A1D" w:rsidRPr="00EE67DB">
        <w:rPr>
          <w:rFonts w:ascii="Arial" w:hAnsi="Arial" w:cs="Arial"/>
          <w:sz w:val="24"/>
          <w:szCs w:val="24"/>
        </w:rPr>
        <w:t xml:space="preserve"> correlation analysis of</w:t>
      </w:r>
      <w:r w:rsidR="008133C1" w:rsidRPr="00EE67DB">
        <w:rPr>
          <w:rFonts w:ascii="Arial" w:hAnsi="Arial" w:cs="Arial"/>
          <w:sz w:val="24"/>
          <w:szCs w:val="24"/>
        </w:rPr>
        <w:t xml:space="preserve"> ipsilateral horn pH and temperature to ipsilateral horn bacteria growth</w:t>
      </w:r>
      <w:r w:rsidR="00715A1D" w:rsidRPr="00EE67DB">
        <w:rPr>
          <w:rFonts w:ascii="Arial" w:hAnsi="Arial" w:cs="Arial"/>
          <w:sz w:val="24"/>
          <w:szCs w:val="24"/>
        </w:rPr>
        <w:t xml:space="preserve"> resulted</w:t>
      </w:r>
      <w:r w:rsidR="00903F52" w:rsidRPr="00EE67DB">
        <w:rPr>
          <w:rFonts w:ascii="Arial" w:hAnsi="Arial" w:cs="Arial"/>
          <w:sz w:val="24"/>
          <w:szCs w:val="24"/>
        </w:rPr>
        <w:t xml:space="preserve"> in no correlations between variables (table 3.</w:t>
      </w:r>
      <w:r w:rsidR="00D40174">
        <w:rPr>
          <w:rFonts w:ascii="Arial" w:hAnsi="Arial" w:cs="Arial"/>
          <w:sz w:val="24"/>
          <w:szCs w:val="24"/>
        </w:rPr>
        <w:t>3</w:t>
      </w:r>
      <w:r w:rsidR="00903F52" w:rsidRPr="00EE67DB">
        <w:rPr>
          <w:rFonts w:ascii="Arial" w:hAnsi="Arial" w:cs="Arial"/>
          <w:sz w:val="24"/>
          <w:szCs w:val="24"/>
        </w:rPr>
        <w:t>)</w:t>
      </w:r>
      <w:r w:rsidR="00715A1D" w:rsidRPr="00EE67DB">
        <w:rPr>
          <w:rFonts w:ascii="Arial" w:hAnsi="Arial" w:cs="Arial"/>
          <w:sz w:val="24"/>
          <w:szCs w:val="24"/>
        </w:rPr>
        <w:t>. Finally, effect of vagina bacterial growth (all three types) on ipsilateral horn pH was analyzed using correlations and linear regression. Bacteria growth in the vagina is not correlated to ipsilateral horn pH (table 3.</w:t>
      </w:r>
      <w:r w:rsidR="00D40174">
        <w:rPr>
          <w:rFonts w:ascii="Arial" w:hAnsi="Arial" w:cs="Arial"/>
          <w:sz w:val="24"/>
          <w:szCs w:val="24"/>
        </w:rPr>
        <w:t>4</w:t>
      </w:r>
      <w:r w:rsidR="00715A1D" w:rsidRPr="00EE67DB">
        <w:rPr>
          <w:rFonts w:ascii="Arial" w:hAnsi="Arial" w:cs="Arial"/>
          <w:sz w:val="24"/>
          <w:szCs w:val="24"/>
        </w:rPr>
        <w:t>) and</w:t>
      </w:r>
      <w:r w:rsidR="007B3568" w:rsidRPr="00EE67DB">
        <w:rPr>
          <w:rFonts w:ascii="Arial" w:hAnsi="Arial" w:cs="Arial"/>
          <w:sz w:val="24"/>
          <w:szCs w:val="24"/>
        </w:rPr>
        <w:t xml:space="preserve"> regression analysis yielded no</w:t>
      </w:r>
      <w:r w:rsidR="00715A1D" w:rsidRPr="00EE67DB">
        <w:rPr>
          <w:rFonts w:ascii="Arial" w:hAnsi="Arial" w:cs="Arial"/>
          <w:sz w:val="24"/>
          <w:szCs w:val="24"/>
        </w:rPr>
        <w:t xml:space="preserve"> difference in </w:t>
      </w:r>
      <w:r w:rsidR="007B3568" w:rsidRPr="00EE67DB">
        <w:rPr>
          <w:rFonts w:ascii="Arial" w:hAnsi="Arial" w:cs="Arial"/>
          <w:sz w:val="24"/>
          <w:szCs w:val="24"/>
        </w:rPr>
        <w:t>ipsilateral</w:t>
      </w:r>
      <w:r w:rsidR="00715A1D" w:rsidRPr="00EE67DB">
        <w:rPr>
          <w:rFonts w:ascii="Arial" w:hAnsi="Arial" w:cs="Arial"/>
          <w:sz w:val="24"/>
          <w:szCs w:val="24"/>
        </w:rPr>
        <w:t xml:space="preserve"> pH values across varying levels of aerobic (</w:t>
      </w:r>
      <w:r w:rsidR="00715A1D" w:rsidRPr="00EE67DB">
        <w:rPr>
          <w:rFonts w:ascii="Arial" w:hAnsi="Arial" w:cs="Arial"/>
          <w:i/>
          <w:sz w:val="24"/>
          <w:szCs w:val="24"/>
        </w:rPr>
        <w:t>P</w:t>
      </w:r>
      <w:r w:rsidR="00715A1D" w:rsidRPr="00EE67DB">
        <w:rPr>
          <w:rFonts w:ascii="Arial" w:hAnsi="Arial" w:cs="Arial"/>
          <w:sz w:val="24"/>
          <w:szCs w:val="24"/>
        </w:rPr>
        <w:t xml:space="preserve"> = 0.72, data not shown), anaerobic (</w:t>
      </w:r>
      <w:r w:rsidR="00715A1D" w:rsidRPr="00EE67DB">
        <w:rPr>
          <w:rFonts w:ascii="Arial" w:hAnsi="Arial" w:cs="Arial"/>
          <w:i/>
          <w:sz w:val="24"/>
          <w:szCs w:val="24"/>
        </w:rPr>
        <w:t>P</w:t>
      </w:r>
      <w:r w:rsidR="00715A1D" w:rsidRPr="00EE67DB">
        <w:rPr>
          <w:rFonts w:ascii="Arial" w:hAnsi="Arial" w:cs="Arial"/>
          <w:sz w:val="24"/>
          <w:szCs w:val="24"/>
        </w:rPr>
        <w:t xml:space="preserve"> = 0.33, data not shown), or gram negative (</w:t>
      </w:r>
      <w:r w:rsidR="00715A1D" w:rsidRPr="00EE67DB">
        <w:rPr>
          <w:rFonts w:ascii="Arial" w:hAnsi="Arial" w:cs="Arial"/>
          <w:i/>
          <w:sz w:val="24"/>
          <w:szCs w:val="24"/>
        </w:rPr>
        <w:t>P</w:t>
      </w:r>
      <w:r w:rsidR="00715A1D" w:rsidRPr="00EE67DB">
        <w:rPr>
          <w:rFonts w:ascii="Arial" w:hAnsi="Arial" w:cs="Arial"/>
          <w:sz w:val="24"/>
          <w:szCs w:val="24"/>
        </w:rPr>
        <w:t xml:space="preserve"> = 0.46, data not shown) bacteria growth.</w:t>
      </w:r>
      <w:r w:rsidR="008133C1" w:rsidRPr="00EE67DB">
        <w:rPr>
          <w:rFonts w:ascii="Arial" w:hAnsi="Arial" w:cs="Arial"/>
          <w:sz w:val="24"/>
          <w:szCs w:val="24"/>
        </w:rPr>
        <w:t xml:space="preserve"> </w:t>
      </w:r>
      <w:r w:rsidR="00F02339" w:rsidRPr="00EE67DB">
        <w:rPr>
          <w:rFonts w:ascii="Arial" w:hAnsi="Arial" w:cs="Arial"/>
          <w:sz w:val="24"/>
          <w:szCs w:val="24"/>
        </w:rPr>
        <w:t xml:space="preserve"> </w:t>
      </w:r>
      <w:r w:rsidRPr="00EE67DB">
        <w:rPr>
          <w:rFonts w:ascii="Arial" w:hAnsi="Arial" w:cs="Arial"/>
          <w:sz w:val="24"/>
          <w:szCs w:val="24"/>
        </w:rPr>
        <w:t xml:space="preserve"> </w:t>
      </w:r>
    </w:p>
    <w:p w:rsidR="008E248C" w:rsidRPr="00EE67DB" w:rsidRDefault="00217697" w:rsidP="00524996">
      <w:pPr>
        <w:pStyle w:val="NoSpacing"/>
        <w:spacing w:line="360" w:lineRule="auto"/>
        <w:rPr>
          <w:rFonts w:ascii="Arial" w:hAnsi="Arial" w:cs="Arial"/>
          <w:sz w:val="24"/>
          <w:szCs w:val="24"/>
        </w:rPr>
      </w:pPr>
      <w:r w:rsidRPr="00EE67DB">
        <w:rPr>
          <w:rFonts w:ascii="Arial" w:hAnsi="Arial" w:cs="Arial"/>
          <w:sz w:val="24"/>
          <w:szCs w:val="24"/>
        </w:rPr>
        <w:tab/>
        <w:t>Sample date did have an effect on ipsilateral (</w:t>
      </w:r>
      <w:r w:rsidRPr="00EE67DB">
        <w:rPr>
          <w:rFonts w:ascii="Arial" w:hAnsi="Arial" w:cs="Arial"/>
          <w:i/>
          <w:sz w:val="24"/>
          <w:szCs w:val="24"/>
        </w:rPr>
        <w:t>P</w:t>
      </w:r>
      <w:r w:rsidR="00D357C4" w:rsidRPr="00EE67DB">
        <w:rPr>
          <w:rFonts w:ascii="Arial" w:hAnsi="Arial" w:cs="Arial"/>
          <w:sz w:val="24"/>
          <w:szCs w:val="24"/>
        </w:rPr>
        <w:t xml:space="preserve"> = 0.0002; </w:t>
      </w:r>
      <w:r w:rsidR="0081187E">
        <w:rPr>
          <w:rFonts w:ascii="Arial" w:hAnsi="Arial" w:cs="Arial"/>
          <w:sz w:val="24"/>
          <w:szCs w:val="24"/>
        </w:rPr>
        <w:t>figure 3.4</w:t>
      </w:r>
      <w:r w:rsidRPr="00EE67DB">
        <w:rPr>
          <w:rFonts w:ascii="Arial" w:hAnsi="Arial" w:cs="Arial"/>
          <w:sz w:val="24"/>
          <w:szCs w:val="24"/>
        </w:rPr>
        <w:t>) and vaginal (</w:t>
      </w:r>
      <w:r w:rsidRPr="00EE67DB">
        <w:rPr>
          <w:rFonts w:ascii="Arial" w:hAnsi="Arial" w:cs="Arial"/>
          <w:i/>
          <w:sz w:val="24"/>
          <w:szCs w:val="24"/>
        </w:rPr>
        <w:t>P</w:t>
      </w:r>
      <w:r w:rsidRPr="00EE67DB">
        <w:rPr>
          <w:rFonts w:ascii="Arial" w:hAnsi="Arial" w:cs="Arial"/>
          <w:sz w:val="24"/>
          <w:szCs w:val="24"/>
        </w:rPr>
        <w:t xml:space="preserve"> = 0.04; </w:t>
      </w:r>
      <w:r w:rsidR="0081187E">
        <w:rPr>
          <w:rFonts w:ascii="Arial" w:hAnsi="Arial" w:cs="Arial"/>
          <w:sz w:val="24"/>
          <w:szCs w:val="24"/>
        </w:rPr>
        <w:t>figure 3.</w:t>
      </w:r>
      <w:r w:rsidR="004045B3">
        <w:rPr>
          <w:rFonts w:ascii="Arial" w:hAnsi="Arial" w:cs="Arial"/>
          <w:sz w:val="24"/>
          <w:szCs w:val="24"/>
        </w:rPr>
        <w:t>5</w:t>
      </w:r>
      <w:r w:rsidRPr="00EE67DB">
        <w:rPr>
          <w:rFonts w:ascii="Arial" w:hAnsi="Arial" w:cs="Arial"/>
          <w:sz w:val="24"/>
          <w:szCs w:val="24"/>
        </w:rPr>
        <w:t xml:space="preserve">) </w:t>
      </w:r>
      <w:r w:rsidR="001E5860" w:rsidRPr="00EE67DB">
        <w:rPr>
          <w:rFonts w:ascii="Arial" w:hAnsi="Arial" w:cs="Arial"/>
          <w:sz w:val="24"/>
          <w:szCs w:val="24"/>
        </w:rPr>
        <w:t xml:space="preserve">pH </w:t>
      </w:r>
      <w:r w:rsidR="00792F44">
        <w:rPr>
          <w:rFonts w:ascii="Arial" w:hAnsi="Arial" w:cs="Arial"/>
          <w:sz w:val="24"/>
          <w:szCs w:val="24"/>
        </w:rPr>
        <w:t>values. However sample date did not affect ipsilateral aerobic (</w:t>
      </w:r>
      <w:r w:rsidR="00792F44">
        <w:rPr>
          <w:rFonts w:ascii="Arial" w:hAnsi="Arial" w:cs="Arial"/>
          <w:i/>
          <w:sz w:val="24"/>
          <w:szCs w:val="24"/>
        </w:rPr>
        <w:t>P</w:t>
      </w:r>
      <w:r w:rsidR="00792F44">
        <w:rPr>
          <w:rFonts w:ascii="Arial" w:hAnsi="Arial" w:cs="Arial"/>
          <w:sz w:val="24"/>
          <w:szCs w:val="24"/>
        </w:rPr>
        <w:t xml:space="preserve"> = 0.47), anaerobic (</w:t>
      </w:r>
      <w:r w:rsidR="00792F44">
        <w:rPr>
          <w:rFonts w:ascii="Arial" w:hAnsi="Arial" w:cs="Arial"/>
          <w:i/>
          <w:sz w:val="24"/>
          <w:szCs w:val="24"/>
        </w:rPr>
        <w:t>P</w:t>
      </w:r>
      <w:r w:rsidR="00792F44">
        <w:rPr>
          <w:rFonts w:ascii="Arial" w:hAnsi="Arial" w:cs="Arial"/>
          <w:sz w:val="24"/>
          <w:szCs w:val="24"/>
        </w:rPr>
        <w:t xml:space="preserve"> = 0.92), or gram negative (</w:t>
      </w:r>
      <w:r w:rsidR="00792F44">
        <w:rPr>
          <w:rFonts w:ascii="Arial" w:hAnsi="Arial" w:cs="Arial"/>
          <w:i/>
          <w:sz w:val="24"/>
          <w:szCs w:val="24"/>
        </w:rPr>
        <w:t>P</w:t>
      </w:r>
      <w:r w:rsidR="00792F44">
        <w:rPr>
          <w:rFonts w:ascii="Arial" w:hAnsi="Arial" w:cs="Arial"/>
          <w:sz w:val="24"/>
          <w:szCs w:val="24"/>
        </w:rPr>
        <w:t xml:space="preserve"> = 0.86) bacteria growth (</w:t>
      </w:r>
      <w:r w:rsidRPr="00EE67DB">
        <w:rPr>
          <w:rFonts w:ascii="Arial" w:hAnsi="Arial" w:cs="Arial"/>
          <w:sz w:val="24"/>
          <w:szCs w:val="24"/>
        </w:rPr>
        <w:t>data not shown).</w:t>
      </w:r>
      <w:r w:rsidR="00792F44">
        <w:rPr>
          <w:rFonts w:ascii="Arial" w:hAnsi="Arial" w:cs="Arial"/>
          <w:sz w:val="24"/>
          <w:szCs w:val="24"/>
        </w:rPr>
        <w:t xml:space="preserve"> Furthermore, sample date did not affect vaginal</w:t>
      </w:r>
      <w:r w:rsidR="007D6C90">
        <w:rPr>
          <w:rFonts w:ascii="Arial" w:hAnsi="Arial" w:cs="Arial"/>
          <w:sz w:val="24"/>
          <w:szCs w:val="24"/>
        </w:rPr>
        <w:t xml:space="preserve"> aerobic (</w:t>
      </w:r>
      <w:r w:rsidR="007D6C90">
        <w:rPr>
          <w:rFonts w:ascii="Arial" w:hAnsi="Arial" w:cs="Arial"/>
          <w:i/>
          <w:sz w:val="24"/>
          <w:szCs w:val="24"/>
        </w:rPr>
        <w:t>P</w:t>
      </w:r>
      <w:r w:rsidR="007D6C90">
        <w:rPr>
          <w:rFonts w:ascii="Arial" w:hAnsi="Arial" w:cs="Arial"/>
          <w:sz w:val="24"/>
          <w:szCs w:val="24"/>
        </w:rPr>
        <w:t xml:space="preserve"> = 0.47), anaerobic (</w:t>
      </w:r>
      <w:r w:rsidR="007D6C90">
        <w:rPr>
          <w:rFonts w:ascii="Arial" w:hAnsi="Arial" w:cs="Arial"/>
          <w:i/>
          <w:sz w:val="24"/>
          <w:szCs w:val="24"/>
        </w:rPr>
        <w:t>P</w:t>
      </w:r>
      <w:r w:rsidR="007D6C90">
        <w:rPr>
          <w:rFonts w:ascii="Arial" w:hAnsi="Arial" w:cs="Arial"/>
          <w:sz w:val="24"/>
          <w:szCs w:val="24"/>
        </w:rPr>
        <w:t xml:space="preserve"> = 0.93), or gram negative (</w:t>
      </w:r>
      <w:r w:rsidR="007D6C90">
        <w:rPr>
          <w:rFonts w:ascii="Arial" w:hAnsi="Arial" w:cs="Arial"/>
          <w:i/>
          <w:sz w:val="24"/>
          <w:szCs w:val="24"/>
        </w:rPr>
        <w:t>P</w:t>
      </w:r>
      <w:r w:rsidR="007D6C90">
        <w:rPr>
          <w:rFonts w:ascii="Arial" w:hAnsi="Arial" w:cs="Arial"/>
          <w:sz w:val="24"/>
          <w:szCs w:val="24"/>
        </w:rPr>
        <w:t xml:space="preserve"> = 0.50) bacteria growth (</w:t>
      </w:r>
      <w:r w:rsidR="007D6C90" w:rsidRPr="00EE67DB">
        <w:rPr>
          <w:rFonts w:ascii="Arial" w:hAnsi="Arial" w:cs="Arial"/>
          <w:sz w:val="24"/>
          <w:szCs w:val="24"/>
        </w:rPr>
        <w:t>data not shown).</w:t>
      </w:r>
      <w:r w:rsidR="007D6C90">
        <w:rPr>
          <w:rFonts w:ascii="Arial" w:hAnsi="Arial" w:cs="Arial"/>
          <w:sz w:val="24"/>
          <w:szCs w:val="24"/>
        </w:rPr>
        <w:t xml:space="preserve">  Tract size score did not affect ipsilateral (</w:t>
      </w:r>
      <w:r w:rsidR="007D6C90">
        <w:rPr>
          <w:rFonts w:ascii="Arial" w:hAnsi="Arial" w:cs="Arial"/>
          <w:i/>
          <w:sz w:val="24"/>
          <w:szCs w:val="24"/>
        </w:rPr>
        <w:t>P</w:t>
      </w:r>
      <w:r w:rsidR="007D6C90">
        <w:rPr>
          <w:rFonts w:ascii="Arial" w:hAnsi="Arial" w:cs="Arial"/>
          <w:sz w:val="24"/>
          <w:szCs w:val="24"/>
        </w:rPr>
        <w:t xml:space="preserve"> = 0.18, </w:t>
      </w:r>
      <w:r w:rsidR="007D6C90" w:rsidRPr="00345837">
        <w:rPr>
          <w:rFonts w:ascii="Arial" w:hAnsi="Arial" w:cs="Arial"/>
          <w:sz w:val="24"/>
          <w:szCs w:val="24"/>
        </w:rPr>
        <w:t xml:space="preserve">figure </w:t>
      </w:r>
      <w:r w:rsidR="00A64D2F">
        <w:rPr>
          <w:rFonts w:ascii="Arial" w:hAnsi="Arial" w:cs="Arial"/>
          <w:sz w:val="24"/>
          <w:szCs w:val="24"/>
        </w:rPr>
        <w:t>3.</w:t>
      </w:r>
      <w:r w:rsidR="004045B3">
        <w:rPr>
          <w:rFonts w:ascii="Arial" w:hAnsi="Arial" w:cs="Arial"/>
          <w:sz w:val="24"/>
          <w:szCs w:val="24"/>
        </w:rPr>
        <w:t>6</w:t>
      </w:r>
      <w:r w:rsidR="007D6C90">
        <w:rPr>
          <w:rFonts w:ascii="Arial" w:hAnsi="Arial" w:cs="Arial"/>
          <w:sz w:val="24"/>
          <w:szCs w:val="24"/>
        </w:rPr>
        <w:t>) or vagina (</w:t>
      </w:r>
      <w:r w:rsidR="007D6C90">
        <w:rPr>
          <w:rFonts w:ascii="Arial" w:hAnsi="Arial" w:cs="Arial"/>
          <w:i/>
          <w:sz w:val="24"/>
          <w:szCs w:val="24"/>
        </w:rPr>
        <w:t>P</w:t>
      </w:r>
      <w:r w:rsidR="007D6C90">
        <w:rPr>
          <w:rFonts w:ascii="Arial" w:hAnsi="Arial" w:cs="Arial"/>
          <w:sz w:val="24"/>
          <w:szCs w:val="24"/>
        </w:rPr>
        <w:t xml:space="preserve"> = 0.44, </w:t>
      </w:r>
      <w:r w:rsidR="007D6C90" w:rsidRPr="00345837">
        <w:rPr>
          <w:rFonts w:ascii="Arial" w:hAnsi="Arial" w:cs="Arial"/>
          <w:sz w:val="24"/>
          <w:szCs w:val="24"/>
        </w:rPr>
        <w:t xml:space="preserve">figure </w:t>
      </w:r>
      <w:r w:rsidR="00A64D2F">
        <w:rPr>
          <w:rFonts w:ascii="Arial" w:hAnsi="Arial" w:cs="Arial"/>
          <w:sz w:val="24"/>
          <w:szCs w:val="24"/>
        </w:rPr>
        <w:t>3.</w:t>
      </w:r>
      <w:r w:rsidR="004045B3">
        <w:rPr>
          <w:rFonts w:ascii="Arial" w:hAnsi="Arial" w:cs="Arial"/>
          <w:sz w:val="24"/>
          <w:szCs w:val="24"/>
        </w:rPr>
        <w:t>6</w:t>
      </w:r>
      <w:r w:rsidR="007D6C90">
        <w:rPr>
          <w:rFonts w:ascii="Arial" w:hAnsi="Arial" w:cs="Arial"/>
          <w:sz w:val="24"/>
          <w:szCs w:val="24"/>
        </w:rPr>
        <w:t>) pH values.</w:t>
      </w:r>
      <w:r w:rsidR="006472D5">
        <w:rPr>
          <w:rFonts w:ascii="Arial" w:hAnsi="Arial" w:cs="Arial"/>
          <w:sz w:val="24"/>
          <w:szCs w:val="24"/>
        </w:rPr>
        <w:t xml:space="preserve"> Tract score also did not affect ipsilateral (</w:t>
      </w:r>
      <w:r w:rsidR="006472D5">
        <w:rPr>
          <w:rFonts w:ascii="Arial" w:hAnsi="Arial" w:cs="Arial"/>
          <w:i/>
          <w:sz w:val="24"/>
          <w:szCs w:val="24"/>
        </w:rPr>
        <w:t>P</w:t>
      </w:r>
      <w:r w:rsidR="006472D5">
        <w:rPr>
          <w:rFonts w:ascii="Arial" w:hAnsi="Arial" w:cs="Arial"/>
          <w:sz w:val="24"/>
          <w:szCs w:val="24"/>
        </w:rPr>
        <w:t xml:space="preserve"> = 0.54, 0.92, 0.62, aerobic, anaerobic, gram negative, respectively, </w:t>
      </w:r>
      <w:r w:rsidR="006472D5" w:rsidRPr="00345837">
        <w:rPr>
          <w:rFonts w:ascii="Arial" w:hAnsi="Arial" w:cs="Arial"/>
          <w:sz w:val="24"/>
          <w:szCs w:val="24"/>
        </w:rPr>
        <w:t>figure</w:t>
      </w:r>
      <w:r w:rsidR="00A64D2F" w:rsidRPr="00345837">
        <w:rPr>
          <w:rFonts w:ascii="Arial" w:hAnsi="Arial" w:cs="Arial"/>
          <w:sz w:val="24"/>
          <w:szCs w:val="24"/>
        </w:rPr>
        <w:t xml:space="preserve"> 3.</w:t>
      </w:r>
      <w:r w:rsidR="004045B3" w:rsidRPr="00345837">
        <w:rPr>
          <w:rFonts w:ascii="Arial" w:hAnsi="Arial" w:cs="Arial"/>
          <w:sz w:val="24"/>
          <w:szCs w:val="24"/>
        </w:rPr>
        <w:t>7</w:t>
      </w:r>
      <w:r w:rsidR="006472D5" w:rsidRPr="00345837">
        <w:rPr>
          <w:rFonts w:ascii="Arial" w:hAnsi="Arial" w:cs="Arial"/>
          <w:sz w:val="24"/>
          <w:szCs w:val="24"/>
        </w:rPr>
        <w:t>)</w:t>
      </w:r>
      <w:r w:rsidR="006472D5">
        <w:rPr>
          <w:rFonts w:ascii="Arial" w:hAnsi="Arial" w:cs="Arial"/>
          <w:sz w:val="24"/>
          <w:szCs w:val="24"/>
        </w:rPr>
        <w:t xml:space="preserve"> or vagina (</w:t>
      </w:r>
      <w:r w:rsidR="006472D5">
        <w:rPr>
          <w:rFonts w:ascii="Arial" w:hAnsi="Arial" w:cs="Arial"/>
          <w:i/>
          <w:sz w:val="24"/>
          <w:szCs w:val="24"/>
        </w:rPr>
        <w:t>P</w:t>
      </w:r>
      <w:r w:rsidR="006472D5">
        <w:rPr>
          <w:rFonts w:ascii="Arial" w:hAnsi="Arial" w:cs="Arial"/>
          <w:sz w:val="24"/>
          <w:szCs w:val="24"/>
        </w:rPr>
        <w:t xml:space="preserve"> = 0.55, 0.76, 0.53, aerobic, anaerobic, gram negative, respectively, </w:t>
      </w:r>
      <w:r w:rsidR="006472D5" w:rsidRPr="00345837">
        <w:rPr>
          <w:rFonts w:ascii="Arial" w:hAnsi="Arial" w:cs="Arial"/>
          <w:sz w:val="24"/>
          <w:szCs w:val="24"/>
        </w:rPr>
        <w:t>figure</w:t>
      </w:r>
      <w:r w:rsidR="00A64D2F" w:rsidRPr="00345837">
        <w:rPr>
          <w:rFonts w:ascii="Arial" w:hAnsi="Arial" w:cs="Arial"/>
          <w:sz w:val="24"/>
          <w:szCs w:val="24"/>
        </w:rPr>
        <w:t xml:space="preserve"> 3.</w:t>
      </w:r>
      <w:r w:rsidR="00E4110B" w:rsidRPr="00345837">
        <w:rPr>
          <w:rFonts w:ascii="Arial" w:hAnsi="Arial" w:cs="Arial"/>
          <w:sz w:val="24"/>
          <w:szCs w:val="24"/>
        </w:rPr>
        <w:t>8</w:t>
      </w:r>
      <w:r w:rsidR="006472D5">
        <w:rPr>
          <w:rFonts w:ascii="Arial" w:hAnsi="Arial" w:cs="Arial"/>
          <w:sz w:val="24"/>
          <w:szCs w:val="24"/>
        </w:rPr>
        <w:t xml:space="preserve">) bacteria growth. </w:t>
      </w:r>
      <w:r w:rsidR="007D6C90">
        <w:rPr>
          <w:rFonts w:ascii="Arial" w:hAnsi="Arial" w:cs="Arial"/>
          <w:sz w:val="24"/>
          <w:szCs w:val="24"/>
        </w:rPr>
        <w:t xml:space="preserve"> </w:t>
      </w:r>
    </w:p>
    <w:p w:rsidR="006B1917" w:rsidRPr="00AF5DFB" w:rsidRDefault="006B1917" w:rsidP="00AF5DFB">
      <w:pPr>
        <w:pStyle w:val="NoSpacing"/>
      </w:pPr>
    </w:p>
    <w:p w:rsidR="00AF5DFB" w:rsidRPr="00AF5DFB" w:rsidRDefault="00AF5DFB" w:rsidP="00AF5DFB">
      <w:pPr>
        <w:pStyle w:val="NoSpacing"/>
      </w:pPr>
    </w:p>
    <w:p w:rsidR="00AF5DFB" w:rsidRPr="00AF5DFB" w:rsidRDefault="00AF5DFB" w:rsidP="00AF5DFB">
      <w:pPr>
        <w:pStyle w:val="NoSpacing"/>
      </w:pPr>
    </w:p>
    <w:p w:rsidR="00AF5DFB" w:rsidRPr="00AF5DFB" w:rsidRDefault="00AF5DFB" w:rsidP="00AF5DFB">
      <w:pPr>
        <w:pStyle w:val="NoSpacing"/>
      </w:pPr>
    </w:p>
    <w:p w:rsidR="00AF5DFB" w:rsidRPr="00AF5DFB" w:rsidRDefault="00AF5DFB" w:rsidP="00AF5DFB">
      <w:pPr>
        <w:pStyle w:val="NoSpacing"/>
      </w:pPr>
    </w:p>
    <w:p w:rsidR="00AF5DFB" w:rsidRPr="00AF5DFB" w:rsidRDefault="00AF5DFB" w:rsidP="00AF5DFB">
      <w:pPr>
        <w:pStyle w:val="NoSpacing"/>
      </w:pPr>
    </w:p>
    <w:p w:rsidR="00AF5DFB" w:rsidRPr="00AF5DFB" w:rsidRDefault="00AF5DFB" w:rsidP="00AF5DFB">
      <w:pPr>
        <w:pStyle w:val="NoSpacing"/>
      </w:pPr>
    </w:p>
    <w:p w:rsidR="006A4248" w:rsidRDefault="006A4248" w:rsidP="00524996">
      <w:pPr>
        <w:pStyle w:val="NoSpacing"/>
        <w:spacing w:line="360" w:lineRule="auto"/>
        <w:rPr>
          <w:sz w:val="24"/>
          <w:szCs w:val="24"/>
        </w:rPr>
      </w:pPr>
    </w:p>
    <w:p w:rsidR="0048163E" w:rsidRPr="009C61A1" w:rsidRDefault="009C61A1" w:rsidP="0048163E">
      <w:pPr>
        <w:pStyle w:val="Caption"/>
        <w:keepNext/>
        <w:rPr>
          <w:rFonts w:ascii="Arial" w:hAnsi="Arial" w:cs="Arial"/>
          <w:color w:val="auto"/>
          <w:sz w:val="24"/>
          <w:szCs w:val="24"/>
        </w:rPr>
      </w:pPr>
      <w:bookmarkStart w:id="80" w:name="_Toc403419952"/>
      <w:proofErr w:type="gramStart"/>
      <w:r>
        <w:rPr>
          <w:rFonts w:ascii="Arial" w:hAnsi="Arial" w:cs="Arial"/>
          <w:color w:val="auto"/>
          <w:sz w:val="24"/>
          <w:szCs w:val="24"/>
        </w:rPr>
        <w:lastRenderedPageBreak/>
        <w:t>Table 3.</w:t>
      </w:r>
      <w:proofErr w:type="gramEnd"/>
      <w:r w:rsidR="0048163E" w:rsidRPr="009C61A1">
        <w:rPr>
          <w:rFonts w:ascii="Arial" w:hAnsi="Arial" w:cs="Arial"/>
          <w:color w:val="auto"/>
          <w:sz w:val="24"/>
          <w:szCs w:val="24"/>
        </w:rPr>
        <w:fldChar w:fldCharType="begin"/>
      </w:r>
      <w:r w:rsidR="0048163E" w:rsidRPr="009C61A1">
        <w:rPr>
          <w:rFonts w:ascii="Arial" w:hAnsi="Arial" w:cs="Arial"/>
          <w:color w:val="auto"/>
          <w:sz w:val="24"/>
          <w:szCs w:val="24"/>
        </w:rPr>
        <w:instrText xml:space="preserve"> SEQ Table_3. \* ARABIC </w:instrText>
      </w:r>
      <w:r w:rsidR="0048163E" w:rsidRPr="009C61A1">
        <w:rPr>
          <w:rFonts w:ascii="Arial" w:hAnsi="Arial" w:cs="Arial"/>
          <w:color w:val="auto"/>
          <w:sz w:val="24"/>
          <w:szCs w:val="24"/>
        </w:rPr>
        <w:fldChar w:fldCharType="separate"/>
      </w:r>
      <w:r w:rsidR="008D6053">
        <w:rPr>
          <w:rFonts w:ascii="Arial" w:hAnsi="Arial" w:cs="Arial"/>
          <w:noProof/>
          <w:color w:val="auto"/>
          <w:sz w:val="24"/>
          <w:szCs w:val="24"/>
        </w:rPr>
        <w:t>2</w:t>
      </w:r>
      <w:r w:rsidR="0048163E" w:rsidRPr="009C61A1">
        <w:rPr>
          <w:rFonts w:ascii="Arial" w:hAnsi="Arial" w:cs="Arial"/>
          <w:color w:val="auto"/>
          <w:sz w:val="24"/>
          <w:szCs w:val="24"/>
        </w:rPr>
        <w:fldChar w:fldCharType="end"/>
      </w:r>
      <w:r w:rsidRPr="009C61A1">
        <w:rPr>
          <w:rFonts w:ascii="Arial" w:hAnsi="Arial" w:cs="Arial"/>
          <w:color w:val="auto"/>
          <w:sz w:val="24"/>
          <w:szCs w:val="24"/>
        </w:rPr>
        <w:t>. Reproductive tract pH values across various locations.</w:t>
      </w:r>
      <w:bookmarkEnd w:id="80"/>
    </w:p>
    <w:tbl>
      <w:tblPr>
        <w:tblW w:w="8346" w:type="dxa"/>
        <w:tblInd w:w="93" w:type="dxa"/>
        <w:tblLook w:val="04A0" w:firstRow="1" w:lastRow="0" w:firstColumn="1" w:lastColumn="0" w:noHBand="0" w:noVBand="1"/>
      </w:tblPr>
      <w:tblGrid>
        <w:gridCol w:w="3165"/>
        <w:gridCol w:w="964"/>
        <w:gridCol w:w="1908"/>
        <w:gridCol w:w="2309"/>
      </w:tblGrid>
      <w:tr w:rsidR="006A4248" w:rsidRPr="006A4248" w:rsidTr="0048163E">
        <w:trPr>
          <w:trHeight w:val="315"/>
        </w:trPr>
        <w:tc>
          <w:tcPr>
            <w:tcW w:w="3165" w:type="dxa"/>
            <w:tcBorders>
              <w:top w:val="single" w:sz="4" w:space="0" w:color="auto"/>
              <w:left w:val="nil"/>
              <w:bottom w:val="single" w:sz="4" w:space="0" w:color="auto"/>
              <w:right w:val="nil"/>
            </w:tcBorders>
            <w:shd w:val="clear" w:color="auto" w:fill="auto"/>
            <w:noWrap/>
            <w:vAlign w:val="bottom"/>
            <w:hideMark/>
          </w:tcPr>
          <w:p w:rsidR="006A4248" w:rsidRPr="006A4248" w:rsidRDefault="006A4248" w:rsidP="006A4248">
            <w:pPr>
              <w:spacing w:after="0" w:line="240" w:lineRule="auto"/>
              <w:rPr>
                <w:rFonts w:ascii="Arial" w:eastAsia="Times New Roman" w:hAnsi="Arial" w:cs="Arial"/>
                <w:color w:val="000000"/>
                <w:sz w:val="24"/>
                <w:szCs w:val="24"/>
              </w:rPr>
            </w:pPr>
            <w:r w:rsidRPr="006A4248">
              <w:rPr>
                <w:rFonts w:ascii="Arial" w:eastAsia="Times New Roman" w:hAnsi="Arial" w:cs="Arial"/>
                <w:color w:val="000000"/>
                <w:sz w:val="24"/>
                <w:szCs w:val="24"/>
              </w:rPr>
              <w:t> </w:t>
            </w:r>
          </w:p>
        </w:tc>
        <w:tc>
          <w:tcPr>
            <w:tcW w:w="5181" w:type="dxa"/>
            <w:gridSpan w:val="3"/>
            <w:tcBorders>
              <w:top w:val="single" w:sz="4" w:space="0" w:color="auto"/>
              <w:left w:val="nil"/>
              <w:bottom w:val="single" w:sz="4" w:space="0" w:color="auto"/>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Location</w:t>
            </w:r>
          </w:p>
        </w:tc>
      </w:tr>
      <w:tr w:rsidR="006A4248" w:rsidRPr="006A4248" w:rsidTr="0048163E">
        <w:trPr>
          <w:trHeight w:val="315"/>
        </w:trPr>
        <w:tc>
          <w:tcPr>
            <w:tcW w:w="3165"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rPr>
                <w:rFonts w:ascii="Arial" w:eastAsia="Times New Roman" w:hAnsi="Arial" w:cs="Arial"/>
                <w:color w:val="000000"/>
                <w:sz w:val="24"/>
                <w:szCs w:val="24"/>
              </w:rPr>
            </w:pPr>
          </w:p>
        </w:tc>
        <w:tc>
          <w:tcPr>
            <w:tcW w:w="964"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Vagina</w:t>
            </w:r>
          </w:p>
        </w:tc>
        <w:tc>
          <w:tcPr>
            <w:tcW w:w="1908"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Ipsilateral Horn</w:t>
            </w:r>
          </w:p>
        </w:tc>
        <w:tc>
          <w:tcPr>
            <w:tcW w:w="2309"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Contralateral Horn</w:t>
            </w:r>
          </w:p>
        </w:tc>
      </w:tr>
      <w:tr w:rsidR="006A4248" w:rsidRPr="006A4248" w:rsidTr="0048163E">
        <w:trPr>
          <w:trHeight w:val="375"/>
        </w:trPr>
        <w:tc>
          <w:tcPr>
            <w:tcW w:w="3165"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rPr>
                <w:rFonts w:ascii="Arial" w:eastAsia="Times New Roman" w:hAnsi="Arial" w:cs="Arial"/>
                <w:color w:val="000000"/>
                <w:sz w:val="24"/>
                <w:szCs w:val="24"/>
              </w:rPr>
            </w:pPr>
            <w:r w:rsidRPr="006A4248">
              <w:rPr>
                <w:rFonts w:ascii="Arial" w:eastAsia="Times New Roman" w:hAnsi="Arial" w:cs="Arial"/>
                <w:color w:val="000000"/>
                <w:sz w:val="24"/>
                <w:szCs w:val="24"/>
              </w:rPr>
              <w:t>Reproductive tract location</w:t>
            </w:r>
          </w:p>
        </w:tc>
        <w:tc>
          <w:tcPr>
            <w:tcW w:w="964"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6.72</w:t>
            </w:r>
            <w:r w:rsidRPr="006A4248">
              <w:rPr>
                <w:rFonts w:ascii="Arial" w:eastAsia="Times New Roman" w:hAnsi="Arial" w:cs="Arial"/>
                <w:color w:val="000000"/>
                <w:sz w:val="24"/>
                <w:szCs w:val="24"/>
                <w:vertAlign w:val="superscript"/>
              </w:rPr>
              <w:t>a</w:t>
            </w:r>
          </w:p>
        </w:tc>
        <w:tc>
          <w:tcPr>
            <w:tcW w:w="1908"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6.35</w:t>
            </w:r>
            <w:r w:rsidR="001B6038">
              <w:rPr>
                <w:rFonts w:ascii="Arial" w:eastAsia="Times New Roman" w:hAnsi="Arial" w:cs="Arial"/>
                <w:color w:val="000000"/>
                <w:sz w:val="24"/>
                <w:szCs w:val="24"/>
                <w:vertAlign w:val="superscript"/>
              </w:rPr>
              <w:t>b</w:t>
            </w:r>
          </w:p>
        </w:tc>
        <w:tc>
          <w:tcPr>
            <w:tcW w:w="2309"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6.4</w:t>
            </w:r>
            <w:r w:rsidRPr="006A4248">
              <w:rPr>
                <w:rFonts w:ascii="Arial" w:eastAsia="Times New Roman" w:hAnsi="Arial" w:cs="Arial"/>
                <w:color w:val="000000"/>
                <w:sz w:val="24"/>
                <w:szCs w:val="24"/>
                <w:vertAlign w:val="superscript"/>
              </w:rPr>
              <w:t>b</w:t>
            </w:r>
          </w:p>
        </w:tc>
      </w:tr>
      <w:tr w:rsidR="006A4248" w:rsidRPr="006A4248" w:rsidTr="0048163E">
        <w:trPr>
          <w:trHeight w:val="243"/>
        </w:trPr>
        <w:tc>
          <w:tcPr>
            <w:tcW w:w="3165"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rPr>
                <w:rFonts w:ascii="Arial" w:eastAsia="Times New Roman" w:hAnsi="Arial" w:cs="Arial"/>
                <w:color w:val="000000"/>
                <w:sz w:val="24"/>
                <w:szCs w:val="24"/>
              </w:rPr>
            </w:pPr>
          </w:p>
        </w:tc>
        <w:tc>
          <w:tcPr>
            <w:tcW w:w="964"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p>
        </w:tc>
        <w:tc>
          <w:tcPr>
            <w:tcW w:w="1908"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p>
        </w:tc>
        <w:tc>
          <w:tcPr>
            <w:tcW w:w="2309"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p>
        </w:tc>
      </w:tr>
      <w:tr w:rsidR="006A4248" w:rsidRPr="006A4248" w:rsidTr="0048163E">
        <w:trPr>
          <w:trHeight w:val="279"/>
        </w:trPr>
        <w:tc>
          <w:tcPr>
            <w:tcW w:w="3165"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rPr>
                <w:rFonts w:ascii="Arial" w:eastAsia="Times New Roman" w:hAnsi="Arial" w:cs="Arial"/>
                <w:color w:val="000000"/>
                <w:sz w:val="24"/>
                <w:szCs w:val="24"/>
              </w:rPr>
            </w:pPr>
            <w:r w:rsidRPr="006A4248">
              <w:rPr>
                <w:rFonts w:ascii="Arial" w:eastAsia="Times New Roman" w:hAnsi="Arial" w:cs="Arial"/>
                <w:color w:val="000000"/>
                <w:sz w:val="24"/>
                <w:szCs w:val="24"/>
              </w:rPr>
              <w:t>Model</w:t>
            </w:r>
          </w:p>
        </w:tc>
        <w:tc>
          <w:tcPr>
            <w:tcW w:w="964"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p>
        </w:tc>
        <w:tc>
          <w:tcPr>
            <w:tcW w:w="1908"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p>
        </w:tc>
        <w:tc>
          <w:tcPr>
            <w:tcW w:w="2309"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p>
        </w:tc>
      </w:tr>
      <w:tr w:rsidR="006A4248" w:rsidRPr="006A4248" w:rsidTr="0048163E">
        <w:trPr>
          <w:trHeight w:val="432"/>
        </w:trPr>
        <w:tc>
          <w:tcPr>
            <w:tcW w:w="3165"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right"/>
              <w:rPr>
                <w:rFonts w:ascii="Arial" w:eastAsia="Times New Roman" w:hAnsi="Arial" w:cs="Arial"/>
                <w:color w:val="000000"/>
                <w:sz w:val="24"/>
                <w:szCs w:val="24"/>
              </w:rPr>
            </w:pPr>
            <w:r w:rsidRPr="006A4248">
              <w:rPr>
                <w:rFonts w:ascii="Arial" w:eastAsia="Times New Roman" w:hAnsi="Arial" w:cs="Arial"/>
                <w:color w:val="000000"/>
                <w:sz w:val="24"/>
                <w:szCs w:val="24"/>
              </w:rPr>
              <w:t>Aerobic</w:t>
            </w:r>
          </w:p>
        </w:tc>
        <w:tc>
          <w:tcPr>
            <w:tcW w:w="964"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6.79</w:t>
            </w:r>
            <w:r w:rsidRPr="006A4248">
              <w:rPr>
                <w:rFonts w:ascii="Arial" w:eastAsia="Times New Roman" w:hAnsi="Arial" w:cs="Arial"/>
                <w:color w:val="000000"/>
                <w:sz w:val="24"/>
                <w:szCs w:val="24"/>
                <w:vertAlign w:val="superscript"/>
              </w:rPr>
              <w:t>c</w:t>
            </w:r>
          </w:p>
        </w:tc>
        <w:tc>
          <w:tcPr>
            <w:tcW w:w="1908"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6.34</w:t>
            </w:r>
            <w:r w:rsidR="001B6038">
              <w:rPr>
                <w:rFonts w:ascii="Arial" w:eastAsia="Times New Roman" w:hAnsi="Arial" w:cs="Arial"/>
                <w:color w:val="000000"/>
                <w:sz w:val="24"/>
                <w:szCs w:val="24"/>
                <w:vertAlign w:val="superscript"/>
              </w:rPr>
              <w:t>d</w:t>
            </w:r>
          </w:p>
        </w:tc>
        <w:tc>
          <w:tcPr>
            <w:tcW w:w="2309"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6.37</w:t>
            </w:r>
            <w:r w:rsidRPr="006A4248">
              <w:rPr>
                <w:rFonts w:ascii="Arial" w:eastAsia="Times New Roman" w:hAnsi="Arial" w:cs="Arial"/>
                <w:color w:val="000000"/>
                <w:sz w:val="24"/>
                <w:szCs w:val="24"/>
                <w:vertAlign w:val="superscript"/>
              </w:rPr>
              <w:t>d</w:t>
            </w:r>
          </w:p>
        </w:tc>
      </w:tr>
      <w:tr w:rsidR="006A4248" w:rsidRPr="006A4248" w:rsidTr="0048163E">
        <w:trPr>
          <w:trHeight w:val="360"/>
        </w:trPr>
        <w:tc>
          <w:tcPr>
            <w:tcW w:w="3165"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right"/>
              <w:rPr>
                <w:rFonts w:ascii="Arial" w:eastAsia="Times New Roman" w:hAnsi="Arial" w:cs="Arial"/>
                <w:color w:val="000000"/>
                <w:sz w:val="24"/>
                <w:szCs w:val="24"/>
              </w:rPr>
            </w:pPr>
            <w:r w:rsidRPr="006A4248">
              <w:rPr>
                <w:rFonts w:ascii="Arial" w:eastAsia="Times New Roman" w:hAnsi="Arial" w:cs="Arial"/>
                <w:color w:val="000000"/>
                <w:sz w:val="24"/>
                <w:szCs w:val="24"/>
              </w:rPr>
              <w:t>Anaerobic</w:t>
            </w:r>
          </w:p>
        </w:tc>
        <w:tc>
          <w:tcPr>
            <w:tcW w:w="964"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6.9</w:t>
            </w:r>
            <w:r w:rsidRPr="006A4248">
              <w:rPr>
                <w:rFonts w:ascii="Arial" w:eastAsia="Times New Roman" w:hAnsi="Arial" w:cs="Arial"/>
                <w:color w:val="000000"/>
                <w:sz w:val="24"/>
                <w:szCs w:val="24"/>
                <w:vertAlign w:val="superscript"/>
              </w:rPr>
              <w:t>e</w:t>
            </w:r>
          </w:p>
        </w:tc>
        <w:tc>
          <w:tcPr>
            <w:tcW w:w="1908"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6.34</w:t>
            </w:r>
            <w:r w:rsidR="001B6038">
              <w:rPr>
                <w:rFonts w:ascii="Arial" w:eastAsia="Times New Roman" w:hAnsi="Arial" w:cs="Arial"/>
                <w:color w:val="000000"/>
                <w:sz w:val="24"/>
                <w:szCs w:val="24"/>
                <w:vertAlign w:val="superscript"/>
              </w:rPr>
              <w:t>f</w:t>
            </w:r>
          </w:p>
        </w:tc>
        <w:tc>
          <w:tcPr>
            <w:tcW w:w="2309" w:type="dxa"/>
            <w:tcBorders>
              <w:top w:val="nil"/>
              <w:left w:val="nil"/>
              <w:bottom w:val="nil"/>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6.36</w:t>
            </w:r>
            <w:r w:rsidRPr="006A4248">
              <w:rPr>
                <w:rFonts w:ascii="Arial" w:eastAsia="Times New Roman" w:hAnsi="Arial" w:cs="Arial"/>
                <w:color w:val="000000"/>
                <w:sz w:val="24"/>
                <w:szCs w:val="24"/>
                <w:vertAlign w:val="superscript"/>
              </w:rPr>
              <w:t>f</w:t>
            </w:r>
          </w:p>
        </w:tc>
      </w:tr>
      <w:tr w:rsidR="006A4248" w:rsidRPr="006A4248" w:rsidTr="0048163E">
        <w:trPr>
          <w:trHeight w:val="333"/>
        </w:trPr>
        <w:tc>
          <w:tcPr>
            <w:tcW w:w="3165" w:type="dxa"/>
            <w:tcBorders>
              <w:top w:val="nil"/>
              <w:left w:val="nil"/>
              <w:bottom w:val="single" w:sz="4" w:space="0" w:color="auto"/>
              <w:right w:val="nil"/>
            </w:tcBorders>
            <w:shd w:val="clear" w:color="auto" w:fill="auto"/>
            <w:noWrap/>
            <w:vAlign w:val="bottom"/>
            <w:hideMark/>
          </w:tcPr>
          <w:p w:rsidR="006A4248" w:rsidRPr="006A4248" w:rsidRDefault="006A4248" w:rsidP="006A4248">
            <w:pPr>
              <w:spacing w:after="0" w:line="240" w:lineRule="auto"/>
              <w:jc w:val="right"/>
              <w:rPr>
                <w:rFonts w:ascii="Arial" w:eastAsia="Times New Roman" w:hAnsi="Arial" w:cs="Arial"/>
                <w:color w:val="000000"/>
                <w:sz w:val="24"/>
                <w:szCs w:val="24"/>
              </w:rPr>
            </w:pPr>
            <w:r w:rsidRPr="006A4248">
              <w:rPr>
                <w:rFonts w:ascii="Arial" w:eastAsia="Times New Roman" w:hAnsi="Arial" w:cs="Arial"/>
                <w:color w:val="000000"/>
                <w:sz w:val="24"/>
                <w:szCs w:val="24"/>
              </w:rPr>
              <w:t>Gram Negative</w:t>
            </w:r>
          </w:p>
        </w:tc>
        <w:tc>
          <w:tcPr>
            <w:tcW w:w="964" w:type="dxa"/>
            <w:tcBorders>
              <w:top w:val="nil"/>
              <w:left w:val="nil"/>
              <w:bottom w:val="single" w:sz="4" w:space="0" w:color="auto"/>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6.72</w:t>
            </w:r>
            <w:r w:rsidRPr="006A4248">
              <w:rPr>
                <w:rFonts w:ascii="Arial" w:eastAsia="Times New Roman" w:hAnsi="Arial" w:cs="Arial"/>
                <w:color w:val="000000"/>
                <w:sz w:val="24"/>
                <w:szCs w:val="24"/>
                <w:vertAlign w:val="superscript"/>
              </w:rPr>
              <w:t>g</w:t>
            </w:r>
          </w:p>
        </w:tc>
        <w:tc>
          <w:tcPr>
            <w:tcW w:w="1908" w:type="dxa"/>
            <w:tcBorders>
              <w:top w:val="nil"/>
              <w:left w:val="nil"/>
              <w:bottom w:val="single" w:sz="4" w:space="0" w:color="auto"/>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6.34</w:t>
            </w:r>
            <w:r w:rsidR="001B6038">
              <w:rPr>
                <w:rFonts w:ascii="Arial" w:eastAsia="Times New Roman" w:hAnsi="Arial" w:cs="Arial"/>
                <w:color w:val="000000"/>
                <w:sz w:val="24"/>
                <w:szCs w:val="24"/>
                <w:vertAlign w:val="superscript"/>
              </w:rPr>
              <w:t>h</w:t>
            </w:r>
          </w:p>
        </w:tc>
        <w:tc>
          <w:tcPr>
            <w:tcW w:w="2309" w:type="dxa"/>
            <w:tcBorders>
              <w:top w:val="nil"/>
              <w:left w:val="nil"/>
              <w:bottom w:val="single" w:sz="4" w:space="0" w:color="auto"/>
              <w:right w:val="nil"/>
            </w:tcBorders>
            <w:shd w:val="clear" w:color="auto" w:fill="auto"/>
            <w:noWrap/>
            <w:vAlign w:val="bottom"/>
            <w:hideMark/>
          </w:tcPr>
          <w:p w:rsidR="006A4248" w:rsidRPr="006A4248" w:rsidRDefault="006A4248" w:rsidP="006A4248">
            <w:pPr>
              <w:spacing w:after="0" w:line="240" w:lineRule="auto"/>
              <w:jc w:val="center"/>
              <w:rPr>
                <w:rFonts w:ascii="Arial" w:eastAsia="Times New Roman" w:hAnsi="Arial" w:cs="Arial"/>
                <w:color w:val="000000"/>
                <w:sz w:val="24"/>
                <w:szCs w:val="24"/>
              </w:rPr>
            </w:pPr>
            <w:r w:rsidRPr="006A4248">
              <w:rPr>
                <w:rFonts w:ascii="Arial" w:eastAsia="Times New Roman" w:hAnsi="Arial" w:cs="Arial"/>
                <w:color w:val="000000"/>
                <w:sz w:val="24"/>
                <w:szCs w:val="24"/>
              </w:rPr>
              <w:t>6.32</w:t>
            </w:r>
            <w:r w:rsidRPr="006A4248">
              <w:rPr>
                <w:rFonts w:ascii="Arial" w:eastAsia="Times New Roman" w:hAnsi="Arial" w:cs="Arial"/>
                <w:color w:val="000000"/>
                <w:sz w:val="24"/>
                <w:szCs w:val="24"/>
                <w:vertAlign w:val="superscript"/>
              </w:rPr>
              <w:t>h</w:t>
            </w:r>
          </w:p>
        </w:tc>
      </w:tr>
    </w:tbl>
    <w:p w:rsidR="006A4248" w:rsidRPr="00104520" w:rsidRDefault="002901A8" w:rsidP="002901A8">
      <w:pPr>
        <w:pStyle w:val="NoSpacing"/>
        <w:rPr>
          <w:rFonts w:ascii="Arial" w:hAnsi="Arial" w:cs="Arial"/>
          <w:sz w:val="24"/>
          <w:szCs w:val="24"/>
        </w:rPr>
      </w:pPr>
      <w:r w:rsidRPr="00104520">
        <w:rPr>
          <w:rFonts w:ascii="Arial" w:hAnsi="Arial" w:cs="Arial"/>
          <w:sz w:val="24"/>
          <w:szCs w:val="24"/>
        </w:rPr>
        <w:t>Values within rows with different letters differed (</w:t>
      </w:r>
      <w:proofErr w:type="spellStart"/>
      <w:r w:rsidRPr="00104520">
        <w:rPr>
          <w:rFonts w:ascii="Arial" w:hAnsi="Arial" w:cs="Arial"/>
          <w:sz w:val="24"/>
          <w:szCs w:val="24"/>
          <w:vertAlign w:val="superscript"/>
        </w:rPr>
        <w:t>a</w:t>
      </w:r>
      <w:proofErr w:type="gramStart"/>
      <w:r w:rsidRPr="00104520">
        <w:rPr>
          <w:rFonts w:ascii="Arial" w:hAnsi="Arial" w:cs="Arial"/>
          <w:sz w:val="24"/>
          <w:szCs w:val="24"/>
          <w:vertAlign w:val="superscript"/>
        </w:rPr>
        <w:t>,b</w:t>
      </w:r>
      <w:proofErr w:type="spellEnd"/>
      <w:proofErr w:type="gramEnd"/>
      <w:r w:rsidRPr="00104520">
        <w:rPr>
          <w:rFonts w:ascii="Arial" w:hAnsi="Arial" w:cs="Arial"/>
          <w:sz w:val="24"/>
          <w:szCs w:val="24"/>
          <w:vertAlign w:val="superscript"/>
        </w:rPr>
        <w:t xml:space="preserve"> </w:t>
      </w:r>
      <w:r w:rsidRPr="00104520">
        <w:rPr>
          <w:rFonts w:ascii="Arial" w:hAnsi="Arial" w:cs="Arial"/>
          <w:i/>
          <w:sz w:val="24"/>
          <w:szCs w:val="24"/>
        </w:rPr>
        <w:t>P</w:t>
      </w:r>
      <w:r w:rsidRPr="00104520">
        <w:rPr>
          <w:rFonts w:ascii="Arial" w:hAnsi="Arial" w:cs="Arial"/>
          <w:sz w:val="24"/>
          <w:szCs w:val="24"/>
        </w:rPr>
        <w:t xml:space="preserve"> &lt; 0.001, </w:t>
      </w:r>
      <w:proofErr w:type="spellStart"/>
      <w:r w:rsidRPr="00104520">
        <w:rPr>
          <w:rFonts w:ascii="Arial" w:hAnsi="Arial" w:cs="Arial"/>
          <w:sz w:val="24"/>
          <w:szCs w:val="24"/>
          <w:vertAlign w:val="superscript"/>
        </w:rPr>
        <w:t>c,d</w:t>
      </w:r>
      <w:proofErr w:type="spellEnd"/>
      <w:r w:rsidRPr="00104520">
        <w:rPr>
          <w:rFonts w:ascii="Arial" w:hAnsi="Arial" w:cs="Arial"/>
          <w:sz w:val="24"/>
          <w:szCs w:val="24"/>
          <w:vertAlign w:val="superscript"/>
        </w:rPr>
        <w:t xml:space="preserve"> </w:t>
      </w:r>
      <w:r w:rsidRPr="00104520">
        <w:rPr>
          <w:rFonts w:ascii="Arial" w:hAnsi="Arial" w:cs="Arial"/>
          <w:i/>
          <w:sz w:val="24"/>
          <w:szCs w:val="24"/>
        </w:rPr>
        <w:t>P</w:t>
      </w:r>
      <w:r w:rsidRPr="00104520">
        <w:rPr>
          <w:rFonts w:ascii="Arial" w:hAnsi="Arial" w:cs="Arial"/>
          <w:sz w:val="24"/>
          <w:szCs w:val="24"/>
        </w:rPr>
        <w:t xml:space="preserve"> = 0.0023, </w:t>
      </w:r>
      <w:proofErr w:type="spellStart"/>
      <w:r w:rsidRPr="00104520">
        <w:rPr>
          <w:rFonts w:ascii="Arial" w:hAnsi="Arial" w:cs="Arial"/>
          <w:sz w:val="24"/>
          <w:szCs w:val="24"/>
          <w:vertAlign w:val="superscript"/>
        </w:rPr>
        <w:t>e,f,g,h</w:t>
      </w:r>
      <w:proofErr w:type="spellEnd"/>
      <w:r w:rsidRPr="00104520">
        <w:rPr>
          <w:rFonts w:ascii="Arial" w:hAnsi="Arial" w:cs="Arial"/>
          <w:sz w:val="24"/>
          <w:szCs w:val="24"/>
        </w:rPr>
        <w:t xml:space="preserve"> </w:t>
      </w:r>
      <w:r w:rsidRPr="00104520">
        <w:rPr>
          <w:rFonts w:ascii="Arial" w:hAnsi="Arial" w:cs="Arial"/>
          <w:i/>
          <w:sz w:val="24"/>
          <w:szCs w:val="24"/>
        </w:rPr>
        <w:t>P</w:t>
      </w:r>
      <w:r w:rsidRPr="00104520">
        <w:rPr>
          <w:rFonts w:ascii="Arial" w:hAnsi="Arial" w:cs="Arial"/>
          <w:sz w:val="24"/>
          <w:szCs w:val="24"/>
        </w:rPr>
        <w:t xml:space="preserve"> &lt; 0.0001). Pooled SEM = 0.005, 0.006, 0.006, 0.006 (reproductive tract location, aerobic, anaerobic, and gram negative, respectively). </w:t>
      </w: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6A4248" w:rsidRDefault="006A4248" w:rsidP="00524996">
      <w:pPr>
        <w:pStyle w:val="NoSpacing"/>
        <w:spacing w:line="360" w:lineRule="auto"/>
        <w:rPr>
          <w:sz w:val="24"/>
          <w:szCs w:val="24"/>
        </w:rPr>
      </w:pPr>
    </w:p>
    <w:p w:rsidR="009C61A1" w:rsidRDefault="009C61A1" w:rsidP="009C61A1">
      <w:pPr>
        <w:pStyle w:val="NoSpacing"/>
        <w:keepNext/>
      </w:pPr>
    </w:p>
    <w:p w:rsidR="000725BE" w:rsidRDefault="000725BE" w:rsidP="009C61A1">
      <w:pPr>
        <w:pStyle w:val="NoSpacing"/>
        <w:keepNext/>
      </w:pPr>
    </w:p>
    <w:p w:rsidR="000725BE" w:rsidRDefault="000725BE" w:rsidP="009C61A1">
      <w:pPr>
        <w:pStyle w:val="NoSpacing"/>
        <w:keepNext/>
      </w:pPr>
    </w:p>
    <w:p w:rsidR="000725BE" w:rsidRDefault="000725BE" w:rsidP="009C61A1">
      <w:pPr>
        <w:pStyle w:val="NoSpacing"/>
        <w:keepNext/>
      </w:pPr>
    </w:p>
    <w:p w:rsidR="000725BE" w:rsidRDefault="000725BE" w:rsidP="009C61A1">
      <w:pPr>
        <w:pStyle w:val="NoSpacing"/>
        <w:keepNext/>
      </w:pPr>
    </w:p>
    <w:p w:rsidR="000725BE" w:rsidRDefault="000725BE" w:rsidP="009C61A1">
      <w:pPr>
        <w:pStyle w:val="NoSpacing"/>
        <w:keepNext/>
      </w:pPr>
    </w:p>
    <w:p w:rsidR="000725BE" w:rsidRDefault="000725BE" w:rsidP="009C61A1">
      <w:pPr>
        <w:pStyle w:val="NoSpacing"/>
        <w:keepNext/>
      </w:pPr>
    </w:p>
    <w:p w:rsidR="000725BE" w:rsidRDefault="000725BE" w:rsidP="009C61A1">
      <w:pPr>
        <w:pStyle w:val="NoSpacing"/>
        <w:keepNext/>
      </w:pPr>
    </w:p>
    <w:p w:rsidR="000725BE" w:rsidRDefault="000725BE" w:rsidP="009C61A1">
      <w:pPr>
        <w:pStyle w:val="NoSpacing"/>
        <w:keepNext/>
      </w:pPr>
    </w:p>
    <w:p w:rsidR="009C61A1" w:rsidRDefault="000725BE" w:rsidP="00CB7954">
      <w:pPr>
        <w:pStyle w:val="NoSpacing"/>
        <w:keepNext/>
      </w:pPr>
      <w:r w:rsidRPr="000725BE">
        <w:rPr>
          <w:noProof/>
        </w:rPr>
        <w:lastRenderedPageBreak/>
        <mc:AlternateContent>
          <mc:Choice Requires="wpg">
            <w:drawing>
              <wp:anchor distT="0" distB="0" distL="114300" distR="114300" simplePos="0" relativeHeight="251720704" behindDoc="0" locked="0" layoutInCell="1" allowOverlap="1" wp14:anchorId="675FFE39" wp14:editId="68A8C239">
                <wp:simplePos x="152400" y="152400"/>
                <wp:positionH relativeFrom="margin">
                  <wp:align>center</wp:align>
                </wp:positionH>
                <wp:positionV relativeFrom="margin">
                  <wp:align>top</wp:align>
                </wp:positionV>
                <wp:extent cx="6018426" cy="4229100"/>
                <wp:effectExtent l="0" t="0" r="1905" b="0"/>
                <wp:wrapSquare wrapText="bothSides"/>
                <wp:docPr id="66" name="Group 4"/>
                <wp:cNvGraphicFramePr/>
                <a:graphic xmlns:a="http://schemas.openxmlformats.org/drawingml/2006/main">
                  <a:graphicData uri="http://schemas.microsoft.com/office/word/2010/wordprocessingGroup">
                    <wpg:wgp>
                      <wpg:cNvGrpSpPr/>
                      <wpg:grpSpPr>
                        <a:xfrm>
                          <a:off x="0" y="0"/>
                          <a:ext cx="6018426" cy="4229100"/>
                          <a:chOff x="4936" y="0"/>
                          <a:chExt cx="6018426" cy="4229100"/>
                        </a:xfrm>
                      </wpg:grpSpPr>
                      <pic:pic xmlns:pic="http://schemas.openxmlformats.org/drawingml/2006/picture">
                        <pic:nvPicPr>
                          <pic:cNvPr id="67" name="Picture 67"/>
                          <pic:cNvPicPr/>
                        </pic:nvPicPr>
                        <pic:blipFill rotWithShape="1">
                          <a:blip r:embed="rId29" cstate="print">
                            <a:extLst>
                              <a:ext uri="{28A0092B-C50C-407E-A947-70E740481C1C}">
                                <a14:useLocalDpi xmlns:a14="http://schemas.microsoft.com/office/drawing/2010/main" val="0"/>
                              </a:ext>
                            </a:extLst>
                          </a:blip>
                          <a:srcRect t="3896"/>
                          <a:stretch/>
                        </pic:blipFill>
                        <pic:spPr bwMode="auto">
                          <a:xfrm>
                            <a:off x="83572" y="0"/>
                            <a:ext cx="5939790" cy="4229100"/>
                          </a:xfrm>
                          <a:prstGeom prst="rect">
                            <a:avLst/>
                          </a:prstGeom>
                          <a:noFill/>
                          <a:ln>
                            <a:noFill/>
                          </a:ln>
                          <a:extLst>
                            <a:ext uri="{53640926-AAD7-44D8-BBD7-CCE9431645EC}">
                              <a14:shadowObscured xmlns:a14="http://schemas.microsoft.com/office/drawing/2010/main"/>
                            </a:ext>
                          </a:extLst>
                        </pic:spPr>
                      </pic:pic>
                      <wps:wsp>
                        <wps:cNvPr id="68" name="TextBox 2"/>
                        <wps:cNvSpPr txBox="1"/>
                        <wps:spPr>
                          <a:xfrm>
                            <a:off x="538820" y="3753485"/>
                            <a:ext cx="5410835" cy="266700"/>
                          </a:xfrm>
                          <a:prstGeom prst="rect">
                            <a:avLst/>
                          </a:prstGeom>
                          <a:solidFill>
                            <a:schemeClr val="bg1"/>
                          </a:solidFill>
                        </wps:spPr>
                        <wps:txbx>
                          <w:txbxContent>
                            <w:p w:rsidR="008D6053" w:rsidRDefault="008D6053" w:rsidP="000725BE">
                              <w:pPr>
                                <w:pStyle w:val="NormalWeb"/>
                                <w:spacing w:before="0" w:beforeAutospacing="0" w:after="0" w:afterAutospacing="0"/>
                                <w:jc w:val="center"/>
                              </w:pPr>
                              <w:r>
                                <w:rPr>
                                  <w:rFonts w:ascii="Arial" w:eastAsia="Times New Roman" w:hAnsi="Arial" w:cstheme="minorBidi"/>
                                  <w:color w:val="000000"/>
                                  <w:kern w:val="24"/>
                                </w:rPr>
                                <w:t>Anaerobic Bacteria Growth</w:t>
                              </w:r>
                            </w:p>
                          </w:txbxContent>
                        </wps:txbx>
                        <wps:bodyPr wrap="square" rtlCol="0">
                          <a:spAutoFit/>
                        </wps:bodyPr>
                      </wps:wsp>
                      <wps:wsp>
                        <wps:cNvPr id="69" name="TextBox 3"/>
                        <wps:cNvSpPr txBox="1"/>
                        <wps:spPr>
                          <a:xfrm rot="16200000">
                            <a:off x="-1613679" y="1747133"/>
                            <a:ext cx="3503930" cy="266700"/>
                          </a:xfrm>
                          <a:prstGeom prst="rect">
                            <a:avLst/>
                          </a:prstGeom>
                          <a:solidFill>
                            <a:schemeClr val="bg1"/>
                          </a:solidFill>
                        </wps:spPr>
                        <wps:txbx>
                          <w:txbxContent>
                            <w:p w:rsidR="008D6053" w:rsidRDefault="008D6053" w:rsidP="000725BE">
                              <w:pPr>
                                <w:pStyle w:val="NormalWeb"/>
                                <w:spacing w:before="0" w:beforeAutospacing="0" w:after="0" w:afterAutospacing="0"/>
                                <w:jc w:val="center"/>
                              </w:pPr>
                              <w:r>
                                <w:rPr>
                                  <w:rFonts w:ascii="Arial" w:eastAsia="Times New Roman" w:hAnsi="Arial" w:cstheme="minorBidi"/>
                                  <w:color w:val="000000"/>
                                  <w:kern w:val="24"/>
                                </w:rPr>
                                <w:t>Reproductive Tract pH Values</w:t>
                              </w:r>
                            </w:p>
                          </w:txbxContent>
                        </wps:txbx>
                        <wps:bodyPr wrap="square" rtlCol="0">
                          <a:spAutoFit/>
                        </wps:bodyPr>
                      </wps:wsp>
                    </wpg:wgp>
                  </a:graphicData>
                </a:graphic>
              </wp:anchor>
            </w:drawing>
          </mc:Choice>
          <mc:Fallback>
            <w:pict>
              <v:group id="_x0000_s1150" style="position:absolute;margin-left:0;margin-top:0;width:473.9pt;height:333pt;z-index:251720704;mso-position-horizontal:center;mso-position-horizontal-relative:margin;mso-position-vertical:top;mso-position-vertical-relative:margin" coordorigin="49" coordsize="60184,42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s1151" type="#_x0000_t75" style="position:absolute;left:835;width:59398;height:42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zfGTGAAAA2wAAAA8AAABkcnMvZG93bnJldi54bWxEj0FrwkAUhO8F/8PyhN50Y6BpG11FKoVe&#10;tJoWxdsj+0yC2bchu43RX98tCD0OM/MNM1v0phYdta6yrGAyjkAQ51ZXXCj4/nofvYBwHlljbZkU&#10;XMnBYj54mGGq7YV31GW+EAHCLkUFpfdNKqXLSzLoxrYhDt7JtgZ9kG0hdYuXADe1jKMokQYrDgsl&#10;NvRWUn7OfowCeVjtN9uuvn2urpvEVPHTa7w+KvU47JdTEJ56/x++tz+0guQZ/r6EHy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TN8ZMYAAADbAAAADwAAAAAAAAAAAAAA&#10;AACfAgAAZHJzL2Rvd25yZXYueG1sUEsFBgAAAAAEAAQA9wAAAJIDAAAAAA==&#10;">
                  <v:imagedata r:id="rId30" o:title="" croptop="2553f"/>
                </v:shape>
                <v:shape id="TextBox 2" o:spid="_x0000_s1152" type="#_x0000_t202" style="position:absolute;left:5388;top:37534;width:5410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cKjb8A&#10;AADbAAAADwAAAGRycy9kb3ducmV2LnhtbERPTWvCQBC9C/0PyxS86UYRkdRVaiGQYi/a0vOYHZPQ&#10;7OySXTX++85B8Ph43+vt4Dp1pT62ng3Mphko4srblmsDP9/FZAUqJmSLnWcycKcI283LaI259Tc+&#10;0PWYaiUhHHM00KQUcq1j1ZDDOPWBWLiz7x0mgX2tbY83CXednmfZUjtsWRoaDPTRUPV3vDgDy/Ab&#10;dpf552D3xRd2i8Lr8lQaM34d3t9AJRrSU/xwl1Z8Mla+yA/Qm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1wqNvwAAANsAAAAPAAAAAAAAAAAAAAAAAJgCAABkcnMvZG93bnJl&#10;di54bWxQSwUGAAAAAAQABAD1AAAAhAMAAAAA&#10;" fillcolor="white [3212]" stroked="f">
                  <v:textbox style="mso-fit-shape-to-text:t">
                    <w:txbxContent>
                      <w:p w:rsidR="008D6053" w:rsidRDefault="008D6053" w:rsidP="000725BE">
                        <w:pPr>
                          <w:pStyle w:val="NormalWeb"/>
                          <w:spacing w:before="0" w:beforeAutospacing="0" w:after="0" w:afterAutospacing="0"/>
                          <w:jc w:val="center"/>
                        </w:pPr>
                        <w:r>
                          <w:rPr>
                            <w:rFonts w:ascii="Arial" w:eastAsia="Times New Roman" w:hAnsi="Arial" w:cstheme="minorBidi"/>
                            <w:color w:val="000000"/>
                            <w:kern w:val="24"/>
                          </w:rPr>
                          <w:t>Anaerobic Bacteria Growth</w:t>
                        </w:r>
                      </w:p>
                    </w:txbxContent>
                  </v:textbox>
                </v:shape>
                <v:shape id="TextBox 3" o:spid="_x0000_s1153" type="#_x0000_t202" style="position:absolute;left:-16137;top:17471;width:35039;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YOHsMA&#10;AADbAAAADwAAAGRycy9kb3ducmV2LnhtbESPUUvDQBCE34X+h2MF3+ylWkJNey1FEAp5kKb9AWt2&#10;mwvm9tLc2cR/7wmCj8PMfMNsdpPr1I2H0HoxsJhnoFhqT600Bs6nt8cVqBBRCDsvbOCbA+y2s7sN&#10;FuRHOfKtio1KEAkFGrAx9oXWobbsMMx9z5K8ix8cxiSHRtOAY4K7Tj9lWa4dtpIWLPb8arn+rL6c&#10;AXo/lofF8zLfj7Gi8lrSh12SMQ/3034NKvIU/8N/7QMZyF/g90v6AXr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YOHsMAAADbAAAADwAAAAAAAAAAAAAAAACYAgAAZHJzL2Rv&#10;d25yZXYueG1sUEsFBgAAAAAEAAQA9QAAAIgDAAAAAA==&#10;" fillcolor="white [3212]" stroked="f">
                  <v:textbox style="mso-fit-shape-to-text:t">
                    <w:txbxContent>
                      <w:p w:rsidR="008D6053" w:rsidRDefault="008D6053" w:rsidP="000725BE">
                        <w:pPr>
                          <w:pStyle w:val="NormalWeb"/>
                          <w:spacing w:before="0" w:beforeAutospacing="0" w:after="0" w:afterAutospacing="0"/>
                          <w:jc w:val="center"/>
                        </w:pPr>
                        <w:r>
                          <w:rPr>
                            <w:rFonts w:ascii="Arial" w:eastAsia="Times New Roman" w:hAnsi="Arial" w:cstheme="minorBidi"/>
                            <w:color w:val="000000"/>
                            <w:kern w:val="24"/>
                          </w:rPr>
                          <w:t>Reproductive Tract pH Values</w:t>
                        </w:r>
                      </w:p>
                    </w:txbxContent>
                  </v:textbox>
                </v:shape>
                <w10:wrap type="square" anchorx="margin" anchory="margin"/>
              </v:group>
            </w:pict>
          </mc:Fallback>
        </mc:AlternateContent>
      </w:r>
    </w:p>
    <w:p w:rsidR="00DC1DC3" w:rsidRPr="009C61A1" w:rsidRDefault="009C61A1" w:rsidP="009C61A1">
      <w:pPr>
        <w:pStyle w:val="Caption"/>
        <w:rPr>
          <w:rFonts w:ascii="Arial" w:hAnsi="Arial" w:cs="Arial"/>
          <w:color w:val="auto"/>
          <w:sz w:val="24"/>
          <w:szCs w:val="24"/>
        </w:rPr>
      </w:pPr>
      <w:bookmarkStart w:id="81" w:name="_Toc403419976"/>
      <w:proofErr w:type="gramStart"/>
      <w:r w:rsidRPr="009C61A1">
        <w:rPr>
          <w:rFonts w:ascii="Arial" w:hAnsi="Arial" w:cs="Arial"/>
          <w:color w:val="auto"/>
          <w:sz w:val="24"/>
          <w:szCs w:val="24"/>
        </w:rPr>
        <w:t>Figure 3.</w:t>
      </w:r>
      <w:proofErr w:type="gramEnd"/>
      <w:r w:rsidRPr="009C61A1">
        <w:rPr>
          <w:rFonts w:ascii="Arial" w:hAnsi="Arial" w:cs="Arial"/>
          <w:color w:val="auto"/>
          <w:sz w:val="24"/>
          <w:szCs w:val="24"/>
        </w:rPr>
        <w:fldChar w:fldCharType="begin"/>
      </w:r>
      <w:r w:rsidRPr="009C61A1">
        <w:rPr>
          <w:rFonts w:ascii="Arial" w:hAnsi="Arial" w:cs="Arial"/>
          <w:color w:val="auto"/>
          <w:sz w:val="24"/>
          <w:szCs w:val="24"/>
        </w:rPr>
        <w:instrText xml:space="preserve"> SEQ Figure_3. \* ARABIC </w:instrText>
      </w:r>
      <w:r w:rsidRPr="009C61A1">
        <w:rPr>
          <w:rFonts w:ascii="Arial" w:hAnsi="Arial" w:cs="Arial"/>
          <w:color w:val="auto"/>
          <w:sz w:val="24"/>
          <w:szCs w:val="24"/>
        </w:rPr>
        <w:fldChar w:fldCharType="separate"/>
      </w:r>
      <w:r w:rsidR="008D6053">
        <w:rPr>
          <w:rFonts w:ascii="Arial" w:hAnsi="Arial" w:cs="Arial"/>
          <w:noProof/>
          <w:color w:val="auto"/>
          <w:sz w:val="24"/>
          <w:szCs w:val="24"/>
        </w:rPr>
        <w:t>1</w:t>
      </w:r>
      <w:r w:rsidRPr="009C61A1">
        <w:rPr>
          <w:rFonts w:ascii="Arial" w:hAnsi="Arial" w:cs="Arial"/>
          <w:color w:val="auto"/>
          <w:sz w:val="24"/>
          <w:szCs w:val="24"/>
        </w:rPr>
        <w:fldChar w:fldCharType="end"/>
      </w:r>
      <w:r w:rsidRPr="009C61A1">
        <w:rPr>
          <w:rFonts w:ascii="Arial" w:hAnsi="Arial" w:cs="Arial"/>
          <w:color w:val="auto"/>
          <w:sz w:val="24"/>
          <w:szCs w:val="24"/>
        </w:rPr>
        <w:t>. Regression analysis results of anaerobic bacteria growth influence on pH values of specified reproductive tract compartments. The slope of the lines differed (</w:t>
      </w:r>
      <w:r w:rsidRPr="009C61A1">
        <w:rPr>
          <w:rFonts w:ascii="Arial" w:hAnsi="Arial" w:cs="Arial"/>
          <w:i/>
          <w:color w:val="auto"/>
          <w:sz w:val="24"/>
          <w:szCs w:val="24"/>
        </w:rPr>
        <w:t xml:space="preserve">P </w:t>
      </w:r>
      <w:r w:rsidRPr="009C61A1">
        <w:rPr>
          <w:rFonts w:ascii="Arial" w:hAnsi="Arial" w:cs="Arial"/>
          <w:color w:val="auto"/>
          <w:sz w:val="24"/>
          <w:szCs w:val="24"/>
        </w:rPr>
        <w:t>= 0.02).</w:t>
      </w:r>
      <w:bookmarkEnd w:id="81"/>
    </w:p>
    <w:p w:rsidR="009C61A1" w:rsidRDefault="009C61A1" w:rsidP="00DC1DC3">
      <w:pPr>
        <w:pStyle w:val="NoSpacing"/>
        <w:rPr>
          <w:rFonts w:ascii="Arial" w:hAnsi="Arial" w:cs="Arial"/>
          <w:b/>
          <w:sz w:val="24"/>
          <w:szCs w:val="24"/>
        </w:rPr>
      </w:pPr>
    </w:p>
    <w:p w:rsidR="009C61A1" w:rsidRDefault="009C61A1" w:rsidP="00DC1DC3">
      <w:pPr>
        <w:pStyle w:val="NoSpacing"/>
        <w:rPr>
          <w:rFonts w:ascii="Arial" w:hAnsi="Arial" w:cs="Arial"/>
          <w:b/>
          <w:sz w:val="24"/>
          <w:szCs w:val="24"/>
        </w:rPr>
      </w:pPr>
    </w:p>
    <w:p w:rsidR="009C61A1" w:rsidRDefault="009C61A1" w:rsidP="00DC1DC3">
      <w:pPr>
        <w:pStyle w:val="NoSpacing"/>
        <w:rPr>
          <w:rFonts w:ascii="Arial" w:hAnsi="Arial" w:cs="Arial"/>
          <w:b/>
          <w:sz w:val="24"/>
          <w:szCs w:val="24"/>
        </w:rPr>
      </w:pPr>
    </w:p>
    <w:p w:rsidR="009C61A1" w:rsidRDefault="009C61A1" w:rsidP="00DC1DC3">
      <w:pPr>
        <w:pStyle w:val="NoSpacing"/>
        <w:rPr>
          <w:rFonts w:ascii="Arial" w:hAnsi="Arial" w:cs="Arial"/>
          <w:b/>
          <w:sz w:val="24"/>
          <w:szCs w:val="24"/>
        </w:rPr>
      </w:pPr>
    </w:p>
    <w:p w:rsidR="009C61A1" w:rsidRDefault="009C61A1" w:rsidP="00DC1DC3">
      <w:pPr>
        <w:pStyle w:val="NoSpacing"/>
        <w:rPr>
          <w:rFonts w:ascii="Arial" w:hAnsi="Arial" w:cs="Arial"/>
          <w:b/>
          <w:sz w:val="24"/>
          <w:szCs w:val="24"/>
        </w:rPr>
      </w:pPr>
    </w:p>
    <w:p w:rsidR="006B1917" w:rsidRDefault="006B1917" w:rsidP="00DC1DC3">
      <w:pPr>
        <w:pStyle w:val="Caption"/>
      </w:pPr>
    </w:p>
    <w:p w:rsidR="00DC1DC3" w:rsidRDefault="00DC1DC3" w:rsidP="006B1917">
      <w:pPr>
        <w:pStyle w:val="NoSpacing"/>
        <w:rPr>
          <w:rFonts w:ascii="Arial" w:hAnsi="Arial" w:cs="Arial"/>
          <w:b/>
          <w:sz w:val="24"/>
          <w:szCs w:val="24"/>
        </w:rPr>
      </w:pPr>
    </w:p>
    <w:p w:rsidR="00DC1DC3" w:rsidRDefault="00DC1DC3" w:rsidP="006B1917">
      <w:pPr>
        <w:pStyle w:val="NoSpacing"/>
        <w:rPr>
          <w:rFonts w:ascii="Arial" w:hAnsi="Arial" w:cs="Arial"/>
          <w:b/>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AF5DFB" w:rsidRDefault="00AF5DFB" w:rsidP="00C43A10">
      <w:pPr>
        <w:pStyle w:val="NoSpacing"/>
        <w:rPr>
          <w:rFonts w:ascii="Arial" w:hAnsi="Arial" w:cs="Arial"/>
          <w:sz w:val="24"/>
          <w:szCs w:val="24"/>
        </w:rPr>
      </w:pPr>
    </w:p>
    <w:p w:rsidR="009C61A1" w:rsidRDefault="002E5DA1" w:rsidP="009C61A1">
      <w:pPr>
        <w:pStyle w:val="NoSpacing"/>
        <w:keepNext/>
      </w:pPr>
      <w:r w:rsidRPr="002E5DA1">
        <w:rPr>
          <w:rFonts w:ascii="Arial" w:hAnsi="Arial" w:cs="Arial"/>
          <w:noProof/>
          <w:sz w:val="24"/>
          <w:szCs w:val="24"/>
        </w:rPr>
        <w:lastRenderedPageBreak/>
        <mc:AlternateContent>
          <mc:Choice Requires="wpg">
            <w:drawing>
              <wp:inline distT="0" distB="0" distL="0" distR="0" wp14:anchorId="2D2FE5AA" wp14:editId="218A863F">
                <wp:extent cx="5949465" cy="4252405"/>
                <wp:effectExtent l="0" t="0" r="0" b="0"/>
                <wp:docPr id="61" name="Group 4"/>
                <wp:cNvGraphicFramePr/>
                <a:graphic xmlns:a="http://schemas.openxmlformats.org/drawingml/2006/main">
                  <a:graphicData uri="http://schemas.microsoft.com/office/word/2010/wordprocessingGroup">
                    <wpg:wgp>
                      <wpg:cNvGrpSpPr/>
                      <wpg:grpSpPr>
                        <a:xfrm>
                          <a:off x="0" y="0"/>
                          <a:ext cx="5949465" cy="4252405"/>
                          <a:chOff x="5232" y="0"/>
                          <a:chExt cx="5949465" cy="4252405"/>
                        </a:xfrm>
                      </wpg:grpSpPr>
                      <pic:pic xmlns:pic="http://schemas.openxmlformats.org/drawingml/2006/picture">
                        <pic:nvPicPr>
                          <pic:cNvPr id="62" name="Picture 62"/>
                          <pic:cNvPicPr>
                            <a:picLocks noChangeAspect="1"/>
                          </pic:cNvPicPr>
                        </pic:nvPicPr>
                        <pic:blipFill rotWithShape="1">
                          <a:blip r:embed="rId31">
                            <a:extLst>
                              <a:ext uri="{28A0092B-C50C-407E-A947-70E740481C1C}">
                                <a14:useLocalDpi xmlns:a14="http://schemas.microsoft.com/office/drawing/2010/main" val="0"/>
                              </a:ext>
                            </a:extLst>
                          </a:blip>
                          <a:srcRect l="4131" t="5491" r="1220" b="1512"/>
                          <a:stretch/>
                        </pic:blipFill>
                        <pic:spPr>
                          <a:xfrm>
                            <a:off x="184212" y="0"/>
                            <a:ext cx="5770485" cy="4252405"/>
                          </a:xfrm>
                          <a:prstGeom prst="rect">
                            <a:avLst/>
                          </a:prstGeom>
                        </pic:spPr>
                      </pic:pic>
                      <wps:wsp>
                        <wps:cNvPr id="318" name="TextBox 2"/>
                        <wps:cNvSpPr txBox="1"/>
                        <wps:spPr>
                          <a:xfrm>
                            <a:off x="542265" y="3746727"/>
                            <a:ext cx="5412105" cy="266700"/>
                          </a:xfrm>
                          <a:prstGeom prst="rect">
                            <a:avLst/>
                          </a:prstGeom>
                          <a:solidFill>
                            <a:schemeClr val="bg1"/>
                          </a:solidFill>
                        </wps:spPr>
                        <wps:txbx>
                          <w:txbxContent>
                            <w:p w:rsidR="008D6053" w:rsidRDefault="008D6053" w:rsidP="002E5DA1">
                              <w:pPr>
                                <w:pStyle w:val="NormalWeb"/>
                                <w:spacing w:before="0" w:beforeAutospacing="0" w:after="0" w:afterAutospacing="0"/>
                                <w:jc w:val="center"/>
                              </w:pPr>
                              <w:r>
                                <w:rPr>
                                  <w:rFonts w:ascii="Arial" w:hAnsi="Arial" w:cs="Arial"/>
                                  <w:color w:val="000000" w:themeColor="text1"/>
                                  <w:kern w:val="24"/>
                                </w:rPr>
                                <w:t>Ipsilateral Uterine Horn Anaerobic Bacteria Growth</w:t>
                              </w:r>
                            </w:p>
                          </w:txbxContent>
                        </wps:txbx>
                        <wps:bodyPr wrap="square" rtlCol="0">
                          <a:spAutoFit/>
                        </wps:bodyPr>
                      </wps:wsp>
                      <wps:wsp>
                        <wps:cNvPr id="319" name="TextBox 3"/>
                        <wps:cNvSpPr txBox="1"/>
                        <wps:spPr>
                          <a:xfrm rot="16200000">
                            <a:off x="-1614018" y="1667931"/>
                            <a:ext cx="3505200" cy="266700"/>
                          </a:xfrm>
                          <a:prstGeom prst="rect">
                            <a:avLst/>
                          </a:prstGeom>
                          <a:solidFill>
                            <a:schemeClr val="bg1"/>
                          </a:solidFill>
                        </wps:spPr>
                        <wps:txbx>
                          <w:txbxContent>
                            <w:p w:rsidR="008D6053" w:rsidRDefault="008D6053" w:rsidP="002E5DA1">
                              <w:pPr>
                                <w:pStyle w:val="NormalWeb"/>
                                <w:spacing w:before="0" w:beforeAutospacing="0" w:after="0" w:afterAutospacing="0"/>
                                <w:jc w:val="center"/>
                              </w:pPr>
                              <w:r>
                                <w:rPr>
                                  <w:rFonts w:ascii="Arial" w:hAnsi="Arial" w:cs="Arial"/>
                                  <w:color w:val="000000" w:themeColor="text1"/>
                                  <w:kern w:val="24"/>
                                </w:rPr>
                                <w:t>Ipsilateral Uterine pH Values</w:t>
                              </w:r>
                            </w:p>
                          </w:txbxContent>
                        </wps:txbx>
                        <wps:bodyPr wrap="square" rtlCol="0">
                          <a:spAutoFit/>
                        </wps:bodyPr>
                      </wps:wsp>
                    </wpg:wgp>
                  </a:graphicData>
                </a:graphic>
              </wp:inline>
            </w:drawing>
          </mc:Choice>
          <mc:Fallback>
            <w:pict>
              <v:group id="Group 4" o:spid="_x0000_s1154" style="width:468.45pt;height:334.85pt;mso-position-horizontal-relative:char;mso-position-vertical-relative:line" coordorigin="52" coordsize="59494,42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">
                <v:shape id="Picture 62" o:spid="_x0000_s1155" type="#_x0000_t75" style="position:absolute;left:1842;width:57704;height:42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MBOHCAAAA2wAAAA8AAABkcnMvZG93bnJldi54bWxEj0GLwjAUhO+C/yE8wZumirhSjSKuosfd&#10;2oPHZ/Nsi81LSbJa/71ZWNjjMDPfMKtNZxrxIOdrywom4wQEcWF1zaWC/HwYLUD4gKyxsUwKXuRh&#10;s+73Vphq++RvemShFBHCPkUFVQhtKqUvKjLox7Yljt7NOoMhSldK7fAZ4aaR0ySZS4M1x4UKW9pV&#10;VNyzH6PAcXY9fOST/Wzvuq/76zj73F2sUsNBt12CCNSF//Bf+6QVzKfw+yX+AL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TAThwgAAANsAAAAPAAAAAAAAAAAAAAAAAJ8C&#10;AABkcnMvZG93bnJldi54bWxQSwUGAAAAAAQABAD3AAAAjgMAAAAA&#10;">
                  <v:imagedata r:id="rId32" o:title="" croptop="3599f" cropbottom="991f" cropleft="2707f" cropright="800f"/>
                  <v:path arrowok="t"/>
                </v:shape>
                <v:shape id="TextBox 2" o:spid="_x0000_s1156" type="#_x0000_t202" style="position:absolute;left:5422;top:37467;width:5412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wMEA&#10;AADcAAAADwAAAGRycy9kb3ducmV2LnhtbERPz2vCMBS+C/4P4Qm7aaoOGdUoKhQ6tsvc2PnZPNti&#10;8xKStHb//XIY7Pjx/d4dRtOJgXxoLStYLjIQxJXVLdcKvj6L+QuIEJE1dpZJwQ8FOOynkx3m2j74&#10;g4ZLrEUK4ZCjgiZGl0sZqoYMhoV1xIm7WW8wJuhrqT0+Urjp5CrLNtJgy6mhQUfnhqr7pTcKNu7b&#10;nfrV66jfinfsngsry2up1NNsPG5BRBrjv/jPXWoF62Vam86kI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PPsDBAAAA3AAAAA8AAAAAAAAAAAAAAAAAmAIAAGRycy9kb3du&#10;cmV2LnhtbFBLBQYAAAAABAAEAPUAAACGAwAAAAA=&#10;" fillcolor="white [3212]" stroked="f">
                  <v:textbox style="mso-fit-shape-to-text:t">
                    <w:txbxContent>
                      <w:p w:rsidR="008D6053" w:rsidRDefault="008D6053" w:rsidP="002E5DA1">
                        <w:pPr>
                          <w:pStyle w:val="NormalWeb"/>
                          <w:spacing w:before="0" w:beforeAutospacing="0" w:after="0" w:afterAutospacing="0"/>
                          <w:jc w:val="center"/>
                        </w:pPr>
                        <w:r>
                          <w:rPr>
                            <w:rFonts w:ascii="Arial" w:hAnsi="Arial" w:cs="Arial"/>
                            <w:color w:val="000000" w:themeColor="text1"/>
                            <w:kern w:val="24"/>
                          </w:rPr>
                          <w:t>Ipsilateral Uterine Horn Anaerobic Bacteria Growth</w:t>
                        </w:r>
                      </w:p>
                    </w:txbxContent>
                  </v:textbox>
                </v:shape>
                <v:shape id="TextBox 3" o:spid="_x0000_s1157" type="#_x0000_t202" style="position:absolute;left:-16140;top:16678;width:35052;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nwuMQA&#10;AADcAAAADwAAAGRycy9kb3ducmV2LnhtbESPUUvDQBCE3wX/w7FC3+wlthRNey2lUCjkQRr9AWt2&#10;zYXm9tLc2cR/7wmCj8PMfMNsdpPr1I2H0HoxkM8zUCy1p1YaA+9vx8dnUCGiEHZe2MA3B9ht7+82&#10;WJAf5cy3KjYqQSQUaMDG2Bdah9qywzD3PUvyPv3gMCY5NJoGHBPcdfopy1baYStpwWLPB8v1pfpy&#10;Buj1XJ7yxXK1H2NF5bWkD7skY2YP034NKvIU/8N/7RMZWOQv8HsmHQG9/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p8LjEAAAA3AAAAA8AAAAAAAAAAAAAAAAAmAIAAGRycy9k&#10;b3ducmV2LnhtbFBLBQYAAAAABAAEAPUAAACJAwAAAAA=&#10;" fillcolor="white [3212]" stroked="f">
                  <v:textbox style="mso-fit-shape-to-text:t">
                    <w:txbxContent>
                      <w:p w:rsidR="008D6053" w:rsidRDefault="008D6053" w:rsidP="002E5DA1">
                        <w:pPr>
                          <w:pStyle w:val="NormalWeb"/>
                          <w:spacing w:before="0" w:beforeAutospacing="0" w:after="0" w:afterAutospacing="0"/>
                          <w:jc w:val="center"/>
                        </w:pPr>
                        <w:r>
                          <w:rPr>
                            <w:rFonts w:ascii="Arial" w:hAnsi="Arial" w:cs="Arial"/>
                            <w:color w:val="000000" w:themeColor="text1"/>
                            <w:kern w:val="24"/>
                          </w:rPr>
                          <w:t>Ipsilateral Uterine pH Values</w:t>
                        </w:r>
                      </w:p>
                    </w:txbxContent>
                  </v:textbox>
                </v:shape>
                <w10:anchorlock/>
              </v:group>
            </w:pict>
          </mc:Fallback>
        </mc:AlternateContent>
      </w:r>
    </w:p>
    <w:p w:rsidR="009C61A1" w:rsidRDefault="009C61A1" w:rsidP="009C61A1">
      <w:pPr>
        <w:pStyle w:val="NoSpacing"/>
      </w:pPr>
    </w:p>
    <w:p w:rsidR="002E5DA1" w:rsidRPr="009C61A1" w:rsidRDefault="009C61A1" w:rsidP="009C61A1">
      <w:pPr>
        <w:pStyle w:val="Caption"/>
        <w:rPr>
          <w:rFonts w:ascii="Arial" w:hAnsi="Arial" w:cs="Arial"/>
          <w:color w:val="auto"/>
          <w:sz w:val="24"/>
          <w:szCs w:val="24"/>
        </w:rPr>
      </w:pPr>
      <w:bookmarkStart w:id="82" w:name="_Toc403419977"/>
      <w:proofErr w:type="gramStart"/>
      <w:r w:rsidRPr="009C61A1">
        <w:rPr>
          <w:rFonts w:ascii="Arial" w:hAnsi="Arial" w:cs="Arial"/>
          <w:color w:val="auto"/>
          <w:sz w:val="24"/>
          <w:szCs w:val="24"/>
        </w:rPr>
        <w:t>Figure 3.</w:t>
      </w:r>
      <w:proofErr w:type="gramEnd"/>
      <w:r w:rsidRPr="009C61A1">
        <w:rPr>
          <w:rFonts w:ascii="Arial" w:hAnsi="Arial" w:cs="Arial"/>
          <w:color w:val="auto"/>
          <w:sz w:val="24"/>
          <w:szCs w:val="24"/>
        </w:rPr>
        <w:fldChar w:fldCharType="begin"/>
      </w:r>
      <w:r w:rsidRPr="009C61A1">
        <w:rPr>
          <w:rFonts w:ascii="Arial" w:hAnsi="Arial" w:cs="Arial"/>
          <w:color w:val="auto"/>
          <w:sz w:val="24"/>
          <w:szCs w:val="24"/>
        </w:rPr>
        <w:instrText xml:space="preserve"> SEQ Figure_3. \* ARABIC </w:instrText>
      </w:r>
      <w:r w:rsidRPr="009C61A1">
        <w:rPr>
          <w:rFonts w:ascii="Arial" w:hAnsi="Arial" w:cs="Arial"/>
          <w:color w:val="auto"/>
          <w:sz w:val="24"/>
          <w:szCs w:val="24"/>
        </w:rPr>
        <w:fldChar w:fldCharType="separate"/>
      </w:r>
      <w:r w:rsidR="008D6053">
        <w:rPr>
          <w:rFonts w:ascii="Arial" w:hAnsi="Arial" w:cs="Arial"/>
          <w:noProof/>
          <w:color w:val="auto"/>
          <w:sz w:val="24"/>
          <w:szCs w:val="24"/>
        </w:rPr>
        <w:t>2</w:t>
      </w:r>
      <w:r w:rsidRPr="009C61A1">
        <w:rPr>
          <w:rFonts w:ascii="Arial" w:hAnsi="Arial" w:cs="Arial"/>
          <w:color w:val="auto"/>
          <w:sz w:val="24"/>
          <w:szCs w:val="24"/>
        </w:rPr>
        <w:fldChar w:fldCharType="end"/>
      </w:r>
      <w:r w:rsidRPr="009C61A1">
        <w:rPr>
          <w:rFonts w:ascii="Arial" w:hAnsi="Arial" w:cs="Arial"/>
          <w:color w:val="auto"/>
          <w:sz w:val="24"/>
          <w:szCs w:val="24"/>
        </w:rPr>
        <w:t xml:space="preserve">. Regression analysis results of </w:t>
      </w:r>
      <w:r>
        <w:rPr>
          <w:rFonts w:ascii="Arial" w:hAnsi="Arial" w:cs="Arial"/>
          <w:color w:val="auto"/>
          <w:sz w:val="24"/>
          <w:szCs w:val="24"/>
        </w:rPr>
        <w:t xml:space="preserve">ipsilateral horn </w:t>
      </w:r>
      <w:r w:rsidRPr="009C61A1">
        <w:rPr>
          <w:rFonts w:ascii="Arial" w:hAnsi="Arial" w:cs="Arial"/>
          <w:color w:val="auto"/>
          <w:sz w:val="24"/>
          <w:szCs w:val="24"/>
        </w:rPr>
        <w:t>anaerobic bacteria growth influence on</w:t>
      </w:r>
      <w:r>
        <w:rPr>
          <w:rFonts w:ascii="Arial" w:hAnsi="Arial" w:cs="Arial"/>
          <w:color w:val="auto"/>
          <w:sz w:val="24"/>
          <w:szCs w:val="24"/>
        </w:rPr>
        <w:t xml:space="preserve"> ipsilateral horn</w:t>
      </w:r>
      <w:r w:rsidRPr="009C61A1">
        <w:rPr>
          <w:rFonts w:ascii="Arial" w:hAnsi="Arial" w:cs="Arial"/>
          <w:color w:val="auto"/>
          <w:sz w:val="24"/>
          <w:szCs w:val="24"/>
        </w:rPr>
        <w:t xml:space="preserve"> pH values. The slope of the lines</w:t>
      </w:r>
      <w:r>
        <w:rPr>
          <w:rFonts w:ascii="Arial" w:hAnsi="Arial" w:cs="Arial"/>
          <w:color w:val="auto"/>
          <w:sz w:val="24"/>
          <w:szCs w:val="24"/>
        </w:rPr>
        <w:t xml:space="preserve"> did not</w:t>
      </w:r>
      <w:r w:rsidRPr="009C61A1">
        <w:rPr>
          <w:rFonts w:ascii="Arial" w:hAnsi="Arial" w:cs="Arial"/>
          <w:color w:val="auto"/>
          <w:sz w:val="24"/>
          <w:szCs w:val="24"/>
        </w:rPr>
        <w:t xml:space="preserve"> differ (</w:t>
      </w:r>
      <w:r w:rsidRPr="009C61A1">
        <w:rPr>
          <w:rFonts w:ascii="Arial" w:hAnsi="Arial" w:cs="Arial"/>
          <w:i/>
          <w:color w:val="auto"/>
          <w:sz w:val="24"/>
          <w:szCs w:val="24"/>
        </w:rPr>
        <w:t xml:space="preserve">P </w:t>
      </w:r>
      <w:r>
        <w:rPr>
          <w:rFonts w:ascii="Arial" w:hAnsi="Arial" w:cs="Arial"/>
          <w:color w:val="auto"/>
          <w:sz w:val="24"/>
          <w:szCs w:val="24"/>
        </w:rPr>
        <w:t>= 0.</w:t>
      </w:r>
      <w:r w:rsidRPr="009C61A1">
        <w:rPr>
          <w:rFonts w:ascii="Arial" w:hAnsi="Arial" w:cs="Arial"/>
          <w:color w:val="auto"/>
          <w:sz w:val="24"/>
          <w:szCs w:val="24"/>
        </w:rPr>
        <w:t>2</w:t>
      </w:r>
      <w:r>
        <w:rPr>
          <w:rFonts w:ascii="Arial" w:hAnsi="Arial" w:cs="Arial"/>
          <w:color w:val="auto"/>
          <w:sz w:val="24"/>
          <w:szCs w:val="24"/>
        </w:rPr>
        <w:t>9</w:t>
      </w:r>
      <w:r w:rsidRPr="009C61A1">
        <w:rPr>
          <w:rFonts w:ascii="Arial" w:hAnsi="Arial" w:cs="Arial"/>
          <w:color w:val="auto"/>
          <w:sz w:val="24"/>
          <w:szCs w:val="24"/>
        </w:rPr>
        <w:t>).</w:t>
      </w:r>
      <w:bookmarkEnd w:id="82"/>
    </w:p>
    <w:p w:rsidR="00400770" w:rsidRDefault="00400770" w:rsidP="00C43A10">
      <w:pPr>
        <w:pStyle w:val="NoSpacing"/>
        <w:rPr>
          <w:rFonts w:ascii="Arial" w:hAnsi="Arial" w:cs="Arial"/>
          <w:sz w:val="24"/>
          <w:szCs w:val="24"/>
        </w:rPr>
      </w:pPr>
    </w:p>
    <w:p w:rsidR="00400770" w:rsidRDefault="00400770"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Default="002E5DA1" w:rsidP="00C43A10">
      <w:pPr>
        <w:pStyle w:val="NoSpacing"/>
        <w:rPr>
          <w:rFonts w:ascii="Arial" w:hAnsi="Arial" w:cs="Arial"/>
          <w:sz w:val="24"/>
          <w:szCs w:val="24"/>
        </w:rPr>
      </w:pPr>
    </w:p>
    <w:p w:rsidR="002E5DA1" w:rsidRPr="00400770" w:rsidRDefault="002E5DA1" w:rsidP="00C43A10">
      <w:pPr>
        <w:pStyle w:val="NoSpacing"/>
        <w:rPr>
          <w:rFonts w:ascii="Arial" w:hAnsi="Arial" w:cs="Arial"/>
          <w:sz w:val="24"/>
          <w:szCs w:val="24"/>
        </w:rPr>
      </w:pPr>
    </w:p>
    <w:p w:rsidR="00DC1DC3" w:rsidRDefault="00DC1DC3" w:rsidP="00DC1DC3">
      <w:pPr>
        <w:pStyle w:val="NoSpacing"/>
        <w:keepNext/>
      </w:pPr>
    </w:p>
    <w:p w:rsidR="00DC1DC3" w:rsidRDefault="00DC1DC3" w:rsidP="006B1917">
      <w:pPr>
        <w:pStyle w:val="NoSpacing"/>
        <w:rPr>
          <w:rFonts w:ascii="Arial" w:hAnsi="Arial" w:cs="Arial"/>
          <w:b/>
          <w:sz w:val="24"/>
          <w:szCs w:val="24"/>
        </w:rPr>
      </w:pPr>
    </w:p>
    <w:p w:rsidR="009C61A1" w:rsidRDefault="00D67907" w:rsidP="009C61A1">
      <w:pPr>
        <w:pStyle w:val="NoSpacing"/>
        <w:keepNext/>
      </w:pPr>
      <w:r>
        <w:rPr>
          <w:noProof/>
        </w:rPr>
        <w:lastRenderedPageBreak/>
        <w:drawing>
          <wp:inline distT="0" distB="0" distL="0" distR="0" wp14:anchorId="5A4CF068" wp14:editId="54AFB799">
            <wp:extent cx="5819775" cy="3957638"/>
            <wp:effectExtent l="0" t="0" r="0" b="508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C1DC3" w:rsidRPr="009C61A1" w:rsidRDefault="009C61A1" w:rsidP="009C61A1">
      <w:pPr>
        <w:pStyle w:val="Caption"/>
        <w:rPr>
          <w:rFonts w:ascii="Arial" w:hAnsi="Arial" w:cs="Arial"/>
          <w:color w:val="auto"/>
          <w:sz w:val="24"/>
          <w:szCs w:val="24"/>
        </w:rPr>
      </w:pPr>
      <w:bookmarkStart w:id="83" w:name="_Toc403419978"/>
      <w:proofErr w:type="gramStart"/>
      <w:r w:rsidRPr="009C61A1">
        <w:rPr>
          <w:rFonts w:ascii="Arial" w:hAnsi="Arial" w:cs="Arial"/>
          <w:color w:val="auto"/>
          <w:sz w:val="24"/>
          <w:szCs w:val="24"/>
        </w:rPr>
        <w:t>Figure 3.</w:t>
      </w:r>
      <w:proofErr w:type="gramEnd"/>
      <w:r w:rsidRPr="009C61A1">
        <w:rPr>
          <w:rFonts w:ascii="Arial" w:hAnsi="Arial" w:cs="Arial"/>
          <w:color w:val="auto"/>
          <w:sz w:val="24"/>
          <w:szCs w:val="24"/>
        </w:rPr>
        <w:fldChar w:fldCharType="begin"/>
      </w:r>
      <w:r w:rsidRPr="009C61A1">
        <w:rPr>
          <w:rFonts w:ascii="Arial" w:hAnsi="Arial" w:cs="Arial"/>
          <w:color w:val="auto"/>
          <w:sz w:val="24"/>
          <w:szCs w:val="24"/>
        </w:rPr>
        <w:instrText xml:space="preserve"> SEQ Figure_3. \* ARABIC </w:instrText>
      </w:r>
      <w:r w:rsidRPr="009C61A1">
        <w:rPr>
          <w:rFonts w:ascii="Arial" w:hAnsi="Arial" w:cs="Arial"/>
          <w:color w:val="auto"/>
          <w:sz w:val="24"/>
          <w:szCs w:val="24"/>
        </w:rPr>
        <w:fldChar w:fldCharType="separate"/>
      </w:r>
      <w:r w:rsidR="008D6053">
        <w:rPr>
          <w:rFonts w:ascii="Arial" w:hAnsi="Arial" w:cs="Arial"/>
          <w:noProof/>
          <w:color w:val="auto"/>
          <w:sz w:val="24"/>
          <w:szCs w:val="24"/>
        </w:rPr>
        <w:t>3</w:t>
      </w:r>
      <w:r w:rsidRPr="009C61A1">
        <w:rPr>
          <w:rFonts w:ascii="Arial" w:hAnsi="Arial" w:cs="Arial"/>
          <w:color w:val="auto"/>
          <w:sz w:val="24"/>
          <w:szCs w:val="24"/>
        </w:rPr>
        <w:fldChar w:fldCharType="end"/>
      </w:r>
      <w:r w:rsidRPr="009C61A1">
        <w:rPr>
          <w:rFonts w:ascii="Arial" w:hAnsi="Arial" w:cs="Arial"/>
          <w:color w:val="auto"/>
          <w:sz w:val="24"/>
          <w:szCs w:val="24"/>
        </w:rPr>
        <w:t xml:space="preserve">. </w:t>
      </w:r>
      <w:proofErr w:type="gramStart"/>
      <w:r w:rsidRPr="009C61A1">
        <w:rPr>
          <w:rFonts w:ascii="Arial" w:hAnsi="Arial" w:cs="Arial"/>
          <w:color w:val="auto"/>
          <w:sz w:val="24"/>
          <w:szCs w:val="24"/>
        </w:rPr>
        <w:t>Bacteria growth by type of bacteria within compartments of the reproductive tract.</w:t>
      </w:r>
      <w:proofErr w:type="gramEnd"/>
      <w:r w:rsidRPr="009C61A1">
        <w:rPr>
          <w:rFonts w:ascii="Arial" w:hAnsi="Arial" w:cs="Arial"/>
          <w:color w:val="auto"/>
          <w:sz w:val="24"/>
          <w:szCs w:val="24"/>
        </w:rPr>
        <w:t xml:space="preserve"> Bars within treatments with different superscripts differed (</w:t>
      </w:r>
      <w:proofErr w:type="spellStart"/>
      <w:r w:rsidRPr="009C61A1">
        <w:rPr>
          <w:rFonts w:ascii="Arial" w:hAnsi="Arial" w:cs="Arial"/>
          <w:color w:val="auto"/>
          <w:sz w:val="24"/>
          <w:szCs w:val="24"/>
          <w:vertAlign w:val="superscript"/>
        </w:rPr>
        <w:t>a</w:t>
      </w:r>
      <w:proofErr w:type="gramStart"/>
      <w:r w:rsidRPr="009C61A1">
        <w:rPr>
          <w:rFonts w:ascii="Arial" w:hAnsi="Arial" w:cs="Arial"/>
          <w:color w:val="auto"/>
          <w:sz w:val="24"/>
          <w:szCs w:val="24"/>
          <w:vertAlign w:val="superscript"/>
        </w:rPr>
        <w:t>,b</w:t>
      </w:r>
      <w:proofErr w:type="gramEnd"/>
      <w:r w:rsidRPr="009C61A1">
        <w:rPr>
          <w:rFonts w:ascii="Arial" w:hAnsi="Arial" w:cs="Arial"/>
          <w:color w:val="auto"/>
          <w:sz w:val="24"/>
          <w:szCs w:val="24"/>
          <w:vertAlign w:val="superscript"/>
        </w:rPr>
        <w:t>;c,d;e,f</w:t>
      </w:r>
      <w:proofErr w:type="spellEnd"/>
      <w:r w:rsidRPr="009C61A1">
        <w:rPr>
          <w:rFonts w:ascii="Arial" w:hAnsi="Arial" w:cs="Arial"/>
          <w:color w:val="auto"/>
          <w:sz w:val="24"/>
          <w:szCs w:val="24"/>
        </w:rPr>
        <w:t xml:space="preserve"> </w:t>
      </w:r>
      <w:r w:rsidRPr="009C61A1">
        <w:rPr>
          <w:rFonts w:ascii="Arial" w:hAnsi="Arial" w:cs="Arial"/>
          <w:i/>
          <w:color w:val="auto"/>
          <w:sz w:val="24"/>
          <w:szCs w:val="24"/>
        </w:rPr>
        <w:t>P</w:t>
      </w:r>
      <w:r w:rsidRPr="009C61A1">
        <w:rPr>
          <w:rFonts w:ascii="Arial" w:hAnsi="Arial" w:cs="Arial"/>
          <w:color w:val="auto"/>
          <w:sz w:val="24"/>
          <w:szCs w:val="24"/>
        </w:rPr>
        <w:t xml:space="preserve"> &lt; 0.0001). Pooled SEM = 0.21, 0.17, 0.09 (aerobic, anaerobic, gram negative, respectively).</w:t>
      </w:r>
      <w:bookmarkEnd w:id="83"/>
      <w:r w:rsidRPr="009C61A1">
        <w:rPr>
          <w:rFonts w:ascii="Arial" w:hAnsi="Arial" w:cs="Arial"/>
          <w:color w:val="auto"/>
          <w:sz w:val="24"/>
          <w:szCs w:val="24"/>
        </w:rPr>
        <w:t xml:space="preserve">  </w:t>
      </w:r>
    </w:p>
    <w:p w:rsidR="009C61A1" w:rsidRDefault="009C61A1" w:rsidP="00DC1DC3">
      <w:pPr>
        <w:pStyle w:val="Caption"/>
        <w:rPr>
          <w:rFonts w:ascii="Arial" w:hAnsi="Arial" w:cs="Arial"/>
          <w:color w:val="auto"/>
          <w:sz w:val="24"/>
          <w:szCs w:val="24"/>
        </w:rPr>
      </w:pPr>
    </w:p>
    <w:p w:rsidR="009C61A1" w:rsidRDefault="009C61A1" w:rsidP="00DC1DC3">
      <w:pPr>
        <w:pStyle w:val="Caption"/>
        <w:rPr>
          <w:rFonts w:ascii="Arial" w:hAnsi="Arial" w:cs="Arial"/>
          <w:color w:val="auto"/>
          <w:sz w:val="24"/>
          <w:szCs w:val="24"/>
        </w:rPr>
      </w:pPr>
    </w:p>
    <w:p w:rsidR="00DC1DC3" w:rsidRDefault="00DC1DC3" w:rsidP="006B1917">
      <w:pPr>
        <w:pStyle w:val="Caption"/>
        <w:rPr>
          <w:rFonts w:ascii="Arial" w:hAnsi="Arial" w:cs="Arial"/>
          <w:color w:val="auto"/>
          <w:sz w:val="24"/>
          <w:szCs w:val="24"/>
        </w:rPr>
      </w:pPr>
    </w:p>
    <w:p w:rsidR="00DC1DC3" w:rsidRDefault="00DC1DC3" w:rsidP="006B1917">
      <w:pPr>
        <w:pStyle w:val="Caption"/>
        <w:rPr>
          <w:rFonts w:ascii="Arial" w:hAnsi="Arial" w:cs="Arial"/>
          <w:color w:val="auto"/>
          <w:sz w:val="24"/>
          <w:szCs w:val="24"/>
        </w:rPr>
      </w:pPr>
    </w:p>
    <w:p w:rsidR="00903F52" w:rsidRDefault="00903F52" w:rsidP="00524996">
      <w:pPr>
        <w:pStyle w:val="NoSpacing"/>
        <w:spacing w:line="360" w:lineRule="auto"/>
        <w:rPr>
          <w:sz w:val="24"/>
          <w:szCs w:val="24"/>
        </w:rPr>
      </w:pPr>
    </w:p>
    <w:p w:rsidR="00E82323" w:rsidRDefault="00E82323" w:rsidP="00524996">
      <w:pPr>
        <w:pStyle w:val="NoSpacing"/>
        <w:spacing w:line="360" w:lineRule="auto"/>
        <w:rPr>
          <w:sz w:val="24"/>
          <w:szCs w:val="24"/>
        </w:rPr>
      </w:pPr>
    </w:p>
    <w:p w:rsidR="00E82323" w:rsidRDefault="00E82323" w:rsidP="00524996">
      <w:pPr>
        <w:pStyle w:val="NoSpacing"/>
        <w:spacing w:line="360" w:lineRule="auto"/>
        <w:rPr>
          <w:sz w:val="24"/>
          <w:szCs w:val="24"/>
        </w:rPr>
      </w:pPr>
    </w:p>
    <w:p w:rsidR="00E82323" w:rsidRDefault="00E82323" w:rsidP="00524996">
      <w:pPr>
        <w:pStyle w:val="NoSpacing"/>
        <w:spacing w:line="360" w:lineRule="auto"/>
        <w:rPr>
          <w:sz w:val="24"/>
          <w:szCs w:val="24"/>
        </w:rPr>
      </w:pPr>
    </w:p>
    <w:p w:rsidR="00E82323" w:rsidRDefault="00E82323" w:rsidP="00524996">
      <w:pPr>
        <w:pStyle w:val="NoSpacing"/>
        <w:spacing w:line="360" w:lineRule="auto"/>
        <w:rPr>
          <w:sz w:val="24"/>
          <w:szCs w:val="24"/>
        </w:rPr>
      </w:pPr>
    </w:p>
    <w:p w:rsidR="00E82323" w:rsidRDefault="00E82323" w:rsidP="00524996">
      <w:pPr>
        <w:pStyle w:val="NoSpacing"/>
        <w:spacing w:line="360" w:lineRule="auto"/>
        <w:rPr>
          <w:sz w:val="24"/>
          <w:szCs w:val="24"/>
        </w:rPr>
      </w:pPr>
    </w:p>
    <w:p w:rsidR="00E82323" w:rsidRDefault="00E82323" w:rsidP="00524996">
      <w:pPr>
        <w:pStyle w:val="NoSpacing"/>
        <w:spacing w:line="360" w:lineRule="auto"/>
        <w:rPr>
          <w:sz w:val="24"/>
          <w:szCs w:val="24"/>
        </w:rPr>
      </w:pPr>
    </w:p>
    <w:p w:rsidR="00E82323" w:rsidRDefault="00E82323" w:rsidP="00524996">
      <w:pPr>
        <w:pStyle w:val="NoSpacing"/>
        <w:spacing w:line="360" w:lineRule="auto"/>
        <w:rPr>
          <w:sz w:val="24"/>
          <w:szCs w:val="24"/>
        </w:rPr>
      </w:pPr>
    </w:p>
    <w:p w:rsidR="00E82323" w:rsidRDefault="00E82323" w:rsidP="00903F52">
      <w:pPr>
        <w:spacing w:after="0" w:line="240" w:lineRule="auto"/>
        <w:rPr>
          <w:rFonts w:ascii="Calibri" w:eastAsia="Times New Roman" w:hAnsi="Calibri" w:cs="Times New Roman"/>
          <w:color w:val="000000"/>
          <w:sz w:val="24"/>
          <w:szCs w:val="24"/>
        </w:rPr>
        <w:sectPr w:rsidR="00E82323" w:rsidSect="00F5288C">
          <w:pgSz w:w="12240" w:h="15840" w:code="1"/>
          <w:pgMar w:top="1440" w:right="1440" w:bottom="1440" w:left="1440" w:header="720" w:footer="720" w:gutter="0"/>
          <w:cols w:space="720"/>
          <w:docGrid w:linePitch="360"/>
        </w:sectPr>
      </w:pPr>
    </w:p>
    <w:p w:rsidR="00616D39" w:rsidRPr="00616D39" w:rsidRDefault="00616D39" w:rsidP="00616D39">
      <w:pPr>
        <w:pStyle w:val="Caption"/>
        <w:keepNext/>
        <w:rPr>
          <w:rFonts w:ascii="Arial" w:hAnsi="Arial" w:cs="Arial"/>
          <w:color w:val="auto"/>
          <w:sz w:val="24"/>
          <w:szCs w:val="24"/>
        </w:rPr>
      </w:pPr>
      <w:bookmarkStart w:id="84" w:name="_Toc403419953"/>
      <w:proofErr w:type="gramStart"/>
      <w:r>
        <w:rPr>
          <w:rFonts w:ascii="Arial" w:hAnsi="Arial" w:cs="Arial"/>
          <w:color w:val="auto"/>
          <w:sz w:val="24"/>
          <w:szCs w:val="24"/>
        </w:rPr>
        <w:lastRenderedPageBreak/>
        <w:t>Table 3.</w:t>
      </w:r>
      <w:proofErr w:type="gramEnd"/>
      <w:r w:rsidRPr="00616D39">
        <w:rPr>
          <w:rFonts w:ascii="Arial" w:hAnsi="Arial" w:cs="Arial"/>
          <w:color w:val="auto"/>
          <w:sz w:val="24"/>
          <w:szCs w:val="24"/>
        </w:rPr>
        <w:fldChar w:fldCharType="begin"/>
      </w:r>
      <w:r w:rsidRPr="00616D39">
        <w:rPr>
          <w:rFonts w:ascii="Arial" w:hAnsi="Arial" w:cs="Arial"/>
          <w:color w:val="auto"/>
          <w:sz w:val="24"/>
          <w:szCs w:val="24"/>
        </w:rPr>
        <w:instrText xml:space="preserve"> SEQ Table_3. \* ARABIC </w:instrText>
      </w:r>
      <w:r w:rsidRPr="00616D39">
        <w:rPr>
          <w:rFonts w:ascii="Arial" w:hAnsi="Arial" w:cs="Arial"/>
          <w:color w:val="auto"/>
          <w:sz w:val="24"/>
          <w:szCs w:val="24"/>
        </w:rPr>
        <w:fldChar w:fldCharType="separate"/>
      </w:r>
      <w:r w:rsidR="008D6053">
        <w:rPr>
          <w:rFonts w:ascii="Arial" w:hAnsi="Arial" w:cs="Arial"/>
          <w:noProof/>
          <w:color w:val="auto"/>
          <w:sz w:val="24"/>
          <w:szCs w:val="24"/>
        </w:rPr>
        <w:t>3</w:t>
      </w:r>
      <w:r w:rsidRPr="00616D39">
        <w:rPr>
          <w:rFonts w:ascii="Arial" w:hAnsi="Arial" w:cs="Arial"/>
          <w:color w:val="auto"/>
          <w:sz w:val="24"/>
          <w:szCs w:val="24"/>
        </w:rPr>
        <w:fldChar w:fldCharType="end"/>
      </w:r>
      <w:r w:rsidRPr="00616D39">
        <w:rPr>
          <w:rFonts w:ascii="Arial" w:hAnsi="Arial" w:cs="Arial"/>
          <w:color w:val="auto"/>
          <w:sz w:val="24"/>
          <w:szCs w:val="24"/>
        </w:rPr>
        <w:t xml:space="preserve">. Correlation and associated </w:t>
      </w:r>
      <w:r w:rsidRPr="00616D39">
        <w:rPr>
          <w:rFonts w:ascii="Arial" w:hAnsi="Arial" w:cs="Arial"/>
          <w:i/>
          <w:color w:val="auto"/>
          <w:sz w:val="24"/>
          <w:szCs w:val="24"/>
        </w:rPr>
        <w:t>p</w:t>
      </w:r>
      <w:r w:rsidRPr="00616D39">
        <w:rPr>
          <w:rFonts w:ascii="Arial" w:hAnsi="Arial" w:cs="Arial"/>
          <w:color w:val="auto"/>
          <w:sz w:val="24"/>
          <w:szCs w:val="24"/>
        </w:rPr>
        <w:t xml:space="preserve"> values of vaginal pH, vaginal temperature and ipsilateral horn temperature with bacteria load within selected compartments of the bovine reproductive tract.</w:t>
      </w:r>
      <w:bookmarkEnd w:id="84"/>
    </w:p>
    <w:tbl>
      <w:tblPr>
        <w:tblW w:w="5000" w:type="pct"/>
        <w:tblLayout w:type="fixed"/>
        <w:tblLook w:val="04A0" w:firstRow="1" w:lastRow="0" w:firstColumn="1" w:lastColumn="0" w:noHBand="0" w:noVBand="1"/>
      </w:tblPr>
      <w:tblGrid>
        <w:gridCol w:w="2160"/>
        <w:gridCol w:w="1036"/>
        <w:gridCol w:w="654"/>
        <w:gridCol w:w="236"/>
        <w:gridCol w:w="1016"/>
        <w:gridCol w:w="603"/>
        <w:gridCol w:w="236"/>
        <w:gridCol w:w="1004"/>
        <w:gridCol w:w="617"/>
        <w:gridCol w:w="236"/>
        <w:gridCol w:w="1027"/>
        <w:gridCol w:w="751"/>
      </w:tblGrid>
      <w:tr w:rsidR="00400770" w:rsidRPr="00903F52" w:rsidTr="00E278D2">
        <w:trPr>
          <w:trHeight w:val="300"/>
        </w:trPr>
        <w:tc>
          <w:tcPr>
            <w:tcW w:w="1134" w:type="pct"/>
            <w:tcBorders>
              <w:top w:val="single" w:sz="4" w:space="0" w:color="auto"/>
              <w:left w:val="nil"/>
              <w:bottom w:val="single" w:sz="4" w:space="0" w:color="auto"/>
              <w:right w:val="nil"/>
            </w:tcBorders>
            <w:shd w:val="clear" w:color="auto" w:fill="auto"/>
            <w:noWrap/>
            <w:vAlign w:val="bottom"/>
            <w:hideMark/>
          </w:tcPr>
          <w:p w:rsidR="00903F52" w:rsidRPr="00400770" w:rsidRDefault="006A4248" w:rsidP="00903F52">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Ipsilateral Horn Bacteria</w:t>
            </w:r>
          </w:p>
        </w:tc>
        <w:tc>
          <w:tcPr>
            <w:tcW w:w="895" w:type="pct"/>
            <w:gridSpan w:val="2"/>
            <w:tcBorders>
              <w:top w:val="single" w:sz="4" w:space="0" w:color="auto"/>
              <w:left w:val="nil"/>
              <w:bottom w:val="single" w:sz="4" w:space="0" w:color="auto"/>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Vagina pH</w:t>
            </w:r>
          </w:p>
        </w:tc>
        <w:tc>
          <w:tcPr>
            <w:tcW w:w="105" w:type="pct"/>
            <w:tcBorders>
              <w:top w:val="single" w:sz="4" w:space="0" w:color="auto"/>
              <w:left w:val="nil"/>
              <w:bottom w:val="single" w:sz="4" w:space="0" w:color="auto"/>
              <w:right w:val="nil"/>
            </w:tcBorders>
            <w:shd w:val="clear" w:color="auto" w:fill="auto"/>
            <w:noWrap/>
            <w:vAlign w:val="bottom"/>
            <w:hideMark/>
          </w:tcPr>
          <w:p w:rsidR="00903F52" w:rsidRPr="00400770" w:rsidRDefault="00903F52" w:rsidP="00903F52">
            <w:pPr>
              <w:spacing w:after="0" w:line="240" w:lineRule="auto"/>
              <w:rPr>
                <w:rFonts w:ascii="Arial" w:eastAsia="Times New Roman" w:hAnsi="Arial" w:cs="Arial"/>
                <w:color w:val="000000"/>
                <w:sz w:val="24"/>
                <w:szCs w:val="24"/>
              </w:rPr>
            </w:pPr>
          </w:p>
        </w:tc>
        <w:tc>
          <w:tcPr>
            <w:tcW w:w="858" w:type="pct"/>
            <w:gridSpan w:val="2"/>
            <w:tcBorders>
              <w:top w:val="single" w:sz="4" w:space="0" w:color="auto"/>
              <w:left w:val="nil"/>
              <w:bottom w:val="single" w:sz="4" w:space="0" w:color="auto"/>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Vagina Temperature</w:t>
            </w:r>
          </w:p>
        </w:tc>
        <w:tc>
          <w:tcPr>
            <w:tcW w:w="105" w:type="pct"/>
            <w:tcBorders>
              <w:top w:val="single" w:sz="4" w:space="0" w:color="auto"/>
              <w:left w:val="nil"/>
              <w:bottom w:val="single" w:sz="4" w:space="0" w:color="auto"/>
              <w:right w:val="nil"/>
            </w:tcBorders>
            <w:shd w:val="clear" w:color="auto" w:fill="auto"/>
            <w:noWrap/>
            <w:vAlign w:val="bottom"/>
            <w:hideMark/>
          </w:tcPr>
          <w:p w:rsidR="00903F52" w:rsidRPr="00400770" w:rsidRDefault="00903F52" w:rsidP="00903F52">
            <w:pPr>
              <w:spacing w:after="0" w:line="240" w:lineRule="auto"/>
              <w:rPr>
                <w:rFonts w:ascii="Arial" w:eastAsia="Times New Roman" w:hAnsi="Arial" w:cs="Arial"/>
                <w:color w:val="000000"/>
                <w:sz w:val="24"/>
                <w:szCs w:val="24"/>
              </w:rPr>
            </w:pPr>
          </w:p>
        </w:tc>
        <w:tc>
          <w:tcPr>
            <w:tcW w:w="858" w:type="pct"/>
            <w:gridSpan w:val="2"/>
            <w:tcBorders>
              <w:top w:val="single" w:sz="4" w:space="0" w:color="auto"/>
              <w:left w:val="nil"/>
              <w:bottom w:val="single" w:sz="4" w:space="0" w:color="auto"/>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Ipsilateral pH</w:t>
            </w:r>
          </w:p>
        </w:tc>
        <w:tc>
          <w:tcPr>
            <w:tcW w:w="105" w:type="pct"/>
            <w:tcBorders>
              <w:top w:val="single" w:sz="4" w:space="0" w:color="auto"/>
              <w:left w:val="nil"/>
              <w:bottom w:val="single" w:sz="4" w:space="0" w:color="auto"/>
              <w:right w:val="nil"/>
            </w:tcBorders>
            <w:shd w:val="clear" w:color="auto" w:fill="auto"/>
            <w:noWrap/>
            <w:vAlign w:val="bottom"/>
            <w:hideMark/>
          </w:tcPr>
          <w:p w:rsidR="00903F52" w:rsidRPr="00400770" w:rsidRDefault="00903F52" w:rsidP="00903F52">
            <w:pPr>
              <w:spacing w:after="0" w:line="240" w:lineRule="auto"/>
              <w:rPr>
                <w:rFonts w:ascii="Arial" w:eastAsia="Times New Roman" w:hAnsi="Arial" w:cs="Arial"/>
                <w:color w:val="000000"/>
                <w:sz w:val="24"/>
                <w:szCs w:val="24"/>
              </w:rPr>
            </w:pPr>
          </w:p>
        </w:tc>
        <w:tc>
          <w:tcPr>
            <w:tcW w:w="940" w:type="pct"/>
            <w:gridSpan w:val="2"/>
            <w:tcBorders>
              <w:top w:val="single" w:sz="4" w:space="0" w:color="auto"/>
              <w:left w:val="nil"/>
              <w:bottom w:val="single" w:sz="4" w:space="0" w:color="auto"/>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Ipsilateral Temperature</w:t>
            </w:r>
          </w:p>
        </w:tc>
      </w:tr>
      <w:tr w:rsidR="00400770" w:rsidRPr="00903F52" w:rsidTr="00E278D2">
        <w:trPr>
          <w:trHeight w:val="300"/>
        </w:trPr>
        <w:tc>
          <w:tcPr>
            <w:tcW w:w="1134"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rPr>
                <w:rFonts w:ascii="Arial" w:eastAsia="Times New Roman" w:hAnsi="Arial" w:cs="Arial"/>
                <w:color w:val="000000"/>
                <w:sz w:val="24"/>
                <w:szCs w:val="24"/>
              </w:rPr>
            </w:pPr>
          </w:p>
        </w:tc>
        <w:tc>
          <w:tcPr>
            <w:tcW w:w="547"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Correlation</w:t>
            </w:r>
          </w:p>
        </w:tc>
        <w:tc>
          <w:tcPr>
            <w:tcW w:w="348"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i/>
                <w:iCs/>
                <w:color w:val="000000"/>
                <w:sz w:val="24"/>
                <w:szCs w:val="24"/>
              </w:rPr>
              <w:t>P</w:t>
            </w:r>
            <w:r w:rsidRPr="00400770">
              <w:rPr>
                <w:rFonts w:ascii="Arial" w:eastAsia="Times New Roman" w:hAnsi="Arial" w:cs="Arial"/>
                <w:color w:val="000000"/>
                <w:sz w:val="24"/>
                <w:szCs w:val="24"/>
              </w:rPr>
              <w:t xml:space="preserve"> Value</w:t>
            </w:r>
          </w:p>
        </w:tc>
        <w:tc>
          <w:tcPr>
            <w:tcW w:w="105"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rPr>
                <w:rFonts w:ascii="Arial" w:eastAsia="Times New Roman" w:hAnsi="Arial" w:cs="Arial"/>
                <w:color w:val="000000"/>
                <w:sz w:val="24"/>
                <w:szCs w:val="24"/>
              </w:rPr>
            </w:pPr>
          </w:p>
        </w:tc>
        <w:tc>
          <w:tcPr>
            <w:tcW w:w="537"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Correlation</w:t>
            </w:r>
          </w:p>
        </w:tc>
        <w:tc>
          <w:tcPr>
            <w:tcW w:w="321"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i/>
                <w:iCs/>
                <w:color w:val="000000"/>
                <w:sz w:val="24"/>
                <w:szCs w:val="24"/>
              </w:rPr>
              <w:t>P</w:t>
            </w:r>
            <w:r w:rsidRPr="00400770">
              <w:rPr>
                <w:rFonts w:ascii="Arial" w:eastAsia="Times New Roman" w:hAnsi="Arial" w:cs="Arial"/>
                <w:color w:val="000000"/>
                <w:sz w:val="24"/>
                <w:szCs w:val="24"/>
              </w:rPr>
              <w:t xml:space="preserve"> Value</w:t>
            </w:r>
          </w:p>
        </w:tc>
        <w:tc>
          <w:tcPr>
            <w:tcW w:w="105"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rPr>
                <w:rFonts w:ascii="Arial" w:eastAsia="Times New Roman" w:hAnsi="Arial" w:cs="Arial"/>
                <w:color w:val="000000"/>
                <w:sz w:val="24"/>
                <w:szCs w:val="24"/>
              </w:rPr>
            </w:pPr>
          </w:p>
        </w:tc>
        <w:tc>
          <w:tcPr>
            <w:tcW w:w="530"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Correlation</w:t>
            </w:r>
          </w:p>
        </w:tc>
        <w:tc>
          <w:tcPr>
            <w:tcW w:w="328"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i/>
                <w:iCs/>
                <w:color w:val="000000"/>
                <w:sz w:val="24"/>
                <w:szCs w:val="24"/>
              </w:rPr>
              <w:t>P</w:t>
            </w:r>
            <w:r w:rsidRPr="00400770">
              <w:rPr>
                <w:rFonts w:ascii="Arial" w:eastAsia="Times New Roman" w:hAnsi="Arial" w:cs="Arial"/>
                <w:color w:val="000000"/>
                <w:sz w:val="24"/>
                <w:szCs w:val="24"/>
              </w:rPr>
              <w:t xml:space="preserve"> Value</w:t>
            </w:r>
          </w:p>
        </w:tc>
        <w:tc>
          <w:tcPr>
            <w:tcW w:w="105"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rPr>
                <w:rFonts w:ascii="Arial" w:eastAsia="Times New Roman" w:hAnsi="Arial" w:cs="Arial"/>
                <w:color w:val="000000"/>
                <w:sz w:val="24"/>
                <w:szCs w:val="24"/>
              </w:rPr>
            </w:pPr>
          </w:p>
        </w:tc>
        <w:tc>
          <w:tcPr>
            <w:tcW w:w="542"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Correlation</w:t>
            </w:r>
          </w:p>
        </w:tc>
        <w:tc>
          <w:tcPr>
            <w:tcW w:w="398" w:type="pct"/>
            <w:tcBorders>
              <w:top w:val="single" w:sz="4" w:space="0" w:color="auto"/>
              <w:left w:val="nil"/>
              <w:bottom w:val="nil"/>
              <w:right w:val="nil"/>
            </w:tcBorders>
            <w:shd w:val="clear" w:color="auto" w:fill="auto"/>
            <w:noWrap/>
            <w:vAlign w:val="bottom"/>
            <w:hideMark/>
          </w:tcPr>
          <w:p w:rsidR="00903F52" w:rsidRPr="00400770" w:rsidRDefault="00903F52" w:rsidP="00903F52">
            <w:pPr>
              <w:spacing w:after="0" w:line="240" w:lineRule="auto"/>
              <w:jc w:val="center"/>
              <w:rPr>
                <w:rFonts w:ascii="Arial" w:eastAsia="Times New Roman" w:hAnsi="Arial" w:cs="Arial"/>
                <w:color w:val="000000"/>
                <w:sz w:val="24"/>
                <w:szCs w:val="24"/>
              </w:rPr>
            </w:pPr>
            <w:r w:rsidRPr="00400770">
              <w:rPr>
                <w:rFonts w:ascii="Arial" w:eastAsia="Times New Roman" w:hAnsi="Arial" w:cs="Arial"/>
                <w:i/>
                <w:iCs/>
                <w:color w:val="000000"/>
                <w:sz w:val="24"/>
                <w:szCs w:val="24"/>
              </w:rPr>
              <w:t>P</w:t>
            </w:r>
            <w:r w:rsidRPr="00400770">
              <w:rPr>
                <w:rFonts w:ascii="Arial" w:eastAsia="Times New Roman" w:hAnsi="Arial" w:cs="Arial"/>
                <w:color w:val="000000"/>
                <w:sz w:val="24"/>
                <w:szCs w:val="24"/>
              </w:rPr>
              <w:t xml:space="preserve"> Value</w:t>
            </w:r>
          </w:p>
        </w:tc>
      </w:tr>
      <w:tr w:rsidR="00400770" w:rsidRPr="00903F52" w:rsidTr="006A4248">
        <w:trPr>
          <w:trHeight w:val="525"/>
        </w:trPr>
        <w:tc>
          <w:tcPr>
            <w:tcW w:w="1134"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rPr>
                <w:rFonts w:ascii="Arial" w:eastAsia="Times New Roman" w:hAnsi="Arial" w:cs="Arial"/>
                <w:color w:val="000000"/>
                <w:sz w:val="24"/>
                <w:szCs w:val="24"/>
              </w:rPr>
            </w:pPr>
            <w:r w:rsidRPr="00400770">
              <w:rPr>
                <w:rFonts w:ascii="Arial" w:eastAsia="Times New Roman" w:hAnsi="Arial" w:cs="Arial"/>
                <w:color w:val="000000"/>
                <w:sz w:val="24"/>
                <w:szCs w:val="24"/>
              </w:rPr>
              <w:t>Aerobic</w:t>
            </w:r>
          </w:p>
        </w:tc>
        <w:tc>
          <w:tcPr>
            <w:tcW w:w="547"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0.11</w:t>
            </w:r>
          </w:p>
        </w:tc>
        <w:tc>
          <w:tcPr>
            <w:tcW w:w="348"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0.48</w:t>
            </w:r>
          </w:p>
        </w:tc>
        <w:tc>
          <w:tcPr>
            <w:tcW w:w="105"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37"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-0.07</w:t>
            </w:r>
          </w:p>
        </w:tc>
        <w:tc>
          <w:tcPr>
            <w:tcW w:w="321"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0.66</w:t>
            </w:r>
          </w:p>
        </w:tc>
        <w:tc>
          <w:tcPr>
            <w:tcW w:w="105"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30"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-0.02</w:t>
            </w:r>
          </w:p>
        </w:tc>
        <w:tc>
          <w:tcPr>
            <w:tcW w:w="328"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0.9</w:t>
            </w:r>
          </w:p>
        </w:tc>
        <w:tc>
          <w:tcPr>
            <w:tcW w:w="105"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42"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0.08</w:t>
            </w:r>
          </w:p>
        </w:tc>
        <w:tc>
          <w:tcPr>
            <w:tcW w:w="398" w:type="pct"/>
            <w:tcBorders>
              <w:top w:val="nil"/>
              <w:left w:val="nil"/>
              <w:bottom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0.61</w:t>
            </w:r>
          </w:p>
        </w:tc>
      </w:tr>
      <w:tr w:rsidR="00400770" w:rsidRPr="00903F52" w:rsidTr="006A4248">
        <w:trPr>
          <w:trHeight w:val="300"/>
        </w:trPr>
        <w:tc>
          <w:tcPr>
            <w:tcW w:w="1134" w:type="pct"/>
            <w:tcBorders>
              <w:top w:val="nil"/>
              <w:left w:val="nil"/>
              <w:right w:val="nil"/>
            </w:tcBorders>
            <w:shd w:val="clear" w:color="auto" w:fill="auto"/>
            <w:noWrap/>
            <w:vAlign w:val="center"/>
            <w:hideMark/>
          </w:tcPr>
          <w:p w:rsidR="00903F52" w:rsidRPr="00400770" w:rsidRDefault="006A4248" w:rsidP="006A4248">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G</w:t>
            </w:r>
            <w:r w:rsidR="00903F52" w:rsidRPr="00400770">
              <w:rPr>
                <w:rFonts w:ascii="Arial" w:eastAsia="Times New Roman" w:hAnsi="Arial" w:cs="Arial"/>
                <w:color w:val="000000"/>
                <w:sz w:val="24"/>
                <w:szCs w:val="24"/>
              </w:rPr>
              <w:t>ram negative</w:t>
            </w:r>
          </w:p>
        </w:tc>
        <w:tc>
          <w:tcPr>
            <w:tcW w:w="547"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-0.02</w:t>
            </w:r>
          </w:p>
        </w:tc>
        <w:tc>
          <w:tcPr>
            <w:tcW w:w="348"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0.90</w:t>
            </w:r>
          </w:p>
        </w:tc>
        <w:tc>
          <w:tcPr>
            <w:tcW w:w="105"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37"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-0.14</w:t>
            </w:r>
          </w:p>
        </w:tc>
        <w:tc>
          <w:tcPr>
            <w:tcW w:w="321"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0.39</w:t>
            </w:r>
          </w:p>
        </w:tc>
        <w:tc>
          <w:tcPr>
            <w:tcW w:w="105"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30"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-0.23</w:t>
            </w:r>
          </w:p>
        </w:tc>
        <w:tc>
          <w:tcPr>
            <w:tcW w:w="328"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0.16</w:t>
            </w:r>
          </w:p>
        </w:tc>
        <w:tc>
          <w:tcPr>
            <w:tcW w:w="105"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42"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0.03</w:t>
            </w:r>
          </w:p>
        </w:tc>
        <w:tc>
          <w:tcPr>
            <w:tcW w:w="398" w:type="pct"/>
            <w:tcBorders>
              <w:top w:val="nil"/>
              <w:left w:val="nil"/>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0.82</w:t>
            </w:r>
          </w:p>
        </w:tc>
      </w:tr>
      <w:tr w:rsidR="00400770" w:rsidRPr="00903F52" w:rsidTr="006A4248">
        <w:trPr>
          <w:trHeight w:val="300"/>
        </w:trPr>
        <w:tc>
          <w:tcPr>
            <w:tcW w:w="1134" w:type="pct"/>
            <w:tcBorders>
              <w:top w:val="nil"/>
              <w:left w:val="nil"/>
              <w:bottom w:val="single" w:sz="4" w:space="0" w:color="auto"/>
              <w:right w:val="nil"/>
            </w:tcBorders>
            <w:shd w:val="clear" w:color="auto" w:fill="auto"/>
            <w:noWrap/>
            <w:vAlign w:val="center"/>
            <w:hideMark/>
          </w:tcPr>
          <w:p w:rsidR="00903F52" w:rsidRPr="00400770" w:rsidRDefault="006A4248" w:rsidP="006A4248">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A</w:t>
            </w:r>
            <w:r w:rsidR="00903F52" w:rsidRPr="00400770">
              <w:rPr>
                <w:rFonts w:ascii="Arial" w:eastAsia="Times New Roman" w:hAnsi="Arial" w:cs="Arial"/>
                <w:color w:val="000000"/>
                <w:sz w:val="24"/>
                <w:szCs w:val="24"/>
              </w:rPr>
              <w:t>naerobic</w:t>
            </w:r>
          </w:p>
        </w:tc>
        <w:tc>
          <w:tcPr>
            <w:tcW w:w="547"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-0.06</w:t>
            </w:r>
          </w:p>
        </w:tc>
        <w:tc>
          <w:tcPr>
            <w:tcW w:w="348"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0.75</w:t>
            </w:r>
          </w:p>
        </w:tc>
        <w:tc>
          <w:tcPr>
            <w:tcW w:w="105"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37"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-0.28</w:t>
            </w:r>
          </w:p>
        </w:tc>
        <w:tc>
          <w:tcPr>
            <w:tcW w:w="321"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0.1</w:t>
            </w:r>
          </w:p>
        </w:tc>
        <w:tc>
          <w:tcPr>
            <w:tcW w:w="105"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30"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-0.18</w:t>
            </w:r>
          </w:p>
        </w:tc>
        <w:tc>
          <w:tcPr>
            <w:tcW w:w="328"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0.3</w:t>
            </w:r>
          </w:p>
        </w:tc>
        <w:tc>
          <w:tcPr>
            <w:tcW w:w="105"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p>
        </w:tc>
        <w:tc>
          <w:tcPr>
            <w:tcW w:w="542"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-0.12</w:t>
            </w:r>
          </w:p>
        </w:tc>
        <w:tc>
          <w:tcPr>
            <w:tcW w:w="398" w:type="pct"/>
            <w:tcBorders>
              <w:top w:val="nil"/>
              <w:left w:val="nil"/>
              <w:bottom w:val="single" w:sz="4" w:space="0" w:color="auto"/>
              <w:right w:val="nil"/>
            </w:tcBorders>
            <w:shd w:val="clear" w:color="auto" w:fill="auto"/>
            <w:noWrap/>
            <w:vAlign w:val="center"/>
            <w:hideMark/>
          </w:tcPr>
          <w:p w:rsidR="00903F52" w:rsidRPr="00400770" w:rsidRDefault="00903F52" w:rsidP="006A4248">
            <w:pPr>
              <w:spacing w:after="0" w:line="240" w:lineRule="auto"/>
              <w:jc w:val="center"/>
              <w:rPr>
                <w:rFonts w:ascii="Arial" w:eastAsia="Times New Roman" w:hAnsi="Arial" w:cs="Arial"/>
                <w:color w:val="000000"/>
                <w:sz w:val="24"/>
                <w:szCs w:val="24"/>
              </w:rPr>
            </w:pPr>
            <w:r w:rsidRPr="00400770">
              <w:rPr>
                <w:rFonts w:ascii="Arial" w:eastAsia="Times New Roman" w:hAnsi="Arial" w:cs="Arial"/>
                <w:color w:val="000000"/>
                <w:sz w:val="24"/>
                <w:szCs w:val="24"/>
              </w:rPr>
              <w:t>0.47</w:t>
            </w:r>
          </w:p>
        </w:tc>
      </w:tr>
    </w:tbl>
    <w:p w:rsidR="00E82323" w:rsidRDefault="00E82323" w:rsidP="000026B8">
      <w:pPr>
        <w:pStyle w:val="NoSpacing"/>
        <w:spacing w:line="360" w:lineRule="auto"/>
        <w:rPr>
          <w:sz w:val="24"/>
          <w:szCs w:val="24"/>
        </w:rPr>
        <w:sectPr w:rsidR="00E82323" w:rsidSect="00F5288C">
          <w:pgSz w:w="12240" w:h="15840" w:code="1"/>
          <w:pgMar w:top="1440" w:right="1440" w:bottom="1440" w:left="1440" w:header="720" w:footer="720" w:gutter="0"/>
          <w:cols w:space="720"/>
          <w:docGrid w:linePitch="360"/>
        </w:sectPr>
      </w:pPr>
    </w:p>
    <w:p w:rsidR="00616D39" w:rsidRPr="00616D39" w:rsidRDefault="00616D39" w:rsidP="00616D39">
      <w:pPr>
        <w:pStyle w:val="Caption"/>
        <w:keepNext/>
        <w:rPr>
          <w:rFonts w:ascii="Arial" w:hAnsi="Arial" w:cs="Arial"/>
          <w:color w:val="auto"/>
          <w:sz w:val="24"/>
          <w:szCs w:val="24"/>
        </w:rPr>
      </w:pPr>
      <w:bookmarkStart w:id="85" w:name="_Toc403419954"/>
      <w:proofErr w:type="gramStart"/>
      <w:r w:rsidRPr="00616D39">
        <w:rPr>
          <w:rFonts w:ascii="Arial" w:hAnsi="Arial" w:cs="Arial"/>
          <w:color w:val="auto"/>
          <w:sz w:val="24"/>
          <w:szCs w:val="24"/>
        </w:rPr>
        <w:lastRenderedPageBreak/>
        <w:t>Table 3.</w:t>
      </w:r>
      <w:proofErr w:type="gramEnd"/>
      <w:r w:rsidRPr="00616D39">
        <w:rPr>
          <w:rFonts w:ascii="Arial" w:hAnsi="Arial" w:cs="Arial"/>
          <w:color w:val="auto"/>
          <w:sz w:val="24"/>
          <w:szCs w:val="24"/>
        </w:rPr>
        <w:fldChar w:fldCharType="begin"/>
      </w:r>
      <w:r w:rsidRPr="00616D39">
        <w:rPr>
          <w:rFonts w:ascii="Arial" w:hAnsi="Arial" w:cs="Arial"/>
          <w:color w:val="auto"/>
          <w:sz w:val="24"/>
          <w:szCs w:val="24"/>
        </w:rPr>
        <w:instrText xml:space="preserve"> SEQ Table_3. \* ARABIC </w:instrText>
      </w:r>
      <w:r w:rsidRPr="00616D39">
        <w:rPr>
          <w:rFonts w:ascii="Arial" w:hAnsi="Arial" w:cs="Arial"/>
          <w:color w:val="auto"/>
          <w:sz w:val="24"/>
          <w:szCs w:val="24"/>
        </w:rPr>
        <w:fldChar w:fldCharType="separate"/>
      </w:r>
      <w:r w:rsidR="008D6053">
        <w:rPr>
          <w:rFonts w:ascii="Arial" w:hAnsi="Arial" w:cs="Arial"/>
          <w:noProof/>
          <w:color w:val="auto"/>
          <w:sz w:val="24"/>
          <w:szCs w:val="24"/>
        </w:rPr>
        <w:t>4</w:t>
      </w:r>
      <w:r w:rsidRPr="00616D39">
        <w:rPr>
          <w:rFonts w:ascii="Arial" w:hAnsi="Arial" w:cs="Arial"/>
          <w:color w:val="auto"/>
          <w:sz w:val="24"/>
          <w:szCs w:val="24"/>
        </w:rPr>
        <w:fldChar w:fldCharType="end"/>
      </w:r>
      <w:r w:rsidRPr="00616D39">
        <w:rPr>
          <w:rFonts w:ascii="Arial" w:hAnsi="Arial" w:cs="Arial"/>
          <w:color w:val="auto"/>
          <w:sz w:val="24"/>
          <w:szCs w:val="24"/>
        </w:rPr>
        <w:t xml:space="preserve">. </w:t>
      </w:r>
      <w:proofErr w:type="gramStart"/>
      <w:r w:rsidRPr="00616D39">
        <w:rPr>
          <w:rFonts w:ascii="Arial" w:hAnsi="Arial" w:cs="Arial"/>
          <w:color w:val="auto"/>
          <w:sz w:val="24"/>
          <w:szCs w:val="24"/>
        </w:rPr>
        <w:t>Correlations of vagina bacteria growth with ipsilateral horn pH values.</w:t>
      </w:r>
      <w:bookmarkEnd w:id="85"/>
      <w:proofErr w:type="gramEnd"/>
    </w:p>
    <w:tbl>
      <w:tblPr>
        <w:tblW w:w="5865" w:type="dxa"/>
        <w:tblInd w:w="93" w:type="dxa"/>
        <w:tblLook w:val="04A0" w:firstRow="1" w:lastRow="0" w:firstColumn="1" w:lastColumn="0" w:noHBand="0" w:noVBand="1"/>
      </w:tblPr>
      <w:tblGrid>
        <w:gridCol w:w="2805"/>
        <w:gridCol w:w="1712"/>
        <w:gridCol w:w="1348"/>
      </w:tblGrid>
      <w:tr w:rsidR="007B3568" w:rsidRPr="00910B01" w:rsidTr="00F77733">
        <w:trPr>
          <w:trHeight w:val="313"/>
        </w:trPr>
        <w:tc>
          <w:tcPr>
            <w:tcW w:w="2805" w:type="dxa"/>
            <w:tcBorders>
              <w:top w:val="single" w:sz="4" w:space="0" w:color="auto"/>
              <w:left w:val="nil"/>
              <w:bottom w:val="single" w:sz="4" w:space="0" w:color="auto"/>
              <w:right w:val="nil"/>
            </w:tcBorders>
            <w:shd w:val="clear" w:color="auto" w:fill="auto"/>
            <w:noWrap/>
            <w:vAlign w:val="bottom"/>
            <w:hideMark/>
          </w:tcPr>
          <w:p w:rsidR="007B3568" w:rsidRPr="00910B01" w:rsidRDefault="00AF5DFB" w:rsidP="007B3568">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Vaginal Bacteria</w:t>
            </w:r>
          </w:p>
        </w:tc>
        <w:tc>
          <w:tcPr>
            <w:tcW w:w="3060" w:type="dxa"/>
            <w:gridSpan w:val="2"/>
            <w:tcBorders>
              <w:top w:val="single" w:sz="4" w:space="0" w:color="auto"/>
              <w:left w:val="nil"/>
              <w:bottom w:val="single" w:sz="4" w:space="0" w:color="auto"/>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Ipsilateral pH</w:t>
            </w:r>
          </w:p>
        </w:tc>
      </w:tr>
      <w:tr w:rsidR="007B3568" w:rsidRPr="00910B01" w:rsidTr="00F77733">
        <w:trPr>
          <w:trHeight w:val="313"/>
        </w:trPr>
        <w:tc>
          <w:tcPr>
            <w:tcW w:w="2805" w:type="dxa"/>
            <w:tcBorders>
              <w:top w:val="single" w:sz="4" w:space="0" w:color="auto"/>
              <w:left w:val="nil"/>
              <w:bottom w:val="nil"/>
              <w:right w:val="nil"/>
            </w:tcBorders>
            <w:shd w:val="clear" w:color="auto" w:fill="auto"/>
            <w:noWrap/>
            <w:vAlign w:val="bottom"/>
            <w:hideMark/>
          </w:tcPr>
          <w:p w:rsidR="007B3568" w:rsidRPr="00910B01" w:rsidRDefault="007B3568" w:rsidP="007B3568">
            <w:pPr>
              <w:spacing w:after="0" w:line="240" w:lineRule="auto"/>
              <w:rPr>
                <w:rFonts w:ascii="Arial" w:eastAsia="Times New Roman" w:hAnsi="Arial" w:cs="Arial"/>
                <w:color w:val="000000"/>
                <w:sz w:val="24"/>
                <w:szCs w:val="24"/>
              </w:rPr>
            </w:pPr>
          </w:p>
        </w:tc>
        <w:tc>
          <w:tcPr>
            <w:tcW w:w="1712" w:type="dxa"/>
            <w:tcBorders>
              <w:top w:val="single" w:sz="4" w:space="0" w:color="auto"/>
              <w:left w:val="nil"/>
              <w:bottom w:val="nil"/>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Correlation</w:t>
            </w:r>
          </w:p>
        </w:tc>
        <w:tc>
          <w:tcPr>
            <w:tcW w:w="1348" w:type="dxa"/>
            <w:tcBorders>
              <w:top w:val="single" w:sz="4" w:space="0" w:color="auto"/>
              <w:left w:val="nil"/>
              <w:bottom w:val="nil"/>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i/>
                <w:iCs/>
                <w:color w:val="000000"/>
                <w:sz w:val="24"/>
                <w:szCs w:val="24"/>
              </w:rPr>
              <w:t>P</w:t>
            </w:r>
            <w:r w:rsidRPr="00910B01">
              <w:rPr>
                <w:rFonts w:ascii="Arial" w:eastAsia="Times New Roman" w:hAnsi="Arial" w:cs="Arial"/>
                <w:color w:val="000000"/>
                <w:sz w:val="24"/>
                <w:szCs w:val="24"/>
              </w:rPr>
              <w:t xml:space="preserve"> Value</w:t>
            </w:r>
          </w:p>
        </w:tc>
      </w:tr>
      <w:tr w:rsidR="007B3568" w:rsidRPr="00910B01" w:rsidTr="00F77733">
        <w:trPr>
          <w:trHeight w:val="313"/>
        </w:trPr>
        <w:tc>
          <w:tcPr>
            <w:tcW w:w="2805" w:type="dxa"/>
            <w:tcBorders>
              <w:top w:val="nil"/>
              <w:left w:val="nil"/>
              <w:bottom w:val="nil"/>
              <w:right w:val="nil"/>
            </w:tcBorders>
            <w:shd w:val="clear" w:color="auto" w:fill="auto"/>
            <w:noWrap/>
            <w:vAlign w:val="bottom"/>
            <w:hideMark/>
          </w:tcPr>
          <w:p w:rsidR="007B3568" w:rsidRPr="00910B01" w:rsidRDefault="00F77733" w:rsidP="007B3568">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A</w:t>
            </w:r>
            <w:r w:rsidR="007B3568" w:rsidRPr="00910B01">
              <w:rPr>
                <w:rFonts w:ascii="Arial" w:eastAsia="Times New Roman" w:hAnsi="Arial" w:cs="Arial"/>
                <w:color w:val="000000"/>
                <w:sz w:val="24"/>
                <w:szCs w:val="24"/>
              </w:rPr>
              <w:t xml:space="preserve">erobic </w:t>
            </w:r>
          </w:p>
        </w:tc>
        <w:tc>
          <w:tcPr>
            <w:tcW w:w="1712" w:type="dxa"/>
            <w:tcBorders>
              <w:top w:val="nil"/>
              <w:left w:val="nil"/>
              <w:bottom w:val="nil"/>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-0.02</w:t>
            </w:r>
          </w:p>
        </w:tc>
        <w:tc>
          <w:tcPr>
            <w:tcW w:w="1348" w:type="dxa"/>
            <w:tcBorders>
              <w:top w:val="nil"/>
              <w:left w:val="nil"/>
              <w:bottom w:val="nil"/>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0.92</w:t>
            </w:r>
          </w:p>
        </w:tc>
      </w:tr>
      <w:tr w:rsidR="007B3568" w:rsidRPr="00910B01" w:rsidTr="00F77733">
        <w:trPr>
          <w:trHeight w:val="313"/>
        </w:trPr>
        <w:tc>
          <w:tcPr>
            <w:tcW w:w="2805" w:type="dxa"/>
            <w:tcBorders>
              <w:top w:val="nil"/>
              <w:left w:val="nil"/>
              <w:right w:val="nil"/>
            </w:tcBorders>
            <w:shd w:val="clear" w:color="auto" w:fill="auto"/>
            <w:noWrap/>
            <w:vAlign w:val="bottom"/>
            <w:hideMark/>
          </w:tcPr>
          <w:p w:rsidR="007B3568" w:rsidRPr="00910B01" w:rsidRDefault="00F77733" w:rsidP="007B3568">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G</w:t>
            </w:r>
            <w:r w:rsidR="007B3568" w:rsidRPr="00910B01">
              <w:rPr>
                <w:rFonts w:ascii="Arial" w:eastAsia="Times New Roman" w:hAnsi="Arial" w:cs="Arial"/>
                <w:color w:val="000000"/>
                <w:sz w:val="24"/>
                <w:szCs w:val="24"/>
              </w:rPr>
              <w:t>ram negative</w:t>
            </w:r>
          </w:p>
        </w:tc>
        <w:tc>
          <w:tcPr>
            <w:tcW w:w="1712" w:type="dxa"/>
            <w:tcBorders>
              <w:top w:val="nil"/>
              <w:left w:val="nil"/>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0.10</w:t>
            </w:r>
          </w:p>
        </w:tc>
        <w:tc>
          <w:tcPr>
            <w:tcW w:w="1348" w:type="dxa"/>
            <w:tcBorders>
              <w:top w:val="nil"/>
              <w:left w:val="nil"/>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0.53</w:t>
            </w:r>
          </w:p>
        </w:tc>
      </w:tr>
      <w:tr w:rsidR="007B3568" w:rsidRPr="00910B01" w:rsidTr="00F77733">
        <w:trPr>
          <w:trHeight w:val="313"/>
        </w:trPr>
        <w:tc>
          <w:tcPr>
            <w:tcW w:w="2805" w:type="dxa"/>
            <w:tcBorders>
              <w:top w:val="nil"/>
              <w:left w:val="nil"/>
              <w:bottom w:val="single" w:sz="4" w:space="0" w:color="auto"/>
              <w:right w:val="nil"/>
            </w:tcBorders>
            <w:shd w:val="clear" w:color="auto" w:fill="auto"/>
            <w:noWrap/>
            <w:vAlign w:val="bottom"/>
            <w:hideMark/>
          </w:tcPr>
          <w:p w:rsidR="007B3568" w:rsidRPr="00910B01" w:rsidRDefault="00F77733" w:rsidP="007B3568">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A</w:t>
            </w:r>
            <w:r w:rsidR="007B3568" w:rsidRPr="00910B01">
              <w:rPr>
                <w:rFonts w:ascii="Arial" w:eastAsia="Times New Roman" w:hAnsi="Arial" w:cs="Arial"/>
                <w:color w:val="000000"/>
                <w:sz w:val="24"/>
                <w:szCs w:val="24"/>
              </w:rPr>
              <w:t>naerobic</w:t>
            </w:r>
          </w:p>
        </w:tc>
        <w:tc>
          <w:tcPr>
            <w:tcW w:w="1712" w:type="dxa"/>
            <w:tcBorders>
              <w:top w:val="nil"/>
              <w:left w:val="nil"/>
              <w:bottom w:val="single" w:sz="4" w:space="0" w:color="auto"/>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-0.09</w:t>
            </w:r>
          </w:p>
        </w:tc>
        <w:tc>
          <w:tcPr>
            <w:tcW w:w="1348" w:type="dxa"/>
            <w:tcBorders>
              <w:top w:val="nil"/>
              <w:left w:val="nil"/>
              <w:bottom w:val="single" w:sz="4" w:space="0" w:color="auto"/>
              <w:right w:val="nil"/>
            </w:tcBorders>
            <w:shd w:val="clear" w:color="auto" w:fill="auto"/>
            <w:noWrap/>
            <w:vAlign w:val="bottom"/>
            <w:hideMark/>
          </w:tcPr>
          <w:p w:rsidR="007B3568" w:rsidRPr="00910B01" w:rsidRDefault="007B3568" w:rsidP="007B3568">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0.60</w:t>
            </w:r>
          </w:p>
        </w:tc>
      </w:tr>
    </w:tbl>
    <w:p w:rsidR="00E82323" w:rsidRDefault="00E8232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4045B3" w:rsidRDefault="004045B3" w:rsidP="00E278D2">
      <w:pPr>
        <w:pStyle w:val="NoSpacing"/>
        <w:rPr>
          <w:sz w:val="24"/>
          <w:szCs w:val="24"/>
        </w:rPr>
      </w:pPr>
    </w:p>
    <w:p w:rsidR="009C61A1" w:rsidRDefault="004045B3" w:rsidP="009C61A1">
      <w:pPr>
        <w:pStyle w:val="NoSpacing"/>
        <w:keepNext/>
      </w:pPr>
      <w:r>
        <w:rPr>
          <w:noProof/>
        </w:rPr>
        <w:lastRenderedPageBreak/>
        <mc:AlternateContent>
          <mc:Choice Requires="wps">
            <w:drawing>
              <wp:anchor distT="0" distB="0" distL="114300" distR="114300" simplePos="0" relativeHeight="251704320" behindDoc="0" locked="0" layoutInCell="1" allowOverlap="1" wp14:anchorId="74233F0C" wp14:editId="0736A0BB">
                <wp:simplePos x="0" y="0"/>
                <wp:positionH relativeFrom="column">
                  <wp:posOffset>3282950</wp:posOffset>
                </wp:positionH>
                <wp:positionV relativeFrom="paragraph">
                  <wp:posOffset>292100</wp:posOffset>
                </wp:positionV>
                <wp:extent cx="259715" cy="285750"/>
                <wp:effectExtent l="0" t="0" r="0" b="0"/>
                <wp:wrapNone/>
                <wp:docPr id="3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5750"/>
                        </a:xfrm>
                        <a:prstGeom prst="rect">
                          <a:avLst/>
                        </a:prstGeom>
                        <a:noFill/>
                        <a:ln w="9525">
                          <a:noFill/>
                          <a:miter lim="800000"/>
                          <a:headEnd/>
                          <a:tailEnd/>
                        </a:ln>
                      </wps:spPr>
                      <wps:txbx>
                        <w:txbxContent>
                          <w:p w:rsidR="008D6053" w:rsidRDefault="008D6053" w:rsidP="004045B3">
                            <w:pPr>
                              <w:pStyle w:val="NormalWeb"/>
                              <w:spacing w:before="0" w:beforeAutospacing="0" w:after="0" w:afterAutospacing="0"/>
                            </w:pPr>
                            <w:proofErr w:type="gramStart"/>
                            <w:r>
                              <w:rPr>
                                <w:rFonts w:ascii="Arial" w:hAnsi="Arial" w:cs="Arial"/>
                              </w:rPr>
                              <w:t>a</w:t>
                            </w:r>
                            <w:proofErr w:type="gramEnd"/>
                          </w:p>
                        </w:txbxContent>
                      </wps:txbx>
                      <wps:bodyPr rot="0" vert="horz" wrap="square" lIns="91440" tIns="45720" rIns="91440" bIns="45720" anchor="t" anchorCtr="0">
                        <a:noAutofit/>
                      </wps:bodyPr>
                    </wps:wsp>
                  </a:graphicData>
                </a:graphic>
              </wp:anchor>
            </w:drawing>
          </mc:Choice>
          <mc:Fallback>
            <w:pict>
              <v:shape id="_x0000_s1158" type="#_x0000_t202" style="position:absolute;margin-left:258.5pt;margin-top:23pt;width:20.45pt;height:22.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" filled="f" stroked="f">
                <v:textbox>
                  <w:txbxContent>
                    <w:p w:rsidR="008D6053" w:rsidRDefault="008D6053" w:rsidP="004045B3">
                      <w:pPr>
                        <w:pStyle w:val="NormalWeb"/>
                        <w:spacing w:before="0" w:beforeAutospacing="0" w:after="0" w:afterAutospacing="0"/>
                      </w:pPr>
                      <w:proofErr w:type="gramStart"/>
                      <w:r>
                        <w:rPr>
                          <w:rFonts w:ascii="Arial" w:hAnsi="Arial" w:cs="Arial"/>
                        </w:rPr>
                        <w:t>a</w:t>
                      </w:r>
                      <w:proofErr w:type="gramEnd"/>
                    </w:p>
                  </w:txbxContent>
                </v:textbox>
              </v:shape>
            </w:pict>
          </mc:Fallback>
        </mc:AlternateContent>
      </w:r>
      <w:r>
        <w:rPr>
          <w:noProof/>
          <w:sz w:val="24"/>
          <w:szCs w:val="24"/>
        </w:rPr>
        <w:drawing>
          <wp:inline distT="0" distB="0" distL="0" distR="0" wp14:anchorId="55C0D2AA" wp14:editId="615EAE74">
            <wp:extent cx="5486400" cy="3200400"/>
            <wp:effectExtent l="0" t="0" r="0" b="0"/>
            <wp:docPr id="323" name="Chart 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045B3" w:rsidRPr="00331CCB" w:rsidRDefault="00331CCB" w:rsidP="009C61A1">
      <w:pPr>
        <w:pStyle w:val="Caption"/>
        <w:rPr>
          <w:rFonts w:ascii="Arial" w:hAnsi="Arial" w:cs="Arial"/>
          <w:color w:val="auto"/>
          <w:sz w:val="24"/>
          <w:szCs w:val="24"/>
        </w:rPr>
      </w:pPr>
      <w:bookmarkStart w:id="86" w:name="_Toc403419979"/>
      <w:proofErr w:type="gramStart"/>
      <w:r>
        <w:rPr>
          <w:rFonts w:ascii="Arial" w:hAnsi="Arial" w:cs="Arial"/>
          <w:color w:val="auto"/>
          <w:sz w:val="24"/>
          <w:szCs w:val="24"/>
        </w:rPr>
        <w:t>Figure 3.</w:t>
      </w:r>
      <w:proofErr w:type="gramEnd"/>
      <w:r w:rsidR="009C61A1" w:rsidRPr="00331CCB">
        <w:rPr>
          <w:rFonts w:ascii="Arial" w:hAnsi="Arial" w:cs="Arial"/>
          <w:color w:val="auto"/>
          <w:sz w:val="24"/>
          <w:szCs w:val="24"/>
        </w:rPr>
        <w:fldChar w:fldCharType="begin"/>
      </w:r>
      <w:r w:rsidR="009C61A1" w:rsidRPr="00331CCB">
        <w:rPr>
          <w:rFonts w:ascii="Arial" w:hAnsi="Arial" w:cs="Arial"/>
          <w:color w:val="auto"/>
          <w:sz w:val="24"/>
          <w:szCs w:val="24"/>
        </w:rPr>
        <w:instrText xml:space="preserve"> SEQ Figure_3. \* ARABIC </w:instrText>
      </w:r>
      <w:r w:rsidR="009C61A1" w:rsidRPr="00331CCB">
        <w:rPr>
          <w:rFonts w:ascii="Arial" w:hAnsi="Arial" w:cs="Arial"/>
          <w:color w:val="auto"/>
          <w:sz w:val="24"/>
          <w:szCs w:val="24"/>
        </w:rPr>
        <w:fldChar w:fldCharType="separate"/>
      </w:r>
      <w:r w:rsidR="008D6053">
        <w:rPr>
          <w:rFonts w:ascii="Arial" w:hAnsi="Arial" w:cs="Arial"/>
          <w:noProof/>
          <w:color w:val="auto"/>
          <w:sz w:val="24"/>
          <w:szCs w:val="24"/>
        </w:rPr>
        <w:t>4</w:t>
      </w:r>
      <w:r w:rsidR="009C61A1" w:rsidRPr="00331CCB">
        <w:rPr>
          <w:rFonts w:ascii="Arial" w:hAnsi="Arial" w:cs="Arial"/>
          <w:color w:val="auto"/>
          <w:sz w:val="24"/>
          <w:szCs w:val="24"/>
        </w:rPr>
        <w:fldChar w:fldCharType="end"/>
      </w:r>
      <w:r w:rsidR="009C61A1" w:rsidRPr="00331CCB">
        <w:rPr>
          <w:rFonts w:ascii="Arial" w:hAnsi="Arial" w:cs="Arial"/>
          <w:color w:val="auto"/>
          <w:sz w:val="24"/>
          <w:szCs w:val="24"/>
        </w:rPr>
        <w:t>.</w:t>
      </w:r>
      <w:r w:rsidRPr="00331CCB">
        <w:rPr>
          <w:rFonts w:ascii="Arial" w:hAnsi="Arial" w:cs="Arial"/>
          <w:color w:val="auto"/>
          <w:sz w:val="24"/>
          <w:szCs w:val="24"/>
        </w:rPr>
        <w:t xml:space="preserve"> Ipsilateral horn pH values based collection day. Bars</w:t>
      </w:r>
      <w:r>
        <w:rPr>
          <w:rFonts w:ascii="Arial" w:hAnsi="Arial" w:cs="Arial"/>
          <w:color w:val="auto"/>
          <w:sz w:val="24"/>
          <w:szCs w:val="24"/>
        </w:rPr>
        <w:t xml:space="preserve"> with</w:t>
      </w:r>
      <w:r w:rsidRPr="00331CCB">
        <w:rPr>
          <w:rFonts w:ascii="Arial" w:hAnsi="Arial" w:cs="Arial"/>
          <w:color w:val="auto"/>
          <w:sz w:val="24"/>
          <w:szCs w:val="24"/>
        </w:rPr>
        <w:t xml:space="preserve"> different superscripts differed (</w:t>
      </w:r>
      <w:proofErr w:type="spellStart"/>
      <w:r w:rsidRPr="00331CCB">
        <w:rPr>
          <w:rFonts w:ascii="Arial" w:hAnsi="Arial" w:cs="Arial"/>
          <w:color w:val="auto"/>
          <w:sz w:val="24"/>
          <w:szCs w:val="24"/>
          <w:vertAlign w:val="superscript"/>
        </w:rPr>
        <w:t>a</w:t>
      </w:r>
      <w:proofErr w:type="gramStart"/>
      <w:r w:rsidRPr="00331CCB">
        <w:rPr>
          <w:rFonts w:ascii="Arial" w:hAnsi="Arial" w:cs="Arial"/>
          <w:color w:val="auto"/>
          <w:sz w:val="24"/>
          <w:szCs w:val="24"/>
          <w:vertAlign w:val="superscript"/>
        </w:rPr>
        <w:t>,b,c,d</w:t>
      </w:r>
      <w:proofErr w:type="spellEnd"/>
      <w:proofErr w:type="gramEnd"/>
      <w:r w:rsidRPr="00331CCB">
        <w:rPr>
          <w:rFonts w:ascii="Arial" w:hAnsi="Arial" w:cs="Arial"/>
          <w:color w:val="auto"/>
          <w:sz w:val="24"/>
          <w:szCs w:val="24"/>
          <w:vertAlign w:val="superscript"/>
        </w:rPr>
        <w:t xml:space="preserve"> </w:t>
      </w:r>
      <w:r w:rsidRPr="00331CCB">
        <w:rPr>
          <w:rFonts w:ascii="Arial" w:hAnsi="Arial" w:cs="Arial"/>
          <w:i/>
          <w:color w:val="auto"/>
          <w:sz w:val="24"/>
          <w:szCs w:val="24"/>
        </w:rPr>
        <w:t>P</w:t>
      </w:r>
      <w:r w:rsidRPr="00331CCB">
        <w:rPr>
          <w:rFonts w:ascii="Arial" w:hAnsi="Arial" w:cs="Arial"/>
          <w:color w:val="auto"/>
          <w:sz w:val="24"/>
          <w:szCs w:val="24"/>
        </w:rPr>
        <w:t xml:space="preserve"> = 0.0002). Pooled SEM = 0.05.</w:t>
      </w:r>
      <w:bookmarkEnd w:id="86"/>
    </w:p>
    <w:p w:rsidR="009C61A1" w:rsidRDefault="009C61A1" w:rsidP="00E278D2">
      <w:pPr>
        <w:pStyle w:val="NoSpacing"/>
        <w:rPr>
          <w:sz w:val="24"/>
          <w:szCs w:val="24"/>
        </w:rPr>
      </w:pPr>
    </w:p>
    <w:p w:rsidR="004045B3" w:rsidRDefault="004045B3"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A91DDE" w:rsidRDefault="00A91DDE" w:rsidP="00E278D2">
      <w:pPr>
        <w:pStyle w:val="NoSpacing"/>
        <w:rPr>
          <w:sz w:val="24"/>
          <w:szCs w:val="24"/>
        </w:rPr>
      </w:pPr>
    </w:p>
    <w:p w:rsidR="00331CCB" w:rsidRDefault="00EE1AF5" w:rsidP="00331CCB">
      <w:pPr>
        <w:pStyle w:val="NoSpacing"/>
        <w:keepNext/>
      </w:pPr>
      <w:r w:rsidRPr="00BF1623">
        <w:rPr>
          <w:noProof/>
        </w:rPr>
        <w:lastRenderedPageBreak/>
        <mc:AlternateContent>
          <mc:Choice Requires="wps">
            <w:drawing>
              <wp:anchor distT="0" distB="0" distL="114300" distR="114300" simplePos="0" relativeHeight="251714560" behindDoc="0" locked="0" layoutInCell="1" allowOverlap="1" wp14:anchorId="08578B29" wp14:editId="21825067">
                <wp:simplePos x="0" y="0"/>
                <wp:positionH relativeFrom="column">
                  <wp:posOffset>4768850</wp:posOffset>
                </wp:positionH>
                <wp:positionV relativeFrom="paragraph">
                  <wp:posOffset>895350</wp:posOffset>
                </wp:positionV>
                <wp:extent cx="368300" cy="285750"/>
                <wp:effectExtent l="0" t="0" r="0" b="0"/>
                <wp:wrapNone/>
                <wp:docPr id="4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85750"/>
                        </a:xfrm>
                        <a:prstGeom prst="rect">
                          <a:avLst/>
                        </a:prstGeom>
                        <a:noFill/>
                        <a:ln w="9525">
                          <a:noFill/>
                          <a:miter lim="800000"/>
                          <a:headEnd/>
                          <a:tailEnd/>
                        </a:ln>
                      </wps:spPr>
                      <wps:txbx>
                        <w:txbxContent>
                          <w:p w:rsidR="008D6053" w:rsidRDefault="008D6053" w:rsidP="00BF1623">
                            <w:pPr>
                              <w:pStyle w:val="NormalWeb"/>
                              <w:spacing w:before="0" w:beforeAutospacing="0" w:after="0" w:afterAutospacing="0"/>
                            </w:pPr>
                            <w:proofErr w:type="gramStart"/>
                            <w:r>
                              <w:rPr>
                                <w:rFonts w:ascii="Arial" w:hAnsi="Arial" w:cs="Arial"/>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159" type="#_x0000_t202" style="position:absolute;margin-left:375.5pt;margin-top:70.5pt;width:29pt;height:22.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" filled="f" stroked="f">
                <v:textbox>
                  <w:txbxContent>
                    <w:p w:rsidR="008D6053" w:rsidRDefault="008D6053" w:rsidP="00BF1623">
                      <w:pPr>
                        <w:pStyle w:val="NormalWeb"/>
                        <w:spacing w:before="0" w:beforeAutospacing="0" w:after="0" w:afterAutospacing="0"/>
                      </w:pPr>
                      <w:proofErr w:type="gramStart"/>
                      <w:r>
                        <w:rPr>
                          <w:rFonts w:ascii="Arial" w:hAnsi="Arial" w:cs="Arial"/>
                        </w:rPr>
                        <w:t>ab</w:t>
                      </w:r>
                      <w:proofErr w:type="gramEnd"/>
                    </w:p>
                  </w:txbxContent>
                </v:textbox>
              </v:shape>
            </w:pict>
          </mc:Fallback>
        </mc:AlternateContent>
      </w:r>
      <w:r w:rsidRPr="00BF1623">
        <w:rPr>
          <w:noProof/>
        </w:rPr>
        <mc:AlternateContent>
          <mc:Choice Requires="wps">
            <w:drawing>
              <wp:anchor distT="0" distB="0" distL="114300" distR="114300" simplePos="0" relativeHeight="251716608" behindDoc="0" locked="0" layoutInCell="1" allowOverlap="1" wp14:anchorId="1F535537" wp14:editId="5AF8D1A1">
                <wp:simplePos x="0" y="0"/>
                <wp:positionH relativeFrom="column">
                  <wp:posOffset>4013200</wp:posOffset>
                </wp:positionH>
                <wp:positionV relativeFrom="paragraph">
                  <wp:posOffset>660400</wp:posOffset>
                </wp:positionV>
                <wp:extent cx="381000" cy="285750"/>
                <wp:effectExtent l="0" t="0" r="0" b="0"/>
                <wp:wrapNone/>
                <wp:docPr id="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5750"/>
                        </a:xfrm>
                        <a:prstGeom prst="rect">
                          <a:avLst/>
                        </a:prstGeom>
                        <a:noFill/>
                        <a:ln w="9525">
                          <a:noFill/>
                          <a:miter lim="800000"/>
                          <a:headEnd/>
                          <a:tailEnd/>
                        </a:ln>
                      </wps:spPr>
                      <wps:txbx>
                        <w:txbxContent>
                          <w:p w:rsidR="008D6053" w:rsidRDefault="008D6053" w:rsidP="00BF1623">
                            <w:pPr>
                              <w:pStyle w:val="NormalWeb"/>
                              <w:spacing w:before="0" w:beforeAutospacing="0" w:after="0" w:afterAutospacing="0"/>
                            </w:pPr>
                            <w:proofErr w:type="gramStart"/>
                            <w:r>
                              <w:rPr>
                                <w:rFonts w:ascii="Arial" w:hAnsi="Arial" w:cs="Arial"/>
                              </w:rPr>
                              <w:t>ab</w:t>
                            </w:r>
                            <w:proofErr w:type="gramEnd"/>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160" type="#_x0000_t202" style="position:absolute;margin-left:316pt;margin-top:52pt;width:30pt;height:22.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" filled="f" stroked="f">
                <v:textbox>
                  <w:txbxContent>
                    <w:p w:rsidR="008D6053" w:rsidRDefault="008D6053" w:rsidP="00BF1623">
                      <w:pPr>
                        <w:pStyle w:val="NormalWeb"/>
                        <w:spacing w:before="0" w:beforeAutospacing="0" w:after="0" w:afterAutospacing="0"/>
                      </w:pPr>
                      <w:proofErr w:type="gramStart"/>
                      <w:r>
                        <w:rPr>
                          <w:rFonts w:ascii="Arial" w:hAnsi="Arial" w:cs="Arial"/>
                        </w:rPr>
                        <w:t>ab</w:t>
                      </w:r>
                      <w:proofErr w:type="gramEnd"/>
                    </w:p>
                  </w:txbxContent>
                </v:textbox>
              </v:shape>
            </w:pict>
          </mc:Fallback>
        </mc:AlternateContent>
      </w:r>
      <w:r w:rsidRPr="00BF1623">
        <w:rPr>
          <w:noProof/>
        </w:rPr>
        <mc:AlternateContent>
          <mc:Choice Requires="wps">
            <w:drawing>
              <wp:anchor distT="0" distB="0" distL="114300" distR="114300" simplePos="0" relativeHeight="251706368" behindDoc="0" locked="0" layoutInCell="1" allowOverlap="1" wp14:anchorId="168F059A" wp14:editId="07D69EF2">
                <wp:simplePos x="0" y="0"/>
                <wp:positionH relativeFrom="column">
                  <wp:posOffset>3295650</wp:posOffset>
                </wp:positionH>
                <wp:positionV relativeFrom="paragraph">
                  <wp:posOffset>266700</wp:posOffset>
                </wp:positionV>
                <wp:extent cx="259715" cy="285750"/>
                <wp:effectExtent l="0" t="0" r="0" b="0"/>
                <wp:wrapNone/>
                <wp:docPr id="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5750"/>
                        </a:xfrm>
                        <a:prstGeom prst="rect">
                          <a:avLst/>
                        </a:prstGeom>
                        <a:noFill/>
                        <a:ln w="9525">
                          <a:noFill/>
                          <a:miter lim="800000"/>
                          <a:headEnd/>
                          <a:tailEnd/>
                        </a:ln>
                      </wps:spPr>
                      <wps:txbx>
                        <w:txbxContent>
                          <w:p w:rsidR="008D6053" w:rsidRDefault="008D6053" w:rsidP="00BF1623">
                            <w:pPr>
                              <w:pStyle w:val="NormalWeb"/>
                              <w:spacing w:before="0" w:beforeAutospacing="0" w:after="0" w:afterAutospacing="0"/>
                            </w:pPr>
                            <w:proofErr w:type="gramStart"/>
                            <w:r>
                              <w:rPr>
                                <w:rFonts w:ascii="Arial" w:hAnsi="Arial" w:cs="Arial"/>
                              </w:rPr>
                              <w:t>a</w:t>
                            </w:r>
                            <w:proofErr w:type="gramEnd"/>
                          </w:p>
                        </w:txbxContent>
                      </wps:txbx>
                      <wps:bodyPr rot="0" vert="horz" wrap="square" lIns="91440" tIns="45720" rIns="91440" bIns="45720" anchor="t" anchorCtr="0">
                        <a:noAutofit/>
                      </wps:bodyPr>
                    </wps:wsp>
                  </a:graphicData>
                </a:graphic>
              </wp:anchor>
            </w:drawing>
          </mc:Choice>
          <mc:Fallback>
            <w:pict>
              <v:shape id="_x0000_s1161" type="#_x0000_t202" style="position:absolute;margin-left:259.5pt;margin-top:21pt;width:20.45pt;height:22.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" filled="f" stroked="f">
                <v:textbox>
                  <w:txbxContent>
                    <w:p w:rsidR="008D6053" w:rsidRDefault="008D6053" w:rsidP="00BF1623">
                      <w:pPr>
                        <w:pStyle w:val="NormalWeb"/>
                        <w:spacing w:before="0" w:beforeAutospacing="0" w:after="0" w:afterAutospacing="0"/>
                      </w:pPr>
                      <w:proofErr w:type="gramStart"/>
                      <w:r>
                        <w:rPr>
                          <w:rFonts w:ascii="Arial" w:hAnsi="Arial" w:cs="Arial"/>
                        </w:rPr>
                        <w:t>a</w:t>
                      </w:r>
                      <w:proofErr w:type="gramEnd"/>
                    </w:p>
                  </w:txbxContent>
                </v:textbox>
              </v:shape>
            </w:pict>
          </mc:Fallback>
        </mc:AlternateContent>
      </w:r>
      <w:r w:rsidRPr="00BF1623">
        <w:rPr>
          <w:noProof/>
        </w:rPr>
        <mc:AlternateContent>
          <mc:Choice Requires="wps">
            <w:drawing>
              <wp:anchor distT="0" distB="0" distL="114300" distR="114300" simplePos="0" relativeHeight="251712512" behindDoc="0" locked="0" layoutInCell="1" allowOverlap="1" wp14:anchorId="4F9C4DA7" wp14:editId="3A5BF229">
                <wp:simplePos x="0" y="0"/>
                <wp:positionH relativeFrom="column">
                  <wp:posOffset>2514600</wp:posOffset>
                </wp:positionH>
                <wp:positionV relativeFrom="paragraph">
                  <wp:posOffset>1092200</wp:posOffset>
                </wp:positionV>
                <wp:extent cx="259715" cy="285750"/>
                <wp:effectExtent l="0" t="0" r="0" b="0"/>
                <wp:wrapNone/>
                <wp:docPr id="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5750"/>
                        </a:xfrm>
                        <a:prstGeom prst="rect">
                          <a:avLst/>
                        </a:prstGeom>
                        <a:noFill/>
                        <a:ln w="9525">
                          <a:noFill/>
                          <a:miter lim="800000"/>
                          <a:headEnd/>
                          <a:tailEnd/>
                        </a:ln>
                      </wps:spPr>
                      <wps:txbx>
                        <w:txbxContent>
                          <w:p w:rsidR="008D6053" w:rsidRDefault="008D6053" w:rsidP="00BF1623">
                            <w:pPr>
                              <w:pStyle w:val="NormalWeb"/>
                              <w:spacing w:before="0" w:beforeAutospacing="0" w:after="0" w:afterAutospacing="0"/>
                            </w:pPr>
                            <w:proofErr w:type="gramStart"/>
                            <w:r>
                              <w:rPr>
                                <w:rFonts w:ascii="Arial" w:hAnsi="Arial" w:cs="Arial"/>
                              </w:rPr>
                              <w:t>b</w:t>
                            </w:r>
                            <w:proofErr w:type="gramEnd"/>
                          </w:p>
                        </w:txbxContent>
                      </wps:txbx>
                      <wps:bodyPr rot="0" vert="horz" wrap="square" lIns="91440" tIns="45720" rIns="91440" bIns="45720" anchor="t" anchorCtr="0">
                        <a:noAutofit/>
                      </wps:bodyPr>
                    </wps:wsp>
                  </a:graphicData>
                </a:graphic>
              </wp:anchor>
            </w:drawing>
          </mc:Choice>
          <mc:Fallback>
            <w:pict>
              <v:shape id="_x0000_s1162" type="#_x0000_t202" style="position:absolute;margin-left:198pt;margin-top:86pt;width:20.45pt;height:22.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" filled="f" stroked="f">
                <v:textbox>
                  <w:txbxContent>
                    <w:p w:rsidR="008D6053" w:rsidRDefault="008D6053" w:rsidP="00BF1623">
                      <w:pPr>
                        <w:pStyle w:val="NormalWeb"/>
                        <w:spacing w:before="0" w:beforeAutospacing="0" w:after="0" w:afterAutospacing="0"/>
                      </w:pPr>
                      <w:proofErr w:type="gramStart"/>
                      <w:r>
                        <w:rPr>
                          <w:rFonts w:ascii="Arial" w:hAnsi="Arial" w:cs="Arial"/>
                        </w:rPr>
                        <w:t>b</w:t>
                      </w:r>
                      <w:proofErr w:type="gramEnd"/>
                    </w:p>
                  </w:txbxContent>
                </v:textbox>
              </v:shape>
            </w:pict>
          </mc:Fallback>
        </mc:AlternateContent>
      </w:r>
      <w:r w:rsidRPr="00BF1623">
        <w:rPr>
          <w:noProof/>
        </w:rPr>
        <mc:AlternateContent>
          <mc:Choice Requires="wps">
            <w:drawing>
              <wp:anchor distT="0" distB="0" distL="114300" distR="114300" simplePos="0" relativeHeight="251710464" behindDoc="0" locked="0" layoutInCell="1" allowOverlap="1" wp14:anchorId="7465D759" wp14:editId="020363FA">
                <wp:simplePos x="0" y="0"/>
                <wp:positionH relativeFrom="column">
                  <wp:posOffset>1739900</wp:posOffset>
                </wp:positionH>
                <wp:positionV relativeFrom="paragraph">
                  <wp:posOffset>1092200</wp:posOffset>
                </wp:positionV>
                <wp:extent cx="259715" cy="285750"/>
                <wp:effectExtent l="0" t="0" r="0" b="0"/>
                <wp:wrapNone/>
                <wp:docPr id="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5750"/>
                        </a:xfrm>
                        <a:prstGeom prst="rect">
                          <a:avLst/>
                        </a:prstGeom>
                        <a:noFill/>
                        <a:ln w="9525">
                          <a:noFill/>
                          <a:miter lim="800000"/>
                          <a:headEnd/>
                          <a:tailEnd/>
                        </a:ln>
                      </wps:spPr>
                      <wps:txbx>
                        <w:txbxContent>
                          <w:p w:rsidR="008D6053" w:rsidRDefault="008D6053" w:rsidP="00BF1623">
                            <w:pPr>
                              <w:pStyle w:val="NormalWeb"/>
                              <w:spacing w:before="0" w:beforeAutospacing="0" w:after="0" w:afterAutospacing="0"/>
                            </w:pPr>
                            <w:proofErr w:type="gramStart"/>
                            <w:r>
                              <w:rPr>
                                <w:rFonts w:ascii="Arial" w:hAnsi="Arial" w:cs="Arial"/>
                              </w:rPr>
                              <w:t>b</w:t>
                            </w:r>
                            <w:proofErr w:type="gramEnd"/>
                          </w:p>
                        </w:txbxContent>
                      </wps:txbx>
                      <wps:bodyPr rot="0" vert="horz" wrap="square" lIns="91440" tIns="45720" rIns="91440" bIns="45720" anchor="t" anchorCtr="0">
                        <a:noAutofit/>
                      </wps:bodyPr>
                    </wps:wsp>
                  </a:graphicData>
                </a:graphic>
              </wp:anchor>
            </w:drawing>
          </mc:Choice>
          <mc:Fallback>
            <w:pict>
              <v:shape id="_x0000_s1163" type="#_x0000_t202" style="position:absolute;margin-left:137pt;margin-top:86pt;width:20.45pt;height:22.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" filled="f" stroked="f">
                <v:textbox>
                  <w:txbxContent>
                    <w:p w:rsidR="008D6053" w:rsidRDefault="008D6053" w:rsidP="00BF1623">
                      <w:pPr>
                        <w:pStyle w:val="NormalWeb"/>
                        <w:spacing w:before="0" w:beforeAutospacing="0" w:after="0" w:afterAutospacing="0"/>
                      </w:pPr>
                      <w:proofErr w:type="gramStart"/>
                      <w:r>
                        <w:rPr>
                          <w:rFonts w:ascii="Arial" w:hAnsi="Arial" w:cs="Arial"/>
                        </w:rPr>
                        <w:t>b</w:t>
                      </w:r>
                      <w:proofErr w:type="gramEnd"/>
                    </w:p>
                  </w:txbxContent>
                </v:textbox>
              </v:shape>
            </w:pict>
          </mc:Fallback>
        </mc:AlternateContent>
      </w:r>
      <w:r w:rsidR="00BF1623" w:rsidRPr="00BF1623">
        <w:rPr>
          <w:noProof/>
        </w:rPr>
        <mc:AlternateContent>
          <mc:Choice Requires="wps">
            <w:drawing>
              <wp:anchor distT="0" distB="0" distL="114300" distR="114300" simplePos="0" relativeHeight="251708416" behindDoc="0" locked="0" layoutInCell="1" allowOverlap="1" wp14:anchorId="571F1DD9" wp14:editId="5FC8F83B">
                <wp:simplePos x="0" y="0"/>
                <wp:positionH relativeFrom="column">
                  <wp:posOffset>977900</wp:posOffset>
                </wp:positionH>
                <wp:positionV relativeFrom="paragraph">
                  <wp:posOffset>1695450</wp:posOffset>
                </wp:positionV>
                <wp:extent cx="259715" cy="285750"/>
                <wp:effectExtent l="0" t="0" r="0" b="0"/>
                <wp:wrapNone/>
                <wp:docPr id="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5750"/>
                        </a:xfrm>
                        <a:prstGeom prst="rect">
                          <a:avLst/>
                        </a:prstGeom>
                        <a:noFill/>
                        <a:ln w="9525">
                          <a:noFill/>
                          <a:miter lim="800000"/>
                          <a:headEnd/>
                          <a:tailEnd/>
                        </a:ln>
                      </wps:spPr>
                      <wps:txbx>
                        <w:txbxContent>
                          <w:p w:rsidR="008D6053" w:rsidRDefault="008D6053" w:rsidP="00BF1623">
                            <w:pPr>
                              <w:pStyle w:val="NormalWeb"/>
                              <w:spacing w:before="0" w:beforeAutospacing="0" w:after="0" w:afterAutospacing="0"/>
                            </w:pPr>
                            <w:proofErr w:type="gramStart"/>
                            <w:r>
                              <w:rPr>
                                <w:rFonts w:ascii="Arial" w:hAnsi="Arial" w:cs="Arial"/>
                              </w:rPr>
                              <w:t>a</w:t>
                            </w:r>
                            <w:proofErr w:type="gramEnd"/>
                          </w:p>
                        </w:txbxContent>
                      </wps:txbx>
                      <wps:bodyPr rot="0" vert="horz" wrap="square" lIns="91440" tIns="45720" rIns="91440" bIns="45720" anchor="t" anchorCtr="0">
                        <a:noAutofit/>
                      </wps:bodyPr>
                    </wps:wsp>
                  </a:graphicData>
                </a:graphic>
              </wp:anchor>
            </w:drawing>
          </mc:Choice>
          <mc:Fallback>
            <w:pict>
              <v:shape id="_x0000_s1164" type="#_x0000_t202" style="position:absolute;margin-left:77pt;margin-top:133.5pt;width:20.45pt;height:2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" filled="f" stroked="f">
                <v:textbox>
                  <w:txbxContent>
                    <w:p w:rsidR="008D6053" w:rsidRDefault="008D6053" w:rsidP="00BF1623">
                      <w:pPr>
                        <w:pStyle w:val="NormalWeb"/>
                        <w:spacing w:before="0" w:beforeAutospacing="0" w:after="0" w:afterAutospacing="0"/>
                      </w:pPr>
                      <w:proofErr w:type="gramStart"/>
                      <w:r>
                        <w:rPr>
                          <w:rFonts w:ascii="Arial" w:hAnsi="Arial" w:cs="Arial"/>
                        </w:rPr>
                        <w:t>a</w:t>
                      </w:r>
                      <w:proofErr w:type="gramEnd"/>
                    </w:p>
                  </w:txbxContent>
                </v:textbox>
              </v:shape>
            </w:pict>
          </mc:Fallback>
        </mc:AlternateContent>
      </w:r>
      <w:r w:rsidR="00A91DDE">
        <w:rPr>
          <w:noProof/>
          <w:sz w:val="24"/>
          <w:szCs w:val="24"/>
        </w:rPr>
        <w:drawing>
          <wp:inline distT="0" distB="0" distL="0" distR="0" wp14:anchorId="3BE7DD94" wp14:editId="492C510E">
            <wp:extent cx="5486400" cy="3200400"/>
            <wp:effectExtent l="0" t="0" r="0" b="0"/>
            <wp:docPr id="326" name="Chart 3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91DDE" w:rsidRPr="00331CCB" w:rsidRDefault="00331CCB" w:rsidP="00331CCB">
      <w:pPr>
        <w:pStyle w:val="Caption"/>
        <w:rPr>
          <w:rFonts w:ascii="Arial" w:hAnsi="Arial" w:cs="Arial"/>
          <w:color w:val="auto"/>
          <w:sz w:val="24"/>
          <w:szCs w:val="24"/>
        </w:rPr>
      </w:pPr>
      <w:bookmarkStart w:id="87" w:name="_Toc403419980"/>
      <w:proofErr w:type="gramStart"/>
      <w:r>
        <w:rPr>
          <w:rFonts w:ascii="Arial" w:hAnsi="Arial" w:cs="Arial"/>
          <w:color w:val="auto"/>
          <w:sz w:val="24"/>
          <w:szCs w:val="24"/>
        </w:rPr>
        <w:t>Figure 3.</w:t>
      </w:r>
      <w:proofErr w:type="gramEnd"/>
      <w:r w:rsidRPr="00331CCB">
        <w:rPr>
          <w:rFonts w:ascii="Arial" w:hAnsi="Arial" w:cs="Arial"/>
          <w:color w:val="auto"/>
          <w:sz w:val="24"/>
          <w:szCs w:val="24"/>
        </w:rPr>
        <w:fldChar w:fldCharType="begin"/>
      </w:r>
      <w:r w:rsidRPr="00331CCB">
        <w:rPr>
          <w:rFonts w:ascii="Arial" w:hAnsi="Arial" w:cs="Arial"/>
          <w:color w:val="auto"/>
          <w:sz w:val="24"/>
          <w:szCs w:val="24"/>
        </w:rPr>
        <w:instrText xml:space="preserve"> SEQ Figure_3. \* ARABIC </w:instrText>
      </w:r>
      <w:r w:rsidRPr="00331CCB">
        <w:rPr>
          <w:rFonts w:ascii="Arial" w:hAnsi="Arial" w:cs="Arial"/>
          <w:color w:val="auto"/>
          <w:sz w:val="24"/>
          <w:szCs w:val="24"/>
        </w:rPr>
        <w:fldChar w:fldCharType="separate"/>
      </w:r>
      <w:r w:rsidR="008D6053">
        <w:rPr>
          <w:rFonts w:ascii="Arial" w:hAnsi="Arial" w:cs="Arial"/>
          <w:noProof/>
          <w:color w:val="auto"/>
          <w:sz w:val="24"/>
          <w:szCs w:val="24"/>
        </w:rPr>
        <w:t>5</w:t>
      </w:r>
      <w:r w:rsidRPr="00331CCB">
        <w:rPr>
          <w:rFonts w:ascii="Arial" w:hAnsi="Arial" w:cs="Arial"/>
          <w:color w:val="auto"/>
          <w:sz w:val="24"/>
          <w:szCs w:val="24"/>
        </w:rPr>
        <w:fldChar w:fldCharType="end"/>
      </w:r>
      <w:r w:rsidRPr="00331CCB">
        <w:rPr>
          <w:rFonts w:ascii="Arial" w:hAnsi="Arial" w:cs="Arial"/>
          <w:color w:val="auto"/>
          <w:sz w:val="24"/>
          <w:szCs w:val="24"/>
        </w:rPr>
        <w:t xml:space="preserve">. </w:t>
      </w:r>
      <w:proofErr w:type="gramStart"/>
      <w:r w:rsidRPr="00331CCB">
        <w:rPr>
          <w:rFonts w:ascii="Arial" w:hAnsi="Arial" w:cs="Arial"/>
          <w:color w:val="auto"/>
          <w:sz w:val="24"/>
          <w:szCs w:val="24"/>
        </w:rPr>
        <w:t>Vaginal pH values based on collection day.</w:t>
      </w:r>
      <w:proofErr w:type="gramEnd"/>
      <w:r w:rsidRPr="00331CCB">
        <w:rPr>
          <w:rFonts w:ascii="Arial" w:hAnsi="Arial" w:cs="Arial"/>
          <w:color w:val="auto"/>
          <w:sz w:val="24"/>
          <w:szCs w:val="24"/>
        </w:rPr>
        <w:t xml:space="preserve"> Bars with different superscripts differed (</w:t>
      </w:r>
      <w:proofErr w:type="spellStart"/>
      <w:r w:rsidRPr="00331CCB">
        <w:rPr>
          <w:rFonts w:ascii="Arial" w:hAnsi="Arial" w:cs="Arial"/>
          <w:color w:val="auto"/>
          <w:sz w:val="24"/>
          <w:szCs w:val="24"/>
          <w:vertAlign w:val="superscript"/>
        </w:rPr>
        <w:t>a</w:t>
      </w:r>
      <w:proofErr w:type="gramStart"/>
      <w:r w:rsidRPr="00331CCB">
        <w:rPr>
          <w:rFonts w:ascii="Arial" w:hAnsi="Arial" w:cs="Arial"/>
          <w:color w:val="auto"/>
          <w:sz w:val="24"/>
          <w:szCs w:val="24"/>
          <w:vertAlign w:val="superscript"/>
        </w:rPr>
        <w:t>,b</w:t>
      </w:r>
      <w:proofErr w:type="spellEnd"/>
      <w:proofErr w:type="gramEnd"/>
      <w:r w:rsidRPr="00331CCB">
        <w:rPr>
          <w:rFonts w:ascii="Arial" w:hAnsi="Arial" w:cs="Arial"/>
          <w:color w:val="auto"/>
          <w:sz w:val="24"/>
          <w:szCs w:val="24"/>
          <w:vertAlign w:val="superscript"/>
        </w:rPr>
        <w:t xml:space="preserve"> </w:t>
      </w:r>
      <w:r w:rsidRPr="00331CCB">
        <w:rPr>
          <w:rFonts w:ascii="Arial" w:hAnsi="Arial" w:cs="Arial"/>
          <w:i/>
          <w:color w:val="auto"/>
          <w:sz w:val="24"/>
          <w:szCs w:val="24"/>
        </w:rPr>
        <w:t>P</w:t>
      </w:r>
      <w:r w:rsidRPr="00331CCB">
        <w:rPr>
          <w:rFonts w:ascii="Arial" w:hAnsi="Arial" w:cs="Arial"/>
          <w:color w:val="auto"/>
          <w:sz w:val="24"/>
          <w:szCs w:val="24"/>
        </w:rPr>
        <w:t xml:space="preserve"> = 0.04). Pooled SEM = 0.14.</w:t>
      </w:r>
      <w:bookmarkEnd w:id="87"/>
      <w:r w:rsidRPr="00331CCB">
        <w:rPr>
          <w:rFonts w:ascii="Arial" w:hAnsi="Arial" w:cs="Arial"/>
          <w:color w:val="auto"/>
          <w:sz w:val="24"/>
          <w:szCs w:val="24"/>
        </w:rPr>
        <w:t xml:space="preserve"> </w:t>
      </w:r>
    </w:p>
    <w:p w:rsidR="00331CCB" w:rsidRDefault="00331CCB" w:rsidP="00E278D2">
      <w:pPr>
        <w:pStyle w:val="NoSpacing"/>
        <w:rPr>
          <w:sz w:val="24"/>
          <w:szCs w:val="24"/>
        </w:rPr>
      </w:pPr>
    </w:p>
    <w:p w:rsidR="00331CCB" w:rsidRDefault="00331CCB" w:rsidP="00E278D2">
      <w:pPr>
        <w:pStyle w:val="NoSpacing"/>
        <w:rPr>
          <w:sz w:val="24"/>
          <w:szCs w:val="24"/>
        </w:rPr>
      </w:pPr>
    </w:p>
    <w:p w:rsidR="004045B3" w:rsidRDefault="004045B3"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EE1AF5" w:rsidRDefault="00EE1AF5" w:rsidP="00E278D2">
      <w:pPr>
        <w:pStyle w:val="NoSpacing"/>
        <w:rPr>
          <w:sz w:val="24"/>
          <w:szCs w:val="24"/>
        </w:rPr>
      </w:pPr>
    </w:p>
    <w:p w:rsidR="00331CCB" w:rsidRDefault="00EE1AF5" w:rsidP="00331CCB">
      <w:pPr>
        <w:pStyle w:val="NoSpacing"/>
        <w:keepNext/>
      </w:pPr>
      <w:r>
        <w:rPr>
          <w:noProof/>
          <w:sz w:val="24"/>
          <w:szCs w:val="24"/>
        </w:rPr>
        <w:lastRenderedPageBreak/>
        <w:drawing>
          <wp:inline distT="0" distB="0" distL="0" distR="0" wp14:anchorId="442E5B34" wp14:editId="416DC0EB">
            <wp:extent cx="5486400" cy="3200400"/>
            <wp:effectExtent l="0" t="0" r="0" b="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E1AF5" w:rsidRPr="00331CCB" w:rsidRDefault="00331CCB" w:rsidP="00331CCB">
      <w:pPr>
        <w:pStyle w:val="Caption"/>
        <w:rPr>
          <w:rFonts w:ascii="Arial" w:hAnsi="Arial" w:cs="Arial"/>
          <w:color w:val="auto"/>
          <w:sz w:val="24"/>
          <w:szCs w:val="24"/>
        </w:rPr>
      </w:pPr>
      <w:bookmarkStart w:id="88" w:name="_Toc403419981"/>
      <w:proofErr w:type="gramStart"/>
      <w:r w:rsidRPr="00331CCB">
        <w:rPr>
          <w:rFonts w:ascii="Arial" w:hAnsi="Arial" w:cs="Arial"/>
          <w:color w:val="auto"/>
          <w:sz w:val="24"/>
          <w:szCs w:val="24"/>
        </w:rPr>
        <w:t>Figure 3.</w:t>
      </w:r>
      <w:proofErr w:type="gramEnd"/>
      <w:r w:rsidRPr="00331CCB">
        <w:rPr>
          <w:rFonts w:ascii="Arial" w:hAnsi="Arial" w:cs="Arial"/>
          <w:color w:val="auto"/>
          <w:sz w:val="24"/>
          <w:szCs w:val="24"/>
        </w:rPr>
        <w:fldChar w:fldCharType="begin"/>
      </w:r>
      <w:r w:rsidRPr="00331CCB">
        <w:rPr>
          <w:rFonts w:ascii="Arial" w:hAnsi="Arial" w:cs="Arial"/>
          <w:color w:val="auto"/>
          <w:sz w:val="24"/>
          <w:szCs w:val="24"/>
        </w:rPr>
        <w:instrText xml:space="preserve"> SEQ Figure_3. \* ARABIC </w:instrText>
      </w:r>
      <w:r w:rsidRPr="00331CCB">
        <w:rPr>
          <w:rFonts w:ascii="Arial" w:hAnsi="Arial" w:cs="Arial"/>
          <w:color w:val="auto"/>
          <w:sz w:val="24"/>
          <w:szCs w:val="24"/>
        </w:rPr>
        <w:fldChar w:fldCharType="separate"/>
      </w:r>
      <w:r w:rsidR="008D6053">
        <w:rPr>
          <w:rFonts w:ascii="Arial" w:hAnsi="Arial" w:cs="Arial"/>
          <w:noProof/>
          <w:color w:val="auto"/>
          <w:sz w:val="24"/>
          <w:szCs w:val="24"/>
        </w:rPr>
        <w:t>6</w:t>
      </w:r>
      <w:r w:rsidRPr="00331CCB">
        <w:rPr>
          <w:rFonts w:ascii="Arial" w:hAnsi="Arial" w:cs="Arial"/>
          <w:color w:val="auto"/>
          <w:sz w:val="24"/>
          <w:szCs w:val="24"/>
        </w:rPr>
        <w:fldChar w:fldCharType="end"/>
      </w:r>
      <w:r w:rsidRPr="00331CCB">
        <w:rPr>
          <w:rFonts w:ascii="Arial" w:hAnsi="Arial" w:cs="Arial"/>
          <w:color w:val="auto"/>
          <w:sz w:val="24"/>
          <w:szCs w:val="24"/>
        </w:rPr>
        <w:t>. Impact of reproductive tract size score on ipsilateral and vaginal pH values. Bars within treatments did not differ (</w:t>
      </w:r>
      <w:r w:rsidRPr="00331CCB">
        <w:rPr>
          <w:rFonts w:ascii="Arial" w:hAnsi="Arial" w:cs="Arial"/>
          <w:i/>
          <w:color w:val="auto"/>
          <w:sz w:val="24"/>
          <w:szCs w:val="24"/>
        </w:rPr>
        <w:t>P</w:t>
      </w:r>
      <w:r w:rsidRPr="00331CCB">
        <w:rPr>
          <w:rFonts w:ascii="Arial" w:hAnsi="Arial" w:cs="Arial"/>
          <w:color w:val="auto"/>
          <w:sz w:val="24"/>
          <w:szCs w:val="24"/>
        </w:rPr>
        <w:t xml:space="preserve"> = 0.39, 0.53</w:t>
      </w:r>
      <w:r w:rsidR="008663A1">
        <w:rPr>
          <w:rFonts w:ascii="Arial" w:hAnsi="Arial" w:cs="Arial"/>
          <w:color w:val="auto"/>
          <w:sz w:val="24"/>
          <w:szCs w:val="24"/>
        </w:rPr>
        <w:t xml:space="preserve">; </w:t>
      </w:r>
      <w:r w:rsidR="008663A1" w:rsidRPr="00331CCB">
        <w:rPr>
          <w:rFonts w:ascii="Arial" w:hAnsi="Arial" w:cs="Arial"/>
          <w:color w:val="auto"/>
          <w:sz w:val="24"/>
          <w:szCs w:val="24"/>
        </w:rPr>
        <w:t>ipsilateral and vagina, respectively</w:t>
      </w:r>
      <w:r w:rsidRPr="00331CCB">
        <w:rPr>
          <w:rFonts w:ascii="Arial" w:hAnsi="Arial" w:cs="Arial"/>
          <w:color w:val="auto"/>
          <w:sz w:val="24"/>
          <w:szCs w:val="24"/>
        </w:rPr>
        <w:t>). Pooled SEM = 0.05, 0.12 (ipsilateral and vagina, respectively).</w:t>
      </w:r>
      <w:bookmarkEnd w:id="88"/>
    </w:p>
    <w:p w:rsidR="00331CCB" w:rsidRDefault="00331CCB" w:rsidP="00E278D2">
      <w:pPr>
        <w:pStyle w:val="NoSpacing"/>
        <w:rPr>
          <w:sz w:val="24"/>
          <w:szCs w:val="24"/>
        </w:rPr>
      </w:pPr>
    </w:p>
    <w:p w:rsidR="00331CCB" w:rsidRDefault="00331CCB" w:rsidP="00E278D2">
      <w:pPr>
        <w:pStyle w:val="NoSpacing"/>
        <w:rPr>
          <w:sz w:val="24"/>
          <w:szCs w:val="24"/>
        </w:rPr>
      </w:pPr>
    </w:p>
    <w:p w:rsidR="004045B3" w:rsidRDefault="004045B3"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C4595D" w:rsidRDefault="00C4595D" w:rsidP="00E278D2">
      <w:pPr>
        <w:pStyle w:val="NoSpacing"/>
        <w:rPr>
          <w:sz w:val="24"/>
          <w:szCs w:val="24"/>
        </w:rPr>
      </w:pPr>
    </w:p>
    <w:p w:rsidR="00D95F92" w:rsidRDefault="00C4595D" w:rsidP="00D95F92">
      <w:pPr>
        <w:pStyle w:val="NoSpacing"/>
        <w:keepNext/>
      </w:pPr>
      <w:r>
        <w:rPr>
          <w:noProof/>
          <w:sz w:val="24"/>
          <w:szCs w:val="24"/>
        </w:rPr>
        <w:lastRenderedPageBreak/>
        <w:drawing>
          <wp:inline distT="0" distB="0" distL="0" distR="0" wp14:anchorId="2A8EC7D9" wp14:editId="42958674">
            <wp:extent cx="5486400" cy="320040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4595D" w:rsidRPr="00D95F92" w:rsidRDefault="00D95F92" w:rsidP="00D95F92">
      <w:pPr>
        <w:pStyle w:val="Caption"/>
        <w:rPr>
          <w:rFonts w:ascii="Arial" w:hAnsi="Arial" w:cs="Arial"/>
          <w:color w:val="auto"/>
          <w:sz w:val="24"/>
          <w:szCs w:val="24"/>
        </w:rPr>
      </w:pPr>
      <w:bookmarkStart w:id="89" w:name="_Toc403419982"/>
      <w:proofErr w:type="gramStart"/>
      <w:r w:rsidRPr="00D95F92">
        <w:rPr>
          <w:rFonts w:ascii="Arial" w:hAnsi="Arial" w:cs="Arial"/>
          <w:color w:val="auto"/>
          <w:sz w:val="24"/>
          <w:szCs w:val="24"/>
        </w:rPr>
        <w:t>Figure 3.</w:t>
      </w:r>
      <w:proofErr w:type="gramEnd"/>
      <w:r w:rsidRPr="00D95F92">
        <w:rPr>
          <w:rFonts w:ascii="Arial" w:hAnsi="Arial" w:cs="Arial"/>
          <w:color w:val="auto"/>
          <w:sz w:val="24"/>
          <w:szCs w:val="24"/>
        </w:rPr>
        <w:fldChar w:fldCharType="begin"/>
      </w:r>
      <w:r w:rsidRPr="00D95F92">
        <w:rPr>
          <w:rFonts w:ascii="Arial" w:hAnsi="Arial" w:cs="Arial"/>
          <w:color w:val="auto"/>
          <w:sz w:val="24"/>
          <w:szCs w:val="24"/>
        </w:rPr>
        <w:instrText xml:space="preserve"> SEQ Figure_3. \* ARABIC </w:instrText>
      </w:r>
      <w:r w:rsidRPr="00D95F92">
        <w:rPr>
          <w:rFonts w:ascii="Arial" w:hAnsi="Arial" w:cs="Arial"/>
          <w:color w:val="auto"/>
          <w:sz w:val="24"/>
          <w:szCs w:val="24"/>
        </w:rPr>
        <w:fldChar w:fldCharType="separate"/>
      </w:r>
      <w:r w:rsidR="008D6053">
        <w:rPr>
          <w:rFonts w:ascii="Arial" w:hAnsi="Arial" w:cs="Arial"/>
          <w:noProof/>
          <w:color w:val="auto"/>
          <w:sz w:val="24"/>
          <w:szCs w:val="24"/>
        </w:rPr>
        <w:t>7</w:t>
      </w:r>
      <w:r w:rsidRPr="00D95F92">
        <w:rPr>
          <w:rFonts w:ascii="Arial" w:hAnsi="Arial" w:cs="Arial"/>
          <w:color w:val="auto"/>
          <w:sz w:val="24"/>
          <w:szCs w:val="24"/>
        </w:rPr>
        <w:fldChar w:fldCharType="end"/>
      </w:r>
      <w:r w:rsidRPr="00D95F92">
        <w:rPr>
          <w:rFonts w:ascii="Arial" w:hAnsi="Arial" w:cs="Arial"/>
          <w:color w:val="auto"/>
          <w:sz w:val="24"/>
          <w:szCs w:val="24"/>
        </w:rPr>
        <w:t>. Impact of reproductive tract size score on</w:t>
      </w:r>
      <w:r w:rsidR="00A945FB">
        <w:rPr>
          <w:rFonts w:ascii="Arial" w:hAnsi="Arial" w:cs="Arial"/>
          <w:color w:val="auto"/>
          <w:sz w:val="24"/>
          <w:szCs w:val="24"/>
        </w:rPr>
        <w:t xml:space="preserve"> ipsilateral horn</w:t>
      </w:r>
      <w:r w:rsidRPr="00D95F92">
        <w:rPr>
          <w:rFonts w:ascii="Arial" w:hAnsi="Arial" w:cs="Arial"/>
          <w:color w:val="auto"/>
          <w:sz w:val="24"/>
          <w:szCs w:val="24"/>
        </w:rPr>
        <w:t xml:space="preserve"> bacteria colony growth. Bars within treatments do not differ (</w:t>
      </w:r>
      <w:r w:rsidRPr="00D95F92">
        <w:rPr>
          <w:rFonts w:ascii="Arial" w:hAnsi="Arial" w:cs="Arial"/>
          <w:i/>
          <w:color w:val="auto"/>
          <w:sz w:val="24"/>
          <w:szCs w:val="24"/>
        </w:rPr>
        <w:t>P</w:t>
      </w:r>
      <w:r w:rsidRPr="00D95F92">
        <w:rPr>
          <w:rFonts w:ascii="Arial" w:hAnsi="Arial" w:cs="Arial"/>
          <w:color w:val="auto"/>
          <w:sz w:val="24"/>
          <w:szCs w:val="24"/>
        </w:rPr>
        <w:t xml:space="preserve"> = 0.55, 0.92, 0.62</w:t>
      </w:r>
      <w:r w:rsidR="00276997">
        <w:rPr>
          <w:rFonts w:ascii="Arial" w:hAnsi="Arial" w:cs="Arial"/>
          <w:color w:val="auto"/>
          <w:sz w:val="24"/>
          <w:szCs w:val="24"/>
        </w:rPr>
        <w:t xml:space="preserve">; </w:t>
      </w:r>
      <w:r w:rsidR="00276997" w:rsidRPr="00D95F92">
        <w:rPr>
          <w:rFonts w:ascii="Arial" w:hAnsi="Arial" w:cs="Arial"/>
          <w:color w:val="auto"/>
          <w:sz w:val="24"/>
          <w:szCs w:val="24"/>
        </w:rPr>
        <w:t>aerobic, anaerobic, gram negative, respectively</w:t>
      </w:r>
      <w:r w:rsidRPr="00D95F92">
        <w:rPr>
          <w:rFonts w:ascii="Arial" w:hAnsi="Arial" w:cs="Arial"/>
          <w:color w:val="auto"/>
          <w:sz w:val="24"/>
          <w:szCs w:val="24"/>
        </w:rPr>
        <w:t>). Pooled SEM = 0.41, 0.30, 0.15 (aerobic, anaerobic, gram negative, respectively).</w:t>
      </w:r>
      <w:bookmarkEnd w:id="89"/>
    </w:p>
    <w:p w:rsidR="00D95F92" w:rsidRDefault="00D95F92" w:rsidP="00A35D1D"/>
    <w:p w:rsidR="00D95F92" w:rsidRDefault="00D95F92" w:rsidP="00A35D1D"/>
    <w:p w:rsidR="00E4110B" w:rsidRDefault="00E4110B" w:rsidP="00A35D1D"/>
    <w:p w:rsidR="00A945FB" w:rsidRDefault="00E4110B" w:rsidP="00A945FB">
      <w:pPr>
        <w:keepNext/>
      </w:pPr>
      <w:r>
        <w:rPr>
          <w:noProof/>
        </w:rPr>
        <w:lastRenderedPageBreak/>
        <w:drawing>
          <wp:inline distT="0" distB="0" distL="0" distR="0" wp14:anchorId="7D53F9F0" wp14:editId="19A85850">
            <wp:extent cx="5486400" cy="3200400"/>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35D1D" w:rsidRPr="00A945FB" w:rsidRDefault="00A945FB" w:rsidP="00A945FB">
      <w:pPr>
        <w:pStyle w:val="Caption"/>
        <w:rPr>
          <w:rFonts w:ascii="Arial" w:hAnsi="Arial" w:cs="Arial"/>
          <w:color w:val="auto"/>
          <w:sz w:val="24"/>
          <w:szCs w:val="24"/>
        </w:rPr>
      </w:pPr>
      <w:bookmarkStart w:id="90" w:name="_Toc403419983"/>
      <w:proofErr w:type="gramStart"/>
      <w:r w:rsidRPr="00A945FB">
        <w:rPr>
          <w:rFonts w:ascii="Arial" w:hAnsi="Arial" w:cs="Arial"/>
          <w:color w:val="auto"/>
          <w:sz w:val="24"/>
          <w:szCs w:val="24"/>
        </w:rPr>
        <w:t>Figure 3.</w:t>
      </w:r>
      <w:proofErr w:type="gramEnd"/>
      <w:r w:rsidRPr="00A945FB">
        <w:rPr>
          <w:rFonts w:ascii="Arial" w:hAnsi="Arial" w:cs="Arial"/>
          <w:color w:val="auto"/>
          <w:sz w:val="24"/>
          <w:szCs w:val="24"/>
        </w:rPr>
        <w:fldChar w:fldCharType="begin"/>
      </w:r>
      <w:r w:rsidRPr="00A945FB">
        <w:rPr>
          <w:rFonts w:ascii="Arial" w:hAnsi="Arial" w:cs="Arial"/>
          <w:color w:val="auto"/>
          <w:sz w:val="24"/>
          <w:szCs w:val="24"/>
        </w:rPr>
        <w:instrText xml:space="preserve"> SEQ Figure_3. \* ARABIC </w:instrText>
      </w:r>
      <w:r w:rsidRPr="00A945FB">
        <w:rPr>
          <w:rFonts w:ascii="Arial" w:hAnsi="Arial" w:cs="Arial"/>
          <w:color w:val="auto"/>
          <w:sz w:val="24"/>
          <w:szCs w:val="24"/>
        </w:rPr>
        <w:fldChar w:fldCharType="separate"/>
      </w:r>
      <w:r w:rsidR="008D6053">
        <w:rPr>
          <w:rFonts w:ascii="Arial" w:hAnsi="Arial" w:cs="Arial"/>
          <w:noProof/>
          <w:color w:val="auto"/>
          <w:sz w:val="24"/>
          <w:szCs w:val="24"/>
        </w:rPr>
        <w:t>8</w:t>
      </w:r>
      <w:r w:rsidRPr="00A945FB">
        <w:rPr>
          <w:rFonts w:ascii="Arial" w:hAnsi="Arial" w:cs="Arial"/>
          <w:color w:val="auto"/>
          <w:sz w:val="24"/>
          <w:szCs w:val="24"/>
        </w:rPr>
        <w:fldChar w:fldCharType="end"/>
      </w:r>
      <w:r w:rsidRPr="00A945FB">
        <w:rPr>
          <w:rFonts w:ascii="Arial" w:hAnsi="Arial" w:cs="Arial"/>
          <w:color w:val="auto"/>
          <w:sz w:val="24"/>
          <w:szCs w:val="24"/>
        </w:rPr>
        <w:t>.</w:t>
      </w:r>
      <w:r>
        <w:rPr>
          <w:rFonts w:ascii="Arial" w:hAnsi="Arial" w:cs="Arial"/>
          <w:color w:val="auto"/>
          <w:sz w:val="24"/>
          <w:szCs w:val="24"/>
        </w:rPr>
        <w:t xml:space="preserve"> </w:t>
      </w:r>
      <w:r w:rsidRPr="00A945FB">
        <w:rPr>
          <w:rFonts w:ascii="Arial" w:hAnsi="Arial" w:cs="Arial"/>
          <w:color w:val="auto"/>
          <w:sz w:val="24"/>
          <w:szCs w:val="24"/>
        </w:rPr>
        <w:t>Impact of reproductive tract size score on vagina bacteria colony growth. Bars within treatments do not differ (</w:t>
      </w:r>
      <w:r w:rsidRPr="00A945FB">
        <w:rPr>
          <w:rFonts w:ascii="Arial" w:hAnsi="Arial" w:cs="Arial"/>
          <w:i/>
          <w:color w:val="auto"/>
          <w:sz w:val="24"/>
          <w:szCs w:val="24"/>
        </w:rPr>
        <w:t>P</w:t>
      </w:r>
      <w:r w:rsidRPr="00A945FB">
        <w:rPr>
          <w:rFonts w:ascii="Arial" w:hAnsi="Arial" w:cs="Arial"/>
          <w:color w:val="auto"/>
          <w:sz w:val="24"/>
          <w:szCs w:val="24"/>
        </w:rPr>
        <w:t xml:space="preserve"> = 0.55, 0.76, 0.53</w:t>
      </w:r>
      <w:r w:rsidR="00276997">
        <w:rPr>
          <w:rFonts w:ascii="Arial" w:hAnsi="Arial" w:cs="Arial"/>
          <w:color w:val="auto"/>
          <w:sz w:val="24"/>
          <w:szCs w:val="24"/>
        </w:rPr>
        <w:t xml:space="preserve">; </w:t>
      </w:r>
      <w:r w:rsidR="00276997" w:rsidRPr="00A945FB">
        <w:rPr>
          <w:rFonts w:ascii="Arial" w:hAnsi="Arial" w:cs="Arial"/>
          <w:color w:val="auto"/>
          <w:sz w:val="24"/>
          <w:szCs w:val="24"/>
        </w:rPr>
        <w:t>aerobic, anaerobic, gram negative, respectively</w:t>
      </w:r>
      <w:r w:rsidRPr="00A945FB">
        <w:rPr>
          <w:rFonts w:ascii="Arial" w:hAnsi="Arial" w:cs="Arial"/>
          <w:color w:val="auto"/>
          <w:sz w:val="24"/>
          <w:szCs w:val="24"/>
        </w:rPr>
        <w:t>). Pooled SEM = 0.42, 0.60, 0.45 (aerobic, anaerobic, gram negative, respectively).</w:t>
      </w:r>
      <w:bookmarkEnd w:id="90"/>
    </w:p>
    <w:p w:rsidR="00A35D1D" w:rsidRDefault="00A35D1D" w:rsidP="00F236E3">
      <w:pPr>
        <w:pStyle w:val="Heading2"/>
        <w:rPr>
          <w:rFonts w:ascii="Arial" w:hAnsi="Arial" w:cs="Arial"/>
          <w:i/>
          <w:color w:val="auto"/>
          <w:sz w:val="24"/>
          <w:szCs w:val="24"/>
        </w:rPr>
      </w:pPr>
    </w:p>
    <w:p w:rsidR="00D93EDF" w:rsidRDefault="00D93EDF" w:rsidP="00D93EDF"/>
    <w:p w:rsidR="00D93EDF" w:rsidRDefault="00D93EDF" w:rsidP="00D93EDF"/>
    <w:p w:rsidR="00D93EDF" w:rsidRDefault="00D93EDF" w:rsidP="00D93EDF"/>
    <w:p w:rsidR="00D93EDF" w:rsidRDefault="00D93EDF" w:rsidP="00D93EDF"/>
    <w:p w:rsidR="00D93EDF" w:rsidRDefault="00D93EDF" w:rsidP="00D93EDF"/>
    <w:p w:rsidR="00D93EDF" w:rsidRDefault="00D93EDF" w:rsidP="00D93EDF"/>
    <w:p w:rsidR="00D93EDF" w:rsidRDefault="00D93EDF" w:rsidP="00D93EDF"/>
    <w:p w:rsidR="00D93EDF" w:rsidRDefault="00D93EDF" w:rsidP="00D93EDF"/>
    <w:p w:rsidR="00D93EDF" w:rsidRDefault="00D93EDF" w:rsidP="00D93EDF"/>
    <w:p w:rsidR="00D93EDF" w:rsidRDefault="00D93EDF" w:rsidP="00D93EDF"/>
    <w:p w:rsidR="00D93EDF" w:rsidRPr="00D93EDF" w:rsidRDefault="00D93EDF" w:rsidP="00D93EDF"/>
    <w:p w:rsidR="00524996" w:rsidRPr="00F236E3" w:rsidRDefault="00524996" w:rsidP="00F236E3">
      <w:pPr>
        <w:pStyle w:val="Heading2"/>
        <w:rPr>
          <w:rFonts w:ascii="Arial" w:hAnsi="Arial" w:cs="Arial"/>
          <w:i/>
          <w:color w:val="auto"/>
          <w:sz w:val="24"/>
          <w:szCs w:val="24"/>
        </w:rPr>
      </w:pPr>
      <w:bookmarkStart w:id="91" w:name="_Toc403488533"/>
      <w:r w:rsidRPr="00F236E3">
        <w:rPr>
          <w:rFonts w:ascii="Arial" w:hAnsi="Arial" w:cs="Arial"/>
          <w:i/>
          <w:color w:val="auto"/>
          <w:sz w:val="24"/>
          <w:szCs w:val="24"/>
        </w:rPr>
        <w:lastRenderedPageBreak/>
        <w:t>Analysis of progesterone influences on reproductive tract pH and bacteria growth</w:t>
      </w:r>
      <w:r w:rsidR="00F05351" w:rsidRPr="00F236E3">
        <w:rPr>
          <w:rFonts w:ascii="Arial" w:hAnsi="Arial" w:cs="Arial"/>
          <w:i/>
          <w:color w:val="auto"/>
          <w:sz w:val="24"/>
          <w:szCs w:val="24"/>
        </w:rPr>
        <w:t>.</w:t>
      </w:r>
      <w:bookmarkEnd w:id="91"/>
    </w:p>
    <w:p w:rsidR="00F236E3" w:rsidRPr="00BB69F1" w:rsidRDefault="00524996" w:rsidP="00BB69F1">
      <w:pPr>
        <w:pStyle w:val="NoSpacing"/>
      </w:pPr>
      <w:r w:rsidRPr="00910B01">
        <w:tab/>
      </w:r>
    </w:p>
    <w:p w:rsidR="00BB69F1" w:rsidRDefault="00F236E3" w:rsidP="00F8591A">
      <w:pPr>
        <w:pStyle w:val="NoSpacing"/>
        <w:spacing w:line="360" w:lineRule="auto"/>
        <w:rPr>
          <w:rFonts w:ascii="Arial" w:hAnsi="Arial" w:cs="Arial"/>
          <w:sz w:val="24"/>
          <w:szCs w:val="24"/>
        </w:rPr>
      </w:pPr>
      <w:r>
        <w:rPr>
          <w:rFonts w:ascii="Arial" w:hAnsi="Arial" w:cs="Arial"/>
          <w:sz w:val="24"/>
          <w:szCs w:val="24"/>
        </w:rPr>
        <w:tab/>
      </w:r>
      <w:r w:rsidR="00980A89">
        <w:rPr>
          <w:rFonts w:ascii="Arial" w:hAnsi="Arial" w:cs="Arial"/>
          <w:sz w:val="24"/>
          <w:szCs w:val="24"/>
        </w:rPr>
        <w:t>C</w:t>
      </w:r>
      <w:r w:rsidR="006E73A5" w:rsidRPr="00910B01">
        <w:rPr>
          <w:rFonts w:ascii="Arial" w:hAnsi="Arial" w:cs="Arial"/>
          <w:sz w:val="24"/>
          <w:szCs w:val="24"/>
        </w:rPr>
        <w:t>orrelation analyses</w:t>
      </w:r>
      <w:r w:rsidR="00980A89">
        <w:rPr>
          <w:rFonts w:ascii="Arial" w:hAnsi="Arial" w:cs="Arial"/>
          <w:sz w:val="24"/>
          <w:szCs w:val="24"/>
        </w:rPr>
        <w:t xml:space="preserve"> of</w:t>
      </w:r>
      <w:r w:rsidR="006E73A5" w:rsidRPr="00910B01">
        <w:rPr>
          <w:rFonts w:ascii="Arial" w:hAnsi="Arial" w:cs="Arial"/>
          <w:sz w:val="24"/>
          <w:szCs w:val="24"/>
        </w:rPr>
        <w:t xml:space="preserve"> </w:t>
      </w:r>
      <w:r w:rsidR="00980A89">
        <w:rPr>
          <w:rFonts w:ascii="Arial" w:hAnsi="Arial" w:cs="Arial"/>
          <w:sz w:val="24"/>
          <w:szCs w:val="24"/>
        </w:rPr>
        <w:t>p</w:t>
      </w:r>
      <w:r w:rsidR="006E73A5" w:rsidRPr="00910B01">
        <w:rPr>
          <w:rFonts w:ascii="Arial" w:hAnsi="Arial" w:cs="Arial"/>
          <w:sz w:val="24"/>
          <w:szCs w:val="24"/>
        </w:rPr>
        <w:t xml:space="preserve">rogesterone concentration </w:t>
      </w:r>
      <w:r w:rsidR="00980A89">
        <w:rPr>
          <w:rFonts w:ascii="Arial" w:hAnsi="Arial" w:cs="Arial"/>
          <w:sz w:val="24"/>
          <w:szCs w:val="24"/>
        </w:rPr>
        <w:t>indicated no</w:t>
      </w:r>
      <w:r w:rsidR="006E73A5" w:rsidRPr="00910B01">
        <w:rPr>
          <w:rFonts w:ascii="Arial" w:hAnsi="Arial" w:cs="Arial"/>
          <w:sz w:val="24"/>
          <w:szCs w:val="24"/>
        </w:rPr>
        <w:t xml:space="preserve"> correlat</w:t>
      </w:r>
      <w:r w:rsidR="00980A89">
        <w:rPr>
          <w:rFonts w:ascii="Arial" w:hAnsi="Arial" w:cs="Arial"/>
          <w:sz w:val="24"/>
          <w:szCs w:val="24"/>
        </w:rPr>
        <w:t>ion</w:t>
      </w:r>
      <w:r w:rsidR="006E73A5" w:rsidRPr="00910B01">
        <w:rPr>
          <w:rFonts w:ascii="Arial" w:hAnsi="Arial" w:cs="Arial"/>
          <w:sz w:val="24"/>
          <w:szCs w:val="24"/>
        </w:rPr>
        <w:t xml:space="preserve"> to ipsilateral horn or vagina pH, ipsilateral horn bacteria growth, or vagina anaerobic and gram nega</w:t>
      </w:r>
      <w:r w:rsidR="007B3568" w:rsidRPr="00910B01">
        <w:rPr>
          <w:rFonts w:ascii="Arial" w:hAnsi="Arial" w:cs="Arial"/>
          <w:sz w:val="24"/>
          <w:szCs w:val="24"/>
        </w:rPr>
        <w:t>tive bacterial growth (table 3.</w:t>
      </w:r>
      <w:r w:rsidR="00B85C0E">
        <w:rPr>
          <w:rFonts w:ascii="Arial" w:hAnsi="Arial" w:cs="Arial"/>
          <w:sz w:val="24"/>
          <w:szCs w:val="24"/>
        </w:rPr>
        <w:t>5</w:t>
      </w:r>
      <w:r w:rsidR="006E73A5" w:rsidRPr="00910B01">
        <w:rPr>
          <w:rFonts w:ascii="Arial" w:hAnsi="Arial" w:cs="Arial"/>
          <w:sz w:val="24"/>
          <w:szCs w:val="24"/>
        </w:rPr>
        <w:t xml:space="preserve">). Progesterone concentration was positively correlated to luteal volume (0.34, </w:t>
      </w:r>
      <w:r w:rsidR="006E73A5" w:rsidRPr="00910B01">
        <w:rPr>
          <w:rFonts w:ascii="Arial" w:hAnsi="Arial" w:cs="Arial"/>
          <w:i/>
          <w:sz w:val="24"/>
          <w:szCs w:val="24"/>
        </w:rPr>
        <w:t>P</w:t>
      </w:r>
      <w:r w:rsidR="007B3568" w:rsidRPr="00910B01">
        <w:rPr>
          <w:rFonts w:ascii="Arial" w:hAnsi="Arial" w:cs="Arial"/>
          <w:sz w:val="24"/>
          <w:szCs w:val="24"/>
        </w:rPr>
        <w:t xml:space="preserve"> = 0.0002, table 3.</w:t>
      </w:r>
      <w:r w:rsidR="00B85C0E">
        <w:rPr>
          <w:rFonts w:ascii="Arial" w:hAnsi="Arial" w:cs="Arial"/>
          <w:sz w:val="24"/>
          <w:szCs w:val="24"/>
        </w:rPr>
        <w:t>5</w:t>
      </w:r>
      <w:r w:rsidR="006E73A5" w:rsidRPr="00910B01">
        <w:rPr>
          <w:rFonts w:ascii="Arial" w:hAnsi="Arial" w:cs="Arial"/>
          <w:sz w:val="24"/>
          <w:szCs w:val="24"/>
        </w:rPr>
        <w:t xml:space="preserve">) and negatively correlated to vagina aerobic bacteria growth (-0.35, </w:t>
      </w:r>
      <w:r w:rsidR="006E73A5" w:rsidRPr="00910B01">
        <w:rPr>
          <w:rFonts w:ascii="Arial" w:hAnsi="Arial" w:cs="Arial"/>
          <w:i/>
          <w:sz w:val="24"/>
          <w:szCs w:val="24"/>
        </w:rPr>
        <w:t>P</w:t>
      </w:r>
      <w:r w:rsidR="007B3568" w:rsidRPr="00910B01">
        <w:rPr>
          <w:rFonts w:ascii="Arial" w:hAnsi="Arial" w:cs="Arial"/>
          <w:sz w:val="24"/>
          <w:szCs w:val="24"/>
        </w:rPr>
        <w:t xml:space="preserve"> = 0.03, table 3.</w:t>
      </w:r>
      <w:r w:rsidR="00B85C0E">
        <w:rPr>
          <w:rFonts w:ascii="Arial" w:hAnsi="Arial" w:cs="Arial"/>
          <w:sz w:val="24"/>
          <w:szCs w:val="24"/>
        </w:rPr>
        <w:t>5</w:t>
      </w:r>
      <w:r w:rsidR="006E73A5" w:rsidRPr="00910B01">
        <w:rPr>
          <w:rFonts w:ascii="Arial" w:hAnsi="Arial" w:cs="Arial"/>
          <w:sz w:val="24"/>
          <w:szCs w:val="24"/>
        </w:rPr>
        <w:t>).</w:t>
      </w:r>
      <w:r w:rsidR="0076584E" w:rsidRPr="00910B01">
        <w:rPr>
          <w:rFonts w:ascii="Arial" w:hAnsi="Arial" w:cs="Arial"/>
          <w:sz w:val="24"/>
          <w:szCs w:val="24"/>
        </w:rPr>
        <w:t xml:space="preserve"> </w:t>
      </w:r>
      <w:r w:rsidR="006E73A5" w:rsidRPr="00910B01">
        <w:rPr>
          <w:rFonts w:ascii="Arial" w:hAnsi="Arial" w:cs="Arial"/>
          <w:sz w:val="24"/>
          <w:szCs w:val="24"/>
        </w:rPr>
        <w:t>ANOVA models did not reveal an effect of progesterone on reproductive tract pH values (</w:t>
      </w:r>
      <w:r w:rsidR="006E73A5" w:rsidRPr="00910B01">
        <w:rPr>
          <w:rFonts w:ascii="Arial" w:hAnsi="Arial" w:cs="Arial"/>
          <w:i/>
          <w:sz w:val="24"/>
          <w:szCs w:val="24"/>
        </w:rPr>
        <w:t>P</w:t>
      </w:r>
      <w:r w:rsidR="006E73A5" w:rsidRPr="00910B01">
        <w:rPr>
          <w:rFonts w:ascii="Arial" w:hAnsi="Arial" w:cs="Arial"/>
          <w:sz w:val="24"/>
          <w:szCs w:val="24"/>
        </w:rPr>
        <w:t xml:space="preserve"> = 0.42; data not shown).</w:t>
      </w:r>
      <w:r w:rsidR="0076584E" w:rsidRPr="00910B01">
        <w:rPr>
          <w:rFonts w:ascii="Arial" w:hAnsi="Arial" w:cs="Arial"/>
          <w:sz w:val="24"/>
          <w:szCs w:val="24"/>
        </w:rPr>
        <w:t xml:space="preserve"> Additionally, progesterone concentration did not influence aerobic (</w:t>
      </w:r>
      <w:r w:rsidR="0076584E" w:rsidRPr="00910B01">
        <w:rPr>
          <w:rFonts w:ascii="Arial" w:hAnsi="Arial" w:cs="Arial"/>
          <w:i/>
          <w:sz w:val="24"/>
          <w:szCs w:val="24"/>
        </w:rPr>
        <w:t>P</w:t>
      </w:r>
      <w:r w:rsidR="0076584E" w:rsidRPr="00910B01">
        <w:rPr>
          <w:rFonts w:ascii="Arial" w:hAnsi="Arial" w:cs="Arial"/>
          <w:sz w:val="24"/>
          <w:szCs w:val="24"/>
        </w:rPr>
        <w:t xml:space="preserve"> = 0.62, data not shown), anaerobic (</w:t>
      </w:r>
      <w:r w:rsidR="0076584E" w:rsidRPr="00910B01">
        <w:rPr>
          <w:rFonts w:ascii="Arial" w:hAnsi="Arial" w:cs="Arial"/>
          <w:i/>
          <w:sz w:val="24"/>
          <w:szCs w:val="24"/>
        </w:rPr>
        <w:t>P</w:t>
      </w:r>
      <w:r w:rsidR="0076584E" w:rsidRPr="00910B01">
        <w:rPr>
          <w:rFonts w:ascii="Arial" w:hAnsi="Arial" w:cs="Arial"/>
          <w:sz w:val="24"/>
          <w:szCs w:val="24"/>
        </w:rPr>
        <w:t xml:space="preserve"> = 0.57, data not shown), or gram negative (</w:t>
      </w:r>
      <w:r w:rsidR="0076584E" w:rsidRPr="00910B01">
        <w:rPr>
          <w:rFonts w:ascii="Arial" w:hAnsi="Arial" w:cs="Arial"/>
          <w:i/>
          <w:sz w:val="24"/>
          <w:szCs w:val="24"/>
        </w:rPr>
        <w:t>P</w:t>
      </w:r>
      <w:r w:rsidR="0076584E" w:rsidRPr="00910B01">
        <w:rPr>
          <w:rFonts w:ascii="Arial" w:hAnsi="Arial" w:cs="Arial"/>
          <w:sz w:val="24"/>
          <w:szCs w:val="24"/>
        </w:rPr>
        <w:t xml:space="preserve"> = 0.99, data not shown) bacteria growth.</w:t>
      </w:r>
    </w:p>
    <w:p w:rsidR="00293AE7" w:rsidRPr="00910B01" w:rsidRDefault="00293AE7" w:rsidP="00F8591A">
      <w:pPr>
        <w:pStyle w:val="NoSpacing"/>
        <w:spacing w:line="360" w:lineRule="auto"/>
        <w:rPr>
          <w:rFonts w:ascii="Arial" w:hAnsi="Arial" w:cs="Arial"/>
          <w:sz w:val="24"/>
          <w:szCs w:val="24"/>
        </w:rPr>
      </w:pPr>
    </w:p>
    <w:p w:rsidR="00616D39" w:rsidRPr="00616D39" w:rsidRDefault="00616D39" w:rsidP="00616D39">
      <w:pPr>
        <w:pStyle w:val="Caption"/>
        <w:keepNext/>
        <w:rPr>
          <w:rFonts w:ascii="Arial" w:hAnsi="Arial" w:cs="Arial"/>
          <w:color w:val="auto"/>
          <w:sz w:val="24"/>
          <w:szCs w:val="24"/>
        </w:rPr>
      </w:pPr>
      <w:bookmarkStart w:id="92" w:name="_Toc403419955"/>
      <w:proofErr w:type="gramStart"/>
      <w:r w:rsidRPr="00616D39">
        <w:rPr>
          <w:rFonts w:ascii="Arial" w:hAnsi="Arial" w:cs="Arial"/>
          <w:color w:val="auto"/>
          <w:sz w:val="24"/>
          <w:szCs w:val="24"/>
        </w:rPr>
        <w:t>Table 3.</w:t>
      </w:r>
      <w:proofErr w:type="gramEnd"/>
      <w:r w:rsidRPr="00616D39">
        <w:rPr>
          <w:rFonts w:ascii="Arial" w:hAnsi="Arial" w:cs="Arial"/>
          <w:color w:val="auto"/>
          <w:sz w:val="24"/>
          <w:szCs w:val="24"/>
        </w:rPr>
        <w:fldChar w:fldCharType="begin"/>
      </w:r>
      <w:r w:rsidRPr="00616D39">
        <w:rPr>
          <w:rFonts w:ascii="Arial" w:hAnsi="Arial" w:cs="Arial"/>
          <w:color w:val="auto"/>
          <w:sz w:val="24"/>
          <w:szCs w:val="24"/>
        </w:rPr>
        <w:instrText xml:space="preserve"> SEQ Table_3. \* ARABIC </w:instrText>
      </w:r>
      <w:r w:rsidRPr="00616D39">
        <w:rPr>
          <w:rFonts w:ascii="Arial" w:hAnsi="Arial" w:cs="Arial"/>
          <w:color w:val="auto"/>
          <w:sz w:val="24"/>
          <w:szCs w:val="24"/>
        </w:rPr>
        <w:fldChar w:fldCharType="separate"/>
      </w:r>
      <w:r w:rsidR="008D6053">
        <w:rPr>
          <w:rFonts w:ascii="Arial" w:hAnsi="Arial" w:cs="Arial"/>
          <w:noProof/>
          <w:color w:val="auto"/>
          <w:sz w:val="24"/>
          <w:szCs w:val="24"/>
        </w:rPr>
        <w:t>5</w:t>
      </w:r>
      <w:r w:rsidRPr="00616D39">
        <w:rPr>
          <w:rFonts w:ascii="Arial" w:hAnsi="Arial" w:cs="Arial"/>
          <w:color w:val="auto"/>
          <w:sz w:val="24"/>
          <w:szCs w:val="24"/>
        </w:rPr>
        <w:fldChar w:fldCharType="end"/>
      </w:r>
      <w:r w:rsidRPr="00616D39">
        <w:rPr>
          <w:rFonts w:ascii="Arial" w:hAnsi="Arial" w:cs="Arial"/>
          <w:color w:val="auto"/>
          <w:sz w:val="24"/>
          <w:szCs w:val="24"/>
        </w:rPr>
        <w:t xml:space="preserve">. Correlation and associated </w:t>
      </w:r>
      <w:r w:rsidRPr="00616D39">
        <w:rPr>
          <w:rFonts w:ascii="Arial" w:hAnsi="Arial" w:cs="Arial"/>
          <w:i/>
          <w:color w:val="auto"/>
          <w:sz w:val="24"/>
          <w:szCs w:val="24"/>
        </w:rPr>
        <w:t>p</w:t>
      </w:r>
      <w:r w:rsidRPr="00616D39">
        <w:rPr>
          <w:rFonts w:ascii="Arial" w:hAnsi="Arial" w:cs="Arial"/>
          <w:color w:val="auto"/>
          <w:sz w:val="24"/>
          <w:szCs w:val="24"/>
        </w:rPr>
        <w:t xml:space="preserve"> values of serum progesterone concentration with selected pH values, corpus luteum volume, and bacteria growth variables.</w:t>
      </w:r>
      <w:bookmarkEnd w:id="92"/>
    </w:p>
    <w:tbl>
      <w:tblPr>
        <w:tblW w:w="6948" w:type="dxa"/>
        <w:tblLook w:val="04A0" w:firstRow="1" w:lastRow="0" w:firstColumn="1" w:lastColumn="0" w:noHBand="0" w:noVBand="1"/>
      </w:tblPr>
      <w:tblGrid>
        <w:gridCol w:w="3435"/>
        <w:gridCol w:w="1532"/>
        <w:gridCol w:w="1981"/>
      </w:tblGrid>
      <w:tr w:rsidR="0076584E" w:rsidRPr="00910B01" w:rsidTr="00293AE7">
        <w:trPr>
          <w:trHeight w:val="300"/>
        </w:trPr>
        <w:tc>
          <w:tcPr>
            <w:tcW w:w="3435" w:type="dxa"/>
            <w:tcBorders>
              <w:top w:val="single" w:sz="4" w:space="0" w:color="auto"/>
              <w:left w:val="nil"/>
              <w:bottom w:val="single" w:sz="4" w:space="0" w:color="auto"/>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p>
        </w:tc>
        <w:tc>
          <w:tcPr>
            <w:tcW w:w="3513" w:type="dxa"/>
            <w:gridSpan w:val="2"/>
            <w:tcBorders>
              <w:top w:val="single" w:sz="4" w:space="0" w:color="auto"/>
              <w:left w:val="nil"/>
              <w:bottom w:val="single" w:sz="4" w:space="0" w:color="auto"/>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Progesterone Concentration</w:t>
            </w:r>
          </w:p>
        </w:tc>
      </w:tr>
      <w:tr w:rsidR="0076584E" w:rsidRPr="00910B01" w:rsidTr="00293AE7">
        <w:trPr>
          <w:trHeight w:val="300"/>
        </w:trPr>
        <w:tc>
          <w:tcPr>
            <w:tcW w:w="3435" w:type="dxa"/>
            <w:tcBorders>
              <w:top w:val="single" w:sz="4" w:space="0" w:color="auto"/>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p>
        </w:tc>
        <w:tc>
          <w:tcPr>
            <w:tcW w:w="1532" w:type="dxa"/>
            <w:tcBorders>
              <w:top w:val="single" w:sz="4" w:space="0" w:color="auto"/>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Correlation</w:t>
            </w:r>
          </w:p>
        </w:tc>
        <w:tc>
          <w:tcPr>
            <w:tcW w:w="1981" w:type="dxa"/>
            <w:tcBorders>
              <w:top w:val="single" w:sz="4" w:space="0" w:color="auto"/>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i/>
                <w:iCs/>
                <w:color w:val="000000"/>
                <w:sz w:val="24"/>
                <w:szCs w:val="24"/>
              </w:rPr>
              <w:t>P</w:t>
            </w:r>
            <w:r w:rsidRPr="00910B01">
              <w:rPr>
                <w:rFonts w:ascii="Arial" w:eastAsia="Times New Roman" w:hAnsi="Arial" w:cs="Arial"/>
                <w:color w:val="000000"/>
                <w:sz w:val="24"/>
                <w:szCs w:val="24"/>
              </w:rPr>
              <w:t xml:space="preserve"> Value</w:t>
            </w:r>
          </w:p>
        </w:tc>
      </w:tr>
      <w:tr w:rsidR="0076584E" w:rsidRPr="00910B01" w:rsidTr="00293AE7">
        <w:trPr>
          <w:trHeight w:val="300"/>
        </w:trPr>
        <w:tc>
          <w:tcPr>
            <w:tcW w:w="3435"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Ipsilateral Horn pH</w:t>
            </w:r>
          </w:p>
        </w:tc>
        <w:tc>
          <w:tcPr>
            <w:tcW w:w="1532"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-0.006</w:t>
            </w:r>
          </w:p>
        </w:tc>
        <w:tc>
          <w:tcPr>
            <w:tcW w:w="1981"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0.97</w:t>
            </w:r>
          </w:p>
        </w:tc>
      </w:tr>
      <w:tr w:rsidR="0076584E" w:rsidRPr="00910B01" w:rsidTr="00293AE7">
        <w:trPr>
          <w:trHeight w:val="300"/>
        </w:trPr>
        <w:tc>
          <w:tcPr>
            <w:tcW w:w="3435"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Vagina pH</w:t>
            </w:r>
          </w:p>
        </w:tc>
        <w:tc>
          <w:tcPr>
            <w:tcW w:w="1532"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0.09</w:t>
            </w:r>
          </w:p>
        </w:tc>
        <w:tc>
          <w:tcPr>
            <w:tcW w:w="1981"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0.58</w:t>
            </w:r>
          </w:p>
        </w:tc>
      </w:tr>
      <w:tr w:rsidR="0076584E" w:rsidRPr="00910B01" w:rsidTr="00293AE7">
        <w:trPr>
          <w:trHeight w:val="300"/>
        </w:trPr>
        <w:tc>
          <w:tcPr>
            <w:tcW w:w="3435"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 xml:space="preserve">Ipsilateral Horn Aerobic </w:t>
            </w:r>
          </w:p>
        </w:tc>
        <w:tc>
          <w:tcPr>
            <w:tcW w:w="1532"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0.05</w:t>
            </w:r>
          </w:p>
        </w:tc>
        <w:tc>
          <w:tcPr>
            <w:tcW w:w="1981"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0.76</w:t>
            </w:r>
          </w:p>
        </w:tc>
      </w:tr>
      <w:tr w:rsidR="0076584E" w:rsidRPr="00910B01" w:rsidTr="00293AE7">
        <w:trPr>
          <w:trHeight w:val="300"/>
        </w:trPr>
        <w:tc>
          <w:tcPr>
            <w:tcW w:w="3435"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Ipsilateral Horn Anaerobic</w:t>
            </w:r>
          </w:p>
        </w:tc>
        <w:tc>
          <w:tcPr>
            <w:tcW w:w="1532"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0.05</w:t>
            </w:r>
          </w:p>
        </w:tc>
        <w:tc>
          <w:tcPr>
            <w:tcW w:w="1981"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0.81</w:t>
            </w:r>
          </w:p>
        </w:tc>
      </w:tr>
      <w:tr w:rsidR="0076584E" w:rsidRPr="00910B01" w:rsidTr="00293AE7">
        <w:trPr>
          <w:trHeight w:val="300"/>
        </w:trPr>
        <w:tc>
          <w:tcPr>
            <w:tcW w:w="3435"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Ipsilateral Horn Gram Negative</w:t>
            </w:r>
          </w:p>
        </w:tc>
        <w:tc>
          <w:tcPr>
            <w:tcW w:w="1532"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0.05</w:t>
            </w:r>
          </w:p>
        </w:tc>
        <w:tc>
          <w:tcPr>
            <w:tcW w:w="1981"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0.75</w:t>
            </w:r>
          </w:p>
        </w:tc>
      </w:tr>
      <w:tr w:rsidR="0076584E" w:rsidRPr="00910B01" w:rsidTr="00293AE7">
        <w:trPr>
          <w:trHeight w:val="300"/>
        </w:trPr>
        <w:tc>
          <w:tcPr>
            <w:tcW w:w="3435"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Vagina Aerobic</w:t>
            </w:r>
          </w:p>
        </w:tc>
        <w:tc>
          <w:tcPr>
            <w:tcW w:w="1532"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-0.35</w:t>
            </w:r>
          </w:p>
        </w:tc>
        <w:tc>
          <w:tcPr>
            <w:tcW w:w="1981"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0.03</w:t>
            </w:r>
          </w:p>
        </w:tc>
      </w:tr>
      <w:tr w:rsidR="0076584E" w:rsidRPr="00910B01" w:rsidTr="00293AE7">
        <w:trPr>
          <w:trHeight w:val="300"/>
        </w:trPr>
        <w:tc>
          <w:tcPr>
            <w:tcW w:w="3435"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Vagina Anaerobic</w:t>
            </w:r>
          </w:p>
        </w:tc>
        <w:tc>
          <w:tcPr>
            <w:tcW w:w="1532"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0.12</w:t>
            </w:r>
          </w:p>
        </w:tc>
        <w:tc>
          <w:tcPr>
            <w:tcW w:w="1981" w:type="dxa"/>
            <w:tcBorders>
              <w:top w:val="nil"/>
              <w:left w:val="nil"/>
              <w:bottom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0.54</w:t>
            </w:r>
          </w:p>
        </w:tc>
      </w:tr>
      <w:tr w:rsidR="0076584E" w:rsidRPr="00910B01" w:rsidTr="00293AE7">
        <w:trPr>
          <w:trHeight w:val="300"/>
        </w:trPr>
        <w:tc>
          <w:tcPr>
            <w:tcW w:w="3435" w:type="dxa"/>
            <w:tcBorders>
              <w:top w:val="nil"/>
              <w:left w:val="nil"/>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Vagina Gram Negative</w:t>
            </w:r>
          </w:p>
        </w:tc>
        <w:tc>
          <w:tcPr>
            <w:tcW w:w="1532" w:type="dxa"/>
            <w:tcBorders>
              <w:top w:val="nil"/>
              <w:left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-0.06</w:t>
            </w:r>
          </w:p>
        </w:tc>
        <w:tc>
          <w:tcPr>
            <w:tcW w:w="1981" w:type="dxa"/>
            <w:tcBorders>
              <w:top w:val="nil"/>
              <w:left w:val="nil"/>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0.70</w:t>
            </w:r>
          </w:p>
        </w:tc>
      </w:tr>
      <w:tr w:rsidR="0076584E" w:rsidRPr="00910B01" w:rsidTr="00293AE7">
        <w:trPr>
          <w:trHeight w:val="300"/>
        </w:trPr>
        <w:tc>
          <w:tcPr>
            <w:tcW w:w="3435" w:type="dxa"/>
            <w:tcBorders>
              <w:top w:val="nil"/>
              <w:left w:val="nil"/>
              <w:bottom w:val="single" w:sz="4" w:space="0" w:color="auto"/>
              <w:right w:val="nil"/>
            </w:tcBorders>
            <w:shd w:val="clear" w:color="auto" w:fill="auto"/>
            <w:noWrap/>
            <w:vAlign w:val="bottom"/>
            <w:hideMark/>
          </w:tcPr>
          <w:p w:rsidR="0076584E" w:rsidRPr="00910B01" w:rsidRDefault="0076584E" w:rsidP="00715A1D">
            <w:pPr>
              <w:spacing w:after="0" w:line="240" w:lineRule="auto"/>
              <w:rPr>
                <w:rFonts w:ascii="Arial" w:eastAsia="Times New Roman" w:hAnsi="Arial" w:cs="Arial"/>
                <w:color w:val="000000"/>
                <w:sz w:val="24"/>
                <w:szCs w:val="24"/>
              </w:rPr>
            </w:pPr>
            <w:r w:rsidRPr="00910B01">
              <w:rPr>
                <w:rFonts w:ascii="Arial" w:eastAsia="Times New Roman" w:hAnsi="Arial" w:cs="Arial"/>
                <w:color w:val="000000"/>
                <w:sz w:val="24"/>
                <w:szCs w:val="24"/>
              </w:rPr>
              <w:t xml:space="preserve">Corpus Luteum Volume </w:t>
            </w:r>
          </w:p>
        </w:tc>
        <w:tc>
          <w:tcPr>
            <w:tcW w:w="1532" w:type="dxa"/>
            <w:tcBorders>
              <w:top w:val="nil"/>
              <w:left w:val="nil"/>
              <w:bottom w:val="single" w:sz="4" w:space="0" w:color="auto"/>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0.34</w:t>
            </w:r>
          </w:p>
        </w:tc>
        <w:tc>
          <w:tcPr>
            <w:tcW w:w="1981" w:type="dxa"/>
            <w:tcBorders>
              <w:top w:val="nil"/>
              <w:left w:val="nil"/>
              <w:bottom w:val="single" w:sz="4" w:space="0" w:color="auto"/>
              <w:right w:val="nil"/>
            </w:tcBorders>
            <w:shd w:val="clear" w:color="auto" w:fill="auto"/>
            <w:noWrap/>
            <w:vAlign w:val="bottom"/>
            <w:hideMark/>
          </w:tcPr>
          <w:p w:rsidR="0076584E" w:rsidRPr="00910B01" w:rsidRDefault="0076584E" w:rsidP="00715A1D">
            <w:pPr>
              <w:spacing w:after="0" w:line="240" w:lineRule="auto"/>
              <w:jc w:val="center"/>
              <w:rPr>
                <w:rFonts w:ascii="Arial" w:eastAsia="Times New Roman" w:hAnsi="Arial" w:cs="Arial"/>
                <w:color w:val="000000"/>
                <w:sz w:val="24"/>
                <w:szCs w:val="24"/>
              </w:rPr>
            </w:pPr>
            <w:r w:rsidRPr="00910B01">
              <w:rPr>
                <w:rFonts w:ascii="Arial" w:eastAsia="Times New Roman" w:hAnsi="Arial" w:cs="Arial"/>
                <w:color w:val="000000"/>
                <w:sz w:val="24"/>
                <w:szCs w:val="24"/>
              </w:rPr>
              <w:t>0.0002</w:t>
            </w:r>
          </w:p>
        </w:tc>
      </w:tr>
    </w:tbl>
    <w:p w:rsidR="008203C9" w:rsidRDefault="00DA2F41" w:rsidP="00F236E3">
      <w:pPr>
        <w:pStyle w:val="Heading1"/>
        <w:rPr>
          <w:rFonts w:ascii="Arial" w:hAnsi="Arial" w:cs="Arial"/>
          <w:i/>
          <w:color w:val="auto"/>
          <w:sz w:val="24"/>
          <w:szCs w:val="24"/>
        </w:rPr>
      </w:pPr>
      <w:bookmarkStart w:id="93" w:name="_Toc403488534"/>
      <w:r w:rsidRPr="00F236E3">
        <w:rPr>
          <w:rFonts w:ascii="Arial" w:hAnsi="Arial" w:cs="Arial"/>
          <w:i/>
          <w:color w:val="auto"/>
          <w:sz w:val="24"/>
          <w:szCs w:val="24"/>
        </w:rPr>
        <w:t>Discussion</w:t>
      </w:r>
      <w:bookmarkEnd w:id="93"/>
    </w:p>
    <w:p w:rsidR="00F236E3" w:rsidRPr="00F236E3" w:rsidRDefault="00F236E3" w:rsidP="00F236E3">
      <w:pPr>
        <w:pStyle w:val="NoSpacing"/>
      </w:pPr>
    </w:p>
    <w:p w:rsidR="00162385" w:rsidRPr="00910B01" w:rsidRDefault="007B3568" w:rsidP="00DA2F41">
      <w:pPr>
        <w:pStyle w:val="NoSpacing"/>
        <w:spacing w:line="360" w:lineRule="auto"/>
        <w:rPr>
          <w:rFonts w:ascii="Arial" w:hAnsi="Arial" w:cs="Arial"/>
          <w:sz w:val="24"/>
          <w:szCs w:val="24"/>
        </w:rPr>
      </w:pPr>
      <w:r w:rsidRPr="00910B01">
        <w:rPr>
          <w:rFonts w:ascii="Arial" w:hAnsi="Arial" w:cs="Arial"/>
          <w:sz w:val="24"/>
          <w:szCs w:val="24"/>
        </w:rPr>
        <w:tab/>
        <w:t xml:space="preserve">Early in this discussion of current results it is important to realize the difference in the pH values of the reproductive tract compartments when compared to other studies that have utilized live animals </w:t>
      </w:r>
      <w:r w:rsidRPr="00910B01">
        <w:rPr>
          <w:rFonts w:ascii="Arial" w:hAnsi="Arial" w:cs="Arial"/>
          <w:sz w:val="24"/>
          <w:szCs w:val="24"/>
        </w:rPr>
        <w:fldChar w:fldCharType="begin">
          <w:fldData xml:space="preserve">PEVuZE5vdGU+PENpdGU+PEF1dGhvcj5LYXJlbjwvQXV0aG9yPjxZZWFyPjIwMTE8L1llYXI+PFJl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PEVuZE5vdGU+PENpdGU+PEF1dGhvcj5LYXJlbjwvQXV0aG9yPjxZZWFyPjIwMTE8L1llYXI+PFJl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Pr="00910B01">
        <w:rPr>
          <w:rFonts w:ascii="Arial" w:hAnsi="Arial" w:cs="Arial"/>
          <w:sz w:val="24"/>
          <w:szCs w:val="24"/>
        </w:rPr>
      </w:r>
      <w:r w:rsidRPr="00910B01">
        <w:rPr>
          <w:rFonts w:ascii="Arial" w:hAnsi="Arial" w:cs="Arial"/>
          <w:sz w:val="24"/>
          <w:szCs w:val="24"/>
        </w:rPr>
        <w:fldChar w:fldCharType="separate"/>
      </w:r>
      <w:r w:rsidR="00015A25">
        <w:rPr>
          <w:rFonts w:ascii="Arial" w:hAnsi="Arial" w:cs="Arial"/>
          <w:noProof/>
          <w:sz w:val="24"/>
          <w:szCs w:val="24"/>
        </w:rPr>
        <w:t>(Chapter 2; Elrod and Butler 1993; Elrod</w:t>
      </w:r>
      <w:r w:rsidR="00015A25" w:rsidRPr="00015A25">
        <w:rPr>
          <w:rFonts w:ascii="Arial" w:hAnsi="Arial" w:cs="Arial"/>
          <w:i/>
          <w:noProof/>
          <w:sz w:val="24"/>
          <w:szCs w:val="24"/>
        </w:rPr>
        <w:t xml:space="preserve"> et al.</w:t>
      </w:r>
      <w:r w:rsidR="00015A25">
        <w:rPr>
          <w:rFonts w:ascii="Arial" w:hAnsi="Arial" w:cs="Arial"/>
          <w:noProof/>
          <w:sz w:val="24"/>
          <w:szCs w:val="24"/>
        </w:rPr>
        <w:t xml:space="preserve"> 1993; Rhoads</w:t>
      </w:r>
      <w:r w:rsidR="00015A25" w:rsidRPr="00015A25">
        <w:rPr>
          <w:rFonts w:ascii="Arial" w:hAnsi="Arial" w:cs="Arial"/>
          <w:i/>
          <w:noProof/>
          <w:sz w:val="24"/>
          <w:szCs w:val="24"/>
        </w:rPr>
        <w:t xml:space="preserve"> et al.</w:t>
      </w:r>
      <w:r w:rsidR="00015A25">
        <w:rPr>
          <w:rFonts w:ascii="Arial" w:hAnsi="Arial" w:cs="Arial"/>
          <w:noProof/>
          <w:sz w:val="24"/>
          <w:szCs w:val="24"/>
        </w:rPr>
        <w:t xml:space="preserve"> 2004; Perry and Perry 2008b; Perry and Perry 2008a; Karen</w:t>
      </w:r>
      <w:r w:rsidR="00015A25" w:rsidRPr="00015A25">
        <w:rPr>
          <w:rFonts w:ascii="Arial" w:hAnsi="Arial" w:cs="Arial"/>
          <w:i/>
          <w:noProof/>
          <w:sz w:val="24"/>
          <w:szCs w:val="24"/>
        </w:rPr>
        <w:t xml:space="preserve"> et al.</w:t>
      </w:r>
      <w:r w:rsidR="00015A25">
        <w:rPr>
          <w:rFonts w:ascii="Arial" w:hAnsi="Arial" w:cs="Arial"/>
          <w:noProof/>
          <w:sz w:val="24"/>
          <w:szCs w:val="24"/>
        </w:rPr>
        <w:t xml:space="preserve"> 2011)</w:t>
      </w:r>
      <w:r w:rsidRPr="00910B01">
        <w:rPr>
          <w:rFonts w:ascii="Arial" w:hAnsi="Arial" w:cs="Arial"/>
          <w:sz w:val="24"/>
          <w:szCs w:val="24"/>
        </w:rPr>
        <w:fldChar w:fldCharType="end"/>
      </w:r>
      <w:r w:rsidRPr="00910B01">
        <w:rPr>
          <w:rFonts w:ascii="Arial" w:hAnsi="Arial" w:cs="Arial"/>
          <w:sz w:val="24"/>
          <w:szCs w:val="24"/>
        </w:rPr>
        <w:t>.</w:t>
      </w:r>
      <w:r w:rsidR="000E233C" w:rsidRPr="00910B01">
        <w:rPr>
          <w:rFonts w:ascii="Arial" w:hAnsi="Arial" w:cs="Arial"/>
          <w:sz w:val="24"/>
          <w:szCs w:val="24"/>
        </w:rPr>
        <w:t xml:space="preserve"> </w:t>
      </w:r>
      <w:r w:rsidR="00E97719" w:rsidRPr="00910B01">
        <w:rPr>
          <w:rFonts w:ascii="Arial" w:hAnsi="Arial" w:cs="Arial"/>
          <w:sz w:val="24"/>
          <w:szCs w:val="24"/>
        </w:rPr>
        <w:t>It is well characterized in the meat science literature that t</w:t>
      </w:r>
      <w:r w:rsidR="000E233C" w:rsidRPr="00910B01">
        <w:rPr>
          <w:rFonts w:ascii="Arial" w:hAnsi="Arial" w:cs="Arial"/>
          <w:sz w:val="24"/>
          <w:szCs w:val="24"/>
        </w:rPr>
        <w:t xml:space="preserve">issue pH values decrease </w:t>
      </w:r>
      <w:r w:rsidR="000E233C" w:rsidRPr="00910B01">
        <w:rPr>
          <w:rFonts w:ascii="Arial" w:hAnsi="Arial" w:cs="Arial"/>
          <w:sz w:val="24"/>
          <w:szCs w:val="24"/>
        </w:rPr>
        <w:lastRenderedPageBreak/>
        <w:t xml:space="preserve">following harvest </w:t>
      </w:r>
      <w:r w:rsidR="000E233C" w:rsidRPr="00910B01">
        <w:rPr>
          <w:rFonts w:ascii="Arial" w:hAnsi="Arial" w:cs="Arial"/>
          <w:sz w:val="24"/>
          <w:szCs w:val="24"/>
        </w:rPr>
        <w:fldChar w:fldCharType="begin">
          <w:fldData xml:space="preserve">PEVuZE5vdGU+PENpdGU+PEF1dGhvcj5Dcm9zczwvQXV0aG9yPjxZZWFyPjE5Nzk8L1llYXI+PFJl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==
</w:fldData>
        </w:fldChar>
      </w:r>
      <w:r w:rsidR="00A06EC2" w:rsidRPr="00910B01">
        <w:rPr>
          <w:rFonts w:ascii="Arial" w:hAnsi="Arial" w:cs="Arial"/>
          <w:sz w:val="24"/>
          <w:szCs w:val="24"/>
        </w:rPr>
        <w:instrText xml:space="preserve"> ADDIN EN.CITE </w:instrText>
      </w:r>
      <w:r w:rsidR="00A06EC2" w:rsidRPr="00910B01">
        <w:rPr>
          <w:rFonts w:ascii="Arial" w:hAnsi="Arial" w:cs="Arial"/>
          <w:sz w:val="24"/>
          <w:szCs w:val="24"/>
        </w:rPr>
        <w:fldChar w:fldCharType="begin">
          <w:fldData xml:space="preserve">PEVuZE5vdGU+PENpdGU+PEF1dGhvcj5Dcm9zczwvQXV0aG9yPjxZZWFyPjE5Nzk8L1llYXI+PFJl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==
</w:fldData>
        </w:fldChar>
      </w:r>
      <w:r w:rsidR="00A06EC2" w:rsidRPr="00910B01">
        <w:rPr>
          <w:rFonts w:ascii="Arial" w:hAnsi="Arial" w:cs="Arial"/>
          <w:sz w:val="24"/>
          <w:szCs w:val="24"/>
        </w:rPr>
        <w:instrText xml:space="preserve"> ADDIN EN.CITE.DATA </w:instrText>
      </w:r>
      <w:r w:rsidR="00A06EC2" w:rsidRPr="00910B01">
        <w:rPr>
          <w:rFonts w:ascii="Arial" w:hAnsi="Arial" w:cs="Arial"/>
          <w:sz w:val="24"/>
          <w:szCs w:val="24"/>
        </w:rPr>
      </w:r>
      <w:r w:rsidR="00A06EC2" w:rsidRPr="00910B01">
        <w:rPr>
          <w:rFonts w:ascii="Arial" w:hAnsi="Arial" w:cs="Arial"/>
          <w:sz w:val="24"/>
          <w:szCs w:val="24"/>
        </w:rPr>
        <w:fldChar w:fldCharType="end"/>
      </w:r>
      <w:r w:rsidR="000E233C" w:rsidRPr="00910B01">
        <w:rPr>
          <w:rFonts w:ascii="Arial" w:hAnsi="Arial" w:cs="Arial"/>
          <w:sz w:val="24"/>
          <w:szCs w:val="24"/>
        </w:rPr>
      </w:r>
      <w:r w:rsidR="000E233C" w:rsidRPr="00910B01">
        <w:rPr>
          <w:rFonts w:ascii="Arial" w:hAnsi="Arial" w:cs="Arial"/>
          <w:sz w:val="24"/>
          <w:szCs w:val="24"/>
        </w:rPr>
        <w:fldChar w:fldCharType="separate"/>
      </w:r>
      <w:r w:rsidR="00A06EC2" w:rsidRPr="00910B01">
        <w:rPr>
          <w:rFonts w:ascii="Arial" w:hAnsi="Arial" w:cs="Arial"/>
          <w:noProof/>
          <w:sz w:val="24"/>
          <w:szCs w:val="24"/>
        </w:rPr>
        <w:t>(Cross 1979; Jeleníková</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2008)</w:t>
      </w:r>
      <w:r w:rsidR="000E233C" w:rsidRPr="00910B01">
        <w:rPr>
          <w:rFonts w:ascii="Arial" w:hAnsi="Arial" w:cs="Arial"/>
          <w:sz w:val="24"/>
          <w:szCs w:val="24"/>
        </w:rPr>
        <w:fldChar w:fldCharType="end"/>
      </w:r>
      <w:r w:rsidR="00254682" w:rsidRPr="00910B01">
        <w:rPr>
          <w:rFonts w:ascii="Arial" w:hAnsi="Arial" w:cs="Arial"/>
          <w:sz w:val="24"/>
          <w:szCs w:val="24"/>
        </w:rPr>
        <w:t xml:space="preserve">. This drop is due in part to removal of oxygen delivery to muscle and a switch to anaerobic respiration as a cellular energy source </w:t>
      </w:r>
      <w:r w:rsidR="00254682"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&lt;EndNote&gt;&lt;Cite&gt;&lt;Author&gt;Zeikus&lt;/Author&gt;&lt;Year&gt;1980&lt;/Year&gt;&lt;RecNum&gt;624&lt;/RecNum&gt;&lt;DisplayText&gt;(Zeikus 1980; Clark 1989)&lt;/DisplayText&gt;&lt;record&gt;&lt;rec-number&gt;624&lt;/rec-number&gt;&lt;foreign-keys&gt;&lt;key app="EN" db-id="rafdfxt9hvapdbe2x035dtx6z2esaaz502f0" timestamp="1412703236"&gt;624&lt;/key&gt;&lt;/foreign-keys&gt;&lt;ref-type name="Journal Article"&gt;17&lt;/ref-type&gt;&lt;contributors&gt;&lt;authors&gt;&lt;author&gt;Zeikus, JG&lt;/author&gt;&lt;/authors&gt;&lt;/contributors&gt;&lt;titles&gt;&lt;title&gt;Chemical and fuel production by anaerobic bacteria&lt;/title&gt;&lt;secondary-title&gt;Annual Reviews in Microbiology&lt;/secondary-title&gt;&lt;/titles&gt;&lt;periodical&gt;&lt;full-title&gt;Annual Reviews in Microbiology&lt;/full-title&gt;&lt;/periodical&gt;&lt;pages&gt;423-464&lt;/pages&gt;&lt;volume&gt;34&lt;/volume&gt;&lt;number&gt;1&lt;/number&gt;&lt;dates&gt;&lt;year&gt;1980&lt;/year&gt;&lt;/dates&gt;&lt;isbn&gt;0066-4227&lt;/isbn&gt;&lt;urls&gt;&lt;/urls&gt;&lt;/record&gt;&lt;/Cite&gt;&lt;Cite&gt;&lt;Author&gt;Clark&lt;/Author&gt;&lt;Year&gt;1989&lt;/Year&gt;&lt;RecNum&gt;623&lt;/RecNum&gt;&lt;record&gt;&lt;rec-number&gt;623&lt;/rec-number&gt;&lt;foreign-keys&gt;&lt;key app="EN" db-id="rafdfxt9hvapdbe2x035dtx6z2esaaz502f0" timestamp="1412701495"&gt;623&lt;/key&gt;&lt;/foreign-keys&gt;&lt;ref-type name="Journal Article"&gt;17&lt;/ref-type&gt;&lt;contributors&gt;&lt;authors&gt;&lt;author&gt;Clark, David P&lt;/author&gt;&lt;/authors&gt;&lt;/contributors&gt;&lt;titles&gt;&lt;title&gt;The fermentation pathways of Escherichia coli&lt;/title&gt;&lt;secondary-title&gt;FEMS Microbiology Letters&lt;/secondary-title&gt;&lt;/titles&gt;&lt;periodical&gt;&lt;full-title&gt;FEMS Microbiology Letters&lt;/full-title&gt;&lt;/periodical&gt;&lt;pages&gt;223-234&lt;/pages&gt;&lt;volume&gt;63&lt;/volume&gt;&lt;number&gt;3&lt;/number&gt;&lt;dates&gt;&lt;year&gt;1989&lt;/year&gt;&lt;/dates&gt;&lt;isbn&gt;1574-6968&lt;/isbn&gt;&lt;urls&gt;&lt;/urls&gt;&lt;/record&gt;&lt;/Cite&gt;&lt;/EndNote&gt;</w:instrText>
      </w:r>
      <w:r w:rsidR="00254682" w:rsidRPr="00910B01">
        <w:rPr>
          <w:rFonts w:ascii="Arial" w:hAnsi="Arial" w:cs="Arial"/>
          <w:sz w:val="24"/>
          <w:szCs w:val="24"/>
        </w:rPr>
        <w:fldChar w:fldCharType="separate"/>
      </w:r>
      <w:r w:rsidR="00A06EC2" w:rsidRPr="00910B01">
        <w:rPr>
          <w:rFonts w:ascii="Arial" w:hAnsi="Arial" w:cs="Arial"/>
          <w:noProof/>
          <w:sz w:val="24"/>
          <w:szCs w:val="24"/>
        </w:rPr>
        <w:t>(Zeikus 1980; Clark 1989)</w:t>
      </w:r>
      <w:r w:rsidR="00254682" w:rsidRPr="00910B01">
        <w:rPr>
          <w:rFonts w:ascii="Arial" w:hAnsi="Arial" w:cs="Arial"/>
          <w:sz w:val="24"/>
          <w:szCs w:val="24"/>
        </w:rPr>
        <w:fldChar w:fldCharType="end"/>
      </w:r>
      <w:r w:rsidR="00254682" w:rsidRPr="00910B01">
        <w:rPr>
          <w:rFonts w:ascii="Arial" w:hAnsi="Arial" w:cs="Arial"/>
          <w:sz w:val="24"/>
          <w:szCs w:val="24"/>
        </w:rPr>
        <w:t xml:space="preserve">. Several of this anaerobic respiration by products can impact the pH of the surrounding environment and ultimately trigger a decrease in tissue pH </w:t>
      </w:r>
      <w:r w:rsidR="00254682"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&lt;EndNote&gt;&lt;Cite&gt;&lt;Author&gt;Zeikus&lt;/Author&gt;&lt;Year&gt;1980&lt;/Year&gt;&lt;RecNum&gt;624&lt;/RecNum&gt;&lt;DisplayText&gt;(Zeikus 1980; Clark 1989)&lt;/DisplayText&gt;&lt;record&gt;&lt;rec-number&gt;624&lt;/rec-number&gt;&lt;foreign-keys&gt;&lt;key app="EN" db-id="rafdfxt9hvapdbe2x035dtx6z2esaaz502f0" timestamp="1412703236"&gt;624&lt;/key&gt;&lt;/foreign-keys&gt;&lt;ref-type name="Journal Article"&gt;17&lt;/ref-type&gt;&lt;contributors&gt;&lt;authors&gt;&lt;author&gt;Zeikus, JG&lt;/author&gt;&lt;/authors&gt;&lt;/contributors&gt;&lt;titles&gt;&lt;title&gt;Chemical and fuel production by anaerobic bacteria&lt;/title&gt;&lt;secondary-title&gt;Annual Reviews in Microbiology&lt;/secondary-title&gt;&lt;/titles&gt;&lt;periodical&gt;&lt;full-title&gt;Annual Reviews in Microbiology&lt;/full-title&gt;&lt;/periodical&gt;&lt;pages&gt;423-464&lt;/pages&gt;&lt;volume&gt;34&lt;/volume&gt;&lt;number&gt;1&lt;/number&gt;&lt;dates&gt;&lt;year&gt;1980&lt;/year&gt;&lt;/dates&gt;&lt;isbn&gt;0066-4227&lt;/isbn&gt;&lt;urls&gt;&lt;/urls&gt;&lt;/record&gt;&lt;/Cite&gt;&lt;Cite&gt;&lt;Author&gt;Clark&lt;/Author&gt;&lt;Year&gt;1989&lt;/Year&gt;&lt;RecNum&gt;623&lt;/RecNum&gt;&lt;record&gt;&lt;rec-number&gt;623&lt;/rec-number&gt;&lt;foreign-keys&gt;&lt;key app="EN" db-id="rafdfxt9hvapdbe2x035dtx6z2esaaz502f0" timestamp="1412701495"&gt;623&lt;/key&gt;&lt;/foreign-keys&gt;&lt;ref-type name="Journal Article"&gt;17&lt;/ref-type&gt;&lt;contributors&gt;&lt;authors&gt;&lt;author&gt;Clark, David P&lt;/author&gt;&lt;/authors&gt;&lt;/contributors&gt;&lt;titles&gt;&lt;title&gt;The fermentation pathways of Escherichia coli&lt;/title&gt;&lt;secondary-title&gt;FEMS Microbiology Letters&lt;/secondary-title&gt;&lt;/titles&gt;&lt;periodical&gt;&lt;full-title&gt;FEMS Microbiology Letters&lt;/full-title&gt;&lt;/periodical&gt;&lt;pages&gt;223-234&lt;/pages&gt;&lt;volume&gt;63&lt;/volume&gt;&lt;number&gt;3&lt;/number&gt;&lt;dates&gt;&lt;year&gt;1989&lt;/year&gt;&lt;/dates&gt;&lt;isbn&gt;1574-6968&lt;/isbn&gt;&lt;urls&gt;&lt;/urls&gt;&lt;/record&gt;&lt;/Cite&gt;&lt;/EndNote&gt;</w:instrText>
      </w:r>
      <w:r w:rsidR="00254682" w:rsidRPr="00910B01">
        <w:rPr>
          <w:rFonts w:ascii="Arial" w:hAnsi="Arial" w:cs="Arial"/>
          <w:sz w:val="24"/>
          <w:szCs w:val="24"/>
        </w:rPr>
        <w:fldChar w:fldCharType="separate"/>
      </w:r>
      <w:r w:rsidR="00A06EC2" w:rsidRPr="00910B01">
        <w:rPr>
          <w:rFonts w:ascii="Arial" w:hAnsi="Arial" w:cs="Arial"/>
          <w:noProof/>
          <w:sz w:val="24"/>
          <w:szCs w:val="24"/>
        </w:rPr>
        <w:t>(Zeikus 1980; Clark 1989)</w:t>
      </w:r>
      <w:r w:rsidR="00254682" w:rsidRPr="00910B01">
        <w:rPr>
          <w:rFonts w:ascii="Arial" w:hAnsi="Arial" w:cs="Arial"/>
          <w:sz w:val="24"/>
          <w:szCs w:val="24"/>
        </w:rPr>
        <w:fldChar w:fldCharType="end"/>
      </w:r>
      <w:r w:rsidR="00254682" w:rsidRPr="00910B01">
        <w:rPr>
          <w:rFonts w:ascii="Arial" w:hAnsi="Arial" w:cs="Arial"/>
          <w:sz w:val="24"/>
          <w:szCs w:val="24"/>
        </w:rPr>
        <w:t>.</w:t>
      </w:r>
      <w:r w:rsidRPr="00910B01">
        <w:rPr>
          <w:rFonts w:ascii="Arial" w:hAnsi="Arial" w:cs="Arial"/>
          <w:sz w:val="24"/>
          <w:szCs w:val="24"/>
        </w:rPr>
        <w:t xml:space="preserve"> </w:t>
      </w:r>
      <w:r w:rsidR="000E233C" w:rsidRPr="00910B01">
        <w:rPr>
          <w:rFonts w:ascii="Arial" w:hAnsi="Arial" w:cs="Arial"/>
          <w:sz w:val="24"/>
          <w:szCs w:val="24"/>
        </w:rPr>
        <w:t>However,</w:t>
      </w:r>
      <w:r w:rsidRPr="00910B01">
        <w:rPr>
          <w:rFonts w:ascii="Arial" w:hAnsi="Arial" w:cs="Arial"/>
          <w:sz w:val="24"/>
          <w:szCs w:val="24"/>
        </w:rPr>
        <w:t xml:space="preserve"> to our knowledge</w:t>
      </w:r>
      <w:r w:rsidR="00980A89">
        <w:rPr>
          <w:rFonts w:ascii="Arial" w:hAnsi="Arial" w:cs="Arial"/>
          <w:sz w:val="24"/>
          <w:szCs w:val="24"/>
        </w:rPr>
        <w:t>,</w:t>
      </w:r>
      <w:r w:rsidR="000E233C" w:rsidRPr="00910B01">
        <w:rPr>
          <w:rFonts w:ascii="Arial" w:hAnsi="Arial" w:cs="Arial"/>
          <w:sz w:val="24"/>
          <w:szCs w:val="24"/>
        </w:rPr>
        <w:t xml:space="preserve"> this concept</w:t>
      </w:r>
      <w:r w:rsidRPr="00910B01">
        <w:rPr>
          <w:rFonts w:ascii="Arial" w:hAnsi="Arial" w:cs="Arial"/>
          <w:sz w:val="24"/>
          <w:szCs w:val="24"/>
        </w:rPr>
        <w:t xml:space="preserve"> has not been discussed as a potential factor in lower pH values seen in the current study or similar ones in the reproductive literature base. Research presented by</w:t>
      </w:r>
      <w:r w:rsidR="00894895" w:rsidRPr="00910B01">
        <w:rPr>
          <w:rFonts w:ascii="Arial" w:hAnsi="Arial" w:cs="Arial"/>
          <w:sz w:val="24"/>
          <w:szCs w:val="24"/>
        </w:rPr>
        <w:t xml:space="preserve"> </w:t>
      </w:r>
      <w:proofErr w:type="spellStart"/>
      <w:r w:rsidR="00894895" w:rsidRPr="00910B01">
        <w:rPr>
          <w:rFonts w:ascii="Arial" w:hAnsi="Arial" w:cs="Arial"/>
          <w:sz w:val="24"/>
          <w:szCs w:val="24"/>
        </w:rPr>
        <w:t>Wehrend</w:t>
      </w:r>
      <w:proofErr w:type="spellEnd"/>
      <w:r w:rsidR="00894895" w:rsidRPr="00910B01">
        <w:rPr>
          <w:rFonts w:ascii="Arial" w:hAnsi="Arial" w:cs="Arial"/>
          <w:sz w:val="24"/>
          <w:szCs w:val="24"/>
        </w:rPr>
        <w:t xml:space="preserve"> et al.</w:t>
      </w:r>
      <w:r w:rsidR="002101FA" w:rsidRPr="00910B01">
        <w:rPr>
          <w:rFonts w:ascii="Arial" w:hAnsi="Arial" w:cs="Arial"/>
          <w:sz w:val="24"/>
          <w:szCs w:val="24"/>
        </w:rPr>
        <w:t xml:space="preserve"> </w:t>
      </w:r>
      <w:r w:rsidR="002101FA" w:rsidRPr="00910B01">
        <w:rPr>
          <w:rFonts w:ascii="Arial" w:hAnsi="Arial" w:cs="Arial"/>
          <w:sz w:val="24"/>
          <w:szCs w:val="24"/>
        </w:rPr>
        <w:fldChar w:fldCharType="begin"/>
      </w:r>
      <w:r w:rsidR="002101FA" w:rsidRPr="00910B01">
        <w:rPr>
          <w:rFonts w:ascii="Arial" w:hAnsi="Arial" w:cs="Arial"/>
          <w:sz w:val="24"/>
          <w:szCs w:val="24"/>
        </w:rPr>
        <w:instrText xml:space="preserve"> ADDIN EN.CITE &lt;EndNote&gt;&lt;Cite ExcludeAuth="1"&gt;&lt;Author&gt;Wehrend&lt;/Author&gt;&lt;Year&gt;2003&lt;/Year&gt;&lt;RecNum&gt;620&lt;/RecNum&gt;&lt;DisplayText&gt;(2003)&lt;/DisplayText&gt;&lt;record&gt;&lt;rec-number&gt;620&lt;/rec-number&gt;&lt;foreign-keys&gt;&lt;key app="EN" db-id="rafdfxt9hvapdbe2x035dtx6z2esaaz502f0" timestamp="1412188385"&gt;620&lt;/key&gt;&lt;/foreign-keys&gt;&lt;ref-type name="Journal Article"&gt;17&lt;/ref-type&gt;&lt;contributors&gt;&lt;authors&gt;&lt;author&gt;Wehrend, A&lt;/author&gt;&lt;author&gt;Trasch, K&lt;/author&gt;&lt;author&gt;Failing, K&lt;/author&gt;&lt;author&gt;Bostedt, H&lt;/author&gt;&lt;/authors&gt;&lt;/contributors&gt;&lt;titles&gt;&lt;title&gt;Untersuchungen zum regionalen pH-Wert in Vagina, Zervix und Uterus von Kühen im Interöstrus&lt;/title&gt;&lt;secondary-title&gt;DTW. Deutsche tierärztliche Wochenschrift&lt;/secondary-title&gt;&lt;/titles&gt;&lt;periodical&gt;&lt;full-title&gt;DTW. Deutsche tierärztliche Wochenschrift&lt;/full-title&gt;&lt;/periodical&gt;&lt;pages&gt;65-68&lt;/pages&gt;&lt;volume&gt;110&lt;/volume&gt;&lt;number&gt;2&lt;/number&gt;&lt;dates&gt;&lt;year&gt;2003&lt;/year&gt;&lt;/dates&gt;&lt;isbn&gt;0341-6593&lt;/isbn&gt;&lt;urls&gt;&lt;/urls&gt;&lt;/record&gt;&lt;/Cite&gt;&lt;/EndNote&gt;</w:instrText>
      </w:r>
      <w:r w:rsidR="002101FA" w:rsidRPr="00910B01">
        <w:rPr>
          <w:rFonts w:ascii="Arial" w:hAnsi="Arial" w:cs="Arial"/>
          <w:sz w:val="24"/>
          <w:szCs w:val="24"/>
        </w:rPr>
        <w:fldChar w:fldCharType="separate"/>
      </w:r>
      <w:r w:rsidR="002101FA" w:rsidRPr="00910B01">
        <w:rPr>
          <w:rFonts w:ascii="Arial" w:hAnsi="Arial" w:cs="Arial"/>
          <w:noProof/>
          <w:sz w:val="24"/>
          <w:szCs w:val="24"/>
        </w:rPr>
        <w:t>(2003)</w:t>
      </w:r>
      <w:r w:rsidR="002101FA" w:rsidRPr="00910B01">
        <w:rPr>
          <w:rFonts w:ascii="Arial" w:hAnsi="Arial" w:cs="Arial"/>
          <w:sz w:val="24"/>
          <w:szCs w:val="24"/>
        </w:rPr>
        <w:fldChar w:fldCharType="end"/>
      </w:r>
      <w:r w:rsidR="002101FA" w:rsidRPr="00910B01">
        <w:rPr>
          <w:rFonts w:ascii="Arial" w:hAnsi="Arial" w:cs="Arial"/>
          <w:sz w:val="24"/>
          <w:szCs w:val="24"/>
        </w:rPr>
        <w:t xml:space="preserve"> </w:t>
      </w:r>
      <w:r w:rsidR="00894895" w:rsidRPr="00910B01">
        <w:rPr>
          <w:rFonts w:ascii="Arial" w:hAnsi="Arial" w:cs="Arial"/>
          <w:sz w:val="24"/>
          <w:szCs w:val="24"/>
        </w:rPr>
        <w:t xml:space="preserve">employing similar procedures to the </w:t>
      </w:r>
      <w:r w:rsidR="00980A89">
        <w:rPr>
          <w:rFonts w:ascii="Arial" w:hAnsi="Arial" w:cs="Arial"/>
          <w:sz w:val="24"/>
          <w:szCs w:val="24"/>
        </w:rPr>
        <w:t>present</w:t>
      </w:r>
      <w:r w:rsidR="00894895" w:rsidRPr="00910B01">
        <w:rPr>
          <w:rFonts w:ascii="Arial" w:hAnsi="Arial" w:cs="Arial"/>
          <w:sz w:val="24"/>
          <w:szCs w:val="24"/>
        </w:rPr>
        <w:t xml:space="preserve"> research report similar pH values to </w:t>
      </w:r>
      <w:r w:rsidR="00980A89">
        <w:rPr>
          <w:rFonts w:ascii="Arial" w:hAnsi="Arial" w:cs="Arial"/>
          <w:sz w:val="24"/>
          <w:szCs w:val="24"/>
        </w:rPr>
        <w:t>the current values</w:t>
      </w:r>
      <w:r w:rsidR="00894895" w:rsidRPr="00910B01">
        <w:rPr>
          <w:rFonts w:ascii="Arial" w:hAnsi="Arial" w:cs="Arial"/>
          <w:sz w:val="24"/>
          <w:szCs w:val="24"/>
        </w:rPr>
        <w:t xml:space="preserve"> within varying compartments of the reproductive tract.</w:t>
      </w:r>
      <w:r w:rsidR="00162385" w:rsidRPr="00910B01">
        <w:rPr>
          <w:rFonts w:ascii="Arial" w:hAnsi="Arial" w:cs="Arial"/>
          <w:sz w:val="24"/>
          <w:szCs w:val="24"/>
        </w:rPr>
        <w:t xml:space="preserve"> Furthermore, efforts performed to evaluate the effects of decreasing pH on tenderness values in beef carcasses reported pH values similar to those in the current study </w:t>
      </w:r>
      <w:r w:rsidR="00162385"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&lt;EndNote&gt;&lt;Cite&gt;&lt;Author&gt;Jeleníková&lt;/Author&gt;&lt;Year&gt;2008&lt;/Year&gt;&lt;RecNum&gt;622&lt;/RecNum&gt;&lt;DisplayText&gt;(Jeleníková&lt;style face="italic"&gt; et al.&lt;/style&gt; 2008)&lt;/DisplayText&gt;&lt;record&gt;&lt;rec-number&gt;622&lt;/rec-number&gt;&lt;foreign-keys&gt;&lt;key app="EN" db-id="rafdfxt9hvapdbe2x035dtx6z2esaaz502f0" timestamp="1412191298"&gt;622&lt;/key&gt;&lt;/foreign-keys&gt;&lt;ref-type name="Journal Article"&gt;17&lt;/ref-type&gt;&lt;contributors&gt;&lt;authors&gt;&lt;author&gt;Jeleníková, Jarmila&lt;/author&gt;&lt;author&gt;Pipek, Petr&lt;/author&gt;&lt;author&gt;Staruch, Ladislav&lt;/author&gt;&lt;/authors&gt;&lt;/contributors&gt;&lt;titles&gt;&lt;title&gt;The influence of ante-mortem treatment on relationship between pH and tenderness of beef&lt;/title&gt;&lt;secondary-title&gt;Meat Science&lt;/secondary-title&gt;&lt;/titles&gt;&lt;periodical&gt;&lt;full-title&gt;Meat Science&lt;/full-title&gt;&lt;/periodical&gt;&lt;pages&gt;870-874&lt;/pages&gt;&lt;volume&gt;80&lt;/volume&gt;&lt;number&gt;3&lt;/number&gt;&lt;keywords&gt;&lt;keyword&gt;Beef&lt;/keyword&gt;&lt;keyword&gt;Texture&lt;/keyword&gt;&lt;keyword&gt;Tenderness&lt;/keyword&gt;&lt;keyword&gt;pH&lt;/keyword&gt;&lt;keyword&gt;Sex&lt;/keyword&gt;&lt;keyword&gt;Pre-slaughter&lt;/keyword&gt;&lt;keyword&gt;Housing&lt;/keyword&gt;&lt;keyword&gt;Hanging&lt;/keyword&gt;&lt;/keywords&gt;&lt;dates&gt;&lt;year&gt;2008&lt;/year&gt;&lt;pub-dates&gt;&lt;date&gt;11//&lt;/date&gt;&lt;/pub-dates&gt;&lt;/dates&gt;&lt;isbn&gt;0309-1740&lt;/isbn&gt;&lt;urls&gt;&lt;related-urls&gt;&lt;url&gt;http://www.sciencedirect.com/science/article/pii/S030917400800106X&lt;/url&gt;&lt;/related-urls&gt;&lt;/urls&gt;&lt;electronic-resource-num&gt;http://dx.doi.org/10.1016/j.meatsci.2008.04.004&lt;/electronic-resource-num&gt;&lt;/record&gt;&lt;/Cite&gt;&lt;/EndNote&gt;</w:instrText>
      </w:r>
      <w:r w:rsidR="00162385" w:rsidRPr="00910B01">
        <w:rPr>
          <w:rFonts w:ascii="Arial" w:hAnsi="Arial" w:cs="Arial"/>
          <w:sz w:val="24"/>
          <w:szCs w:val="24"/>
        </w:rPr>
        <w:fldChar w:fldCharType="separate"/>
      </w:r>
      <w:r w:rsidR="00A06EC2" w:rsidRPr="00910B01">
        <w:rPr>
          <w:rFonts w:ascii="Arial" w:hAnsi="Arial" w:cs="Arial"/>
          <w:noProof/>
          <w:sz w:val="24"/>
          <w:szCs w:val="24"/>
        </w:rPr>
        <w:t>(Jeleníková</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2008)</w:t>
      </w:r>
      <w:r w:rsidR="00162385" w:rsidRPr="00910B01">
        <w:rPr>
          <w:rFonts w:ascii="Arial" w:hAnsi="Arial" w:cs="Arial"/>
          <w:sz w:val="24"/>
          <w:szCs w:val="24"/>
        </w:rPr>
        <w:fldChar w:fldCharType="end"/>
      </w:r>
      <w:r w:rsidR="00162385" w:rsidRPr="00910B01">
        <w:rPr>
          <w:rFonts w:ascii="Arial" w:hAnsi="Arial" w:cs="Arial"/>
          <w:sz w:val="24"/>
          <w:szCs w:val="24"/>
        </w:rPr>
        <w:t>. Specifically, the pH values 45 minutes post mortem appear very similar to</w:t>
      </w:r>
      <w:r w:rsidR="00980A89">
        <w:rPr>
          <w:rFonts w:ascii="Arial" w:hAnsi="Arial" w:cs="Arial"/>
          <w:sz w:val="24"/>
          <w:szCs w:val="24"/>
        </w:rPr>
        <w:t xml:space="preserve"> current reported values. T</w:t>
      </w:r>
      <w:r w:rsidR="00162385" w:rsidRPr="00910B01">
        <w:rPr>
          <w:rFonts w:ascii="Arial" w:hAnsi="Arial" w:cs="Arial"/>
          <w:sz w:val="24"/>
          <w:szCs w:val="24"/>
        </w:rPr>
        <w:t>issue differences can account for variations in pH</w:t>
      </w:r>
      <w:r w:rsidR="00980A89">
        <w:rPr>
          <w:rFonts w:ascii="Arial" w:hAnsi="Arial" w:cs="Arial"/>
          <w:sz w:val="24"/>
          <w:szCs w:val="24"/>
        </w:rPr>
        <w:t xml:space="preserve"> but the similar nature provided</w:t>
      </w:r>
      <w:r w:rsidR="00162385" w:rsidRPr="00910B01">
        <w:rPr>
          <w:rFonts w:ascii="Arial" w:hAnsi="Arial" w:cs="Arial"/>
          <w:sz w:val="24"/>
          <w:szCs w:val="24"/>
        </w:rPr>
        <w:t xml:space="preserve"> evidence to support the lower pH values in the current study when compared to pH values of live animals. </w:t>
      </w:r>
      <w:r w:rsidR="00894895" w:rsidRPr="00910B01">
        <w:rPr>
          <w:rFonts w:ascii="Arial" w:hAnsi="Arial" w:cs="Arial"/>
          <w:sz w:val="24"/>
          <w:szCs w:val="24"/>
        </w:rPr>
        <w:t xml:space="preserve"> </w:t>
      </w:r>
    </w:p>
    <w:p w:rsidR="00103DA0" w:rsidRPr="00910B01" w:rsidRDefault="00894895" w:rsidP="00DA2F41">
      <w:pPr>
        <w:pStyle w:val="NoSpacing"/>
        <w:spacing w:line="360" w:lineRule="auto"/>
        <w:rPr>
          <w:rFonts w:ascii="Arial" w:hAnsi="Arial" w:cs="Arial"/>
          <w:sz w:val="24"/>
          <w:szCs w:val="24"/>
        </w:rPr>
      </w:pPr>
      <w:r w:rsidRPr="00910B01">
        <w:rPr>
          <w:rFonts w:ascii="Arial" w:hAnsi="Arial" w:cs="Arial"/>
          <w:sz w:val="24"/>
          <w:szCs w:val="24"/>
        </w:rPr>
        <w:tab/>
      </w:r>
      <w:proofErr w:type="gramStart"/>
      <w:r w:rsidR="00FE3521" w:rsidRPr="00910B01">
        <w:rPr>
          <w:rFonts w:ascii="Arial" w:hAnsi="Arial" w:cs="Arial"/>
          <w:sz w:val="24"/>
          <w:szCs w:val="24"/>
        </w:rPr>
        <w:t xml:space="preserve">A </w:t>
      </w:r>
      <w:r w:rsidR="0041442D" w:rsidRPr="00910B01">
        <w:rPr>
          <w:rFonts w:ascii="Arial" w:hAnsi="Arial" w:cs="Arial"/>
          <w:sz w:val="24"/>
          <w:szCs w:val="24"/>
        </w:rPr>
        <w:t>major</w:t>
      </w:r>
      <w:r w:rsidR="00FE3521" w:rsidRPr="00910B01">
        <w:rPr>
          <w:rFonts w:ascii="Arial" w:hAnsi="Arial" w:cs="Arial"/>
          <w:sz w:val="24"/>
          <w:szCs w:val="24"/>
        </w:rPr>
        <w:t xml:space="preserve"> component of th</w:t>
      </w:r>
      <w:r w:rsidR="0041442D" w:rsidRPr="00910B01">
        <w:rPr>
          <w:rFonts w:ascii="Arial" w:hAnsi="Arial" w:cs="Arial"/>
          <w:sz w:val="24"/>
          <w:szCs w:val="24"/>
        </w:rPr>
        <w:t xml:space="preserve">e current research </w:t>
      </w:r>
      <w:r w:rsidR="00980A89">
        <w:rPr>
          <w:rFonts w:ascii="Arial" w:hAnsi="Arial" w:cs="Arial"/>
          <w:sz w:val="24"/>
          <w:szCs w:val="24"/>
        </w:rPr>
        <w:t>wa</w:t>
      </w:r>
      <w:r w:rsidR="0041442D" w:rsidRPr="00910B01">
        <w:rPr>
          <w:rFonts w:ascii="Arial" w:hAnsi="Arial" w:cs="Arial"/>
          <w:sz w:val="24"/>
          <w:szCs w:val="24"/>
        </w:rPr>
        <w:t>s</w:t>
      </w:r>
      <w:r w:rsidR="00FE3521" w:rsidRPr="00910B01">
        <w:rPr>
          <w:rFonts w:ascii="Arial" w:hAnsi="Arial" w:cs="Arial"/>
          <w:sz w:val="24"/>
          <w:szCs w:val="24"/>
        </w:rPr>
        <w:t xml:space="preserve"> the ability to measure pH of the horns ipsilateral and contralateral to the CL and compare</w:t>
      </w:r>
      <w:proofErr w:type="gramEnd"/>
      <w:r w:rsidR="00FE3521" w:rsidRPr="00910B01">
        <w:rPr>
          <w:rFonts w:ascii="Arial" w:hAnsi="Arial" w:cs="Arial"/>
          <w:sz w:val="24"/>
          <w:szCs w:val="24"/>
        </w:rPr>
        <w:t xml:space="preserve"> those</w:t>
      </w:r>
      <w:r w:rsidR="00DA2F41" w:rsidRPr="00910B01">
        <w:rPr>
          <w:rFonts w:ascii="Arial" w:hAnsi="Arial" w:cs="Arial"/>
          <w:sz w:val="24"/>
          <w:szCs w:val="24"/>
        </w:rPr>
        <w:t xml:space="preserve"> with vaginal readings. This allowed for further characterization of correlation </w:t>
      </w:r>
      <w:r w:rsidR="00FE3521" w:rsidRPr="00910B01">
        <w:rPr>
          <w:rFonts w:ascii="Arial" w:hAnsi="Arial" w:cs="Arial"/>
          <w:sz w:val="24"/>
          <w:szCs w:val="24"/>
        </w:rPr>
        <w:t>relationships</w:t>
      </w:r>
      <w:r w:rsidR="00DA2F41" w:rsidRPr="00910B01">
        <w:rPr>
          <w:rFonts w:ascii="Arial" w:hAnsi="Arial" w:cs="Arial"/>
          <w:sz w:val="24"/>
          <w:szCs w:val="24"/>
        </w:rPr>
        <w:t xml:space="preserve"> seen between the ipsilateral horn and vaginal pH in a companion study</w:t>
      </w:r>
      <w:r w:rsidR="00980A89">
        <w:rPr>
          <w:rFonts w:ascii="Arial" w:hAnsi="Arial" w:cs="Arial"/>
          <w:sz w:val="24"/>
          <w:szCs w:val="24"/>
        </w:rPr>
        <w:t xml:space="preserve"> (Chapter </w:t>
      </w:r>
      <w:r w:rsidR="00015A25">
        <w:rPr>
          <w:rFonts w:ascii="Arial" w:hAnsi="Arial" w:cs="Arial"/>
          <w:sz w:val="24"/>
          <w:szCs w:val="24"/>
        </w:rPr>
        <w:t>2</w:t>
      </w:r>
      <w:r w:rsidR="00980A89">
        <w:rPr>
          <w:rFonts w:ascii="Arial" w:hAnsi="Arial" w:cs="Arial"/>
          <w:sz w:val="24"/>
          <w:szCs w:val="24"/>
        </w:rPr>
        <w:t>)</w:t>
      </w:r>
      <w:r w:rsidR="00DA2F41" w:rsidRPr="00910B01">
        <w:rPr>
          <w:rFonts w:ascii="Arial" w:hAnsi="Arial" w:cs="Arial"/>
          <w:sz w:val="24"/>
          <w:szCs w:val="24"/>
        </w:rPr>
        <w:t xml:space="preserve"> to the current research. A vast literature base exists evaluating the uterine pH of the cow</w:t>
      </w:r>
      <w:r w:rsidR="00FE3521" w:rsidRPr="00910B01">
        <w:rPr>
          <w:rFonts w:ascii="Arial" w:hAnsi="Arial" w:cs="Arial"/>
          <w:sz w:val="24"/>
          <w:szCs w:val="24"/>
        </w:rPr>
        <w:t xml:space="preserve"> </w:t>
      </w:r>
      <w:r w:rsidR="0050314D" w:rsidRPr="00910B01">
        <w:rPr>
          <w:rFonts w:ascii="Arial" w:hAnsi="Arial" w:cs="Arial"/>
          <w:sz w:val="24"/>
          <w:szCs w:val="24"/>
        </w:rPr>
        <w:fldChar w:fldCharType="begin">
          <w:fldData xml:space="preserve">PEVuZE5vdGU+PENpdGU+PEF1dGhvcj5LYXJlbjwvQXV0aG9yPjxZZWFyPjIwMTE8L1llYXI+PFJl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PEVuZE5vdGU+PENpdGU+PEF1dGhvcj5LYXJlbjwvQXV0aG9yPjxZZWFyPjIwMTE8L1llYXI+PFJl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0050314D" w:rsidRPr="00910B01">
        <w:rPr>
          <w:rFonts w:ascii="Arial" w:hAnsi="Arial" w:cs="Arial"/>
          <w:sz w:val="24"/>
          <w:szCs w:val="24"/>
        </w:rPr>
      </w:r>
      <w:r w:rsidR="0050314D" w:rsidRPr="00910B01">
        <w:rPr>
          <w:rFonts w:ascii="Arial" w:hAnsi="Arial" w:cs="Arial"/>
          <w:sz w:val="24"/>
          <w:szCs w:val="24"/>
        </w:rPr>
        <w:fldChar w:fldCharType="separate"/>
      </w:r>
      <w:r w:rsidR="00A06EC2" w:rsidRPr="00910B01">
        <w:rPr>
          <w:rFonts w:ascii="Arial" w:hAnsi="Arial" w:cs="Arial"/>
          <w:noProof/>
          <w:sz w:val="24"/>
          <w:szCs w:val="24"/>
        </w:rPr>
        <w:t>(Elrod and Butler 1993; Elrod</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1993; Rhoads</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2004; Perry and Perry 2008b; Perry and Perry 2008a; Karen</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2011)</w:t>
      </w:r>
      <w:r w:rsidR="0050314D" w:rsidRPr="00910B01">
        <w:rPr>
          <w:rFonts w:ascii="Arial" w:hAnsi="Arial" w:cs="Arial"/>
          <w:sz w:val="24"/>
          <w:szCs w:val="24"/>
        </w:rPr>
        <w:fldChar w:fldCharType="end"/>
      </w:r>
      <w:r w:rsidRPr="00910B01">
        <w:rPr>
          <w:rFonts w:ascii="Arial" w:hAnsi="Arial" w:cs="Arial"/>
          <w:sz w:val="24"/>
          <w:szCs w:val="24"/>
        </w:rPr>
        <w:t>.</w:t>
      </w:r>
      <w:r w:rsidR="00280AF3" w:rsidRPr="00910B01">
        <w:rPr>
          <w:rFonts w:ascii="Arial" w:hAnsi="Arial" w:cs="Arial"/>
          <w:sz w:val="24"/>
          <w:szCs w:val="24"/>
        </w:rPr>
        <w:t xml:space="preserve"> However, only a few exist to our knowledge comparing pH values of the uterine horns to the vagina</w:t>
      </w:r>
      <w:r w:rsidR="00D9445F">
        <w:rPr>
          <w:rFonts w:ascii="Arial" w:hAnsi="Arial" w:cs="Arial"/>
          <w:sz w:val="24"/>
          <w:szCs w:val="24"/>
        </w:rPr>
        <w:t xml:space="preserve"> </w:t>
      </w:r>
      <w:r w:rsidR="002101FA" w:rsidRPr="00910B01">
        <w:rPr>
          <w:rFonts w:ascii="Arial" w:hAnsi="Arial" w:cs="Arial"/>
          <w:sz w:val="24"/>
          <w:szCs w:val="24"/>
        </w:rPr>
        <w:fldChar w:fldCharType="begin">
          <w:fldData xml:space="preserve">PEVuZE5vdGU+PENpdGU+PEF1dGhvcj5XZWhyZW5kPC9BdXRob3I+PFllYXI+MjAwMzwvWWVhcj48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</w:fldData>
        </w:fldChar>
      </w:r>
      <w:r w:rsidR="00015A25">
        <w:rPr>
          <w:rFonts w:ascii="Arial" w:hAnsi="Arial" w:cs="Arial"/>
          <w:sz w:val="24"/>
          <w:szCs w:val="24"/>
        </w:rPr>
        <w:instrText xml:space="preserve"> ADDIN EN.CITE </w:instrText>
      </w:r>
      <w:r w:rsidR="00015A25">
        <w:rPr>
          <w:rFonts w:ascii="Arial" w:hAnsi="Arial" w:cs="Arial"/>
          <w:sz w:val="24"/>
          <w:szCs w:val="24"/>
        </w:rPr>
        <w:fldChar w:fldCharType="begin">
          <w:fldData xml:space="preserve">PEVuZE5vdGU+PENpdGU+PEF1dGhvcj5XZWhyZW5kPC9BdXRob3I+PFllYXI+MjAwMzwvWWVhcj48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</w:fldData>
        </w:fldChar>
      </w:r>
      <w:r w:rsidR="00015A25">
        <w:rPr>
          <w:rFonts w:ascii="Arial" w:hAnsi="Arial" w:cs="Arial"/>
          <w:sz w:val="24"/>
          <w:szCs w:val="24"/>
        </w:rPr>
        <w:instrText xml:space="preserve"> ADDIN EN.CITE.DATA </w:instrText>
      </w:r>
      <w:r w:rsidR="00015A25">
        <w:rPr>
          <w:rFonts w:ascii="Arial" w:hAnsi="Arial" w:cs="Arial"/>
          <w:sz w:val="24"/>
          <w:szCs w:val="24"/>
        </w:rPr>
      </w:r>
      <w:r w:rsidR="00015A25">
        <w:rPr>
          <w:rFonts w:ascii="Arial" w:hAnsi="Arial" w:cs="Arial"/>
          <w:sz w:val="24"/>
          <w:szCs w:val="24"/>
        </w:rPr>
        <w:fldChar w:fldCharType="end"/>
      </w:r>
      <w:r w:rsidR="002101FA" w:rsidRPr="00910B01">
        <w:rPr>
          <w:rFonts w:ascii="Arial" w:hAnsi="Arial" w:cs="Arial"/>
          <w:sz w:val="24"/>
          <w:szCs w:val="24"/>
        </w:rPr>
      </w:r>
      <w:r w:rsidR="002101FA" w:rsidRPr="00910B01">
        <w:rPr>
          <w:rFonts w:ascii="Arial" w:hAnsi="Arial" w:cs="Arial"/>
          <w:sz w:val="24"/>
          <w:szCs w:val="24"/>
        </w:rPr>
        <w:fldChar w:fldCharType="separate"/>
      </w:r>
      <w:r w:rsidR="00015A25">
        <w:rPr>
          <w:rFonts w:ascii="Arial" w:hAnsi="Arial" w:cs="Arial"/>
          <w:noProof/>
          <w:sz w:val="24"/>
          <w:szCs w:val="24"/>
        </w:rPr>
        <w:t>(Chapter 2; Wehrend</w:t>
      </w:r>
      <w:r w:rsidR="00015A25" w:rsidRPr="00015A25">
        <w:rPr>
          <w:rFonts w:ascii="Arial" w:hAnsi="Arial" w:cs="Arial"/>
          <w:i/>
          <w:noProof/>
          <w:sz w:val="24"/>
          <w:szCs w:val="24"/>
        </w:rPr>
        <w:t xml:space="preserve"> et al.</w:t>
      </w:r>
      <w:r w:rsidR="00015A25">
        <w:rPr>
          <w:rFonts w:ascii="Arial" w:hAnsi="Arial" w:cs="Arial"/>
          <w:noProof/>
          <w:sz w:val="24"/>
          <w:szCs w:val="24"/>
        </w:rPr>
        <w:t xml:space="preserve"> 2003; Hugentobler</w:t>
      </w:r>
      <w:r w:rsidR="00015A25" w:rsidRPr="00015A25">
        <w:rPr>
          <w:rFonts w:ascii="Arial" w:hAnsi="Arial" w:cs="Arial"/>
          <w:i/>
          <w:noProof/>
          <w:sz w:val="24"/>
          <w:szCs w:val="24"/>
        </w:rPr>
        <w:t xml:space="preserve"> et al.</w:t>
      </w:r>
      <w:r w:rsidR="00015A25">
        <w:rPr>
          <w:rFonts w:ascii="Arial" w:hAnsi="Arial" w:cs="Arial"/>
          <w:noProof/>
          <w:sz w:val="24"/>
          <w:szCs w:val="24"/>
        </w:rPr>
        <w:t xml:space="preserve"> 2004; Ozenc</w:t>
      </w:r>
      <w:r w:rsidR="00015A25" w:rsidRPr="00015A25">
        <w:rPr>
          <w:rFonts w:ascii="Arial" w:hAnsi="Arial" w:cs="Arial"/>
          <w:i/>
          <w:noProof/>
          <w:sz w:val="24"/>
          <w:szCs w:val="24"/>
        </w:rPr>
        <w:t xml:space="preserve"> et al.</w:t>
      </w:r>
      <w:r w:rsidR="00015A25">
        <w:rPr>
          <w:rFonts w:ascii="Arial" w:hAnsi="Arial" w:cs="Arial"/>
          <w:noProof/>
          <w:sz w:val="24"/>
          <w:szCs w:val="24"/>
        </w:rPr>
        <w:t xml:space="preserve"> 2010)</w:t>
      </w:r>
      <w:r w:rsidR="002101FA" w:rsidRPr="00910B01">
        <w:rPr>
          <w:rFonts w:ascii="Arial" w:hAnsi="Arial" w:cs="Arial"/>
          <w:sz w:val="24"/>
          <w:szCs w:val="24"/>
        </w:rPr>
        <w:fldChar w:fldCharType="end"/>
      </w:r>
      <w:r w:rsidR="002101FA" w:rsidRPr="00910B01">
        <w:rPr>
          <w:rFonts w:ascii="Arial" w:hAnsi="Arial" w:cs="Arial"/>
          <w:sz w:val="24"/>
          <w:szCs w:val="24"/>
        </w:rPr>
        <w:t xml:space="preserve">, </w:t>
      </w:r>
      <w:r w:rsidR="00280AF3" w:rsidRPr="00910B01">
        <w:rPr>
          <w:rFonts w:ascii="Arial" w:hAnsi="Arial" w:cs="Arial"/>
          <w:sz w:val="24"/>
          <w:szCs w:val="24"/>
        </w:rPr>
        <w:t>but the difference between the past r</w:t>
      </w:r>
      <w:r w:rsidR="00D9445F">
        <w:rPr>
          <w:rFonts w:ascii="Arial" w:hAnsi="Arial" w:cs="Arial"/>
          <w:sz w:val="24"/>
          <w:szCs w:val="24"/>
        </w:rPr>
        <w:t>esearch and the current effort wa</w:t>
      </w:r>
      <w:r w:rsidR="00280AF3" w:rsidRPr="00910B01">
        <w:rPr>
          <w:rFonts w:ascii="Arial" w:hAnsi="Arial" w:cs="Arial"/>
          <w:sz w:val="24"/>
          <w:szCs w:val="24"/>
        </w:rPr>
        <w:t xml:space="preserve">s a targeted evaluation of ipsilateral horn </w:t>
      </w:r>
      <w:r w:rsidR="00662ECC" w:rsidRPr="00910B01">
        <w:rPr>
          <w:rFonts w:ascii="Arial" w:hAnsi="Arial" w:cs="Arial"/>
          <w:sz w:val="24"/>
          <w:szCs w:val="24"/>
        </w:rPr>
        <w:t>environment</w:t>
      </w:r>
      <w:r w:rsidR="00280AF3" w:rsidRPr="00910B01">
        <w:rPr>
          <w:rFonts w:ascii="Arial" w:hAnsi="Arial" w:cs="Arial"/>
          <w:sz w:val="24"/>
          <w:szCs w:val="24"/>
        </w:rPr>
        <w:t xml:space="preserve"> compared to</w:t>
      </w:r>
      <w:r w:rsidR="00662ECC" w:rsidRPr="00910B01">
        <w:rPr>
          <w:rFonts w:ascii="Arial" w:hAnsi="Arial" w:cs="Arial"/>
          <w:sz w:val="24"/>
          <w:szCs w:val="24"/>
        </w:rPr>
        <w:t xml:space="preserve"> the vagina. The past efforts</w:t>
      </w:r>
      <w:r w:rsidR="00280AF3" w:rsidRPr="00910B01">
        <w:rPr>
          <w:rFonts w:ascii="Arial" w:hAnsi="Arial" w:cs="Arial"/>
          <w:sz w:val="24"/>
          <w:szCs w:val="24"/>
        </w:rPr>
        <w:t xml:space="preserve"> broadly characterize</w:t>
      </w:r>
      <w:r w:rsidR="00662ECC" w:rsidRPr="00910B01">
        <w:rPr>
          <w:rFonts w:ascii="Arial" w:hAnsi="Arial" w:cs="Arial"/>
          <w:sz w:val="24"/>
          <w:szCs w:val="24"/>
        </w:rPr>
        <w:t>d</w:t>
      </w:r>
      <w:r w:rsidR="00280AF3" w:rsidRPr="00910B01">
        <w:rPr>
          <w:rFonts w:ascii="Arial" w:hAnsi="Arial" w:cs="Arial"/>
          <w:sz w:val="24"/>
          <w:szCs w:val="24"/>
        </w:rPr>
        <w:t xml:space="preserve"> the </w:t>
      </w:r>
      <w:r w:rsidR="00662ECC" w:rsidRPr="00910B01">
        <w:rPr>
          <w:rFonts w:ascii="Arial" w:hAnsi="Arial" w:cs="Arial"/>
          <w:sz w:val="24"/>
          <w:szCs w:val="24"/>
        </w:rPr>
        <w:t>environments</w:t>
      </w:r>
      <w:r w:rsidR="00280AF3" w:rsidRPr="00910B01">
        <w:rPr>
          <w:rFonts w:ascii="Arial" w:hAnsi="Arial" w:cs="Arial"/>
          <w:sz w:val="24"/>
          <w:szCs w:val="24"/>
        </w:rPr>
        <w:t xml:space="preserve"> of the uterus and vagina and physiological factors that may alter the </w:t>
      </w:r>
      <w:r w:rsidR="00662ECC" w:rsidRPr="00910B01">
        <w:rPr>
          <w:rFonts w:ascii="Arial" w:hAnsi="Arial" w:cs="Arial"/>
          <w:sz w:val="24"/>
          <w:szCs w:val="24"/>
        </w:rPr>
        <w:t>environment</w:t>
      </w:r>
      <w:r w:rsidR="00280AF3" w:rsidRPr="00910B01">
        <w:rPr>
          <w:rFonts w:ascii="Arial" w:hAnsi="Arial" w:cs="Arial"/>
          <w:sz w:val="24"/>
          <w:szCs w:val="24"/>
        </w:rPr>
        <w:t xml:space="preserve">. The current research aimed to target cows that were estimated to be early to </w:t>
      </w:r>
      <w:r w:rsidR="00662ECC" w:rsidRPr="00910B01">
        <w:rPr>
          <w:rFonts w:ascii="Arial" w:hAnsi="Arial" w:cs="Arial"/>
          <w:sz w:val="24"/>
          <w:szCs w:val="24"/>
        </w:rPr>
        <w:t>mid-luteal</w:t>
      </w:r>
      <w:r w:rsidR="00280AF3" w:rsidRPr="00910B01">
        <w:rPr>
          <w:rFonts w:ascii="Arial" w:hAnsi="Arial" w:cs="Arial"/>
          <w:sz w:val="24"/>
          <w:szCs w:val="24"/>
        </w:rPr>
        <w:t xml:space="preserve"> phase cows based on </w:t>
      </w:r>
      <w:r w:rsidR="00662ECC" w:rsidRPr="00910B01">
        <w:rPr>
          <w:rFonts w:ascii="Arial" w:hAnsi="Arial" w:cs="Arial"/>
          <w:sz w:val="24"/>
          <w:szCs w:val="24"/>
        </w:rPr>
        <w:t>presence</w:t>
      </w:r>
      <w:r w:rsidR="00280AF3" w:rsidRPr="00910B01">
        <w:rPr>
          <w:rFonts w:ascii="Arial" w:hAnsi="Arial" w:cs="Arial"/>
          <w:sz w:val="24"/>
          <w:szCs w:val="24"/>
        </w:rPr>
        <w:t xml:space="preserve"> and color of their CL </w:t>
      </w:r>
      <w:r w:rsidR="002101FA"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&lt;EndNote&gt;&lt;Cite&gt;&lt;Author&gt;Ireland&lt;/Author&gt;&lt;Year&gt;1980&lt;/Year&gt;&lt;RecNum&gt;617&lt;/RecNum&gt;&lt;DisplayText&gt;(Ireland&lt;style face="italic"&gt; et al.&lt;/style&gt; 1980)&lt;/DisplayText&gt;&lt;record&gt;&lt;rec-number&gt;617&lt;/rec-number&gt;&lt;foreign-keys&gt;&lt;key app="EN" db-id="rafdfxt9hvapdbe2x035dtx6z2esaaz502f0" timestamp="1409940326"&gt;617&lt;/key&gt;&lt;/foreign-keys&gt;&lt;ref-type name="Journal Article"&gt;17&lt;/ref-type&gt;&lt;contributors&gt;&lt;authors&gt;&lt;author&gt;Ireland, James J&lt;/author&gt;&lt;author&gt;Murphee, RL&lt;/author&gt;&lt;author&gt;Coulson, PB&lt;/author&gt;&lt;/authors&gt;&lt;/contributors&gt;&lt;titles&gt;&lt;title&gt;Accuracy of predicting stages of bovine estrous cycle by gross appearance of the corpus luteum&lt;/title&gt;&lt;secondary-title&gt;Journal of Dairy Science&lt;/secondary-title&gt;&lt;/titles&gt;&lt;periodical&gt;&lt;full-title&gt;Journal of Dairy Science&lt;/full-title&gt;&lt;/periodical&gt;&lt;pages&gt;155-160&lt;/pages&gt;&lt;volume&gt;63&lt;/volume&gt;&lt;number&gt;1&lt;/number&gt;&lt;dates&gt;&lt;year&gt;1980&lt;/year&gt;&lt;/dates&gt;&lt;isbn&gt;0022-0302&lt;/isbn&gt;&lt;urls&gt;&lt;/urls&gt;&lt;/record&gt;&lt;/Cite&gt;&lt;/EndNote&gt;</w:instrText>
      </w:r>
      <w:r w:rsidR="002101FA" w:rsidRPr="00910B01">
        <w:rPr>
          <w:rFonts w:ascii="Arial" w:hAnsi="Arial" w:cs="Arial"/>
          <w:sz w:val="24"/>
          <w:szCs w:val="24"/>
        </w:rPr>
        <w:fldChar w:fldCharType="separate"/>
      </w:r>
      <w:r w:rsidR="00A06EC2" w:rsidRPr="00910B01">
        <w:rPr>
          <w:rFonts w:ascii="Arial" w:hAnsi="Arial" w:cs="Arial"/>
          <w:noProof/>
          <w:sz w:val="24"/>
          <w:szCs w:val="24"/>
        </w:rPr>
        <w:t>(Ireland</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1980)</w:t>
      </w:r>
      <w:r w:rsidR="002101FA" w:rsidRPr="00910B01">
        <w:rPr>
          <w:rFonts w:ascii="Arial" w:hAnsi="Arial" w:cs="Arial"/>
          <w:sz w:val="24"/>
          <w:szCs w:val="24"/>
        </w:rPr>
        <w:fldChar w:fldCharType="end"/>
      </w:r>
      <w:r w:rsidR="00280AF3" w:rsidRPr="00910B01">
        <w:rPr>
          <w:rFonts w:ascii="Arial" w:hAnsi="Arial" w:cs="Arial"/>
          <w:sz w:val="24"/>
          <w:szCs w:val="24"/>
        </w:rPr>
        <w:t>.</w:t>
      </w:r>
      <w:r w:rsidR="00D9445F">
        <w:rPr>
          <w:rFonts w:ascii="Arial" w:hAnsi="Arial" w:cs="Arial"/>
          <w:sz w:val="24"/>
          <w:szCs w:val="24"/>
        </w:rPr>
        <w:t xml:space="preserve"> In the commercial embryo transfer industry t</w:t>
      </w:r>
      <w:r w:rsidR="00280AF3" w:rsidRPr="00910B01">
        <w:rPr>
          <w:rFonts w:ascii="Arial" w:hAnsi="Arial" w:cs="Arial"/>
          <w:sz w:val="24"/>
          <w:szCs w:val="24"/>
        </w:rPr>
        <w:t>his time point coincide</w:t>
      </w:r>
      <w:r w:rsidR="00D9445F">
        <w:rPr>
          <w:rFonts w:ascii="Arial" w:hAnsi="Arial" w:cs="Arial"/>
          <w:sz w:val="24"/>
          <w:szCs w:val="24"/>
        </w:rPr>
        <w:t>d with timing of</w:t>
      </w:r>
      <w:r w:rsidR="00280AF3" w:rsidRPr="00910B01">
        <w:rPr>
          <w:rFonts w:ascii="Arial" w:hAnsi="Arial" w:cs="Arial"/>
          <w:sz w:val="24"/>
          <w:szCs w:val="24"/>
        </w:rPr>
        <w:t xml:space="preserve"> an embryo transfer into a recipient cow. Obviously, the </w:t>
      </w:r>
      <w:r w:rsidR="00662ECC" w:rsidRPr="00910B01">
        <w:rPr>
          <w:rFonts w:ascii="Arial" w:hAnsi="Arial" w:cs="Arial"/>
          <w:sz w:val="24"/>
          <w:szCs w:val="24"/>
        </w:rPr>
        <w:t>limitation</w:t>
      </w:r>
      <w:r w:rsidR="00280AF3" w:rsidRPr="00910B01">
        <w:rPr>
          <w:rFonts w:ascii="Arial" w:hAnsi="Arial" w:cs="Arial"/>
          <w:sz w:val="24"/>
          <w:szCs w:val="24"/>
        </w:rPr>
        <w:t xml:space="preserve"> in live animals is the ability to easily measure pH </w:t>
      </w:r>
      <w:r w:rsidR="00280AF3" w:rsidRPr="00910B01">
        <w:rPr>
          <w:rFonts w:ascii="Arial" w:hAnsi="Arial" w:cs="Arial"/>
          <w:sz w:val="24"/>
          <w:szCs w:val="24"/>
        </w:rPr>
        <w:lastRenderedPageBreak/>
        <w:t xml:space="preserve">or temperature in the uterus to allow for </w:t>
      </w:r>
      <w:r w:rsidR="00662ECC" w:rsidRPr="00910B01">
        <w:rPr>
          <w:rFonts w:ascii="Arial" w:hAnsi="Arial" w:cs="Arial"/>
          <w:sz w:val="24"/>
          <w:szCs w:val="24"/>
        </w:rPr>
        <w:t>comparisons</w:t>
      </w:r>
      <w:r w:rsidR="00280AF3" w:rsidRPr="00910B01">
        <w:rPr>
          <w:rFonts w:ascii="Arial" w:hAnsi="Arial" w:cs="Arial"/>
          <w:sz w:val="24"/>
          <w:szCs w:val="24"/>
        </w:rPr>
        <w:t xml:space="preserve"> with the vagina </w:t>
      </w:r>
      <w:r w:rsidR="002101FA"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&lt;EndNote&gt;&lt;Cite&gt;&lt;Author&gt;Hugentobler&lt;/Author&gt;&lt;Year&gt;2004&lt;/Year&gt;&lt;RecNum&gt;264&lt;/RecNum&gt;&lt;DisplayText&gt;(Hugentobler&lt;style face="italic"&gt; et al.&lt;/style&gt; 2004)&lt;/DisplayText&gt;&lt;record&gt;&lt;rec-number&gt;264&lt;/rec-number&gt;&lt;foreign-keys&gt;&lt;key app="EN" db-id="rafdfxt9hvapdbe2x035dtx6z2esaaz502f0" timestamp="1291837734"&gt;264&lt;/key&gt;&lt;/foreign-keys&gt;&lt;ref-type name="Journal Article"&gt;17&lt;/ref-type&gt;&lt;contributors&gt;&lt;authors&gt;&lt;author&gt;Hugentobler, S&lt;/author&gt;&lt;author&gt;Morris, DG&lt;/author&gt;&lt;author&gt;Kane, MT&lt;/author&gt;&lt;author&gt;Sreenan, JM&lt;/author&gt;&lt;/authors&gt;&lt;/contributors&gt;&lt;titles&gt;&lt;title&gt;In situ oviduct and uterine pH in cattle&lt;/title&gt;&lt;secondary-title&gt;Theriogenology&lt;/secondary-title&gt;&lt;/titles&gt;&lt;periodical&gt;&lt;full-title&gt;Theriogenology&lt;/full-title&gt;&lt;/periodical&gt;&lt;pages&gt;1419-1427&lt;/pages&gt;&lt;volume&gt;61&lt;/volume&gt;&lt;number&gt;7-8&lt;/number&gt;&lt;dates&gt;&lt;year&gt;2004&lt;/year&gt;&lt;/dates&gt;&lt;publisher&gt;Elsevier&lt;/publisher&gt;&lt;isbn&gt;0093-691X&lt;/isbn&gt;&lt;urls&gt;&lt;/urls&gt;&lt;/record&gt;&lt;/Cite&gt;&lt;/EndNote&gt;</w:instrText>
      </w:r>
      <w:r w:rsidR="002101FA" w:rsidRPr="00910B01">
        <w:rPr>
          <w:rFonts w:ascii="Arial" w:hAnsi="Arial" w:cs="Arial"/>
          <w:sz w:val="24"/>
          <w:szCs w:val="24"/>
        </w:rPr>
        <w:fldChar w:fldCharType="separate"/>
      </w:r>
      <w:r w:rsidR="00A06EC2" w:rsidRPr="00910B01">
        <w:rPr>
          <w:rFonts w:ascii="Arial" w:hAnsi="Arial" w:cs="Arial"/>
          <w:noProof/>
          <w:sz w:val="24"/>
          <w:szCs w:val="24"/>
        </w:rPr>
        <w:t>(Hugentobler</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2004)</w:t>
      </w:r>
      <w:r w:rsidR="002101FA" w:rsidRPr="00910B01">
        <w:rPr>
          <w:rFonts w:ascii="Arial" w:hAnsi="Arial" w:cs="Arial"/>
          <w:sz w:val="24"/>
          <w:szCs w:val="24"/>
        </w:rPr>
        <w:fldChar w:fldCharType="end"/>
      </w:r>
      <w:r w:rsidR="00D9445F">
        <w:rPr>
          <w:rFonts w:ascii="Arial" w:hAnsi="Arial" w:cs="Arial"/>
          <w:sz w:val="24"/>
          <w:szCs w:val="24"/>
        </w:rPr>
        <w:t>. C</w:t>
      </w:r>
      <w:r w:rsidR="00280AF3" w:rsidRPr="00910B01">
        <w:rPr>
          <w:rFonts w:ascii="Arial" w:hAnsi="Arial" w:cs="Arial"/>
          <w:sz w:val="24"/>
          <w:szCs w:val="24"/>
        </w:rPr>
        <w:t xml:space="preserve">ombined with a previous </w:t>
      </w:r>
      <w:r w:rsidR="00662ECC" w:rsidRPr="00910B01">
        <w:rPr>
          <w:rFonts w:ascii="Arial" w:hAnsi="Arial" w:cs="Arial"/>
          <w:sz w:val="24"/>
          <w:szCs w:val="24"/>
        </w:rPr>
        <w:t>unpublished</w:t>
      </w:r>
      <w:r w:rsidR="00280AF3" w:rsidRPr="00910B01">
        <w:rPr>
          <w:rFonts w:ascii="Arial" w:hAnsi="Arial" w:cs="Arial"/>
          <w:sz w:val="24"/>
          <w:szCs w:val="24"/>
        </w:rPr>
        <w:t xml:space="preserve"> research</w:t>
      </w:r>
      <w:r w:rsidR="00015A25">
        <w:rPr>
          <w:rFonts w:ascii="Arial" w:hAnsi="Arial" w:cs="Arial"/>
          <w:sz w:val="24"/>
          <w:szCs w:val="24"/>
        </w:rPr>
        <w:t xml:space="preserve"> (Chapter 2</w:t>
      </w:r>
      <w:r w:rsidR="00D9445F">
        <w:rPr>
          <w:rFonts w:ascii="Arial" w:hAnsi="Arial" w:cs="Arial"/>
          <w:sz w:val="24"/>
          <w:szCs w:val="24"/>
        </w:rPr>
        <w:t>)</w:t>
      </w:r>
      <w:r w:rsidR="00280AF3" w:rsidRPr="00910B01">
        <w:rPr>
          <w:rFonts w:ascii="Arial" w:hAnsi="Arial" w:cs="Arial"/>
          <w:sz w:val="24"/>
          <w:szCs w:val="24"/>
        </w:rPr>
        <w:t xml:space="preserve"> establish</w:t>
      </w:r>
      <w:r w:rsidR="00D9445F">
        <w:rPr>
          <w:rFonts w:ascii="Arial" w:hAnsi="Arial" w:cs="Arial"/>
          <w:sz w:val="24"/>
          <w:szCs w:val="24"/>
        </w:rPr>
        <w:t>ing a strong relationship existing</w:t>
      </w:r>
      <w:r w:rsidR="00280AF3" w:rsidRPr="00910B01">
        <w:rPr>
          <w:rFonts w:ascii="Arial" w:hAnsi="Arial" w:cs="Arial"/>
          <w:sz w:val="24"/>
          <w:szCs w:val="24"/>
        </w:rPr>
        <w:t xml:space="preserve"> for pH values between the ipsilateral uterine horn and the vagina</w:t>
      </w:r>
      <w:r w:rsidR="00D9445F">
        <w:rPr>
          <w:rFonts w:ascii="Arial" w:hAnsi="Arial" w:cs="Arial"/>
          <w:sz w:val="24"/>
          <w:szCs w:val="24"/>
        </w:rPr>
        <w:t xml:space="preserve">. </w:t>
      </w:r>
      <w:proofErr w:type="gramStart"/>
      <w:r w:rsidR="00D9445F">
        <w:rPr>
          <w:rFonts w:ascii="Arial" w:hAnsi="Arial" w:cs="Arial"/>
          <w:sz w:val="24"/>
          <w:szCs w:val="24"/>
        </w:rPr>
        <w:t>T</w:t>
      </w:r>
      <w:r w:rsidR="00662ECC" w:rsidRPr="00910B01">
        <w:rPr>
          <w:rFonts w:ascii="Arial" w:hAnsi="Arial" w:cs="Arial"/>
          <w:sz w:val="24"/>
          <w:szCs w:val="24"/>
        </w:rPr>
        <w:t>hereby</w:t>
      </w:r>
      <w:r w:rsidR="00D9445F">
        <w:rPr>
          <w:rFonts w:ascii="Arial" w:hAnsi="Arial" w:cs="Arial"/>
          <w:sz w:val="24"/>
          <w:szCs w:val="24"/>
        </w:rPr>
        <w:t xml:space="preserve"> removing</w:t>
      </w:r>
      <w:r w:rsidR="00280AF3" w:rsidRPr="00910B01">
        <w:rPr>
          <w:rFonts w:ascii="Arial" w:hAnsi="Arial" w:cs="Arial"/>
          <w:sz w:val="24"/>
          <w:szCs w:val="24"/>
        </w:rPr>
        <w:t xml:space="preserve"> </w:t>
      </w:r>
      <w:r w:rsidR="00D93EDF">
        <w:rPr>
          <w:rFonts w:ascii="Arial" w:hAnsi="Arial" w:cs="Arial"/>
          <w:sz w:val="24"/>
          <w:szCs w:val="24"/>
        </w:rPr>
        <w:t xml:space="preserve">the need to measure uterine pH </w:t>
      </w:r>
      <w:r w:rsidR="00280AF3" w:rsidRPr="00910B01">
        <w:rPr>
          <w:rFonts w:ascii="Arial" w:hAnsi="Arial" w:cs="Arial"/>
          <w:sz w:val="24"/>
          <w:szCs w:val="24"/>
        </w:rPr>
        <w:t>for field applications in the commercial industry.</w:t>
      </w:r>
      <w:proofErr w:type="gramEnd"/>
      <w:r w:rsidR="00103DA0" w:rsidRPr="00910B01">
        <w:rPr>
          <w:rFonts w:ascii="Arial" w:hAnsi="Arial" w:cs="Arial"/>
          <w:sz w:val="24"/>
          <w:szCs w:val="24"/>
        </w:rPr>
        <w:t xml:space="preserve"> </w:t>
      </w:r>
    </w:p>
    <w:p w:rsidR="0047607F" w:rsidRDefault="00103DA0" w:rsidP="00DA2F41">
      <w:pPr>
        <w:pStyle w:val="NoSpacing"/>
        <w:spacing w:line="360" w:lineRule="auto"/>
        <w:rPr>
          <w:rFonts w:ascii="Arial" w:hAnsi="Arial" w:cs="Arial"/>
          <w:sz w:val="24"/>
          <w:szCs w:val="24"/>
        </w:rPr>
      </w:pPr>
      <w:r w:rsidRPr="00910B01">
        <w:rPr>
          <w:rFonts w:ascii="Arial" w:hAnsi="Arial" w:cs="Arial"/>
          <w:sz w:val="24"/>
          <w:szCs w:val="24"/>
        </w:rPr>
        <w:tab/>
        <w:t xml:space="preserve">In </w:t>
      </w:r>
      <w:r w:rsidR="00ED0E92" w:rsidRPr="00910B01">
        <w:rPr>
          <w:rFonts w:ascii="Arial" w:hAnsi="Arial" w:cs="Arial"/>
          <w:sz w:val="24"/>
          <w:szCs w:val="24"/>
        </w:rPr>
        <w:t>conjunction</w:t>
      </w:r>
      <w:r w:rsidRPr="00910B01">
        <w:rPr>
          <w:rFonts w:ascii="Arial" w:hAnsi="Arial" w:cs="Arial"/>
          <w:sz w:val="24"/>
          <w:szCs w:val="24"/>
        </w:rPr>
        <w:t xml:space="preserve"> with </w:t>
      </w:r>
      <w:r w:rsidR="00ED0E92" w:rsidRPr="00910B01">
        <w:rPr>
          <w:rFonts w:ascii="Arial" w:hAnsi="Arial" w:cs="Arial"/>
          <w:sz w:val="24"/>
          <w:szCs w:val="24"/>
        </w:rPr>
        <w:t>pH correlations</w:t>
      </w:r>
      <w:r w:rsidRPr="00910B01">
        <w:rPr>
          <w:rFonts w:ascii="Arial" w:hAnsi="Arial" w:cs="Arial"/>
          <w:sz w:val="24"/>
          <w:szCs w:val="24"/>
        </w:rPr>
        <w:t>, the impact of bacterial infections on uterine pH was of interest.</w:t>
      </w:r>
      <w:r w:rsidR="006B2F3B" w:rsidRPr="00910B01">
        <w:rPr>
          <w:rFonts w:ascii="Arial" w:hAnsi="Arial" w:cs="Arial"/>
          <w:sz w:val="24"/>
          <w:szCs w:val="24"/>
        </w:rPr>
        <w:t xml:space="preserve"> To our knowledge</w:t>
      </w:r>
      <w:r w:rsidR="0047607F">
        <w:rPr>
          <w:rFonts w:ascii="Arial" w:hAnsi="Arial" w:cs="Arial"/>
          <w:sz w:val="24"/>
          <w:szCs w:val="24"/>
        </w:rPr>
        <w:t>,</w:t>
      </w:r>
      <w:r w:rsidR="006B2F3B" w:rsidRPr="00910B01">
        <w:rPr>
          <w:rFonts w:ascii="Arial" w:hAnsi="Arial" w:cs="Arial"/>
          <w:sz w:val="24"/>
          <w:szCs w:val="24"/>
        </w:rPr>
        <w:t xml:space="preserve"> only a single</w:t>
      </w:r>
      <w:r w:rsidR="0047607F">
        <w:rPr>
          <w:rFonts w:ascii="Arial" w:hAnsi="Arial" w:cs="Arial"/>
          <w:sz w:val="24"/>
          <w:szCs w:val="24"/>
        </w:rPr>
        <w:t xml:space="preserve"> report</w:t>
      </w:r>
      <w:r w:rsidR="006B2F3B" w:rsidRPr="00910B01">
        <w:rPr>
          <w:rFonts w:ascii="Arial" w:hAnsi="Arial" w:cs="Arial"/>
          <w:sz w:val="24"/>
          <w:szCs w:val="24"/>
        </w:rPr>
        <w:t xml:space="preserve"> exists characterizing the influence of bacteria on reproductive tract pH values </w:t>
      </w:r>
      <w:r w:rsidR="006B2F3B"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&lt;EndNote&gt;&lt;Cite&gt;&lt;Author&gt;Ozenc&lt;/Author&gt;&lt;Year&gt;2010&lt;/Year&gt;&lt;RecNum&gt;276&lt;/RecNum&gt;&lt;DisplayText&gt;(Ozenc&lt;style face="italic"&gt; et al.&lt;/style&gt; 2010)&lt;/DisplayText&gt;&lt;record&gt;&lt;rec-number&gt;276&lt;/rec-number&gt;&lt;foreign-keys&gt;&lt;key app="EN" db-id="rafdfxt9hvapdbe2x035dtx6z2esaaz502f0" timestamp="1296757761"&gt;276&lt;/key&gt;&lt;/foreign-keys&gt;&lt;ref-type name="Journal Article"&gt;17&lt;/ref-type&gt;&lt;contributors&gt;&lt;authors&gt;&lt;author&gt;Ozenc, E.&lt;/author&gt;&lt;author&gt;Seker, E.&lt;/author&gt;&lt;author&gt;Dogan, N.&lt;/author&gt;&lt;/authors&gt;&lt;/contributors&gt;&lt;auth-address&gt;[Ozenc, Erhan] Afyon Kocatepe Univ, Dept Obstet &amp;amp; Gynaecol, Fac Vet Med, Afyon, Turkey. [Seker, Esra] Afyon Kocatepe Univ, Dept Microbiol, Fac Vet Med, Afyon, Turkey. [Dogan, Nurhan] Afyon Kocatepe Univ, Dept Biostat, Fac Vet Med, Afyon, Turkey.&amp;#xD;Ozenc, E, Afyon Kocatepe Univ, Dept Obstet &amp;amp; Gynaecol, Fac Vet Med, Afyon, Turkey.&lt;/auth-address&gt;&lt;titles&gt;&lt;title&gt;The Effect of Bacterial Flora on Uterine pH Values, Observed During the Estrous Cycle, Gestation and in the Cases of Clinical Metritis in Cows&lt;/title&gt;&lt;secondary-title&gt;Journal of Animal and Veterinary Advances&lt;/secondary-title&gt;&lt;alt-title&gt;J. Anim. Vet. Adv.&lt;/alt-title&gt;&lt;/titles&gt;&lt;periodical&gt;&lt;full-title&gt;Journal of Animal and Veterinary Advances&lt;/full-title&gt;&lt;/periodical&gt;&lt;pages&gt;3000-3004&lt;/pages&gt;&lt;volume&gt;9&lt;/volume&gt;&lt;number&gt;23&lt;/number&gt;&lt;keywords&gt;&lt;keyword&gt;Cattle&lt;/keyword&gt;&lt;keyword&gt;uterus&lt;/keyword&gt;&lt;keyword&gt;pH&lt;/keyword&gt;&lt;keyword&gt;estrous cycle&lt;/keyword&gt;&lt;keyword&gt;metritis&lt;/keyword&gt;&lt;keyword&gt;pregnancy&lt;/keyword&gt;&lt;keyword&gt;dairy-cows&lt;/keyword&gt;&lt;keyword&gt;escherichia-coli&lt;/keyword&gt;&lt;keyword&gt;oviduct&lt;/keyword&gt;&lt;keyword&gt;protein&lt;/keyword&gt;&lt;keyword&gt;cattle&lt;/keyword&gt;&lt;keyword&gt;fluid&lt;/keyword&gt;&lt;keyword&gt;abnormalities&lt;/keyword&gt;&lt;keyword&gt;pregnancy&lt;/keyword&gt;&lt;keyword&gt;uterus&lt;/keyword&gt;&lt;keyword&gt;bovine&lt;/keyword&gt;&lt;/keywords&gt;&lt;dates&gt;&lt;year&gt;2010&lt;/year&gt;&lt;/dates&gt;&lt;isbn&gt;1680-5593&lt;/isbn&gt;&lt;accession-num&gt;ISI:000284784500020&lt;/accession-num&gt;&lt;work-type&gt;Article&lt;/work-type&gt;&lt;urls&gt;&lt;related-urls&gt;&lt;url&gt;&amp;lt;Go to ISI&amp;gt;://000284784500020&lt;/url&gt;&lt;/related-urls&gt;&lt;/urls&gt;&lt;language&gt;English&lt;/language&gt;&lt;/record&gt;&lt;/Cite&gt;&lt;/EndNote&gt;</w:instrText>
      </w:r>
      <w:r w:rsidR="006B2F3B" w:rsidRPr="00910B01">
        <w:rPr>
          <w:rFonts w:ascii="Arial" w:hAnsi="Arial" w:cs="Arial"/>
          <w:sz w:val="24"/>
          <w:szCs w:val="24"/>
        </w:rPr>
        <w:fldChar w:fldCharType="separate"/>
      </w:r>
      <w:r w:rsidR="00A06EC2" w:rsidRPr="00910B01">
        <w:rPr>
          <w:rFonts w:ascii="Arial" w:hAnsi="Arial" w:cs="Arial"/>
          <w:noProof/>
          <w:sz w:val="24"/>
          <w:szCs w:val="24"/>
        </w:rPr>
        <w:t>(Ozenc</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2010)</w:t>
      </w:r>
      <w:r w:rsidR="006B2F3B" w:rsidRPr="00910B01">
        <w:rPr>
          <w:rFonts w:ascii="Arial" w:hAnsi="Arial" w:cs="Arial"/>
          <w:sz w:val="24"/>
          <w:szCs w:val="24"/>
        </w:rPr>
        <w:fldChar w:fldCharType="end"/>
      </w:r>
      <w:r w:rsidR="006B2F3B" w:rsidRPr="00910B01">
        <w:rPr>
          <w:rFonts w:ascii="Arial" w:hAnsi="Arial" w:cs="Arial"/>
          <w:sz w:val="24"/>
          <w:szCs w:val="24"/>
        </w:rPr>
        <w:t xml:space="preserve">. </w:t>
      </w:r>
      <w:r w:rsidRPr="00910B01">
        <w:rPr>
          <w:rFonts w:ascii="Arial" w:hAnsi="Arial" w:cs="Arial"/>
          <w:sz w:val="24"/>
          <w:szCs w:val="24"/>
        </w:rPr>
        <w:t xml:space="preserve"> </w:t>
      </w:r>
      <w:r w:rsidR="006B2F3B" w:rsidRPr="00910B01">
        <w:rPr>
          <w:rFonts w:ascii="Arial" w:hAnsi="Arial" w:cs="Arial"/>
          <w:sz w:val="24"/>
          <w:szCs w:val="24"/>
        </w:rPr>
        <w:t>These authors r</w:t>
      </w:r>
      <w:r w:rsidRPr="00910B01">
        <w:rPr>
          <w:rFonts w:ascii="Arial" w:hAnsi="Arial" w:cs="Arial"/>
          <w:sz w:val="24"/>
          <w:szCs w:val="24"/>
        </w:rPr>
        <w:t xml:space="preserve">eported variations across the estrous cycle in bacterial growth and pH values. Furthermore, pH differences </w:t>
      </w:r>
      <w:r w:rsidR="00ED0E92" w:rsidRPr="00910B01">
        <w:rPr>
          <w:rFonts w:ascii="Arial" w:hAnsi="Arial" w:cs="Arial"/>
          <w:sz w:val="24"/>
          <w:szCs w:val="24"/>
        </w:rPr>
        <w:t>appeared</w:t>
      </w:r>
      <w:r w:rsidRPr="00910B01">
        <w:rPr>
          <w:rFonts w:ascii="Arial" w:hAnsi="Arial" w:cs="Arial"/>
          <w:sz w:val="24"/>
          <w:szCs w:val="24"/>
        </w:rPr>
        <w:t xml:space="preserve"> to exist between varying bacteria</w:t>
      </w:r>
      <w:r w:rsidR="0047607F">
        <w:rPr>
          <w:rFonts w:ascii="Arial" w:hAnsi="Arial" w:cs="Arial"/>
          <w:sz w:val="24"/>
          <w:szCs w:val="24"/>
        </w:rPr>
        <w:t xml:space="preserve"> species. The current research wa</w:t>
      </w:r>
      <w:r w:rsidRPr="00910B01">
        <w:rPr>
          <w:rFonts w:ascii="Arial" w:hAnsi="Arial" w:cs="Arial"/>
          <w:sz w:val="24"/>
          <w:szCs w:val="24"/>
        </w:rPr>
        <w:t>s limited to bacteria species in a broad sense based on culture plates. However, more important for the current study was impact</w:t>
      </w:r>
      <w:r w:rsidR="0047607F">
        <w:rPr>
          <w:rFonts w:ascii="Arial" w:hAnsi="Arial" w:cs="Arial"/>
          <w:sz w:val="24"/>
          <w:szCs w:val="24"/>
        </w:rPr>
        <w:t xml:space="preserve"> of bacterial presence</w:t>
      </w:r>
      <w:r w:rsidRPr="00910B01">
        <w:rPr>
          <w:rFonts w:ascii="Arial" w:hAnsi="Arial" w:cs="Arial"/>
          <w:sz w:val="24"/>
          <w:szCs w:val="24"/>
        </w:rPr>
        <w:t xml:space="preserve"> on ipsilateral horn and vaginal pH values.</w:t>
      </w:r>
      <w:r w:rsidR="0005218E" w:rsidRPr="00910B01">
        <w:rPr>
          <w:rFonts w:ascii="Arial" w:hAnsi="Arial" w:cs="Arial"/>
          <w:sz w:val="24"/>
          <w:szCs w:val="24"/>
        </w:rPr>
        <w:t xml:space="preserve"> The current data did not reveal differences in uterine horn pH with varying types of bacteria as </w:t>
      </w:r>
      <w:r w:rsidR="0047607F">
        <w:rPr>
          <w:rFonts w:ascii="Arial" w:hAnsi="Arial" w:cs="Arial"/>
          <w:sz w:val="24"/>
          <w:szCs w:val="24"/>
        </w:rPr>
        <w:t>reported</w:t>
      </w:r>
      <w:r w:rsidR="0005218E" w:rsidRPr="00910B01">
        <w:rPr>
          <w:rFonts w:ascii="Arial" w:hAnsi="Arial" w:cs="Arial"/>
          <w:sz w:val="24"/>
          <w:szCs w:val="24"/>
        </w:rPr>
        <w:t xml:space="preserve"> by </w:t>
      </w:r>
      <w:proofErr w:type="spellStart"/>
      <w:r w:rsidR="00ED0E92" w:rsidRPr="00910B01">
        <w:rPr>
          <w:rFonts w:ascii="Arial" w:hAnsi="Arial" w:cs="Arial"/>
          <w:sz w:val="24"/>
          <w:szCs w:val="24"/>
        </w:rPr>
        <w:t>Oznec</w:t>
      </w:r>
      <w:proofErr w:type="spellEnd"/>
      <w:r w:rsidR="00ED0E92" w:rsidRPr="00910B01">
        <w:rPr>
          <w:rFonts w:ascii="Arial" w:hAnsi="Arial" w:cs="Arial"/>
          <w:sz w:val="24"/>
          <w:szCs w:val="24"/>
        </w:rPr>
        <w:t xml:space="preserve"> and co-workers </w:t>
      </w:r>
      <w:r w:rsidR="00ED0E92" w:rsidRPr="00910B01">
        <w:rPr>
          <w:rFonts w:ascii="Arial" w:hAnsi="Arial" w:cs="Arial"/>
          <w:sz w:val="24"/>
          <w:szCs w:val="24"/>
        </w:rPr>
        <w:fldChar w:fldCharType="begin"/>
      </w:r>
      <w:r w:rsidR="00ED0E92" w:rsidRPr="00910B01">
        <w:rPr>
          <w:rFonts w:ascii="Arial" w:hAnsi="Arial" w:cs="Arial"/>
          <w:sz w:val="24"/>
          <w:szCs w:val="24"/>
        </w:rPr>
        <w:instrText xml:space="preserve"> ADDIN EN.CITE &lt;EndNote&gt;&lt;Cite ExcludeAuth="1"&gt;&lt;Author&gt;Ozenc&lt;/Author&gt;&lt;Year&gt;2010&lt;/Year&gt;&lt;RecNum&gt;276&lt;/RecNum&gt;&lt;DisplayText&gt;(2010)&lt;/DisplayText&gt;&lt;record&gt;&lt;rec-number&gt;276&lt;/rec-number&gt;&lt;foreign-keys&gt;&lt;key app="EN" db-id="rafdfxt9hvapdbe2x035dtx6z2esaaz502f0" timestamp="1296757761"&gt;276&lt;/key&gt;&lt;/foreign-keys&gt;&lt;ref-type name="Journal Article"&gt;17&lt;/ref-type&gt;&lt;contributors&gt;&lt;authors&gt;&lt;author&gt;Ozenc, E.&lt;/author&gt;&lt;author&gt;Seker, E.&lt;/author&gt;&lt;author&gt;Dogan, N.&lt;/author&gt;&lt;/authors&gt;&lt;/contributors&gt;&lt;auth-address&gt;[Ozenc, Erhan] Afyon Kocatepe Univ, Dept Obstet &amp;amp; Gynaecol, Fac Vet Med, Afyon, Turkey. [Seker, Esra] Afyon Kocatepe Univ, Dept Microbiol, Fac Vet Med, Afyon, Turkey. [Dogan, Nurhan] Afyon Kocatepe Univ, Dept Biostat, Fac Vet Med, Afyon, Turkey.&amp;#xD;Ozenc, E, Afyon Kocatepe Univ, Dept Obstet &amp;amp; Gynaecol, Fac Vet Med, Afyon, Turkey.&lt;/auth-address&gt;&lt;titles&gt;&lt;title&gt;The Effect of Bacterial Flora on Uterine pH Values, Observed During the Estrous Cycle, Gestation and in the Cases of Clinical Metritis in Cows&lt;/title&gt;&lt;secondary-title&gt;Journal of Animal and Veterinary Advances&lt;/secondary-title&gt;&lt;alt-title&gt;J. Anim. Vet. Adv.&lt;/alt-title&gt;&lt;/titles&gt;&lt;periodical&gt;&lt;full-title&gt;Journal of Animal and Veterinary Advances&lt;/full-title&gt;&lt;/periodical&gt;&lt;pages&gt;3000-3004&lt;/pages&gt;&lt;volume&gt;9&lt;/volume&gt;&lt;number&gt;23&lt;/number&gt;&lt;keywords&gt;&lt;keyword&gt;Cattle&lt;/keyword&gt;&lt;keyword&gt;uterus&lt;/keyword&gt;&lt;keyword&gt;pH&lt;/keyword&gt;&lt;keyword&gt;estrous cycle&lt;/keyword&gt;&lt;keyword&gt;metritis&lt;/keyword&gt;&lt;keyword&gt;pregnancy&lt;/keyword&gt;&lt;keyword&gt;dairy-cows&lt;/keyword&gt;&lt;keyword&gt;escherichia-coli&lt;/keyword&gt;&lt;keyword&gt;oviduct&lt;/keyword&gt;&lt;keyword&gt;protein&lt;/keyword&gt;&lt;keyword&gt;cattle&lt;/keyword&gt;&lt;keyword&gt;fluid&lt;/keyword&gt;&lt;keyword&gt;abnormalities&lt;/keyword&gt;&lt;keyword&gt;pregnancy&lt;/keyword&gt;&lt;keyword&gt;uterus&lt;/keyword&gt;&lt;keyword&gt;bovine&lt;/keyword&gt;&lt;/keywords&gt;&lt;dates&gt;&lt;year&gt;2010&lt;/year&gt;&lt;/dates&gt;&lt;isbn&gt;1680-5593&lt;/isbn&gt;&lt;accession-num&gt;ISI:000284784500020&lt;/accession-num&gt;&lt;work-type&gt;Article&lt;/work-type&gt;&lt;urls&gt;&lt;related-urls&gt;&lt;url&gt;&amp;lt;Go to ISI&amp;gt;://000284784500020&lt;/url&gt;&lt;/related-urls&gt;&lt;/urls&gt;&lt;language&gt;English&lt;/language&gt;&lt;/record&gt;&lt;/Cite&gt;&lt;/EndNote&gt;</w:instrText>
      </w:r>
      <w:r w:rsidR="00ED0E92" w:rsidRPr="00910B01">
        <w:rPr>
          <w:rFonts w:ascii="Arial" w:hAnsi="Arial" w:cs="Arial"/>
          <w:sz w:val="24"/>
          <w:szCs w:val="24"/>
        </w:rPr>
        <w:fldChar w:fldCharType="separate"/>
      </w:r>
      <w:r w:rsidR="00ED0E92" w:rsidRPr="00910B01">
        <w:rPr>
          <w:rFonts w:ascii="Arial" w:hAnsi="Arial" w:cs="Arial"/>
          <w:noProof/>
          <w:sz w:val="24"/>
          <w:szCs w:val="24"/>
        </w:rPr>
        <w:t>(2010)</w:t>
      </w:r>
      <w:r w:rsidR="00ED0E92" w:rsidRPr="00910B01">
        <w:rPr>
          <w:rFonts w:ascii="Arial" w:hAnsi="Arial" w:cs="Arial"/>
          <w:sz w:val="24"/>
          <w:szCs w:val="24"/>
        </w:rPr>
        <w:fldChar w:fldCharType="end"/>
      </w:r>
      <w:r w:rsidR="0047607F">
        <w:rPr>
          <w:rFonts w:ascii="Arial" w:hAnsi="Arial" w:cs="Arial"/>
          <w:sz w:val="24"/>
          <w:szCs w:val="24"/>
        </w:rPr>
        <w:t>. W</w:t>
      </w:r>
      <w:r w:rsidR="0005218E" w:rsidRPr="00910B01">
        <w:rPr>
          <w:rFonts w:ascii="Arial" w:hAnsi="Arial" w:cs="Arial"/>
          <w:sz w:val="24"/>
          <w:szCs w:val="24"/>
        </w:rPr>
        <w:t>hen vaginal</w:t>
      </w:r>
      <w:r w:rsidR="0047607F">
        <w:rPr>
          <w:rFonts w:ascii="Arial" w:hAnsi="Arial" w:cs="Arial"/>
          <w:sz w:val="24"/>
          <w:szCs w:val="24"/>
        </w:rPr>
        <w:t xml:space="preserve"> bacteria growth and pH values we</w:t>
      </w:r>
      <w:r w:rsidR="0005218E" w:rsidRPr="00910B01">
        <w:rPr>
          <w:rFonts w:ascii="Arial" w:hAnsi="Arial" w:cs="Arial"/>
          <w:sz w:val="24"/>
          <w:szCs w:val="24"/>
        </w:rPr>
        <w:t>re included in a regression model</w:t>
      </w:r>
      <w:r w:rsidR="0047607F">
        <w:rPr>
          <w:rFonts w:ascii="Arial" w:hAnsi="Arial" w:cs="Arial"/>
          <w:sz w:val="24"/>
          <w:szCs w:val="24"/>
        </w:rPr>
        <w:t>, bacteria effects we</w:t>
      </w:r>
      <w:r w:rsidR="0005218E" w:rsidRPr="00910B01">
        <w:rPr>
          <w:rFonts w:ascii="Arial" w:hAnsi="Arial" w:cs="Arial"/>
          <w:sz w:val="24"/>
          <w:szCs w:val="24"/>
        </w:rPr>
        <w:t xml:space="preserve">re present. </w:t>
      </w:r>
      <w:r w:rsidR="0047607F">
        <w:rPr>
          <w:rFonts w:ascii="Arial" w:hAnsi="Arial" w:cs="Arial"/>
          <w:sz w:val="24"/>
          <w:szCs w:val="24"/>
        </w:rPr>
        <w:t>This impact wa</w:t>
      </w:r>
      <w:r w:rsidR="0005218E" w:rsidRPr="00910B01">
        <w:rPr>
          <w:rFonts w:ascii="Arial" w:hAnsi="Arial" w:cs="Arial"/>
          <w:sz w:val="24"/>
          <w:szCs w:val="24"/>
        </w:rPr>
        <w:t>s</w:t>
      </w:r>
      <w:r w:rsidR="0047607F">
        <w:rPr>
          <w:rFonts w:ascii="Arial" w:hAnsi="Arial" w:cs="Arial"/>
          <w:sz w:val="24"/>
          <w:szCs w:val="24"/>
        </w:rPr>
        <w:t xml:space="preserve"> only</w:t>
      </w:r>
      <w:r w:rsidR="0005218E" w:rsidRPr="00910B01">
        <w:rPr>
          <w:rFonts w:ascii="Arial" w:hAnsi="Arial" w:cs="Arial"/>
          <w:sz w:val="24"/>
          <w:szCs w:val="24"/>
        </w:rPr>
        <w:t xml:space="preserve"> seen with regar</w:t>
      </w:r>
      <w:r w:rsidR="0047607F">
        <w:rPr>
          <w:rFonts w:ascii="Arial" w:hAnsi="Arial" w:cs="Arial"/>
          <w:sz w:val="24"/>
          <w:szCs w:val="24"/>
        </w:rPr>
        <w:t>ds to anaerobic bacteria</w:t>
      </w:r>
      <w:r w:rsidR="0005218E" w:rsidRPr="00910B01">
        <w:rPr>
          <w:rFonts w:ascii="Arial" w:hAnsi="Arial" w:cs="Arial"/>
          <w:sz w:val="24"/>
          <w:szCs w:val="24"/>
        </w:rPr>
        <w:t xml:space="preserve">. As anaerobic bacteria growth </w:t>
      </w:r>
      <w:r w:rsidR="0047607F">
        <w:rPr>
          <w:rFonts w:ascii="Arial" w:hAnsi="Arial" w:cs="Arial"/>
          <w:sz w:val="24"/>
          <w:szCs w:val="24"/>
        </w:rPr>
        <w:t>increased</w:t>
      </w:r>
      <w:r w:rsidR="0005218E" w:rsidRPr="00910B01">
        <w:rPr>
          <w:rFonts w:ascii="Arial" w:hAnsi="Arial" w:cs="Arial"/>
          <w:sz w:val="24"/>
          <w:szCs w:val="24"/>
        </w:rPr>
        <w:t>, vaginal pH values decline</w:t>
      </w:r>
      <w:r w:rsidR="0047607F">
        <w:rPr>
          <w:rFonts w:ascii="Arial" w:hAnsi="Arial" w:cs="Arial"/>
          <w:sz w:val="24"/>
          <w:szCs w:val="24"/>
        </w:rPr>
        <w:t xml:space="preserve">d. </w:t>
      </w:r>
      <w:r w:rsidR="009F0AFF" w:rsidRPr="00910B01">
        <w:rPr>
          <w:rFonts w:ascii="Arial" w:hAnsi="Arial" w:cs="Arial"/>
          <w:sz w:val="24"/>
          <w:szCs w:val="24"/>
        </w:rPr>
        <w:t xml:space="preserve">The vagina </w:t>
      </w:r>
      <w:r w:rsidR="000A68CC" w:rsidRPr="00910B01">
        <w:rPr>
          <w:rFonts w:ascii="Arial" w:hAnsi="Arial" w:cs="Arial"/>
          <w:sz w:val="24"/>
          <w:szCs w:val="24"/>
        </w:rPr>
        <w:t>possessed</w:t>
      </w:r>
      <w:r w:rsidR="009F0AFF" w:rsidRPr="00910B01">
        <w:rPr>
          <w:rFonts w:ascii="Arial" w:hAnsi="Arial" w:cs="Arial"/>
          <w:sz w:val="24"/>
          <w:szCs w:val="24"/>
        </w:rPr>
        <w:t xml:space="preserve"> significant</w:t>
      </w:r>
      <w:r w:rsidR="000A68CC" w:rsidRPr="00910B01">
        <w:rPr>
          <w:rFonts w:ascii="Arial" w:hAnsi="Arial" w:cs="Arial"/>
          <w:sz w:val="24"/>
          <w:szCs w:val="24"/>
        </w:rPr>
        <w:t>ly</w:t>
      </w:r>
      <w:r w:rsidR="0047607F">
        <w:rPr>
          <w:rFonts w:ascii="Arial" w:hAnsi="Arial" w:cs="Arial"/>
          <w:sz w:val="24"/>
          <w:szCs w:val="24"/>
        </w:rPr>
        <w:t xml:space="preserve"> greater</w:t>
      </w:r>
      <w:r w:rsidR="009F0AFF" w:rsidRPr="00910B01">
        <w:rPr>
          <w:rFonts w:ascii="Arial" w:hAnsi="Arial" w:cs="Arial"/>
          <w:sz w:val="24"/>
          <w:szCs w:val="24"/>
        </w:rPr>
        <w:t xml:space="preserve"> growth in aerobic, anaerobic, and gram negative bacteria when compared to either</w:t>
      </w:r>
      <w:r w:rsidR="0047607F">
        <w:rPr>
          <w:rFonts w:ascii="Arial" w:hAnsi="Arial" w:cs="Arial"/>
          <w:sz w:val="24"/>
          <w:szCs w:val="24"/>
        </w:rPr>
        <w:t xml:space="preserve"> uterine</w:t>
      </w:r>
      <w:r w:rsidR="0032677C">
        <w:rPr>
          <w:rFonts w:ascii="Arial" w:hAnsi="Arial" w:cs="Arial"/>
          <w:sz w:val="24"/>
          <w:szCs w:val="24"/>
        </w:rPr>
        <w:t xml:space="preserve"> horn. </w:t>
      </w:r>
      <w:r w:rsidR="009F0AFF" w:rsidRPr="00910B01">
        <w:rPr>
          <w:rFonts w:ascii="Arial" w:hAnsi="Arial" w:cs="Arial"/>
          <w:sz w:val="24"/>
          <w:szCs w:val="24"/>
        </w:rPr>
        <w:t xml:space="preserve">However, it should not be surprising that </w:t>
      </w:r>
      <w:r w:rsidR="000A68CC" w:rsidRPr="00910B01">
        <w:rPr>
          <w:rFonts w:ascii="Arial" w:hAnsi="Arial" w:cs="Arial"/>
          <w:sz w:val="24"/>
          <w:szCs w:val="24"/>
        </w:rPr>
        <w:t>anaerobic</w:t>
      </w:r>
      <w:r w:rsidR="009F0AFF" w:rsidRPr="00910B01">
        <w:rPr>
          <w:rFonts w:ascii="Arial" w:hAnsi="Arial" w:cs="Arial"/>
          <w:sz w:val="24"/>
          <w:szCs w:val="24"/>
        </w:rPr>
        <w:t xml:space="preserve"> bacteria impacts pH values in their local </w:t>
      </w:r>
      <w:r w:rsidR="000A68CC" w:rsidRPr="00910B01">
        <w:rPr>
          <w:rFonts w:ascii="Arial" w:hAnsi="Arial" w:cs="Arial"/>
          <w:sz w:val="24"/>
          <w:szCs w:val="24"/>
        </w:rPr>
        <w:t>environment</w:t>
      </w:r>
      <w:r w:rsidR="009F0AFF" w:rsidRPr="00910B01">
        <w:rPr>
          <w:rFonts w:ascii="Arial" w:hAnsi="Arial" w:cs="Arial"/>
          <w:sz w:val="24"/>
          <w:szCs w:val="24"/>
        </w:rPr>
        <w:t xml:space="preserve">. </w:t>
      </w:r>
      <w:r w:rsidR="000A68CC" w:rsidRPr="00910B01">
        <w:rPr>
          <w:rFonts w:ascii="Arial" w:hAnsi="Arial" w:cs="Arial"/>
          <w:sz w:val="24"/>
          <w:szCs w:val="24"/>
        </w:rPr>
        <w:t>Anaerobes</w:t>
      </w:r>
      <w:r w:rsidR="009F0AFF" w:rsidRPr="00910B01">
        <w:rPr>
          <w:rFonts w:ascii="Arial" w:hAnsi="Arial" w:cs="Arial"/>
          <w:sz w:val="24"/>
          <w:szCs w:val="24"/>
        </w:rPr>
        <w:t xml:space="preserve"> produce lactic acid as a</w:t>
      </w:r>
      <w:r w:rsidR="000A68CC" w:rsidRPr="00910B01">
        <w:rPr>
          <w:rFonts w:ascii="Arial" w:hAnsi="Arial" w:cs="Arial"/>
          <w:sz w:val="24"/>
          <w:szCs w:val="24"/>
        </w:rPr>
        <w:t>n</w:t>
      </w:r>
      <w:r w:rsidR="009F0AFF" w:rsidRPr="00910B01">
        <w:rPr>
          <w:rFonts w:ascii="Arial" w:hAnsi="Arial" w:cs="Arial"/>
          <w:sz w:val="24"/>
          <w:szCs w:val="24"/>
        </w:rPr>
        <w:t xml:space="preserve"> energy source for their growth and </w:t>
      </w:r>
      <w:r w:rsidR="000A68CC" w:rsidRPr="00910B01">
        <w:rPr>
          <w:rFonts w:ascii="Arial" w:hAnsi="Arial" w:cs="Arial"/>
          <w:sz w:val="24"/>
          <w:szCs w:val="24"/>
        </w:rPr>
        <w:t>in</w:t>
      </w:r>
      <w:r w:rsidR="0047607F">
        <w:rPr>
          <w:rFonts w:ascii="Arial" w:hAnsi="Arial" w:cs="Arial"/>
          <w:sz w:val="24"/>
          <w:szCs w:val="24"/>
        </w:rPr>
        <w:t xml:space="preserve"> excess could influence </w:t>
      </w:r>
      <w:r w:rsidR="009F0AFF" w:rsidRPr="00910B01">
        <w:rPr>
          <w:rFonts w:ascii="Arial" w:hAnsi="Arial" w:cs="Arial"/>
          <w:sz w:val="24"/>
          <w:szCs w:val="24"/>
        </w:rPr>
        <w:t xml:space="preserve">pH of their surrounding </w:t>
      </w:r>
      <w:r w:rsidR="000A68CC" w:rsidRPr="00910B01">
        <w:rPr>
          <w:rFonts w:ascii="Arial" w:hAnsi="Arial" w:cs="Arial"/>
          <w:sz w:val="24"/>
          <w:szCs w:val="24"/>
        </w:rPr>
        <w:t>environment</w:t>
      </w:r>
      <w:r w:rsidR="00254682" w:rsidRPr="00910B01">
        <w:rPr>
          <w:rFonts w:ascii="Arial" w:hAnsi="Arial" w:cs="Arial"/>
          <w:sz w:val="24"/>
          <w:szCs w:val="24"/>
        </w:rPr>
        <w:t xml:space="preserve"> </w:t>
      </w:r>
      <w:r w:rsidR="00254682"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&lt;EndNote&gt;&lt;Cite&gt;&lt;Author&gt;Zeikus&lt;/Author&gt;&lt;Year&gt;1980&lt;/Year&gt;&lt;RecNum&gt;624&lt;/RecNum&gt;&lt;Prefix&gt;reviewed by &lt;/Prefix&gt;&lt;DisplayText&gt;(reviewed by Zeikus 1980; Clark 1989)&lt;/DisplayText&gt;&lt;record&gt;&lt;rec-number&gt;624&lt;/rec-number&gt;&lt;foreign-keys&gt;&lt;key app="EN" db-id="rafdfxt9hvapdbe2x035dtx6z2esaaz502f0" timestamp="1412703236"&gt;624&lt;/key&gt;&lt;/foreign-keys&gt;&lt;ref-type name="Journal Article"&gt;17&lt;/ref-type&gt;&lt;contributors&gt;&lt;authors&gt;&lt;author&gt;Zeikus, JG&lt;/author&gt;&lt;/authors&gt;&lt;/contributors&gt;&lt;titles&gt;&lt;title&gt;Chemical and fuel production by anaerobic bacteria&lt;/title&gt;&lt;secondary-title&gt;Annual Reviews in Microbiology&lt;/secondary-title&gt;&lt;/titles&gt;&lt;periodical&gt;&lt;full-title&gt;Annual Reviews in Microbiology&lt;/full-title&gt;&lt;/periodical&gt;&lt;pages&gt;423-464&lt;/pages&gt;&lt;volume&gt;34&lt;/volume&gt;&lt;number&gt;1&lt;/number&gt;&lt;dates&gt;&lt;year&gt;1980&lt;/year&gt;&lt;/dates&gt;&lt;isbn&gt;0066-4227&lt;/isbn&gt;&lt;urls&gt;&lt;/urls&gt;&lt;/record&gt;&lt;/Cite&gt;&lt;Cite&gt;&lt;Author&gt;Clark&lt;/Author&gt;&lt;Year&gt;1989&lt;/Year&gt;&lt;RecNum&gt;623&lt;/RecNum&gt;&lt;record&gt;&lt;rec-number&gt;623&lt;/rec-number&gt;&lt;foreign-keys&gt;&lt;key app="EN" db-id="rafdfxt9hvapdbe2x035dtx6z2esaaz502f0" timestamp="1412701495"&gt;623&lt;/key&gt;&lt;/foreign-keys&gt;&lt;ref-type name="Journal Article"&gt;17&lt;/ref-type&gt;&lt;contributors&gt;&lt;authors&gt;&lt;author&gt;Clark, David P&lt;/author&gt;&lt;/authors&gt;&lt;/contributors&gt;&lt;titles&gt;&lt;title&gt;The fermentation pathways of Escherichia coli&lt;/title&gt;&lt;secondary-title&gt;FEMS Microbiology Letters&lt;/secondary-title&gt;&lt;/titles&gt;&lt;periodical&gt;&lt;full-title&gt;FEMS Microbiology Letters&lt;/full-title&gt;&lt;/periodical&gt;&lt;pages&gt;223-234&lt;/pages&gt;&lt;volume&gt;63&lt;/volume&gt;&lt;number&gt;3&lt;/number&gt;&lt;dates&gt;&lt;year&gt;1989&lt;/year&gt;&lt;/dates&gt;&lt;isbn&gt;1574-6968&lt;/isbn&gt;&lt;urls&gt;&lt;/urls&gt;&lt;/record&gt;&lt;/Cite&gt;&lt;/EndNote&gt;</w:instrText>
      </w:r>
      <w:r w:rsidR="00254682" w:rsidRPr="00910B01">
        <w:rPr>
          <w:rFonts w:ascii="Arial" w:hAnsi="Arial" w:cs="Arial"/>
          <w:sz w:val="24"/>
          <w:szCs w:val="24"/>
        </w:rPr>
        <w:fldChar w:fldCharType="separate"/>
      </w:r>
      <w:r w:rsidR="00A06EC2" w:rsidRPr="00910B01">
        <w:rPr>
          <w:rFonts w:ascii="Arial" w:hAnsi="Arial" w:cs="Arial"/>
          <w:noProof/>
          <w:sz w:val="24"/>
          <w:szCs w:val="24"/>
        </w:rPr>
        <w:t>(reviewed by Zeikus 1980; Clark 1989)</w:t>
      </w:r>
      <w:r w:rsidR="00254682" w:rsidRPr="00910B01">
        <w:rPr>
          <w:rFonts w:ascii="Arial" w:hAnsi="Arial" w:cs="Arial"/>
          <w:sz w:val="24"/>
          <w:szCs w:val="24"/>
        </w:rPr>
        <w:fldChar w:fldCharType="end"/>
      </w:r>
      <w:r w:rsidR="009F0AFF" w:rsidRPr="00910B01">
        <w:rPr>
          <w:rFonts w:ascii="Arial" w:hAnsi="Arial" w:cs="Arial"/>
          <w:sz w:val="24"/>
          <w:szCs w:val="24"/>
        </w:rPr>
        <w:t>. Given the large contrast in growth between the vagina and uterine horns</w:t>
      </w:r>
      <w:r w:rsidR="0047607F">
        <w:rPr>
          <w:rFonts w:ascii="Arial" w:hAnsi="Arial" w:cs="Arial"/>
          <w:sz w:val="24"/>
          <w:szCs w:val="24"/>
        </w:rPr>
        <w:t>,</w:t>
      </w:r>
      <w:r w:rsidR="009F0AFF" w:rsidRPr="00910B01">
        <w:rPr>
          <w:rFonts w:ascii="Arial" w:hAnsi="Arial" w:cs="Arial"/>
          <w:sz w:val="24"/>
          <w:szCs w:val="24"/>
        </w:rPr>
        <w:t xml:space="preserve"> </w:t>
      </w:r>
      <w:r w:rsidR="000A68CC" w:rsidRPr="00910B01">
        <w:rPr>
          <w:rFonts w:ascii="Arial" w:hAnsi="Arial" w:cs="Arial"/>
          <w:sz w:val="24"/>
          <w:szCs w:val="24"/>
        </w:rPr>
        <w:t>perhaps</w:t>
      </w:r>
      <w:r w:rsidR="009F0AFF" w:rsidRPr="00910B01">
        <w:rPr>
          <w:rFonts w:ascii="Arial" w:hAnsi="Arial" w:cs="Arial"/>
          <w:sz w:val="24"/>
          <w:szCs w:val="24"/>
        </w:rPr>
        <w:t xml:space="preserve"> the simple quant</w:t>
      </w:r>
      <w:r w:rsidR="0047607F">
        <w:rPr>
          <w:rFonts w:ascii="Arial" w:hAnsi="Arial" w:cs="Arial"/>
          <w:sz w:val="24"/>
          <w:szCs w:val="24"/>
        </w:rPr>
        <w:t>ity of bacteria present accounted</w:t>
      </w:r>
      <w:r w:rsidR="009F0AFF" w:rsidRPr="00910B01">
        <w:rPr>
          <w:rFonts w:ascii="Arial" w:hAnsi="Arial" w:cs="Arial"/>
          <w:sz w:val="24"/>
          <w:szCs w:val="24"/>
        </w:rPr>
        <w:t xml:space="preserve"> for the pH differences seen</w:t>
      </w:r>
      <w:r w:rsidR="0047607F">
        <w:rPr>
          <w:rFonts w:ascii="Arial" w:hAnsi="Arial" w:cs="Arial"/>
          <w:sz w:val="24"/>
          <w:szCs w:val="24"/>
        </w:rPr>
        <w:t>. This decrease in pH values were</w:t>
      </w:r>
      <w:r w:rsidR="009F0AFF" w:rsidRPr="00910B01">
        <w:rPr>
          <w:rFonts w:ascii="Arial" w:hAnsi="Arial" w:cs="Arial"/>
          <w:sz w:val="24"/>
          <w:szCs w:val="24"/>
        </w:rPr>
        <w:t xml:space="preserve"> in contrast to the data reported by </w:t>
      </w:r>
      <w:proofErr w:type="spellStart"/>
      <w:r w:rsidR="009F0AFF" w:rsidRPr="00910B01">
        <w:rPr>
          <w:rFonts w:ascii="Arial" w:hAnsi="Arial" w:cs="Arial"/>
          <w:sz w:val="24"/>
          <w:szCs w:val="24"/>
        </w:rPr>
        <w:t>Oznec</w:t>
      </w:r>
      <w:proofErr w:type="spellEnd"/>
      <w:r w:rsidR="009F0AFF" w:rsidRPr="00910B01">
        <w:rPr>
          <w:rFonts w:ascii="Arial" w:hAnsi="Arial" w:cs="Arial"/>
          <w:sz w:val="24"/>
          <w:szCs w:val="24"/>
        </w:rPr>
        <w:t xml:space="preserve"> and co-workers </w:t>
      </w:r>
      <w:r w:rsidR="009F0AFF" w:rsidRPr="00910B01">
        <w:rPr>
          <w:rFonts w:ascii="Arial" w:hAnsi="Arial" w:cs="Arial"/>
          <w:sz w:val="24"/>
          <w:szCs w:val="24"/>
        </w:rPr>
        <w:fldChar w:fldCharType="begin"/>
      </w:r>
      <w:r w:rsidR="009F0AFF" w:rsidRPr="00910B01">
        <w:rPr>
          <w:rFonts w:ascii="Arial" w:hAnsi="Arial" w:cs="Arial"/>
          <w:sz w:val="24"/>
          <w:szCs w:val="24"/>
        </w:rPr>
        <w:instrText xml:space="preserve"> ADDIN EN.CITE &lt;EndNote&gt;&lt;Cite ExcludeAuth="1"&gt;&lt;Author&gt;Ozenc&lt;/Author&gt;&lt;Year&gt;2010&lt;/Year&gt;&lt;RecNum&gt;276&lt;/RecNum&gt;&lt;DisplayText&gt;(2010)&lt;/DisplayText&gt;&lt;record&gt;&lt;rec-number&gt;276&lt;/rec-number&gt;&lt;foreign-keys&gt;&lt;key app="EN" db-id="rafdfxt9hvapdbe2x035dtx6z2esaaz502f0" timestamp="1296757761"&gt;276&lt;/key&gt;&lt;/foreign-keys&gt;&lt;ref-type name="Journal Article"&gt;17&lt;/ref-type&gt;&lt;contributors&gt;&lt;authors&gt;&lt;author&gt;Ozenc, E.&lt;/author&gt;&lt;author&gt;Seker, E.&lt;/author&gt;&lt;author&gt;Dogan, N.&lt;/author&gt;&lt;/authors&gt;&lt;/contributors&gt;&lt;auth-address&gt;[Ozenc, Erhan] Afyon Kocatepe Univ, Dept Obstet &amp;amp; Gynaecol, Fac Vet Med, Afyon, Turkey. [Seker, Esra] Afyon Kocatepe Univ, Dept Microbiol, Fac Vet Med, Afyon, Turkey. [Dogan, Nurhan] Afyon Kocatepe Univ, Dept Biostat, Fac Vet Med, Afyon, Turkey.&amp;#xD;Ozenc, E, Afyon Kocatepe Univ, Dept Obstet &amp;amp; Gynaecol, Fac Vet Med, Afyon, Turkey.&lt;/auth-address&gt;&lt;titles&gt;&lt;title&gt;The Effect of Bacterial Flora on Uterine pH Values, Observed During the Estrous Cycle, Gestation and in the Cases of Clinical Metritis in Cows&lt;/title&gt;&lt;secondary-title&gt;Journal of Animal and Veterinary Advances&lt;/secondary-title&gt;&lt;alt-title&gt;J. Anim. Vet. Adv.&lt;/alt-title&gt;&lt;/titles&gt;&lt;periodical&gt;&lt;full-title&gt;Journal of Animal and Veterinary Advances&lt;/full-title&gt;&lt;/periodical&gt;&lt;pages&gt;3000-3004&lt;/pages&gt;&lt;volume&gt;9&lt;/volume&gt;&lt;number&gt;23&lt;/number&gt;&lt;keywords&gt;&lt;keyword&gt;Cattle&lt;/keyword&gt;&lt;keyword&gt;uterus&lt;/keyword&gt;&lt;keyword&gt;pH&lt;/keyword&gt;&lt;keyword&gt;estrous cycle&lt;/keyword&gt;&lt;keyword&gt;metritis&lt;/keyword&gt;&lt;keyword&gt;pregnancy&lt;/keyword&gt;&lt;keyword&gt;dairy-cows&lt;/keyword&gt;&lt;keyword&gt;escherichia-coli&lt;/keyword&gt;&lt;keyword&gt;oviduct&lt;/keyword&gt;&lt;keyword&gt;protein&lt;/keyword&gt;&lt;keyword&gt;cattle&lt;/keyword&gt;&lt;keyword&gt;fluid&lt;/keyword&gt;&lt;keyword&gt;abnormalities&lt;/keyword&gt;&lt;keyword&gt;pregnancy&lt;/keyword&gt;&lt;keyword&gt;uterus&lt;/keyword&gt;&lt;keyword&gt;bovine&lt;/keyword&gt;&lt;/keywords&gt;&lt;dates&gt;&lt;year&gt;2010&lt;/year&gt;&lt;/dates&gt;&lt;isbn&gt;1680-5593&lt;/isbn&gt;&lt;accession-num&gt;ISI:000284784500020&lt;/accession-num&gt;&lt;work-type&gt;Article&lt;/work-type&gt;&lt;urls&gt;&lt;related-urls&gt;&lt;url&gt;&amp;lt;Go to ISI&amp;gt;://000284784500020&lt;/url&gt;&lt;/related-urls&gt;&lt;/urls&gt;&lt;language&gt;English&lt;/language&gt;&lt;/record&gt;&lt;/Cite&gt;&lt;/EndNote&gt;</w:instrText>
      </w:r>
      <w:r w:rsidR="009F0AFF" w:rsidRPr="00910B01">
        <w:rPr>
          <w:rFonts w:ascii="Arial" w:hAnsi="Arial" w:cs="Arial"/>
          <w:sz w:val="24"/>
          <w:szCs w:val="24"/>
        </w:rPr>
        <w:fldChar w:fldCharType="separate"/>
      </w:r>
      <w:r w:rsidR="009F0AFF" w:rsidRPr="00910B01">
        <w:rPr>
          <w:rFonts w:ascii="Arial" w:hAnsi="Arial" w:cs="Arial"/>
          <w:noProof/>
          <w:sz w:val="24"/>
          <w:szCs w:val="24"/>
        </w:rPr>
        <w:t>(2010)</w:t>
      </w:r>
      <w:r w:rsidR="009F0AFF" w:rsidRPr="00910B01">
        <w:rPr>
          <w:rFonts w:ascii="Arial" w:hAnsi="Arial" w:cs="Arial"/>
          <w:sz w:val="24"/>
          <w:szCs w:val="24"/>
        </w:rPr>
        <w:fldChar w:fldCharType="end"/>
      </w:r>
      <w:r w:rsidR="009F0AFF" w:rsidRPr="00910B01">
        <w:rPr>
          <w:rFonts w:ascii="Arial" w:hAnsi="Arial" w:cs="Arial"/>
          <w:sz w:val="24"/>
          <w:szCs w:val="24"/>
        </w:rPr>
        <w:t xml:space="preserve">, who actually </w:t>
      </w:r>
      <w:r w:rsidR="0047607F">
        <w:rPr>
          <w:rFonts w:ascii="Arial" w:hAnsi="Arial" w:cs="Arial"/>
          <w:sz w:val="24"/>
          <w:szCs w:val="24"/>
        </w:rPr>
        <w:t>observed</w:t>
      </w:r>
      <w:r w:rsidR="009F0AFF" w:rsidRPr="00910B01">
        <w:rPr>
          <w:rFonts w:ascii="Arial" w:hAnsi="Arial" w:cs="Arial"/>
          <w:sz w:val="24"/>
          <w:szCs w:val="24"/>
        </w:rPr>
        <w:t xml:space="preserve"> an increase in pH values when bacteria were present rather than a decrease as indicated in the current results. The other difference between their </w:t>
      </w:r>
      <w:r w:rsidR="0047607F">
        <w:rPr>
          <w:rFonts w:ascii="Arial" w:hAnsi="Arial" w:cs="Arial"/>
          <w:sz w:val="24"/>
          <w:szCs w:val="24"/>
        </w:rPr>
        <w:t>research and the current efforts wa</w:t>
      </w:r>
      <w:r w:rsidR="009F0AFF" w:rsidRPr="00910B01">
        <w:rPr>
          <w:rFonts w:ascii="Arial" w:hAnsi="Arial" w:cs="Arial"/>
          <w:sz w:val="24"/>
          <w:szCs w:val="24"/>
        </w:rPr>
        <w:t xml:space="preserve">s the separation in tract </w:t>
      </w:r>
      <w:r w:rsidR="000A68CC" w:rsidRPr="00910B01">
        <w:rPr>
          <w:rFonts w:ascii="Arial" w:hAnsi="Arial" w:cs="Arial"/>
          <w:sz w:val="24"/>
          <w:szCs w:val="24"/>
        </w:rPr>
        <w:t>locations</w:t>
      </w:r>
      <w:r w:rsidR="009F0AFF" w:rsidRPr="00910B01">
        <w:rPr>
          <w:rFonts w:ascii="Arial" w:hAnsi="Arial" w:cs="Arial"/>
          <w:sz w:val="24"/>
          <w:szCs w:val="24"/>
        </w:rPr>
        <w:t>. The current research include</w:t>
      </w:r>
      <w:r w:rsidR="0047607F">
        <w:rPr>
          <w:rFonts w:ascii="Arial" w:hAnsi="Arial" w:cs="Arial"/>
          <w:sz w:val="24"/>
          <w:szCs w:val="24"/>
        </w:rPr>
        <w:t>d</w:t>
      </w:r>
      <w:r w:rsidR="009F0AFF" w:rsidRPr="00910B01">
        <w:rPr>
          <w:rFonts w:ascii="Arial" w:hAnsi="Arial" w:cs="Arial"/>
          <w:sz w:val="24"/>
          <w:szCs w:val="24"/>
        </w:rPr>
        <w:t xml:space="preserve"> the vagina </w:t>
      </w:r>
      <w:r w:rsidR="0047607F">
        <w:rPr>
          <w:rFonts w:ascii="Arial" w:hAnsi="Arial" w:cs="Arial"/>
          <w:sz w:val="24"/>
          <w:szCs w:val="24"/>
        </w:rPr>
        <w:t>which was</w:t>
      </w:r>
      <w:r w:rsidR="009F0AFF" w:rsidRPr="00910B01">
        <w:rPr>
          <w:rFonts w:ascii="Arial" w:hAnsi="Arial" w:cs="Arial"/>
          <w:sz w:val="24"/>
          <w:szCs w:val="24"/>
        </w:rPr>
        <w:t xml:space="preserve"> the source for the pH decline</w:t>
      </w:r>
      <w:r w:rsidR="0047607F">
        <w:rPr>
          <w:rFonts w:ascii="Arial" w:hAnsi="Arial" w:cs="Arial"/>
          <w:sz w:val="24"/>
          <w:szCs w:val="24"/>
        </w:rPr>
        <w:t>;</w:t>
      </w:r>
      <w:r w:rsidR="00925534" w:rsidRPr="00910B01">
        <w:rPr>
          <w:rFonts w:ascii="Arial" w:hAnsi="Arial" w:cs="Arial"/>
          <w:sz w:val="24"/>
          <w:szCs w:val="24"/>
        </w:rPr>
        <w:t xml:space="preserve"> whereas</w:t>
      </w:r>
      <w:r w:rsidR="0047607F">
        <w:rPr>
          <w:rFonts w:ascii="Arial" w:hAnsi="Arial" w:cs="Arial"/>
          <w:sz w:val="24"/>
          <w:szCs w:val="24"/>
        </w:rPr>
        <w:t>,</w:t>
      </w:r>
      <w:r w:rsidR="00925534" w:rsidRPr="00910B01">
        <w:rPr>
          <w:rFonts w:ascii="Arial" w:hAnsi="Arial" w:cs="Arial"/>
          <w:sz w:val="24"/>
          <w:szCs w:val="24"/>
        </w:rPr>
        <w:t xml:space="preserve"> previous efforts only evaluated</w:t>
      </w:r>
      <w:r w:rsidR="0047607F">
        <w:rPr>
          <w:rFonts w:ascii="Arial" w:hAnsi="Arial" w:cs="Arial"/>
          <w:sz w:val="24"/>
          <w:szCs w:val="24"/>
        </w:rPr>
        <w:t xml:space="preserve"> the uterine horns</w:t>
      </w:r>
      <w:r w:rsidR="00925534" w:rsidRPr="00910B01">
        <w:rPr>
          <w:rFonts w:ascii="Arial" w:hAnsi="Arial" w:cs="Arial"/>
          <w:sz w:val="24"/>
          <w:szCs w:val="24"/>
        </w:rPr>
        <w:t xml:space="preserve"> </w:t>
      </w:r>
      <w:r w:rsidR="00925534"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&lt;EndNote&gt;&lt;Cite&gt;&lt;Author&gt;Ozenc&lt;/Author&gt;&lt;Year&gt;2010&lt;/Year&gt;&lt;RecNum&gt;276&lt;/RecNum&gt;&lt;DisplayText&gt;(Ozenc&lt;style face="italic"&gt; et al.&lt;/style&gt; 2010)&lt;/DisplayText&gt;&lt;record&gt;&lt;rec-number&gt;276&lt;/rec-number&gt;&lt;foreign-keys&gt;&lt;key app="EN" db-id="rafdfxt9hvapdbe2x035dtx6z2esaaz502f0" timestamp="1296757761"&gt;276&lt;/key&gt;&lt;/foreign-keys&gt;&lt;ref-type name="Journal Article"&gt;17&lt;/ref-type&gt;&lt;contributors&gt;&lt;authors&gt;&lt;author&gt;Ozenc, E.&lt;/author&gt;&lt;author&gt;Seker, E.&lt;/author&gt;&lt;author&gt;Dogan, N.&lt;/author&gt;&lt;/authors&gt;&lt;/contributors&gt;&lt;auth-address&gt;[Ozenc, Erhan] Afyon Kocatepe Univ, Dept Obstet &amp;amp; Gynaecol, Fac Vet Med, Afyon, Turkey. [Seker, Esra] Afyon Kocatepe Univ, Dept Microbiol, Fac Vet Med, Afyon, Turkey. [Dogan, Nurhan] Afyon Kocatepe Univ, Dept Biostat, Fac Vet Med, Afyon, Turkey.&amp;#xD;Ozenc, E, Afyon Kocatepe Univ, Dept Obstet &amp;amp; Gynaecol, Fac Vet Med, Afyon, Turkey.&lt;/auth-address&gt;&lt;titles&gt;&lt;title&gt;The Effect of Bacterial Flora on Uterine pH Values, Observed During the Estrous Cycle, Gestation and in the Cases of Clinical Metritis in Cows&lt;/title&gt;&lt;secondary-title&gt;Journal of Animal and Veterinary Advances&lt;/secondary-title&gt;&lt;alt-title&gt;J. Anim. Vet. Adv.&lt;/alt-title&gt;&lt;/titles&gt;&lt;periodical&gt;&lt;full-title&gt;Journal of Animal and Veterinary Advances&lt;/full-title&gt;&lt;/periodical&gt;&lt;pages&gt;3000-3004&lt;/pages&gt;&lt;volume&gt;9&lt;/volume&gt;&lt;number&gt;23&lt;/number&gt;&lt;keywords&gt;&lt;keyword&gt;Cattle&lt;/keyword&gt;&lt;keyword&gt;uterus&lt;/keyword&gt;&lt;keyword&gt;pH&lt;/keyword&gt;&lt;keyword&gt;estrous cycle&lt;/keyword&gt;&lt;keyword&gt;metritis&lt;/keyword&gt;&lt;keyword&gt;pregnancy&lt;/keyword&gt;&lt;keyword&gt;dairy-cows&lt;/keyword&gt;&lt;keyword&gt;escherichia-coli&lt;/keyword&gt;&lt;keyword&gt;oviduct&lt;/keyword&gt;&lt;keyword&gt;protein&lt;/keyword&gt;&lt;keyword&gt;cattle&lt;/keyword&gt;&lt;keyword&gt;fluid&lt;/keyword&gt;&lt;keyword&gt;abnormalities&lt;/keyword&gt;&lt;keyword&gt;pregnancy&lt;/keyword&gt;&lt;keyword&gt;uterus&lt;/keyword&gt;&lt;keyword&gt;bovine&lt;/keyword&gt;&lt;/keywords&gt;&lt;dates&gt;&lt;year&gt;2010&lt;/year&gt;&lt;/dates&gt;&lt;isbn&gt;1680-5593&lt;/isbn&gt;&lt;accession-num&gt;ISI:000284784500020&lt;/accession-num&gt;&lt;work-type&gt;Article&lt;/work-type&gt;&lt;urls&gt;&lt;related-urls&gt;&lt;url&gt;&amp;lt;Go to ISI&amp;gt;://000284784500020&lt;/url&gt;&lt;/related-urls&gt;&lt;/urls&gt;&lt;language&gt;English&lt;/language&gt;&lt;/record&gt;&lt;/Cite&gt;&lt;/EndNote&gt;</w:instrText>
      </w:r>
      <w:r w:rsidR="00925534" w:rsidRPr="00910B01">
        <w:rPr>
          <w:rFonts w:ascii="Arial" w:hAnsi="Arial" w:cs="Arial"/>
          <w:sz w:val="24"/>
          <w:szCs w:val="24"/>
        </w:rPr>
        <w:fldChar w:fldCharType="separate"/>
      </w:r>
      <w:r w:rsidR="00A06EC2" w:rsidRPr="00910B01">
        <w:rPr>
          <w:rFonts w:ascii="Arial" w:hAnsi="Arial" w:cs="Arial"/>
          <w:noProof/>
          <w:sz w:val="24"/>
          <w:szCs w:val="24"/>
        </w:rPr>
        <w:t>(Ozenc</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2010)</w:t>
      </w:r>
      <w:r w:rsidR="00925534" w:rsidRPr="00910B01">
        <w:rPr>
          <w:rFonts w:ascii="Arial" w:hAnsi="Arial" w:cs="Arial"/>
          <w:sz w:val="24"/>
          <w:szCs w:val="24"/>
        </w:rPr>
        <w:fldChar w:fldCharType="end"/>
      </w:r>
      <w:r w:rsidR="00925534" w:rsidRPr="00910B01">
        <w:rPr>
          <w:rFonts w:ascii="Arial" w:hAnsi="Arial" w:cs="Arial"/>
          <w:sz w:val="24"/>
          <w:szCs w:val="24"/>
        </w:rPr>
        <w:t>.</w:t>
      </w:r>
    </w:p>
    <w:p w:rsidR="006E78C3" w:rsidRPr="00910B01" w:rsidRDefault="00C43E2D" w:rsidP="00DA2F41">
      <w:pPr>
        <w:pStyle w:val="NoSpacing"/>
        <w:spacing w:line="360" w:lineRule="auto"/>
        <w:rPr>
          <w:rFonts w:ascii="Arial" w:hAnsi="Arial" w:cs="Arial"/>
          <w:sz w:val="24"/>
          <w:szCs w:val="24"/>
        </w:rPr>
      </w:pPr>
      <w:r w:rsidRPr="00910B01">
        <w:rPr>
          <w:rFonts w:ascii="Arial" w:hAnsi="Arial" w:cs="Arial"/>
          <w:sz w:val="24"/>
          <w:szCs w:val="24"/>
        </w:rPr>
        <w:lastRenderedPageBreak/>
        <w:tab/>
      </w:r>
      <w:r w:rsidR="000A68CC" w:rsidRPr="00910B01">
        <w:rPr>
          <w:rFonts w:ascii="Arial" w:hAnsi="Arial" w:cs="Arial"/>
          <w:sz w:val="24"/>
          <w:szCs w:val="24"/>
        </w:rPr>
        <w:t>In addition, t</w:t>
      </w:r>
      <w:r w:rsidR="006E78C3" w:rsidRPr="00910B01">
        <w:rPr>
          <w:rFonts w:ascii="Arial" w:hAnsi="Arial" w:cs="Arial"/>
          <w:sz w:val="24"/>
          <w:szCs w:val="24"/>
        </w:rPr>
        <w:t xml:space="preserve">he current study indicated </w:t>
      </w:r>
      <w:r w:rsidR="009A16B5">
        <w:rPr>
          <w:rFonts w:ascii="Arial" w:hAnsi="Arial" w:cs="Arial"/>
          <w:sz w:val="24"/>
          <w:szCs w:val="24"/>
        </w:rPr>
        <w:t>no</w:t>
      </w:r>
      <w:r w:rsidR="006E78C3" w:rsidRPr="00910B01">
        <w:rPr>
          <w:rFonts w:ascii="Arial" w:hAnsi="Arial" w:cs="Arial"/>
          <w:sz w:val="24"/>
          <w:szCs w:val="24"/>
        </w:rPr>
        <w:t xml:space="preserve"> difference in pH between </w:t>
      </w:r>
      <w:r w:rsidR="009A16B5">
        <w:rPr>
          <w:rFonts w:ascii="Arial" w:hAnsi="Arial" w:cs="Arial"/>
          <w:sz w:val="24"/>
          <w:szCs w:val="24"/>
        </w:rPr>
        <w:t>the ipsilateral and contralateral uterine horns</w:t>
      </w:r>
      <w:r w:rsidR="000A68CC" w:rsidRPr="00910B01">
        <w:rPr>
          <w:rFonts w:ascii="Arial" w:hAnsi="Arial" w:cs="Arial"/>
          <w:sz w:val="24"/>
          <w:szCs w:val="24"/>
        </w:rPr>
        <w:t xml:space="preserve"> </w:t>
      </w:r>
      <w:r w:rsidR="006E78C3" w:rsidRPr="00910B01">
        <w:rPr>
          <w:rFonts w:ascii="Arial" w:hAnsi="Arial" w:cs="Arial"/>
          <w:sz w:val="24"/>
          <w:szCs w:val="24"/>
        </w:rPr>
        <w:t xml:space="preserve">regardless of </w:t>
      </w:r>
      <w:r w:rsidR="000A68CC" w:rsidRPr="00910B01">
        <w:rPr>
          <w:rFonts w:ascii="Arial" w:hAnsi="Arial" w:cs="Arial"/>
          <w:sz w:val="24"/>
          <w:szCs w:val="24"/>
        </w:rPr>
        <w:t>bacteria growth</w:t>
      </w:r>
      <w:r w:rsidR="006E78C3" w:rsidRPr="00910B01">
        <w:rPr>
          <w:rFonts w:ascii="Arial" w:hAnsi="Arial" w:cs="Arial"/>
          <w:sz w:val="24"/>
          <w:szCs w:val="24"/>
        </w:rPr>
        <w:t xml:space="preserve">. This result is in </w:t>
      </w:r>
      <w:r w:rsidR="000A68CC" w:rsidRPr="00910B01">
        <w:rPr>
          <w:rFonts w:ascii="Arial" w:hAnsi="Arial" w:cs="Arial"/>
          <w:sz w:val="24"/>
          <w:szCs w:val="24"/>
        </w:rPr>
        <w:t>agreement</w:t>
      </w:r>
      <w:r w:rsidR="006E78C3" w:rsidRPr="00910B01">
        <w:rPr>
          <w:rFonts w:ascii="Arial" w:hAnsi="Arial" w:cs="Arial"/>
          <w:sz w:val="24"/>
          <w:szCs w:val="24"/>
        </w:rPr>
        <w:t xml:space="preserve"> to other authors that </w:t>
      </w:r>
      <w:r w:rsidR="0047607F">
        <w:rPr>
          <w:rFonts w:ascii="Arial" w:hAnsi="Arial" w:cs="Arial"/>
          <w:sz w:val="24"/>
          <w:szCs w:val="24"/>
        </w:rPr>
        <w:t>reported no difference between uterine</w:t>
      </w:r>
      <w:r w:rsidR="006E78C3" w:rsidRPr="00910B01">
        <w:rPr>
          <w:rFonts w:ascii="Arial" w:hAnsi="Arial" w:cs="Arial"/>
          <w:sz w:val="24"/>
          <w:szCs w:val="24"/>
        </w:rPr>
        <w:t xml:space="preserve"> horns </w:t>
      </w:r>
      <w:r w:rsidR="006E78C3" w:rsidRPr="00910B01">
        <w:rPr>
          <w:rFonts w:ascii="Arial" w:hAnsi="Arial" w:cs="Arial"/>
          <w:sz w:val="24"/>
          <w:szCs w:val="24"/>
        </w:rPr>
        <w:fldChar w:fldCharType="begin">
          <w:fldData xml:space="preserve">PEVuZE5vdGU+PENpdGU+PEF1dGhvcj5IdWdlbnRvYmxlcjwvQXV0aG9yPjxZZWFyPjIwMDQ8L1ll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</w:fldData>
        </w:fldChar>
      </w:r>
      <w:r w:rsidR="00A06EC2" w:rsidRPr="00910B01">
        <w:rPr>
          <w:rFonts w:ascii="Arial" w:hAnsi="Arial" w:cs="Arial"/>
          <w:sz w:val="24"/>
          <w:szCs w:val="24"/>
        </w:rPr>
        <w:instrText xml:space="preserve"> ADDIN EN.CITE </w:instrText>
      </w:r>
      <w:r w:rsidR="00A06EC2" w:rsidRPr="00910B01">
        <w:rPr>
          <w:rFonts w:ascii="Arial" w:hAnsi="Arial" w:cs="Arial"/>
          <w:sz w:val="24"/>
          <w:szCs w:val="24"/>
        </w:rPr>
        <w:fldChar w:fldCharType="begin">
          <w:fldData xml:space="preserve">PEVuZE5vdGU+PENpdGU+PEF1dGhvcj5IdWdlbnRvYmxlcjwvQXV0aG9yPjxZZWFyPjIwMDQ8L1ll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</w:fldData>
        </w:fldChar>
      </w:r>
      <w:r w:rsidR="00A06EC2" w:rsidRPr="00910B01">
        <w:rPr>
          <w:rFonts w:ascii="Arial" w:hAnsi="Arial" w:cs="Arial"/>
          <w:sz w:val="24"/>
          <w:szCs w:val="24"/>
        </w:rPr>
        <w:instrText xml:space="preserve"> ADDIN EN.CITE.DATA </w:instrText>
      </w:r>
      <w:r w:rsidR="00A06EC2" w:rsidRPr="00910B01">
        <w:rPr>
          <w:rFonts w:ascii="Arial" w:hAnsi="Arial" w:cs="Arial"/>
          <w:sz w:val="24"/>
          <w:szCs w:val="24"/>
        </w:rPr>
      </w:r>
      <w:r w:rsidR="00A06EC2" w:rsidRPr="00910B01">
        <w:rPr>
          <w:rFonts w:ascii="Arial" w:hAnsi="Arial" w:cs="Arial"/>
          <w:sz w:val="24"/>
          <w:szCs w:val="24"/>
        </w:rPr>
        <w:fldChar w:fldCharType="end"/>
      </w:r>
      <w:r w:rsidR="006E78C3" w:rsidRPr="00910B01">
        <w:rPr>
          <w:rFonts w:ascii="Arial" w:hAnsi="Arial" w:cs="Arial"/>
          <w:sz w:val="24"/>
          <w:szCs w:val="24"/>
        </w:rPr>
      </w:r>
      <w:r w:rsidR="006E78C3" w:rsidRPr="00910B01">
        <w:rPr>
          <w:rFonts w:ascii="Arial" w:hAnsi="Arial" w:cs="Arial"/>
          <w:sz w:val="24"/>
          <w:szCs w:val="24"/>
        </w:rPr>
        <w:fldChar w:fldCharType="separate"/>
      </w:r>
      <w:r w:rsidR="00A06EC2" w:rsidRPr="00910B01">
        <w:rPr>
          <w:rFonts w:ascii="Arial" w:hAnsi="Arial" w:cs="Arial"/>
          <w:noProof/>
          <w:sz w:val="24"/>
          <w:szCs w:val="24"/>
        </w:rPr>
        <w:t>(Hugentobler</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2004; Ozenc</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2010)</w:t>
      </w:r>
      <w:r w:rsidR="006E78C3" w:rsidRPr="00910B01">
        <w:rPr>
          <w:rFonts w:ascii="Arial" w:hAnsi="Arial" w:cs="Arial"/>
          <w:sz w:val="24"/>
          <w:szCs w:val="24"/>
        </w:rPr>
        <w:fldChar w:fldCharType="end"/>
      </w:r>
      <w:r w:rsidR="006E78C3" w:rsidRPr="00910B01">
        <w:rPr>
          <w:rFonts w:ascii="Arial" w:hAnsi="Arial" w:cs="Arial"/>
          <w:sz w:val="24"/>
          <w:szCs w:val="24"/>
        </w:rPr>
        <w:t>.</w:t>
      </w:r>
      <w:r w:rsidR="000A68CC" w:rsidRPr="00910B01">
        <w:rPr>
          <w:rFonts w:ascii="Arial" w:hAnsi="Arial" w:cs="Arial"/>
          <w:sz w:val="24"/>
          <w:szCs w:val="24"/>
        </w:rPr>
        <w:t xml:space="preserve"> </w:t>
      </w:r>
      <w:r w:rsidR="009A16B5">
        <w:rPr>
          <w:rFonts w:ascii="Arial" w:hAnsi="Arial" w:cs="Arial"/>
          <w:sz w:val="24"/>
          <w:szCs w:val="24"/>
        </w:rPr>
        <w:t>However, uterine horn pH values were significantly different</w:t>
      </w:r>
      <w:r w:rsidR="000A68CC" w:rsidRPr="00910B01">
        <w:rPr>
          <w:rFonts w:ascii="Arial" w:hAnsi="Arial" w:cs="Arial"/>
          <w:sz w:val="24"/>
          <w:szCs w:val="24"/>
        </w:rPr>
        <w:t xml:space="preserve"> from </w:t>
      </w:r>
      <w:r w:rsidR="00656105">
        <w:rPr>
          <w:rFonts w:ascii="Arial" w:hAnsi="Arial" w:cs="Arial"/>
          <w:sz w:val="24"/>
          <w:szCs w:val="24"/>
        </w:rPr>
        <w:t>that</w:t>
      </w:r>
      <w:r w:rsidR="000A68CC" w:rsidRPr="00910B01">
        <w:rPr>
          <w:rFonts w:ascii="Arial" w:hAnsi="Arial" w:cs="Arial"/>
          <w:sz w:val="24"/>
          <w:szCs w:val="24"/>
        </w:rPr>
        <w:t xml:space="preserve"> of the vagina.</w:t>
      </w:r>
      <w:r w:rsidR="009A16B5">
        <w:rPr>
          <w:rFonts w:ascii="Arial" w:hAnsi="Arial" w:cs="Arial"/>
          <w:sz w:val="24"/>
          <w:szCs w:val="24"/>
        </w:rPr>
        <w:t xml:space="preserve"> </w:t>
      </w:r>
      <w:r w:rsidR="000A68CC" w:rsidRPr="00910B01">
        <w:rPr>
          <w:rFonts w:ascii="Arial" w:hAnsi="Arial" w:cs="Arial"/>
          <w:sz w:val="24"/>
          <w:szCs w:val="24"/>
        </w:rPr>
        <w:t>The values</w:t>
      </w:r>
      <w:r w:rsidR="00656105">
        <w:rPr>
          <w:rFonts w:ascii="Arial" w:hAnsi="Arial" w:cs="Arial"/>
          <w:sz w:val="24"/>
          <w:szCs w:val="24"/>
        </w:rPr>
        <w:t xml:space="preserve"> reported in the current study we</w:t>
      </w:r>
      <w:r w:rsidR="000A68CC" w:rsidRPr="00910B01">
        <w:rPr>
          <w:rFonts w:ascii="Arial" w:hAnsi="Arial" w:cs="Arial"/>
          <w:sz w:val="24"/>
          <w:szCs w:val="24"/>
        </w:rPr>
        <w:t>re similar to pH values reported by other</w:t>
      </w:r>
      <w:r w:rsidR="00656105">
        <w:rPr>
          <w:rFonts w:ascii="Arial" w:hAnsi="Arial" w:cs="Arial"/>
          <w:sz w:val="24"/>
          <w:szCs w:val="24"/>
        </w:rPr>
        <w:t>s</w:t>
      </w:r>
      <w:r w:rsidR="000A68CC" w:rsidRPr="00910B01">
        <w:rPr>
          <w:rFonts w:ascii="Arial" w:hAnsi="Arial" w:cs="Arial"/>
          <w:sz w:val="24"/>
          <w:szCs w:val="24"/>
        </w:rPr>
        <w:t xml:space="preserve"> in the same location</w:t>
      </w:r>
      <w:r w:rsidR="00656105">
        <w:rPr>
          <w:rFonts w:ascii="Arial" w:hAnsi="Arial" w:cs="Arial"/>
          <w:sz w:val="24"/>
          <w:szCs w:val="24"/>
        </w:rPr>
        <w:t xml:space="preserve"> of reproductive tracts</w:t>
      </w:r>
      <w:r w:rsidR="000A68CC" w:rsidRPr="00910B01">
        <w:rPr>
          <w:rFonts w:ascii="Arial" w:hAnsi="Arial" w:cs="Arial"/>
          <w:sz w:val="24"/>
          <w:szCs w:val="24"/>
        </w:rPr>
        <w:t xml:space="preserve"> </w:t>
      </w:r>
      <w:r w:rsidR="000A68CC" w:rsidRPr="00910B01">
        <w:rPr>
          <w:rFonts w:ascii="Arial" w:hAnsi="Arial" w:cs="Arial"/>
          <w:sz w:val="24"/>
          <w:szCs w:val="24"/>
        </w:rPr>
        <w:fldChar w:fldCharType="begin"/>
      </w:r>
      <w:r w:rsidR="00A06EC2" w:rsidRPr="00910B01">
        <w:rPr>
          <w:rFonts w:ascii="Arial" w:hAnsi="Arial" w:cs="Arial"/>
          <w:sz w:val="24"/>
          <w:szCs w:val="24"/>
        </w:rPr>
        <w:instrText xml:space="preserve"> ADDIN EN.CITE &lt;EndNote&gt;&lt;Cite&gt;&lt;Author&gt;Wehrend&lt;/Author&gt;&lt;Year&gt;2003&lt;/Year&gt;&lt;RecNum&gt;620&lt;/RecNum&gt;&lt;DisplayText&gt;(Wehrend&lt;style face="italic"&gt; et al.&lt;/style&gt; 2003)&lt;/DisplayText&gt;&lt;record&gt;&lt;rec-number&gt;620&lt;/rec-number&gt;&lt;foreign-keys&gt;&lt;key app="EN" db-id="rafdfxt9hvapdbe2x035dtx6z2esaaz502f0" timestamp="1412188385"&gt;620&lt;/key&gt;&lt;/foreign-keys&gt;&lt;ref-type name="Journal Article"&gt;17&lt;/ref-type&gt;&lt;contributors&gt;&lt;authors&gt;&lt;author&gt;Wehrend, A&lt;/author&gt;&lt;author&gt;Trasch, K&lt;/author&gt;&lt;author&gt;Failing, K&lt;/author&gt;&lt;author&gt;Bostedt, H&lt;/author&gt;&lt;/authors&gt;&lt;/contributors&gt;&lt;titles&gt;&lt;title&gt;Untersuchungen zum regionalen pH-Wert in Vagina, Zervix und Uterus von Kühen im Interöstrus&lt;/title&gt;&lt;secondary-title&gt;DTW. Deutsche tierärztliche Wochenschrift&lt;/secondary-title&gt;&lt;/titles&gt;&lt;periodical&gt;&lt;full-title&gt;DTW. Deutsche tierärztliche Wochenschrift&lt;/full-title&gt;&lt;/periodical&gt;&lt;pages&gt;65-68&lt;/pages&gt;&lt;volume&gt;110&lt;/volume&gt;&lt;number&gt;2&lt;/number&gt;&lt;dates&gt;&lt;year&gt;2003&lt;/year&gt;&lt;/dates&gt;&lt;isbn&gt;0341-6593&lt;/isbn&gt;&lt;urls&gt;&lt;/urls&gt;&lt;/record&gt;&lt;/Cite&gt;&lt;/EndNote&gt;</w:instrText>
      </w:r>
      <w:r w:rsidR="000A68CC" w:rsidRPr="00910B01">
        <w:rPr>
          <w:rFonts w:ascii="Arial" w:hAnsi="Arial" w:cs="Arial"/>
          <w:sz w:val="24"/>
          <w:szCs w:val="24"/>
        </w:rPr>
        <w:fldChar w:fldCharType="separate"/>
      </w:r>
      <w:r w:rsidR="00A06EC2" w:rsidRPr="00910B01">
        <w:rPr>
          <w:rFonts w:ascii="Arial" w:hAnsi="Arial" w:cs="Arial"/>
          <w:noProof/>
          <w:sz w:val="24"/>
          <w:szCs w:val="24"/>
        </w:rPr>
        <w:t>(Wehrend</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2003)</w:t>
      </w:r>
      <w:r w:rsidR="000A68CC" w:rsidRPr="00910B01">
        <w:rPr>
          <w:rFonts w:ascii="Arial" w:hAnsi="Arial" w:cs="Arial"/>
          <w:sz w:val="24"/>
          <w:szCs w:val="24"/>
        </w:rPr>
        <w:fldChar w:fldCharType="end"/>
      </w:r>
      <w:r w:rsidR="000A68CC" w:rsidRPr="00910B01">
        <w:rPr>
          <w:rFonts w:ascii="Arial" w:hAnsi="Arial" w:cs="Arial"/>
          <w:sz w:val="24"/>
          <w:szCs w:val="24"/>
        </w:rPr>
        <w:t xml:space="preserve">. </w:t>
      </w:r>
      <w:r w:rsidR="00656105">
        <w:rPr>
          <w:rFonts w:ascii="Arial" w:hAnsi="Arial" w:cs="Arial"/>
          <w:sz w:val="24"/>
          <w:szCs w:val="24"/>
        </w:rPr>
        <w:t>T</w:t>
      </w:r>
      <w:r w:rsidR="000A68CC" w:rsidRPr="00910B01">
        <w:rPr>
          <w:rFonts w:ascii="Arial" w:hAnsi="Arial" w:cs="Arial"/>
          <w:sz w:val="24"/>
          <w:szCs w:val="24"/>
        </w:rPr>
        <w:t>hat</w:t>
      </w:r>
      <w:r w:rsidR="00656105">
        <w:rPr>
          <w:rFonts w:ascii="Arial" w:hAnsi="Arial" w:cs="Arial"/>
          <w:sz w:val="24"/>
          <w:szCs w:val="24"/>
        </w:rPr>
        <w:t xml:space="preserve"> </w:t>
      </w:r>
      <w:r w:rsidR="000A68CC" w:rsidRPr="00910B01">
        <w:rPr>
          <w:rFonts w:ascii="Arial" w:hAnsi="Arial" w:cs="Arial"/>
          <w:sz w:val="24"/>
          <w:szCs w:val="24"/>
        </w:rPr>
        <w:t xml:space="preserve">vagina values </w:t>
      </w:r>
      <w:r w:rsidR="00656105">
        <w:rPr>
          <w:rFonts w:ascii="Arial" w:hAnsi="Arial" w:cs="Arial"/>
          <w:sz w:val="24"/>
          <w:szCs w:val="24"/>
        </w:rPr>
        <w:t>we</w:t>
      </w:r>
      <w:r w:rsidR="000A68CC" w:rsidRPr="00910B01">
        <w:rPr>
          <w:rFonts w:ascii="Arial" w:hAnsi="Arial" w:cs="Arial"/>
          <w:sz w:val="24"/>
          <w:szCs w:val="24"/>
        </w:rPr>
        <w:t xml:space="preserve">re higher than the </w:t>
      </w:r>
      <w:r w:rsidR="00656105">
        <w:rPr>
          <w:rFonts w:ascii="Arial" w:hAnsi="Arial" w:cs="Arial"/>
          <w:sz w:val="24"/>
          <w:szCs w:val="24"/>
        </w:rPr>
        <w:t xml:space="preserve">uterine </w:t>
      </w:r>
      <w:r w:rsidR="000A68CC" w:rsidRPr="00910B01">
        <w:rPr>
          <w:rFonts w:ascii="Arial" w:hAnsi="Arial" w:cs="Arial"/>
          <w:sz w:val="24"/>
          <w:szCs w:val="24"/>
        </w:rPr>
        <w:t xml:space="preserve">horns </w:t>
      </w:r>
      <w:r w:rsidR="00656105">
        <w:rPr>
          <w:rFonts w:ascii="Arial" w:hAnsi="Arial" w:cs="Arial"/>
          <w:sz w:val="24"/>
          <w:szCs w:val="24"/>
        </w:rPr>
        <w:t>wa</w:t>
      </w:r>
      <w:r w:rsidR="000A68CC" w:rsidRPr="00910B01">
        <w:rPr>
          <w:rFonts w:ascii="Arial" w:hAnsi="Arial" w:cs="Arial"/>
          <w:sz w:val="24"/>
          <w:szCs w:val="24"/>
        </w:rPr>
        <w:t>s somewhat surprising given the acid</w:t>
      </w:r>
      <w:r w:rsidR="00656105">
        <w:rPr>
          <w:rFonts w:ascii="Arial" w:hAnsi="Arial" w:cs="Arial"/>
          <w:sz w:val="24"/>
          <w:szCs w:val="24"/>
        </w:rPr>
        <w:t>ic nature of urine. Perhaps,</w:t>
      </w:r>
      <w:r w:rsidRPr="00910B01">
        <w:rPr>
          <w:rFonts w:ascii="Arial" w:hAnsi="Arial" w:cs="Arial"/>
          <w:sz w:val="24"/>
          <w:szCs w:val="24"/>
        </w:rPr>
        <w:t xml:space="preserve"> cells of the uterus experience a faster postmortem shift to anaerobic energy production resulting in an increase in lactic acid. If so, this would mimic the postmortem decline in pH seen in the meat science literature </w:t>
      </w:r>
      <w:r w:rsidRPr="00910B01">
        <w:rPr>
          <w:rFonts w:ascii="Arial" w:hAnsi="Arial" w:cs="Arial"/>
          <w:sz w:val="24"/>
          <w:szCs w:val="24"/>
        </w:rPr>
        <w:fldChar w:fldCharType="begin">
          <w:fldData xml:space="preserve">PEVuZE5vdGU+PENpdGU+PEF1dGhvcj5Dcm9zczwvQXV0aG9yPjxZZWFyPjE5Nzk8L1llYXI+PFJl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==
</w:fldData>
        </w:fldChar>
      </w:r>
      <w:r w:rsidR="00A06EC2" w:rsidRPr="00910B01">
        <w:rPr>
          <w:rFonts w:ascii="Arial" w:hAnsi="Arial" w:cs="Arial"/>
          <w:sz w:val="24"/>
          <w:szCs w:val="24"/>
        </w:rPr>
        <w:instrText xml:space="preserve"> ADDIN EN.CITE </w:instrText>
      </w:r>
      <w:r w:rsidR="00A06EC2" w:rsidRPr="00910B01">
        <w:rPr>
          <w:rFonts w:ascii="Arial" w:hAnsi="Arial" w:cs="Arial"/>
          <w:sz w:val="24"/>
          <w:szCs w:val="24"/>
        </w:rPr>
        <w:fldChar w:fldCharType="begin">
          <w:fldData xml:space="preserve">PEVuZE5vdGU+PENpdGU+PEF1dGhvcj5Dcm9zczwvQXV0aG9yPjxZZWFyPjE5Nzk8L1llYXI+PFJl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==
</w:fldData>
        </w:fldChar>
      </w:r>
      <w:r w:rsidR="00A06EC2" w:rsidRPr="00910B01">
        <w:rPr>
          <w:rFonts w:ascii="Arial" w:hAnsi="Arial" w:cs="Arial"/>
          <w:sz w:val="24"/>
          <w:szCs w:val="24"/>
        </w:rPr>
        <w:instrText xml:space="preserve"> ADDIN EN.CITE.DATA </w:instrText>
      </w:r>
      <w:r w:rsidR="00A06EC2" w:rsidRPr="00910B01">
        <w:rPr>
          <w:rFonts w:ascii="Arial" w:hAnsi="Arial" w:cs="Arial"/>
          <w:sz w:val="24"/>
          <w:szCs w:val="24"/>
        </w:rPr>
      </w:r>
      <w:r w:rsidR="00A06EC2" w:rsidRPr="00910B01">
        <w:rPr>
          <w:rFonts w:ascii="Arial" w:hAnsi="Arial" w:cs="Arial"/>
          <w:sz w:val="24"/>
          <w:szCs w:val="24"/>
        </w:rPr>
        <w:fldChar w:fldCharType="end"/>
      </w:r>
      <w:r w:rsidRPr="00910B01">
        <w:rPr>
          <w:rFonts w:ascii="Arial" w:hAnsi="Arial" w:cs="Arial"/>
          <w:sz w:val="24"/>
          <w:szCs w:val="24"/>
        </w:rPr>
      </w:r>
      <w:r w:rsidRPr="00910B01">
        <w:rPr>
          <w:rFonts w:ascii="Arial" w:hAnsi="Arial" w:cs="Arial"/>
          <w:sz w:val="24"/>
          <w:szCs w:val="24"/>
        </w:rPr>
        <w:fldChar w:fldCharType="separate"/>
      </w:r>
      <w:r w:rsidR="00A06EC2" w:rsidRPr="00910B01">
        <w:rPr>
          <w:rFonts w:ascii="Arial" w:hAnsi="Arial" w:cs="Arial"/>
          <w:noProof/>
          <w:sz w:val="24"/>
          <w:szCs w:val="24"/>
        </w:rPr>
        <w:t>(Cross 1979; Jeleníková</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2008)</w:t>
      </w:r>
      <w:r w:rsidRPr="00910B01">
        <w:rPr>
          <w:rFonts w:ascii="Arial" w:hAnsi="Arial" w:cs="Arial"/>
          <w:sz w:val="24"/>
          <w:szCs w:val="24"/>
        </w:rPr>
        <w:fldChar w:fldCharType="end"/>
      </w:r>
      <w:r w:rsidRPr="00910B01">
        <w:rPr>
          <w:rFonts w:ascii="Arial" w:hAnsi="Arial" w:cs="Arial"/>
          <w:sz w:val="24"/>
          <w:szCs w:val="24"/>
        </w:rPr>
        <w:t xml:space="preserve">. </w:t>
      </w:r>
      <w:r w:rsidR="000A68CC" w:rsidRPr="00910B01">
        <w:rPr>
          <w:rFonts w:ascii="Arial" w:hAnsi="Arial" w:cs="Arial"/>
          <w:sz w:val="24"/>
          <w:szCs w:val="24"/>
        </w:rPr>
        <w:t xml:space="preserve">  </w:t>
      </w:r>
    </w:p>
    <w:p w:rsidR="009F745A" w:rsidRPr="00910B01" w:rsidRDefault="000C32A8" w:rsidP="00DA2F41">
      <w:pPr>
        <w:pStyle w:val="NoSpacing"/>
        <w:spacing w:line="360" w:lineRule="auto"/>
        <w:rPr>
          <w:rFonts w:ascii="Arial" w:hAnsi="Arial" w:cs="Arial"/>
          <w:sz w:val="24"/>
          <w:szCs w:val="24"/>
        </w:rPr>
      </w:pPr>
      <w:r w:rsidRPr="00910B01">
        <w:rPr>
          <w:rFonts w:ascii="Arial" w:hAnsi="Arial" w:cs="Arial"/>
          <w:sz w:val="24"/>
          <w:szCs w:val="24"/>
        </w:rPr>
        <w:tab/>
        <w:t xml:space="preserve">An additional goal of the </w:t>
      </w:r>
      <w:r w:rsidR="00656105">
        <w:rPr>
          <w:rFonts w:ascii="Arial" w:hAnsi="Arial" w:cs="Arial"/>
          <w:sz w:val="24"/>
          <w:szCs w:val="24"/>
        </w:rPr>
        <w:t>present</w:t>
      </w:r>
      <w:r w:rsidRPr="00910B01">
        <w:rPr>
          <w:rFonts w:ascii="Arial" w:hAnsi="Arial" w:cs="Arial"/>
          <w:sz w:val="24"/>
          <w:szCs w:val="24"/>
        </w:rPr>
        <w:t xml:space="preserve"> effort was to determine if vaginal bacteria growth influenced ipsilateral pH value</w:t>
      </w:r>
      <w:r w:rsidR="00656105">
        <w:rPr>
          <w:rFonts w:ascii="Arial" w:hAnsi="Arial" w:cs="Arial"/>
          <w:sz w:val="24"/>
          <w:szCs w:val="24"/>
        </w:rPr>
        <w:t xml:space="preserve"> or bacteria growth. If so,</w:t>
      </w:r>
      <w:r w:rsidRPr="00910B01">
        <w:rPr>
          <w:rFonts w:ascii="Arial" w:hAnsi="Arial" w:cs="Arial"/>
          <w:sz w:val="24"/>
          <w:szCs w:val="24"/>
        </w:rPr>
        <w:t xml:space="preserve"> this</w:t>
      </w:r>
      <w:r w:rsidR="00656105">
        <w:rPr>
          <w:rFonts w:ascii="Arial" w:hAnsi="Arial" w:cs="Arial"/>
          <w:sz w:val="24"/>
          <w:szCs w:val="24"/>
        </w:rPr>
        <w:t xml:space="preserve"> finding</w:t>
      </w:r>
      <w:r w:rsidRPr="00910B01">
        <w:rPr>
          <w:rFonts w:ascii="Arial" w:hAnsi="Arial" w:cs="Arial"/>
          <w:sz w:val="24"/>
          <w:szCs w:val="24"/>
        </w:rPr>
        <w:t xml:space="preserve"> could be </w:t>
      </w:r>
      <w:r w:rsidR="00656105">
        <w:rPr>
          <w:rFonts w:ascii="Arial" w:hAnsi="Arial" w:cs="Arial"/>
          <w:sz w:val="24"/>
          <w:szCs w:val="24"/>
        </w:rPr>
        <w:t>developed</w:t>
      </w:r>
      <w:r w:rsidRPr="00910B01">
        <w:rPr>
          <w:rFonts w:ascii="Arial" w:hAnsi="Arial" w:cs="Arial"/>
          <w:sz w:val="24"/>
          <w:szCs w:val="24"/>
        </w:rPr>
        <w:t xml:space="preserve"> as an additional tool to depict the uterine </w:t>
      </w:r>
      <w:r w:rsidR="001C3D3D" w:rsidRPr="00910B01">
        <w:rPr>
          <w:rFonts w:ascii="Arial" w:hAnsi="Arial" w:cs="Arial"/>
          <w:sz w:val="24"/>
          <w:szCs w:val="24"/>
        </w:rPr>
        <w:t>environment</w:t>
      </w:r>
      <w:r w:rsidRPr="00910B01">
        <w:rPr>
          <w:rFonts w:ascii="Arial" w:hAnsi="Arial" w:cs="Arial"/>
          <w:sz w:val="24"/>
          <w:szCs w:val="24"/>
        </w:rPr>
        <w:t xml:space="preserve"> similar to the vaginal to ipsilateral horn pH correlation discussed previously</w:t>
      </w:r>
      <w:r w:rsidR="00656105">
        <w:rPr>
          <w:rFonts w:ascii="Arial" w:hAnsi="Arial" w:cs="Arial"/>
          <w:sz w:val="24"/>
          <w:szCs w:val="24"/>
        </w:rPr>
        <w:t xml:space="preserve"> (Chapter </w:t>
      </w:r>
      <w:r w:rsidR="00015A25">
        <w:rPr>
          <w:rFonts w:ascii="Arial" w:hAnsi="Arial" w:cs="Arial"/>
          <w:sz w:val="24"/>
          <w:szCs w:val="24"/>
        </w:rPr>
        <w:t>2</w:t>
      </w:r>
      <w:r w:rsidR="00656105">
        <w:rPr>
          <w:rFonts w:ascii="Arial" w:hAnsi="Arial" w:cs="Arial"/>
          <w:sz w:val="24"/>
          <w:szCs w:val="24"/>
        </w:rPr>
        <w:t xml:space="preserve"> and present study)</w:t>
      </w:r>
      <w:r w:rsidRPr="00910B01">
        <w:rPr>
          <w:rFonts w:ascii="Arial" w:hAnsi="Arial" w:cs="Arial"/>
          <w:sz w:val="24"/>
          <w:szCs w:val="24"/>
        </w:rPr>
        <w:t xml:space="preserve">. </w:t>
      </w:r>
      <w:r w:rsidR="00656105">
        <w:rPr>
          <w:rFonts w:ascii="Arial" w:hAnsi="Arial" w:cs="Arial"/>
          <w:sz w:val="24"/>
          <w:szCs w:val="24"/>
        </w:rPr>
        <w:t>However, vaginal bacteria growth did</w:t>
      </w:r>
      <w:r w:rsidRPr="00910B01">
        <w:rPr>
          <w:rFonts w:ascii="Arial" w:hAnsi="Arial" w:cs="Arial"/>
          <w:sz w:val="24"/>
          <w:szCs w:val="24"/>
        </w:rPr>
        <w:t xml:space="preserve"> not depict the bacterial or pH values of the ipsilateral uterine horn. </w:t>
      </w:r>
      <w:r w:rsidR="00656105">
        <w:rPr>
          <w:rFonts w:ascii="Arial" w:hAnsi="Arial" w:cs="Arial"/>
          <w:sz w:val="24"/>
          <w:szCs w:val="24"/>
        </w:rPr>
        <w:t>This</w:t>
      </w:r>
      <w:r w:rsidRPr="00910B01">
        <w:rPr>
          <w:rFonts w:ascii="Arial" w:hAnsi="Arial" w:cs="Arial"/>
          <w:sz w:val="24"/>
          <w:szCs w:val="24"/>
        </w:rPr>
        <w:t xml:space="preserve"> may not be surprising taken into consideration two key factors. </w:t>
      </w:r>
      <w:r w:rsidR="00656105">
        <w:rPr>
          <w:rFonts w:ascii="Arial" w:hAnsi="Arial" w:cs="Arial"/>
          <w:sz w:val="24"/>
          <w:szCs w:val="24"/>
        </w:rPr>
        <w:t>First,</w:t>
      </w:r>
      <w:r w:rsidR="00D93EDF">
        <w:rPr>
          <w:rFonts w:ascii="Arial" w:hAnsi="Arial" w:cs="Arial"/>
          <w:sz w:val="24"/>
          <w:szCs w:val="24"/>
        </w:rPr>
        <w:t xml:space="preserve"> </w:t>
      </w:r>
      <w:r w:rsidR="00656105">
        <w:rPr>
          <w:rFonts w:ascii="Arial" w:hAnsi="Arial" w:cs="Arial"/>
          <w:sz w:val="24"/>
          <w:szCs w:val="24"/>
        </w:rPr>
        <w:t>based on the protective design of the cervix, bacteria may be prevented from gaining access to the uterus</w:t>
      </w:r>
      <w:r w:rsidR="00D95B28">
        <w:rPr>
          <w:rFonts w:ascii="Arial" w:hAnsi="Arial" w:cs="Arial"/>
          <w:sz w:val="24"/>
          <w:szCs w:val="24"/>
        </w:rPr>
        <w:fldChar w:fldCharType="begin"/>
      </w:r>
      <w:r w:rsidR="001848BB">
        <w:rPr>
          <w:rFonts w:ascii="Arial" w:hAnsi="Arial" w:cs="Arial"/>
          <w:sz w:val="24"/>
          <w:szCs w:val="24"/>
        </w:rPr>
        <w:instrText xml:space="preserve"> ADDIN EN.CITE &lt;EndNote&gt;&lt;Cite&gt;&lt;Author&gt;Roberts&lt;/Author&gt;&lt;Year&gt;1978&lt;/Year&gt;&lt;RecNum&gt;631&lt;/RecNum&gt;&lt;DisplayText&gt;(Roberts 1978)&lt;/DisplayText&gt;&lt;record&gt;&lt;rec-number&gt;631&lt;/rec-number&gt;&lt;foreign-keys&gt;&lt;key app="EN" db-id="rafdfxt9hvapdbe2x035dtx6z2esaaz502f0" timestamp="1413998180"&gt;631&lt;/key&gt;&lt;/foreign-keys&gt;&lt;ref-type name="Journal Article"&gt;17&lt;/ref-type&gt;&lt;contributors&gt;&lt;authors&gt;&lt;author&gt;Roberts, GLYN P&lt;/author&gt;&lt;/authors&gt;&lt;/contributors&gt;&lt;titles&gt;&lt;title&gt;Structural studies on the glycoproteins from bovine cervical mucus&lt;/title&gt;&lt;secondary-title&gt;Biochemical Journal&lt;/secondary-title&gt;&lt;/titles&gt;&lt;periodical&gt;&lt;full-title&gt;Biochemical Journal&lt;/full-title&gt;&lt;/periodical&gt;&lt;pages&gt;941-947&lt;/pages&gt;&lt;volume&gt;173&lt;/volume&gt;&lt;dates&gt;&lt;year&gt;1978&lt;/year&gt;&lt;/dates&gt;&lt;urls&gt;&lt;/urls&gt;&lt;/record&gt;&lt;/Cite&gt;&lt;/EndNote&gt;</w:instrText>
      </w:r>
      <w:r w:rsidR="00D95B28">
        <w:rPr>
          <w:rFonts w:ascii="Arial" w:hAnsi="Arial" w:cs="Arial"/>
          <w:sz w:val="24"/>
          <w:szCs w:val="24"/>
        </w:rPr>
        <w:fldChar w:fldCharType="separate"/>
      </w:r>
      <w:r w:rsidR="00D95B28">
        <w:rPr>
          <w:rFonts w:ascii="Arial" w:hAnsi="Arial" w:cs="Arial"/>
          <w:noProof/>
          <w:sz w:val="24"/>
          <w:szCs w:val="24"/>
        </w:rPr>
        <w:t>(Roberts 1978)</w:t>
      </w:r>
      <w:r w:rsidR="00D95B28">
        <w:rPr>
          <w:rFonts w:ascii="Arial" w:hAnsi="Arial" w:cs="Arial"/>
          <w:sz w:val="24"/>
          <w:szCs w:val="24"/>
        </w:rPr>
        <w:fldChar w:fldCharType="end"/>
      </w:r>
      <w:r w:rsidR="00D95B28">
        <w:rPr>
          <w:rFonts w:ascii="Arial" w:hAnsi="Arial" w:cs="Arial"/>
          <w:sz w:val="24"/>
          <w:szCs w:val="24"/>
        </w:rPr>
        <w:t>.</w:t>
      </w:r>
      <w:r w:rsidR="00656105">
        <w:rPr>
          <w:rFonts w:ascii="Arial" w:hAnsi="Arial" w:cs="Arial"/>
          <w:sz w:val="24"/>
          <w:szCs w:val="24"/>
        </w:rPr>
        <w:t xml:space="preserve"> Second</w:t>
      </w:r>
      <w:r w:rsidR="001C3D3D" w:rsidRPr="00910B01">
        <w:rPr>
          <w:rFonts w:ascii="Arial" w:hAnsi="Arial" w:cs="Arial"/>
          <w:sz w:val="24"/>
          <w:szCs w:val="24"/>
        </w:rPr>
        <w:t xml:space="preserve">, reproductive tracts not displaying clinical signs of uterine infections were specifically selected in the current study. Thus, </w:t>
      </w:r>
      <w:r w:rsidR="00656105">
        <w:rPr>
          <w:rFonts w:ascii="Arial" w:hAnsi="Arial" w:cs="Arial"/>
          <w:sz w:val="24"/>
          <w:szCs w:val="24"/>
        </w:rPr>
        <w:t>reproductive</w:t>
      </w:r>
      <w:r w:rsidR="001C3D3D" w:rsidRPr="00910B01">
        <w:rPr>
          <w:rFonts w:ascii="Arial" w:hAnsi="Arial" w:cs="Arial"/>
          <w:sz w:val="24"/>
          <w:szCs w:val="24"/>
        </w:rPr>
        <w:t xml:space="preserve"> tracts </w:t>
      </w:r>
      <w:r w:rsidR="00656105">
        <w:rPr>
          <w:rFonts w:ascii="Arial" w:hAnsi="Arial" w:cs="Arial"/>
          <w:sz w:val="24"/>
          <w:szCs w:val="24"/>
        </w:rPr>
        <w:t>utilized for the present study</w:t>
      </w:r>
      <w:r w:rsidR="001C3D3D" w:rsidRPr="00910B01">
        <w:rPr>
          <w:rFonts w:ascii="Arial" w:hAnsi="Arial" w:cs="Arial"/>
          <w:sz w:val="24"/>
          <w:szCs w:val="24"/>
        </w:rPr>
        <w:t xml:space="preserve"> may be indicative of the normal state</w:t>
      </w:r>
      <w:r w:rsidR="00656105">
        <w:rPr>
          <w:rFonts w:ascii="Arial" w:hAnsi="Arial" w:cs="Arial"/>
          <w:sz w:val="24"/>
          <w:szCs w:val="24"/>
        </w:rPr>
        <w:t>.</w:t>
      </w:r>
      <w:r w:rsidR="001C3D3D" w:rsidRPr="00910B01">
        <w:rPr>
          <w:rFonts w:ascii="Arial" w:hAnsi="Arial" w:cs="Arial"/>
          <w:sz w:val="24"/>
          <w:szCs w:val="24"/>
        </w:rPr>
        <w:t xml:space="preserve"> </w:t>
      </w:r>
      <w:r w:rsidR="00656105">
        <w:rPr>
          <w:rFonts w:ascii="Arial" w:hAnsi="Arial" w:cs="Arial"/>
          <w:sz w:val="24"/>
          <w:szCs w:val="24"/>
        </w:rPr>
        <w:t>I</w:t>
      </w:r>
      <w:r w:rsidR="001C3D3D" w:rsidRPr="00910B01">
        <w:rPr>
          <w:rFonts w:ascii="Arial" w:hAnsi="Arial" w:cs="Arial"/>
          <w:sz w:val="24"/>
          <w:szCs w:val="24"/>
        </w:rPr>
        <w:t xml:space="preserve">f a clinical infection </w:t>
      </w:r>
      <w:r w:rsidR="00656105">
        <w:rPr>
          <w:rFonts w:ascii="Arial" w:hAnsi="Arial" w:cs="Arial"/>
          <w:sz w:val="24"/>
          <w:szCs w:val="24"/>
        </w:rPr>
        <w:t>had been</w:t>
      </w:r>
      <w:r w:rsidR="001C3D3D" w:rsidRPr="00910B01">
        <w:rPr>
          <w:rFonts w:ascii="Arial" w:hAnsi="Arial" w:cs="Arial"/>
          <w:sz w:val="24"/>
          <w:szCs w:val="24"/>
        </w:rPr>
        <w:t xml:space="preserve"> present</w:t>
      </w:r>
      <w:r w:rsidR="00656105">
        <w:rPr>
          <w:rFonts w:ascii="Arial" w:hAnsi="Arial" w:cs="Arial"/>
          <w:sz w:val="24"/>
          <w:szCs w:val="24"/>
        </w:rPr>
        <w:t>,</w:t>
      </w:r>
      <w:r w:rsidR="001C3D3D" w:rsidRPr="00910B01">
        <w:rPr>
          <w:rFonts w:ascii="Arial" w:hAnsi="Arial" w:cs="Arial"/>
          <w:sz w:val="24"/>
          <w:szCs w:val="24"/>
        </w:rPr>
        <w:t xml:space="preserve"> increased bacteria </w:t>
      </w:r>
      <w:r w:rsidR="00656105">
        <w:rPr>
          <w:rFonts w:ascii="Arial" w:hAnsi="Arial" w:cs="Arial"/>
          <w:sz w:val="24"/>
          <w:szCs w:val="24"/>
        </w:rPr>
        <w:t>growth</w:t>
      </w:r>
      <w:r w:rsidR="001C3D3D" w:rsidRPr="00910B01">
        <w:rPr>
          <w:rFonts w:ascii="Arial" w:hAnsi="Arial" w:cs="Arial"/>
          <w:sz w:val="24"/>
          <w:szCs w:val="24"/>
        </w:rPr>
        <w:t xml:space="preserve"> and altered pH values in the uterus may have be</w:t>
      </w:r>
      <w:r w:rsidR="00656105">
        <w:rPr>
          <w:rFonts w:ascii="Arial" w:hAnsi="Arial" w:cs="Arial"/>
          <w:sz w:val="24"/>
          <w:szCs w:val="24"/>
        </w:rPr>
        <w:t>en</w:t>
      </w:r>
      <w:r w:rsidR="001C3D3D" w:rsidRPr="00910B01">
        <w:rPr>
          <w:rFonts w:ascii="Arial" w:hAnsi="Arial" w:cs="Arial"/>
          <w:sz w:val="24"/>
          <w:szCs w:val="24"/>
        </w:rPr>
        <w:t xml:space="preserve"> discovered. </w:t>
      </w:r>
    </w:p>
    <w:p w:rsidR="00E95FBE" w:rsidRPr="00910B01" w:rsidRDefault="009F745A" w:rsidP="00DA2F41">
      <w:pPr>
        <w:pStyle w:val="NoSpacing"/>
        <w:spacing w:line="360" w:lineRule="auto"/>
        <w:rPr>
          <w:rFonts w:ascii="Arial" w:hAnsi="Arial" w:cs="Arial"/>
          <w:sz w:val="24"/>
          <w:szCs w:val="24"/>
        </w:rPr>
      </w:pPr>
      <w:r w:rsidRPr="00910B01">
        <w:rPr>
          <w:rFonts w:ascii="Arial" w:hAnsi="Arial" w:cs="Arial"/>
          <w:sz w:val="24"/>
          <w:szCs w:val="24"/>
        </w:rPr>
        <w:tab/>
        <w:t xml:space="preserve">The pH values in the current study were </w:t>
      </w:r>
      <w:r w:rsidR="00C83E35" w:rsidRPr="00910B01">
        <w:rPr>
          <w:rFonts w:ascii="Arial" w:hAnsi="Arial" w:cs="Arial"/>
          <w:sz w:val="24"/>
          <w:szCs w:val="24"/>
        </w:rPr>
        <w:t>affected</w:t>
      </w:r>
      <w:r w:rsidRPr="00910B01">
        <w:rPr>
          <w:rFonts w:ascii="Arial" w:hAnsi="Arial" w:cs="Arial"/>
          <w:sz w:val="24"/>
          <w:szCs w:val="24"/>
        </w:rPr>
        <w:t xml:space="preserve"> by collection date </w:t>
      </w:r>
      <w:r w:rsidR="00656105">
        <w:rPr>
          <w:rFonts w:ascii="Arial" w:hAnsi="Arial" w:cs="Arial"/>
          <w:sz w:val="24"/>
          <w:szCs w:val="24"/>
        </w:rPr>
        <w:t>although</w:t>
      </w:r>
      <w:r w:rsidRPr="00910B01">
        <w:rPr>
          <w:rFonts w:ascii="Arial" w:hAnsi="Arial" w:cs="Arial"/>
          <w:sz w:val="24"/>
          <w:szCs w:val="24"/>
        </w:rPr>
        <w:t xml:space="preserve"> bacteria growth was n</w:t>
      </w:r>
      <w:r w:rsidR="00656105">
        <w:rPr>
          <w:rFonts w:ascii="Arial" w:hAnsi="Arial" w:cs="Arial"/>
          <w:sz w:val="24"/>
          <w:szCs w:val="24"/>
        </w:rPr>
        <w:t>ot. It is surprising for date to</w:t>
      </w:r>
      <w:r w:rsidRPr="00910B01">
        <w:rPr>
          <w:rFonts w:ascii="Arial" w:hAnsi="Arial" w:cs="Arial"/>
          <w:sz w:val="24"/>
          <w:szCs w:val="24"/>
        </w:rPr>
        <w:t xml:space="preserve"> impact one but not the other.</w:t>
      </w:r>
      <w:r w:rsidR="00E95FBE" w:rsidRPr="00910B01">
        <w:rPr>
          <w:rFonts w:ascii="Arial" w:hAnsi="Arial" w:cs="Arial"/>
          <w:sz w:val="24"/>
          <w:szCs w:val="24"/>
        </w:rPr>
        <w:t xml:space="preserve"> Multiple factors could impact</w:t>
      </w:r>
      <w:r w:rsidR="002D4285">
        <w:rPr>
          <w:rFonts w:ascii="Arial" w:hAnsi="Arial" w:cs="Arial"/>
          <w:sz w:val="24"/>
          <w:szCs w:val="24"/>
        </w:rPr>
        <w:t xml:space="preserve"> </w:t>
      </w:r>
      <w:r w:rsidR="00E95FBE" w:rsidRPr="00910B01">
        <w:rPr>
          <w:rFonts w:ascii="Arial" w:hAnsi="Arial" w:cs="Arial"/>
          <w:sz w:val="24"/>
          <w:szCs w:val="24"/>
        </w:rPr>
        <w:t xml:space="preserve">daily pH readings in the </w:t>
      </w:r>
      <w:r w:rsidR="002D4285">
        <w:rPr>
          <w:rFonts w:ascii="Arial" w:hAnsi="Arial" w:cs="Arial"/>
          <w:sz w:val="24"/>
          <w:szCs w:val="24"/>
        </w:rPr>
        <w:t>present</w:t>
      </w:r>
      <w:r w:rsidR="00E95FBE" w:rsidRPr="00910B01">
        <w:rPr>
          <w:rFonts w:ascii="Arial" w:hAnsi="Arial" w:cs="Arial"/>
          <w:sz w:val="24"/>
          <w:szCs w:val="24"/>
        </w:rPr>
        <w:t xml:space="preserve"> study. Though samples were collected during four consecutive w</w:t>
      </w:r>
      <w:r w:rsidR="002D4285">
        <w:rPr>
          <w:rFonts w:ascii="Arial" w:hAnsi="Arial" w:cs="Arial"/>
          <w:sz w:val="24"/>
          <w:szCs w:val="24"/>
        </w:rPr>
        <w:t>eeks in</w:t>
      </w:r>
      <w:r w:rsidR="00E95FBE" w:rsidRPr="00910B01">
        <w:rPr>
          <w:rFonts w:ascii="Arial" w:hAnsi="Arial" w:cs="Arial"/>
          <w:sz w:val="24"/>
          <w:szCs w:val="24"/>
        </w:rPr>
        <w:t xml:space="preserve"> June, temperature could have impacted </w:t>
      </w:r>
      <w:r w:rsidR="002D4285">
        <w:rPr>
          <w:rFonts w:ascii="Arial" w:hAnsi="Arial" w:cs="Arial"/>
          <w:sz w:val="24"/>
          <w:szCs w:val="24"/>
        </w:rPr>
        <w:t>pH values</w:t>
      </w:r>
      <w:r w:rsidR="00A812ED">
        <w:rPr>
          <w:rFonts w:ascii="Arial" w:hAnsi="Arial" w:cs="Arial"/>
          <w:sz w:val="24"/>
          <w:szCs w:val="24"/>
        </w:rPr>
        <w:t xml:space="preserve"> </w:t>
      </w:r>
      <w:r w:rsidR="00A812ED">
        <w:rPr>
          <w:rFonts w:ascii="Arial" w:hAnsi="Arial" w:cs="Arial"/>
          <w:sz w:val="24"/>
          <w:szCs w:val="24"/>
        </w:rPr>
        <w:fldChar w:fldCharType="begin"/>
      </w:r>
      <w:r w:rsidR="001848BB">
        <w:rPr>
          <w:rFonts w:ascii="Arial" w:hAnsi="Arial" w:cs="Arial"/>
          <w:sz w:val="24"/>
          <w:szCs w:val="24"/>
        </w:rPr>
        <w:instrText xml:space="preserve"> ADDIN EN.CITE &lt;EndNote&gt;&lt;Cite&gt;&lt;Author&gt;Swain&lt;/Author&gt;&lt;Year&gt;2010&lt;/Year&gt;&lt;RecNum&gt;547&lt;/RecNum&gt;&lt;DisplayText&gt;(Swain 2010b)&lt;/DisplayText&gt;&lt;record&gt;&lt;rec-number&gt;547&lt;/rec-number&gt;&lt;foreign-keys&gt;&lt;key app="EN" db-id="rafdfxt9hvapdbe2x035dtx6z2esaaz502f0" timestamp="1405359564"&gt;547&lt;/key&gt;&lt;/foreign-keys&gt;&lt;ref-type name="Journal Article"&gt;17&lt;/ref-type&gt;&lt;contributors&gt;&lt;authors&gt;&lt;author&gt;Swain, Jason E&lt;/author&gt;&lt;/authors&gt;&lt;/contributors&gt;&lt;titles&gt;&lt;title&gt;Optimizing the culture environment in the IVF laboratory: impact of pH and buffer capacity on gamete and embryo quality&lt;/title&gt;&lt;secondary-title&gt;Reproductive Biomedicine Online&lt;/secondary-title&gt;&lt;/titles&gt;&lt;periodical&gt;&lt;full-title&gt;Reproductive biomedicine online&lt;/full-title&gt;&lt;/periodical&gt;&lt;pages&gt;6-16&lt;/pages&gt;&lt;volume&gt;21&lt;/volume&gt;&lt;number&gt;1&lt;/number&gt;&lt;dates&gt;&lt;year&gt;2010&lt;/year&gt;&lt;/dates&gt;&lt;isbn&gt;1472-6483&lt;/isbn&gt;&lt;urls&gt;&lt;/urls&gt;&lt;/record&gt;&lt;/Cite&gt;&lt;/EndNote&gt;</w:instrText>
      </w:r>
      <w:r w:rsidR="00A812ED">
        <w:rPr>
          <w:rFonts w:ascii="Arial" w:hAnsi="Arial" w:cs="Arial"/>
          <w:sz w:val="24"/>
          <w:szCs w:val="24"/>
        </w:rPr>
        <w:fldChar w:fldCharType="separate"/>
      </w:r>
      <w:r w:rsidR="00A812ED">
        <w:rPr>
          <w:rFonts w:ascii="Arial" w:hAnsi="Arial" w:cs="Arial"/>
          <w:noProof/>
          <w:sz w:val="24"/>
          <w:szCs w:val="24"/>
        </w:rPr>
        <w:t>(Swain 2010b)</w:t>
      </w:r>
      <w:r w:rsidR="00A812ED">
        <w:rPr>
          <w:rFonts w:ascii="Arial" w:hAnsi="Arial" w:cs="Arial"/>
          <w:sz w:val="24"/>
          <w:szCs w:val="24"/>
        </w:rPr>
        <w:fldChar w:fldCharType="end"/>
      </w:r>
      <w:r w:rsidR="002D4285">
        <w:rPr>
          <w:rFonts w:ascii="Arial" w:hAnsi="Arial" w:cs="Arial"/>
          <w:sz w:val="24"/>
          <w:szCs w:val="24"/>
        </w:rPr>
        <w:t>. The temperature</w:t>
      </w:r>
      <w:r w:rsidR="00E95FBE" w:rsidRPr="00910B01">
        <w:rPr>
          <w:rFonts w:ascii="Arial" w:hAnsi="Arial" w:cs="Arial"/>
          <w:sz w:val="24"/>
          <w:szCs w:val="24"/>
        </w:rPr>
        <w:t xml:space="preserve"> effect could have been directly on the cow prior to harvest or due to slight variations in plant temperature where samples were recorded.</w:t>
      </w:r>
      <w:r w:rsidR="000256C4">
        <w:rPr>
          <w:rFonts w:ascii="Arial" w:hAnsi="Arial" w:cs="Arial"/>
          <w:sz w:val="24"/>
          <w:szCs w:val="24"/>
        </w:rPr>
        <w:t xml:space="preserve"> </w:t>
      </w:r>
      <w:r w:rsidR="00E95FBE" w:rsidRPr="00910B01">
        <w:rPr>
          <w:rFonts w:ascii="Arial" w:hAnsi="Arial" w:cs="Arial"/>
          <w:sz w:val="24"/>
          <w:szCs w:val="24"/>
        </w:rPr>
        <w:t xml:space="preserve">Additionally, past nutrition of the cattle could have played a role as well. Cattle in a negative energy balance being fed excessive amounts of crude protein </w:t>
      </w:r>
      <w:r w:rsidR="00E95FBE" w:rsidRPr="00910B01">
        <w:rPr>
          <w:rFonts w:ascii="Arial" w:hAnsi="Arial" w:cs="Arial"/>
          <w:sz w:val="24"/>
          <w:szCs w:val="24"/>
        </w:rPr>
        <w:fldChar w:fldCharType="begin"/>
      </w:r>
      <w:r w:rsidR="00E95FBE" w:rsidRPr="00910B01">
        <w:rPr>
          <w:rFonts w:ascii="Arial" w:hAnsi="Arial" w:cs="Arial"/>
          <w:sz w:val="24"/>
          <w:szCs w:val="24"/>
        </w:rPr>
        <w:instrText xml:space="preserve"> ADDIN EN.CITE &lt;EndNote&gt;&lt;Cite&gt;&lt;Author&gt;Elrod&lt;/Author&gt;&lt;Year&gt;1993&lt;/Year&gt;&lt;RecNum&gt;262&lt;/RecNum&gt;&lt;DisplayText&gt;(Elrod and Butler 1993)&lt;/DisplayText&gt;&lt;record&gt;&lt;rec-number&gt;262&lt;/rec-number&gt;&lt;foreign-keys&gt;&lt;key app="EN" db-id="rafdfxt9hvapdbe2x035dtx6z2esaaz502f0" timestamp="1291748645"&gt;262&lt;/key&gt;&lt;/foreign-keys&gt;&lt;ref-type name="Journal Article"&gt;17&lt;/ref-type&gt;&lt;contributors&gt;&lt;authors&gt;&lt;author&gt;Elrod, CC&lt;/author&gt;&lt;author&gt;Butler, WR&lt;/author&gt;&lt;/authors&gt;&lt;/contributors&gt;&lt;titles&gt;&lt;title&gt;Reduction of fertility and alteration of uterine pH in heifers fed excess ruminally degradable protein&lt;/title&gt;&lt;secondary-title&gt;Journal of Animal Science&lt;/secondary-title&gt;&lt;/titles&gt;&lt;periodical&gt;&lt;full-title&gt;Journal of Animal Science&lt;/full-title&gt;&lt;/periodical&gt;&lt;pages&gt;694&lt;/pages&gt;&lt;volume&gt;71&lt;/volume&gt;&lt;number&gt;3&lt;/number&gt;&lt;dates&gt;&lt;year&gt;1993&lt;/year&gt;&lt;/dates&gt;&lt;publisher&gt;Am Soc Animal Sci&lt;/publisher&gt;&lt;urls&gt;&lt;/urls&gt;&lt;/record&gt;&lt;/Cite&gt;&lt;/EndNote&gt;</w:instrText>
      </w:r>
      <w:r w:rsidR="00E95FBE" w:rsidRPr="00910B01">
        <w:rPr>
          <w:rFonts w:ascii="Arial" w:hAnsi="Arial" w:cs="Arial"/>
          <w:sz w:val="24"/>
          <w:szCs w:val="24"/>
        </w:rPr>
        <w:fldChar w:fldCharType="separate"/>
      </w:r>
      <w:r w:rsidR="00E95FBE" w:rsidRPr="00910B01">
        <w:rPr>
          <w:rFonts w:ascii="Arial" w:hAnsi="Arial" w:cs="Arial"/>
          <w:noProof/>
          <w:sz w:val="24"/>
          <w:szCs w:val="24"/>
        </w:rPr>
        <w:t xml:space="preserve">(Elrod and </w:t>
      </w:r>
      <w:r w:rsidR="00E95FBE" w:rsidRPr="00910B01">
        <w:rPr>
          <w:rFonts w:ascii="Arial" w:hAnsi="Arial" w:cs="Arial"/>
          <w:noProof/>
          <w:sz w:val="24"/>
          <w:szCs w:val="24"/>
        </w:rPr>
        <w:lastRenderedPageBreak/>
        <w:t>Butler 1993)</w:t>
      </w:r>
      <w:r w:rsidR="00E95FBE" w:rsidRPr="00910B01">
        <w:rPr>
          <w:rFonts w:ascii="Arial" w:hAnsi="Arial" w:cs="Arial"/>
          <w:sz w:val="24"/>
          <w:szCs w:val="24"/>
        </w:rPr>
        <w:fldChar w:fldCharType="end"/>
      </w:r>
      <w:r w:rsidR="00E95FBE" w:rsidRPr="00910B01">
        <w:rPr>
          <w:rFonts w:ascii="Arial" w:hAnsi="Arial" w:cs="Arial"/>
          <w:sz w:val="24"/>
          <w:szCs w:val="24"/>
        </w:rPr>
        <w:t xml:space="preserve"> may have been harvested in great</w:t>
      </w:r>
      <w:r w:rsidR="00C83E35" w:rsidRPr="00910B01">
        <w:rPr>
          <w:rFonts w:ascii="Arial" w:hAnsi="Arial" w:cs="Arial"/>
          <w:sz w:val="24"/>
          <w:szCs w:val="24"/>
        </w:rPr>
        <w:t>er</w:t>
      </w:r>
      <w:r w:rsidR="00E95FBE" w:rsidRPr="00910B01">
        <w:rPr>
          <w:rFonts w:ascii="Arial" w:hAnsi="Arial" w:cs="Arial"/>
          <w:sz w:val="24"/>
          <w:szCs w:val="24"/>
        </w:rPr>
        <w:t xml:space="preserve"> numbers on </w:t>
      </w:r>
      <w:r w:rsidR="002D4285">
        <w:rPr>
          <w:rFonts w:ascii="Arial" w:hAnsi="Arial" w:cs="Arial"/>
          <w:sz w:val="24"/>
          <w:szCs w:val="24"/>
        </w:rPr>
        <w:t>various</w:t>
      </w:r>
      <w:r w:rsidR="00D93EDF">
        <w:rPr>
          <w:rFonts w:ascii="Arial" w:hAnsi="Arial" w:cs="Arial"/>
          <w:sz w:val="24"/>
          <w:szCs w:val="24"/>
        </w:rPr>
        <w:t xml:space="preserve"> dates. Unfortunately, </w:t>
      </w:r>
      <w:r w:rsidR="00E95FBE" w:rsidRPr="00910B01">
        <w:rPr>
          <w:rFonts w:ascii="Arial" w:hAnsi="Arial" w:cs="Arial"/>
          <w:sz w:val="24"/>
          <w:szCs w:val="24"/>
        </w:rPr>
        <w:t>temperature readings</w:t>
      </w:r>
      <w:r w:rsidR="00D93EDF">
        <w:rPr>
          <w:rFonts w:ascii="Arial" w:hAnsi="Arial" w:cs="Arial"/>
          <w:sz w:val="24"/>
          <w:szCs w:val="24"/>
        </w:rPr>
        <w:t xml:space="preserve"> </w:t>
      </w:r>
      <w:r w:rsidR="002D4285">
        <w:rPr>
          <w:rFonts w:ascii="Arial" w:hAnsi="Arial" w:cs="Arial"/>
          <w:sz w:val="24"/>
          <w:szCs w:val="24"/>
        </w:rPr>
        <w:t>and past nutritional status were</w:t>
      </w:r>
      <w:r w:rsidR="00E95FBE" w:rsidRPr="00910B01">
        <w:rPr>
          <w:rFonts w:ascii="Arial" w:hAnsi="Arial" w:cs="Arial"/>
          <w:sz w:val="24"/>
          <w:szCs w:val="24"/>
        </w:rPr>
        <w:t xml:space="preserve"> not available for the current study.  </w:t>
      </w:r>
    </w:p>
    <w:p w:rsidR="00F236E3" w:rsidRDefault="00E95FBE" w:rsidP="00F236E3">
      <w:pPr>
        <w:pStyle w:val="NoSpacing"/>
        <w:spacing w:line="360" w:lineRule="auto"/>
        <w:rPr>
          <w:rFonts w:ascii="Arial" w:hAnsi="Arial" w:cs="Arial"/>
          <w:sz w:val="24"/>
          <w:szCs w:val="24"/>
        </w:rPr>
      </w:pPr>
      <w:r w:rsidRPr="00910B01">
        <w:rPr>
          <w:rFonts w:ascii="Arial" w:hAnsi="Arial" w:cs="Arial"/>
          <w:sz w:val="24"/>
          <w:szCs w:val="24"/>
        </w:rPr>
        <w:tab/>
        <w:t>Finally</w:t>
      </w:r>
      <w:r w:rsidR="002D4285">
        <w:rPr>
          <w:rFonts w:ascii="Arial" w:hAnsi="Arial" w:cs="Arial"/>
          <w:sz w:val="24"/>
          <w:szCs w:val="24"/>
        </w:rPr>
        <w:t>, p</w:t>
      </w:r>
      <w:r w:rsidRPr="00910B01">
        <w:rPr>
          <w:rFonts w:ascii="Arial" w:hAnsi="Arial" w:cs="Arial"/>
          <w:sz w:val="24"/>
          <w:szCs w:val="24"/>
        </w:rPr>
        <w:t xml:space="preserve">rogesterone is known to </w:t>
      </w:r>
      <w:r w:rsidR="00FD6BCE" w:rsidRPr="00910B01">
        <w:rPr>
          <w:rFonts w:ascii="Arial" w:hAnsi="Arial" w:cs="Arial"/>
          <w:sz w:val="24"/>
          <w:szCs w:val="24"/>
        </w:rPr>
        <w:t>possess</w:t>
      </w:r>
      <w:r w:rsidRPr="00910B01">
        <w:rPr>
          <w:rFonts w:ascii="Arial" w:hAnsi="Arial" w:cs="Arial"/>
          <w:sz w:val="24"/>
          <w:szCs w:val="24"/>
        </w:rPr>
        <w:t xml:space="preserve"> anti-immune </w:t>
      </w:r>
      <w:r w:rsidR="00FD6BCE" w:rsidRPr="00910B01">
        <w:rPr>
          <w:rFonts w:ascii="Arial" w:hAnsi="Arial" w:cs="Arial"/>
          <w:sz w:val="24"/>
          <w:szCs w:val="24"/>
        </w:rPr>
        <w:t>properties</w:t>
      </w:r>
      <w:r w:rsidR="002D4285">
        <w:rPr>
          <w:rFonts w:ascii="Arial" w:hAnsi="Arial" w:cs="Arial"/>
          <w:sz w:val="24"/>
          <w:szCs w:val="24"/>
        </w:rPr>
        <w:t xml:space="preserve"> that prevent</w:t>
      </w:r>
      <w:r w:rsidRPr="00910B01">
        <w:rPr>
          <w:rFonts w:ascii="Arial" w:hAnsi="Arial" w:cs="Arial"/>
          <w:sz w:val="24"/>
          <w:szCs w:val="24"/>
        </w:rPr>
        <w:t xml:space="preserve"> natural </w:t>
      </w:r>
      <w:r w:rsidR="00FD6BCE" w:rsidRPr="00910B01">
        <w:rPr>
          <w:rFonts w:ascii="Arial" w:hAnsi="Arial" w:cs="Arial"/>
          <w:sz w:val="24"/>
          <w:szCs w:val="24"/>
        </w:rPr>
        <w:t>antimicrobial mechanisms from fighting infections</w:t>
      </w:r>
      <w:r w:rsidR="005D5D0E" w:rsidRPr="00910B01">
        <w:rPr>
          <w:rFonts w:ascii="Arial" w:hAnsi="Arial" w:cs="Arial"/>
          <w:sz w:val="24"/>
          <w:szCs w:val="24"/>
        </w:rPr>
        <w:t xml:space="preserve"> </w:t>
      </w:r>
      <w:r w:rsidR="005D5D0E" w:rsidRPr="00910B01">
        <w:rPr>
          <w:rFonts w:ascii="Arial" w:hAnsi="Arial" w:cs="Arial"/>
          <w:sz w:val="24"/>
          <w:szCs w:val="24"/>
        </w:rPr>
        <w:fldChar w:fldCharType="begin">
          <w:fldData xml:space="preserve">PEVuZE5vdGU+PENpdGU+PEF1dGhvcj5CbGFjazwvQXV0aG9yPjxZZWFyPjE5NTM8L1llYXI+PFJl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</w:fldData>
        </w:fldChar>
      </w:r>
      <w:r w:rsidR="001848BB">
        <w:rPr>
          <w:rFonts w:ascii="Arial" w:hAnsi="Arial" w:cs="Arial"/>
          <w:sz w:val="24"/>
          <w:szCs w:val="24"/>
        </w:rPr>
        <w:instrText xml:space="preserve"> ADDIN EN.CITE </w:instrText>
      </w:r>
      <w:r w:rsidR="001848BB">
        <w:rPr>
          <w:rFonts w:ascii="Arial" w:hAnsi="Arial" w:cs="Arial"/>
          <w:sz w:val="24"/>
          <w:szCs w:val="24"/>
        </w:rPr>
        <w:fldChar w:fldCharType="begin">
          <w:fldData xml:space="preserve">PEVuZE5vdGU+PENpdGU+PEF1dGhvcj5CbGFjazwvQXV0aG9yPjxZZWFyPjE5NTM8L1llYXI+PFJl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</w:fldData>
        </w:fldChar>
      </w:r>
      <w:r w:rsidR="001848BB">
        <w:rPr>
          <w:rFonts w:ascii="Arial" w:hAnsi="Arial" w:cs="Arial"/>
          <w:sz w:val="24"/>
          <w:szCs w:val="24"/>
        </w:rPr>
        <w:instrText xml:space="preserve"> ADDIN EN.CITE.DATA </w:instrText>
      </w:r>
      <w:r w:rsidR="001848BB">
        <w:rPr>
          <w:rFonts w:ascii="Arial" w:hAnsi="Arial" w:cs="Arial"/>
          <w:sz w:val="24"/>
          <w:szCs w:val="24"/>
        </w:rPr>
      </w:r>
      <w:r w:rsidR="001848BB">
        <w:rPr>
          <w:rFonts w:ascii="Arial" w:hAnsi="Arial" w:cs="Arial"/>
          <w:sz w:val="24"/>
          <w:szCs w:val="24"/>
        </w:rPr>
        <w:fldChar w:fldCharType="end"/>
      </w:r>
      <w:r w:rsidR="005D5D0E" w:rsidRPr="00910B01">
        <w:rPr>
          <w:rFonts w:ascii="Arial" w:hAnsi="Arial" w:cs="Arial"/>
          <w:sz w:val="24"/>
          <w:szCs w:val="24"/>
        </w:rPr>
      </w:r>
      <w:r w:rsidR="005D5D0E" w:rsidRPr="00910B01">
        <w:rPr>
          <w:rFonts w:ascii="Arial" w:hAnsi="Arial" w:cs="Arial"/>
          <w:sz w:val="24"/>
          <w:szCs w:val="24"/>
        </w:rPr>
        <w:fldChar w:fldCharType="separate"/>
      </w:r>
      <w:r w:rsidR="00A06EC2" w:rsidRPr="00910B01">
        <w:rPr>
          <w:rFonts w:ascii="Arial" w:hAnsi="Arial" w:cs="Arial"/>
          <w:noProof/>
          <w:sz w:val="24"/>
          <w:szCs w:val="24"/>
        </w:rPr>
        <w:t>(Black</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1953; Rowson</w:t>
      </w:r>
      <w:r w:rsidR="00A06EC2" w:rsidRPr="00910B01">
        <w:rPr>
          <w:rFonts w:ascii="Arial" w:hAnsi="Arial" w:cs="Arial"/>
          <w:i/>
          <w:noProof/>
          <w:sz w:val="24"/>
          <w:szCs w:val="24"/>
        </w:rPr>
        <w:t xml:space="preserve"> et al.</w:t>
      </w:r>
      <w:r w:rsidR="00A06EC2" w:rsidRPr="00910B01">
        <w:rPr>
          <w:rFonts w:ascii="Arial" w:hAnsi="Arial" w:cs="Arial"/>
          <w:noProof/>
          <w:sz w:val="24"/>
          <w:szCs w:val="24"/>
        </w:rPr>
        <w:t xml:space="preserve"> 1953; Lewis 2003)</w:t>
      </w:r>
      <w:r w:rsidR="005D5D0E" w:rsidRPr="00910B01">
        <w:rPr>
          <w:rFonts w:ascii="Arial" w:hAnsi="Arial" w:cs="Arial"/>
          <w:sz w:val="24"/>
          <w:szCs w:val="24"/>
        </w:rPr>
        <w:fldChar w:fldCharType="end"/>
      </w:r>
      <w:r w:rsidR="005D5D0E" w:rsidRPr="00910B01">
        <w:rPr>
          <w:rFonts w:ascii="Arial" w:hAnsi="Arial" w:cs="Arial"/>
          <w:sz w:val="24"/>
          <w:szCs w:val="24"/>
        </w:rPr>
        <w:t>. Thus</w:t>
      </w:r>
      <w:r w:rsidR="002D4285">
        <w:rPr>
          <w:rFonts w:ascii="Arial" w:hAnsi="Arial" w:cs="Arial"/>
          <w:sz w:val="24"/>
          <w:szCs w:val="24"/>
        </w:rPr>
        <w:t>,</w:t>
      </w:r>
      <w:r w:rsidR="005D5D0E" w:rsidRPr="00910B01">
        <w:rPr>
          <w:rFonts w:ascii="Arial" w:hAnsi="Arial" w:cs="Arial"/>
          <w:sz w:val="24"/>
          <w:szCs w:val="24"/>
        </w:rPr>
        <w:t xml:space="preserve"> as progesterone increases</w:t>
      </w:r>
      <w:r w:rsidR="002D4285">
        <w:rPr>
          <w:rFonts w:ascii="Arial" w:hAnsi="Arial" w:cs="Arial"/>
          <w:sz w:val="24"/>
          <w:szCs w:val="24"/>
        </w:rPr>
        <w:t>, the ability to impact</w:t>
      </w:r>
      <w:r w:rsidR="005D5D0E" w:rsidRPr="00910B01">
        <w:rPr>
          <w:rFonts w:ascii="Arial" w:hAnsi="Arial" w:cs="Arial"/>
          <w:sz w:val="24"/>
          <w:szCs w:val="24"/>
        </w:rPr>
        <w:t xml:space="preserve"> infections decrease and in turn an increase in bacterial growth should be present. However, this is not the case in the current research. Possibly, progesterone levels </w:t>
      </w:r>
      <w:r w:rsidR="002D4285">
        <w:rPr>
          <w:rFonts w:ascii="Arial" w:hAnsi="Arial" w:cs="Arial"/>
          <w:sz w:val="24"/>
          <w:szCs w:val="24"/>
        </w:rPr>
        <w:t>were</w:t>
      </w:r>
      <w:r w:rsidR="005D5D0E" w:rsidRPr="00910B01">
        <w:rPr>
          <w:rFonts w:ascii="Arial" w:hAnsi="Arial" w:cs="Arial"/>
          <w:sz w:val="24"/>
          <w:szCs w:val="24"/>
        </w:rPr>
        <w:t xml:space="preserve"> not sufficiently high enough to </w:t>
      </w:r>
      <w:r w:rsidR="00B313F4" w:rsidRPr="00910B01">
        <w:rPr>
          <w:rFonts w:ascii="Arial" w:hAnsi="Arial" w:cs="Arial"/>
          <w:sz w:val="24"/>
          <w:szCs w:val="24"/>
        </w:rPr>
        <w:t>severely</w:t>
      </w:r>
      <w:r w:rsidR="005D5D0E" w:rsidRPr="00910B01">
        <w:rPr>
          <w:rFonts w:ascii="Arial" w:hAnsi="Arial" w:cs="Arial"/>
          <w:sz w:val="24"/>
          <w:szCs w:val="24"/>
        </w:rPr>
        <w:t xml:space="preserve"> decrease </w:t>
      </w:r>
      <w:r w:rsidR="00E70229" w:rsidRPr="00910B01">
        <w:rPr>
          <w:rFonts w:ascii="Arial" w:hAnsi="Arial" w:cs="Arial"/>
          <w:sz w:val="24"/>
          <w:szCs w:val="24"/>
        </w:rPr>
        <w:t>the immune response</w:t>
      </w:r>
      <w:r w:rsidR="00C83E35" w:rsidRPr="00910B01">
        <w:rPr>
          <w:rFonts w:ascii="Arial" w:hAnsi="Arial" w:cs="Arial"/>
          <w:sz w:val="24"/>
          <w:szCs w:val="24"/>
        </w:rPr>
        <w:t xml:space="preserve"> or the duration of increased levels was not long enough to promote increased bacterial growth</w:t>
      </w:r>
      <w:r w:rsidR="00E70229" w:rsidRPr="00910B01">
        <w:rPr>
          <w:rFonts w:ascii="Arial" w:hAnsi="Arial" w:cs="Arial"/>
          <w:sz w:val="24"/>
          <w:szCs w:val="24"/>
        </w:rPr>
        <w:t xml:space="preserve">. </w:t>
      </w:r>
      <w:r w:rsidR="002D4285">
        <w:rPr>
          <w:rFonts w:ascii="Arial" w:hAnsi="Arial" w:cs="Arial"/>
          <w:sz w:val="24"/>
          <w:szCs w:val="24"/>
        </w:rPr>
        <w:t>Specific selection criteria for reproductive tracts in the present research targeted tracts with an estimated day 7 CL. Thus, progesterone concentrations were possibly still increasing and not reached maximal levels normally seen later in the estrous cycle</w:t>
      </w:r>
      <w:r w:rsidR="00D95B28">
        <w:rPr>
          <w:rFonts w:ascii="Arial" w:hAnsi="Arial" w:cs="Arial"/>
          <w:sz w:val="24"/>
          <w:szCs w:val="24"/>
        </w:rPr>
        <w:t xml:space="preserve"> </w:t>
      </w:r>
      <w:r w:rsidR="00D95B28">
        <w:rPr>
          <w:rFonts w:ascii="Arial" w:hAnsi="Arial" w:cs="Arial"/>
          <w:sz w:val="24"/>
          <w:szCs w:val="24"/>
        </w:rPr>
        <w:fldChar w:fldCharType="begin"/>
      </w:r>
      <w:r w:rsidR="001848BB">
        <w:rPr>
          <w:rFonts w:ascii="Arial" w:hAnsi="Arial" w:cs="Arial"/>
          <w:sz w:val="24"/>
          <w:szCs w:val="24"/>
        </w:rPr>
        <w:instrText xml:space="preserve"> ADDIN EN.CITE &lt;EndNote&gt;&lt;Cite&gt;&lt;Author&gt;Henricks&lt;/Author&gt;&lt;Year&gt;1970&lt;/Year&gt;&lt;RecNum&gt;632&lt;/RecNum&gt;&lt;DisplayText&gt;(Henricks&lt;style face="italic"&gt; et al.&lt;/style&gt; 1970)&lt;/DisplayText&gt;&lt;record&gt;&lt;rec-number&gt;632&lt;/rec-number&gt;&lt;foreign-keys&gt;&lt;key app="EN" db-id="rafdfxt9hvapdbe2x035dtx6z2esaaz502f0" timestamp="1413998396"&gt;632&lt;/key&gt;&lt;/foreign-keys&gt;&lt;ref-type name="Journal Article"&gt;17&lt;/ref-type&gt;&lt;contributors&gt;&lt;authors&gt;&lt;author&gt;Henricks, DM&lt;/author&gt;&lt;author&gt;Dickey, JF&lt;/author&gt;&lt;author&gt;Niswender, GD&lt;/author&gt;&lt;/authors&gt;&lt;/contributors&gt;&lt;titles&gt;&lt;title&gt;Serum luteinizing hormone and plasma progesterone levels during the estrous cycle and early pregnancy in cows&lt;/title&gt;&lt;secondary-title&gt;Biology of Reproduction&lt;/secondary-title&gt;&lt;/titles&gt;&lt;periodical&gt;&lt;full-title&gt;Biology of Reproduction&lt;/full-title&gt;&lt;/periodical&gt;&lt;pages&gt;346-351&lt;/pages&gt;&lt;volume&gt;2&lt;/volume&gt;&lt;number&gt;3&lt;/number&gt;&lt;dates&gt;&lt;year&gt;1970&lt;/year&gt;&lt;/dates&gt;&lt;isbn&gt;0006-3363&lt;/isbn&gt;&lt;urls&gt;&lt;/urls&gt;&lt;/record&gt;&lt;/Cite&gt;&lt;/EndNote&gt;</w:instrText>
      </w:r>
      <w:r w:rsidR="00D95B28">
        <w:rPr>
          <w:rFonts w:ascii="Arial" w:hAnsi="Arial" w:cs="Arial"/>
          <w:sz w:val="24"/>
          <w:szCs w:val="24"/>
        </w:rPr>
        <w:fldChar w:fldCharType="separate"/>
      </w:r>
      <w:r w:rsidR="00D95B28">
        <w:rPr>
          <w:rFonts w:ascii="Arial" w:hAnsi="Arial" w:cs="Arial"/>
          <w:noProof/>
          <w:sz w:val="24"/>
          <w:szCs w:val="24"/>
        </w:rPr>
        <w:t>(Henricks</w:t>
      </w:r>
      <w:r w:rsidR="00D95B28" w:rsidRPr="00D95B28">
        <w:rPr>
          <w:rFonts w:ascii="Arial" w:hAnsi="Arial" w:cs="Arial"/>
          <w:i/>
          <w:noProof/>
          <w:sz w:val="24"/>
          <w:szCs w:val="24"/>
        </w:rPr>
        <w:t xml:space="preserve"> et al.</w:t>
      </w:r>
      <w:r w:rsidR="00D95B28">
        <w:rPr>
          <w:rFonts w:ascii="Arial" w:hAnsi="Arial" w:cs="Arial"/>
          <w:noProof/>
          <w:sz w:val="24"/>
          <w:szCs w:val="24"/>
        </w:rPr>
        <w:t xml:space="preserve"> 1970)</w:t>
      </w:r>
      <w:r w:rsidR="00D95B28">
        <w:rPr>
          <w:rFonts w:ascii="Arial" w:hAnsi="Arial" w:cs="Arial"/>
          <w:sz w:val="24"/>
          <w:szCs w:val="24"/>
        </w:rPr>
        <w:fldChar w:fldCharType="end"/>
      </w:r>
      <w:r w:rsidR="002D4285">
        <w:rPr>
          <w:rFonts w:ascii="Arial" w:hAnsi="Arial" w:cs="Arial"/>
          <w:sz w:val="24"/>
          <w:szCs w:val="24"/>
        </w:rPr>
        <w:t>.</w:t>
      </w:r>
    </w:p>
    <w:p w:rsidR="00082092" w:rsidRDefault="00082092" w:rsidP="00F236E3">
      <w:pPr>
        <w:pStyle w:val="Heading1"/>
        <w:rPr>
          <w:rFonts w:ascii="Arial" w:hAnsi="Arial" w:cs="Arial"/>
          <w:i/>
          <w:color w:val="auto"/>
          <w:sz w:val="24"/>
          <w:szCs w:val="24"/>
        </w:rPr>
      </w:pPr>
      <w:bookmarkStart w:id="94" w:name="_Toc403488535"/>
      <w:r w:rsidRPr="00F236E3">
        <w:rPr>
          <w:rFonts w:ascii="Arial" w:hAnsi="Arial" w:cs="Arial"/>
          <w:i/>
          <w:color w:val="auto"/>
          <w:sz w:val="24"/>
          <w:szCs w:val="24"/>
        </w:rPr>
        <w:t>Conclusion</w:t>
      </w:r>
      <w:bookmarkEnd w:id="94"/>
    </w:p>
    <w:p w:rsidR="00F236E3" w:rsidRPr="00F236E3" w:rsidRDefault="00F236E3" w:rsidP="00F236E3">
      <w:pPr>
        <w:pStyle w:val="NoSpacing"/>
      </w:pPr>
    </w:p>
    <w:p w:rsidR="00082092" w:rsidRPr="00910B01" w:rsidRDefault="00082092" w:rsidP="00DA2F41">
      <w:pPr>
        <w:pStyle w:val="NoSpacing"/>
        <w:spacing w:line="360" w:lineRule="auto"/>
        <w:rPr>
          <w:rFonts w:ascii="Arial" w:hAnsi="Arial" w:cs="Arial"/>
          <w:sz w:val="24"/>
          <w:szCs w:val="24"/>
        </w:rPr>
      </w:pPr>
      <w:r w:rsidRPr="00910B01">
        <w:rPr>
          <w:rFonts w:ascii="Arial" w:hAnsi="Arial" w:cs="Arial"/>
          <w:sz w:val="24"/>
          <w:szCs w:val="24"/>
        </w:rPr>
        <w:tab/>
      </w:r>
      <w:r w:rsidR="002D4285">
        <w:rPr>
          <w:rFonts w:ascii="Arial" w:hAnsi="Arial" w:cs="Arial"/>
          <w:sz w:val="24"/>
          <w:szCs w:val="24"/>
        </w:rPr>
        <w:t>Presence of bacteria did not impact pH values of the uterine horn ipsilateral to the CL; the uterine horn associated with transfer of embryos in recipient animals.</w:t>
      </w:r>
      <w:r w:rsidRPr="00910B01">
        <w:rPr>
          <w:rFonts w:ascii="Arial" w:hAnsi="Arial" w:cs="Arial"/>
          <w:sz w:val="24"/>
          <w:szCs w:val="24"/>
        </w:rPr>
        <w:t xml:space="preserve"> </w:t>
      </w:r>
      <w:r w:rsidR="002D4285">
        <w:rPr>
          <w:rFonts w:ascii="Arial" w:hAnsi="Arial" w:cs="Arial"/>
          <w:sz w:val="24"/>
          <w:szCs w:val="24"/>
        </w:rPr>
        <w:t>V</w:t>
      </w:r>
      <w:r w:rsidRPr="00910B01">
        <w:rPr>
          <w:rFonts w:ascii="Arial" w:hAnsi="Arial" w:cs="Arial"/>
          <w:sz w:val="24"/>
          <w:szCs w:val="24"/>
        </w:rPr>
        <w:t>aginal bacteria growth was not directly correlated to ipsilateral uterine horn pH and bacteria</w:t>
      </w:r>
      <w:r w:rsidR="002D4285">
        <w:rPr>
          <w:rFonts w:ascii="Arial" w:hAnsi="Arial" w:cs="Arial"/>
          <w:sz w:val="24"/>
          <w:szCs w:val="24"/>
        </w:rPr>
        <w:t xml:space="preserve"> presence</w:t>
      </w:r>
      <w:r w:rsidRPr="00910B01">
        <w:rPr>
          <w:rFonts w:ascii="Arial" w:hAnsi="Arial" w:cs="Arial"/>
          <w:sz w:val="24"/>
          <w:szCs w:val="24"/>
        </w:rPr>
        <w:t xml:space="preserve">. However, vaginal pH values </w:t>
      </w:r>
      <w:r w:rsidR="002D4285">
        <w:rPr>
          <w:rFonts w:ascii="Arial" w:hAnsi="Arial" w:cs="Arial"/>
          <w:sz w:val="24"/>
          <w:szCs w:val="24"/>
        </w:rPr>
        <w:t>we</w:t>
      </w:r>
      <w:r w:rsidRPr="00910B01">
        <w:rPr>
          <w:rFonts w:ascii="Arial" w:hAnsi="Arial" w:cs="Arial"/>
          <w:sz w:val="24"/>
          <w:szCs w:val="24"/>
        </w:rPr>
        <w:t>re correlated to ipsilateral horn pH and can be used to predict this measure without attempting to directly measure the uterine horn. This serves a practical commercial application for bovine researchers and practitioners.</w:t>
      </w:r>
      <w:r w:rsidR="00F236E3">
        <w:rPr>
          <w:rFonts w:ascii="Arial" w:hAnsi="Arial" w:cs="Arial"/>
          <w:sz w:val="24"/>
          <w:szCs w:val="24"/>
        </w:rPr>
        <w:t xml:space="preserve"> </w:t>
      </w: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433C8A" w:rsidRPr="00910B01" w:rsidRDefault="00433C8A" w:rsidP="00765DBD">
      <w:pPr>
        <w:pStyle w:val="NoSpacing"/>
        <w:spacing w:line="360" w:lineRule="auto"/>
        <w:jc w:val="center"/>
        <w:rPr>
          <w:rFonts w:ascii="Arial" w:hAnsi="Arial" w:cs="Arial"/>
          <w:b/>
          <w:sz w:val="24"/>
          <w:szCs w:val="24"/>
        </w:rPr>
      </w:pPr>
    </w:p>
    <w:p w:rsidR="00433C8A" w:rsidRDefault="00433C8A" w:rsidP="00765DBD">
      <w:pPr>
        <w:pStyle w:val="NoSpacing"/>
        <w:spacing w:line="360" w:lineRule="auto"/>
        <w:jc w:val="center"/>
        <w:rPr>
          <w:rFonts w:ascii="Arial" w:hAnsi="Arial" w:cs="Arial"/>
          <w:b/>
          <w:sz w:val="24"/>
          <w:szCs w:val="24"/>
        </w:rPr>
      </w:pPr>
    </w:p>
    <w:p w:rsidR="0032677C" w:rsidRDefault="0032677C" w:rsidP="00765DBD">
      <w:pPr>
        <w:pStyle w:val="NoSpacing"/>
        <w:spacing w:line="360" w:lineRule="auto"/>
        <w:jc w:val="center"/>
        <w:rPr>
          <w:rFonts w:ascii="Arial" w:hAnsi="Arial" w:cs="Arial"/>
          <w:b/>
          <w:sz w:val="24"/>
          <w:szCs w:val="24"/>
        </w:rPr>
      </w:pPr>
    </w:p>
    <w:p w:rsidR="0032677C" w:rsidRDefault="0032677C" w:rsidP="00765DBD">
      <w:pPr>
        <w:pStyle w:val="NoSpacing"/>
        <w:spacing w:line="360" w:lineRule="auto"/>
        <w:jc w:val="center"/>
        <w:rPr>
          <w:rFonts w:ascii="Arial" w:hAnsi="Arial" w:cs="Arial"/>
          <w:b/>
          <w:sz w:val="24"/>
          <w:szCs w:val="24"/>
        </w:rPr>
      </w:pPr>
    </w:p>
    <w:p w:rsidR="0032677C" w:rsidRDefault="0032677C" w:rsidP="00765DBD">
      <w:pPr>
        <w:pStyle w:val="NoSpacing"/>
        <w:spacing w:line="360" w:lineRule="auto"/>
        <w:jc w:val="center"/>
        <w:rPr>
          <w:rFonts w:ascii="Arial" w:hAnsi="Arial" w:cs="Arial"/>
          <w:b/>
          <w:sz w:val="24"/>
          <w:szCs w:val="24"/>
        </w:rPr>
      </w:pPr>
    </w:p>
    <w:p w:rsidR="0032677C" w:rsidRDefault="0032677C" w:rsidP="00765DBD">
      <w:pPr>
        <w:pStyle w:val="NoSpacing"/>
        <w:spacing w:line="360" w:lineRule="auto"/>
        <w:jc w:val="center"/>
        <w:rPr>
          <w:rFonts w:ascii="Arial" w:hAnsi="Arial" w:cs="Arial"/>
          <w:b/>
          <w:sz w:val="24"/>
          <w:szCs w:val="24"/>
        </w:rPr>
      </w:pPr>
    </w:p>
    <w:p w:rsidR="0032677C" w:rsidRDefault="0032677C" w:rsidP="00765DBD">
      <w:pPr>
        <w:pStyle w:val="NoSpacing"/>
        <w:spacing w:line="360" w:lineRule="auto"/>
        <w:jc w:val="center"/>
        <w:rPr>
          <w:rFonts w:ascii="Arial" w:hAnsi="Arial" w:cs="Arial"/>
          <w:b/>
          <w:sz w:val="24"/>
          <w:szCs w:val="24"/>
        </w:rPr>
      </w:pPr>
    </w:p>
    <w:p w:rsidR="0032677C" w:rsidRPr="00910B01" w:rsidRDefault="0032677C" w:rsidP="00765DBD">
      <w:pPr>
        <w:pStyle w:val="NoSpacing"/>
        <w:spacing w:line="360" w:lineRule="auto"/>
        <w:jc w:val="center"/>
        <w:rPr>
          <w:rFonts w:ascii="Arial" w:hAnsi="Arial" w:cs="Arial"/>
          <w:b/>
          <w:sz w:val="24"/>
          <w:szCs w:val="24"/>
        </w:rPr>
      </w:pPr>
    </w:p>
    <w:p w:rsidR="00433C8A" w:rsidRDefault="00433C8A" w:rsidP="00765DBD">
      <w:pPr>
        <w:pStyle w:val="NoSpacing"/>
        <w:spacing w:line="360" w:lineRule="auto"/>
        <w:jc w:val="center"/>
        <w:rPr>
          <w:rFonts w:ascii="Arial" w:hAnsi="Arial" w:cs="Arial"/>
          <w:b/>
          <w:sz w:val="24"/>
          <w:szCs w:val="24"/>
        </w:rPr>
      </w:pPr>
    </w:p>
    <w:p w:rsidR="00433C8A" w:rsidRPr="00CF5A09" w:rsidRDefault="00433C8A" w:rsidP="00CF5A09">
      <w:pPr>
        <w:pStyle w:val="Heading1"/>
        <w:jc w:val="center"/>
        <w:rPr>
          <w:rFonts w:ascii="Arial" w:hAnsi="Arial" w:cs="Arial"/>
          <w:i/>
          <w:color w:val="auto"/>
          <w:sz w:val="24"/>
          <w:szCs w:val="24"/>
        </w:rPr>
      </w:pPr>
      <w:bookmarkStart w:id="95" w:name="_Toc403488536"/>
      <w:proofErr w:type="gramStart"/>
      <w:r w:rsidRPr="00CF5A09">
        <w:rPr>
          <w:rFonts w:ascii="Arial" w:hAnsi="Arial" w:cs="Arial"/>
          <w:i/>
          <w:color w:val="auto"/>
          <w:sz w:val="24"/>
          <w:szCs w:val="24"/>
        </w:rPr>
        <w:t>Chapter 4</w:t>
      </w:r>
      <w:r w:rsidR="00F05351" w:rsidRPr="00CF5A09">
        <w:rPr>
          <w:rFonts w:ascii="Arial" w:hAnsi="Arial" w:cs="Arial"/>
          <w:i/>
          <w:color w:val="auto"/>
          <w:sz w:val="24"/>
          <w:szCs w:val="24"/>
        </w:rPr>
        <w:t>.</w:t>
      </w:r>
      <w:proofErr w:type="gramEnd"/>
      <w:r w:rsidR="00F05351" w:rsidRPr="00CF5A09">
        <w:rPr>
          <w:rFonts w:ascii="Arial" w:hAnsi="Arial" w:cs="Arial"/>
          <w:i/>
          <w:color w:val="auto"/>
          <w:sz w:val="24"/>
          <w:szCs w:val="24"/>
        </w:rPr>
        <w:t xml:space="preserve"> </w:t>
      </w:r>
      <w:r w:rsidRPr="00CF5A09">
        <w:rPr>
          <w:rFonts w:ascii="Arial" w:hAnsi="Arial" w:cs="Arial"/>
          <w:i/>
          <w:color w:val="auto"/>
          <w:sz w:val="24"/>
          <w:szCs w:val="24"/>
        </w:rPr>
        <w:t>Research Summary</w:t>
      </w:r>
      <w:bookmarkEnd w:id="95"/>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433C8A" w:rsidRPr="00910B01" w:rsidRDefault="00433C8A" w:rsidP="00433C8A">
      <w:pPr>
        <w:pStyle w:val="NoSpacing"/>
        <w:spacing w:line="360" w:lineRule="auto"/>
        <w:rPr>
          <w:rFonts w:ascii="Arial" w:hAnsi="Arial" w:cs="Arial"/>
          <w:sz w:val="24"/>
          <w:szCs w:val="24"/>
        </w:rPr>
      </w:pPr>
    </w:p>
    <w:p w:rsidR="001D3C82" w:rsidRPr="00910B01" w:rsidRDefault="001D3C82" w:rsidP="00433C8A">
      <w:pPr>
        <w:pStyle w:val="NoSpacing"/>
        <w:spacing w:line="360" w:lineRule="auto"/>
        <w:rPr>
          <w:rFonts w:ascii="Arial" w:hAnsi="Arial" w:cs="Arial"/>
          <w:sz w:val="24"/>
          <w:szCs w:val="24"/>
        </w:rPr>
      </w:pPr>
    </w:p>
    <w:p w:rsidR="00F42ABC" w:rsidRDefault="00433C8A" w:rsidP="00433C8A">
      <w:pPr>
        <w:pStyle w:val="NoSpacing"/>
        <w:spacing w:line="360" w:lineRule="auto"/>
        <w:rPr>
          <w:rFonts w:ascii="Arial" w:hAnsi="Arial" w:cs="Arial"/>
          <w:sz w:val="24"/>
          <w:szCs w:val="24"/>
        </w:rPr>
      </w:pPr>
      <w:r w:rsidRPr="00910B01">
        <w:rPr>
          <w:rFonts w:ascii="Arial" w:hAnsi="Arial" w:cs="Arial"/>
          <w:sz w:val="24"/>
          <w:szCs w:val="24"/>
        </w:rPr>
        <w:lastRenderedPageBreak/>
        <w:tab/>
        <w:t xml:space="preserve">The ultimate goal of </w:t>
      </w:r>
      <w:r w:rsidR="00F42ABC">
        <w:rPr>
          <w:rFonts w:ascii="Arial" w:hAnsi="Arial" w:cs="Arial"/>
          <w:sz w:val="24"/>
          <w:szCs w:val="24"/>
        </w:rPr>
        <w:t>these research</w:t>
      </w:r>
      <w:r w:rsidRPr="00910B01">
        <w:rPr>
          <w:rFonts w:ascii="Arial" w:hAnsi="Arial" w:cs="Arial"/>
          <w:sz w:val="24"/>
          <w:szCs w:val="24"/>
        </w:rPr>
        <w:t xml:space="preserve"> efforts was to identify physiological traits that could be used to </w:t>
      </w:r>
      <w:r w:rsidR="001D5C6F" w:rsidRPr="00910B01">
        <w:rPr>
          <w:rFonts w:ascii="Arial" w:hAnsi="Arial" w:cs="Arial"/>
          <w:sz w:val="24"/>
          <w:szCs w:val="24"/>
        </w:rPr>
        <w:t>distinguish</w:t>
      </w:r>
      <w:r w:rsidRPr="00910B01">
        <w:rPr>
          <w:rFonts w:ascii="Arial" w:hAnsi="Arial" w:cs="Arial"/>
          <w:sz w:val="24"/>
          <w:szCs w:val="24"/>
        </w:rPr>
        <w:t xml:space="preserve"> and identify bovine recipient animals</w:t>
      </w:r>
      <w:r w:rsidR="00F42ABC">
        <w:rPr>
          <w:rFonts w:ascii="Arial" w:hAnsi="Arial" w:cs="Arial"/>
          <w:sz w:val="24"/>
          <w:szCs w:val="24"/>
        </w:rPr>
        <w:t>,</w:t>
      </w:r>
      <w:r w:rsidRPr="00910B01">
        <w:rPr>
          <w:rFonts w:ascii="Arial" w:hAnsi="Arial" w:cs="Arial"/>
          <w:sz w:val="24"/>
          <w:szCs w:val="24"/>
        </w:rPr>
        <w:t xml:space="preserve"> prior to embryo </w:t>
      </w:r>
      <w:r w:rsidR="008E7981" w:rsidRPr="00910B01">
        <w:rPr>
          <w:rFonts w:ascii="Arial" w:hAnsi="Arial" w:cs="Arial"/>
          <w:sz w:val="24"/>
          <w:szCs w:val="24"/>
        </w:rPr>
        <w:t>transfer</w:t>
      </w:r>
      <w:r w:rsidR="008E7981">
        <w:rPr>
          <w:rFonts w:ascii="Arial" w:hAnsi="Arial" w:cs="Arial"/>
          <w:sz w:val="24"/>
          <w:szCs w:val="24"/>
        </w:rPr>
        <w:t>, which</w:t>
      </w:r>
      <w:r w:rsidR="00F42ABC">
        <w:rPr>
          <w:rFonts w:ascii="Arial" w:hAnsi="Arial" w:cs="Arial"/>
          <w:sz w:val="24"/>
          <w:szCs w:val="24"/>
        </w:rPr>
        <w:t xml:space="preserve"> would achieve the greatest pregnancy rates</w:t>
      </w:r>
      <w:r w:rsidRPr="00910B01">
        <w:rPr>
          <w:rFonts w:ascii="Arial" w:hAnsi="Arial" w:cs="Arial"/>
          <w:sz w:val="24"/>
          <w:szCs w:val="24"/>
        </w:rPr>
        <w:t xml:space="preserve">. The recipient animal is one of the biggest challenges and sources of failure (both in fertility and </w:t>
      </w:r>
      <w:r w:rsidR="001D5C6F" w:rsidRPr="00910B01">
        <w:rPr>
          <w:rFonts w:ascii="Arial" w:hAnsi="Arial" w:cs="Arial"/>
          <w:sz w:val="24"/>
          <w:szCs w:val="24"/>
        </w:rPr>
        <w:t>economic</w:t>
      </w:r>
      <w:r w:rsidRPr="00910B01">
        <w:rPr>
          <w:rFonts w:ascii="Arial" w:hAnsi="Arial" w:cs="Arial"/>
          <w:sz w:val="24"/>
          <w:szCs w:val="24"/>
        </w:rPr>
        <w:t xml:space="preserve"> terms) within the bovine embryo transfer industry. The current research measured various parameters of the bovine recipient </w:t>
      </w:r>
      <w:r w:rsidR="001D5C6F" w:rsidRPr="00910B01">
        <w:rPr>
          <w:rFonts w:ascii="Arial" w:hAnsi="Arial" w:cs="Arial"/>
          <w:sz w:val="24"/>
          <w:szCs w:val="24"/>
        </w:rPr>
        <w:t>animal’s</w:t>
      </w:r>
      <w:r w:rsidRPr="00910B01">
        <w:rPr>
          <w:rFonts w:ascii="Arial" w:hAnsi="Arial" w:cs="Arial"/>
          <w:sz w:val="24"/>
          <w:szCs w:val="24"/>
        </w:rPr>
        <w:t xml:space="preserve"> reproductive tract at the time and location of transfer to help better </w:t>
      </w:r>
      <w:r w:rsidR="001D5C6F" w:rsidRPr="00910B01">
        <w:rPr>
          <w:rFonts w:ascii="Arial" w:hAnsi="Arial" w:cs="Arial"/>
          <w:sz w:val="24"/>
          <w:szCs w:val="24"/>
        </w:rPr>
        <w:t>characterize</w:t>
      </w:r>
      <w:r w:rsidRPr="00910B01">
        <w:rPr>
          <w:rFonts w:ascii="Arial" w:hAnsi="Arial" w:cs="Arial"/>
          <w:sz w:val="24"/>
          <w:szCs w:val="24"/>
        </w:rPr>
        <w:t xml:space="preserve"> the local </w:t>
      </w:r>
      <w:r w:rsidR="001D5C6F" w:rsidRPr="00910B01">
        <w:rPr>
          <w:rFonts w:ascii="Arial" w:hAnsi="Arial" w:cs="Arial"/>
          <w:sz w:val="24"/>
          <w:szCs w:val="24"/>
        </w:rPr>
        <w:t>environment</w:t>
      </w:r>
      <w:r w:rsidRPr="00910B01">
        <w:rPr>
          <w:rFonts w:ascii="Arial" w:hAnsi="Arial" w:cs="Arial"/>
          <w:sz w:val="24"/>
          <w:szCs w:val="24"/>
        </w:rPr>
        <w:t xml:space="preserve"> the embryo is relying on for sustained development. The fact that uterine pH impacts bovine fertility is not a new concept but it application to the embryo transfer recipient animal is novel. </w:t>
      </w:r>
    </w:p>
    <w:p w:rsidR="00F42ABC" w:rsidRDefault="00F42ABC" w:rsidP="00433C8A">
      <w:pPr>
        <w:pStyle w:val="NoSpacing"/>
        <w:spacing w:line="360" w:lineRule="auto"/>
        <w:rPr>
          <w:rFonts w:ascii="Arial" w:hAnsi="Arial" w:cs="Arial"/>
          <w:sz w:val="24"/>
          <w:szCs w:val="24"/>
        </w:rPr>
      </w:pPr>
      <w:r>
        <w:rPr>
          <w:rFonts w:ascii="Arial" w:hAnsi="Arial" w:cs="Arial"/>
          <w:sz w:val="24"/>
          <w:szCs w:val="24"/>
        </w:rPr>
        <w:tab/>
      </w:r>
      <w:r w:rsidR="00433C8A" w:rsidRPr="00910B01">
        <w:rPr>
          <w:rFonts w:ascii="Arial" w:hAnsi="Arial" w:cs="Arial"/>
          <w:sz w:val="24"/>
          <w:szCs w:val="24"/>
        </w:rPr>
        <w:t xml:space="preserve">From this research, the realization that this pH influence has potentially negative impacts on pregnancy establishment holds exciting implications for the commercial embryo transfer industry. However, </w:t>
      </w:r>
      <w:r w:rsidR="001D5C6F" w:rsidRPr="00910B01">
        <w:rPr>
          <w:rFonts w:ascii="Arial" w:hAnsi="Arial" w:cs="Arial"/>
          <w:sz w:val="24"/>
          <w:szCs w:val="24"/>
        </w:rPr>
        <w:t>measuring</w:t>
      </w:r>
      <w:r w:rsidR="00433C8A" w:rsidRPr="00910B01">
        <w:rPr>
          <w:rFonts w:ascii="Arial" w:hAnsi="Arial" w:cs="Arial"/>
          <w:sz w:val="24"/>
          <w:szCs w:val="24"/>
        </w:rPr>
        <w:t xml:space="preserve"> the uterus of every cow is not </w:t>
      </w:r>
      <w:r w:rsidR="001D5C6F" w:rsidRPr="00910B01">
        <w:rPr>
          <w:rFonts w:ascii="Arial" w:hAnsi="Arial" w:cs="Arial"/>
          <w:sz w:val="24"/>
          <w:szCs w:val="24"/>
        </w:rPr>
        <w:t>practical</w:t>
      </w:r>
      <w:r w:rsidR="00433C8A" w:rsidRPr="00910B01">
        <w:rPr>
          <w:rFonts w:ascii="Arial" w:hAnsi="Arial" w:cs="Arial"/>
          <w:sz w:val="24"/>
          <w:szCs w:val="24"/>
        </w:rPr>
        <w:t xml:space="preserve"> and thus the establishment of pH correlations between the vagina and uterus provides the most potential for future product development.</w:t>
      </w:r>
      <w:r w:rsidR="000256C4">
        <w:rPr>
          <w:rFonts w:ascii="Arial" w:hAnsi="Arial" w:cs="Arial"/>
          <w:sz w:val="24"/>
          <w:szCs w:val="24"/>
        </w:rPr>
        <w:t xml:space="preserve"> In addition, the established vaginal to uterine horn correlation was accomplished with two different probes. The latter option provides exciting field applications that remove the need for intrauterine measurements.</w:t>
      </w:r>
      <w:r w:rsidR="00433C8A" w:rsidRPr="00910B01">
        <w:rPr>
          <w:rFonts w:ascii="Arial" w:hAnsi="Arial" w:cs="Arial"/>
          <w:sz w:val="24"/>
          <w:szCs w:val="24"/>
        </w:rPr>
        <w:t xml:space="preserve"> </w:t>
      </w:r>
      <w:r w:rsidR="000256C4">
        <w:rPr>
          <w:rFonts w:ascii="Arial" w:hAnsi="Arial" w:cs="Arial"/>
          <w:sz w:val="24"/>
          <w:szCs w:val="24"/>
        </w:rPr>
        <w:t>Thus, a</w:t>
      </w:r>
      <w:r w:rsidR="00433C8A" w:rsidRPr="00910B01">
        <w:rPr>
          <w:rFonts w:ascii="Arial" w:hAnsi="Arial" w:cs="Arial"/>
          <w:sz w:val="24"/>
          <w:szCs w:val="24"/>
        </w:rPr>
        <w:t xml:space="preserve">s we move forward in this research area, measurements only need to be taken in the vagina to determine a </w:t>
      </w:r>
      <w:r w:rsidR="001D5C6F" w:rsidRPr="00910B01">
        <w:rPr>
          <w:rFonts w:ascii="Arial" w:hAnsi="Arial" w:cs="Arial"/>
          <w:sz w:val="24"/>
          <w:szCs w:val="24"/>
        </w:rPr>
        <w:t>recipient’s</w:t>
      </w:r>
      <w:r w:rsidR="00433C8A" w:rsidRPr="00910B01">
        <w:rPr>
          <w:rFonts w:ascii="Arial" w:hAnsi="Arial" w:cs="Arial"/>
          <w:sz w:val="24"/>
          <w:szCs w:val="24"/>
        </w:rPr>
        <w:t xml:space="preserve"> suitability for embryo transfer. The largest limitation to the current efforts is the limited cow numbers. However, this was an accepted limitation and further validation should be the goal moving forward. </w:t>
      </w:r>
    </w:p>
    <w:p w:rsidR="00744CC0" w:rsidRPr="00910B01" w:rsidRDefault="00F42ABC" w:rsidP="00433C8A">
      <w:pPr>
        <w:pStyle w:val="NoSpacing"/>
        <w:spacing w:line="360" w:lineRule="auto"/>
        <w:rPr>
          <w:rFonts w:ascii="Arial" w:hAnsi="Arial" w:cs="Arial"/>
          <w:sz w:val="24"/>
          <w:szCs w:val="24"/>
        </w:rPr>
      </w:pPr>
      <w:r>
        <w:rPr>
          <w:rFonts w:ascii="Arial" w:hAnsi="Arial" w:cs="Arial"/>
          <w:sz w:val="24"/>
          <w:szCs w:val="24"/>
        </w:rPr>
        <w:tab/>
      </w:r>
      <w:r w:rsidR="00744CC0" w:rsidRPr="00910B01">
        <w:rPr>
          <w:rFonts w:ascii="Arial" w:hAnsi="Arial" w:cs="Arial"/>
          <w:sz w:val="24"/>
          <w:szCs w:val="24"/>
        </w:rPr>
        <w:t xml:space="preserve">Furthermore, the current microbial data are still important and </w:t>
      </w:r>
      <w:r w:rsidR="001D5C6F" w:rsidRPr="00910B01">
        <w:rPr>
          <w:rFonts w:ascii="Arial" w:hAnsi="Arial" w:cs="Arial"/>
          <w:sz w:val="24"/>
          <w:szCs w:val="24"/>
        </w:rPr>
        <w:t>applicable</w:t>
      </w:r>
      <w:r w:rsidR="00744CC0" w:rsidRPr="00910B01">
        <w:rPr>
          <w:rFonts w:ascii="Arial" w:hAnsi="Arial" w:cs="Arial"/>
          <w:sz w:val="24"/>
          <w:szCs w:val="24"/>
        </w:rPr>
        <w:t xml:space="preserve"> to the commercial embryo transfer and </w:t>
      </w:r>
      <w:r w:rsidR="001D5C6F" w:rsidRPr="00910B01">
        <w:rPr>
          <w:rFonts w:ascii="Arial" w:hAnsi="Arial" w:cs="Arial"/>
          <w:sz w:val="24"/>
          <w:szCs w:val="24"/>
        </w:rPr>
        <w:t>artificial</w:t>
      </w:r>
      <w:r w:rsidR="00744CC0" w:rsidRPr="00910B01">
        <w:rPr>
          <w:rFonts w:ascii="Arial" w:hAnsi="Arial" w:cs="Arial"/>
          <w:sz w:val="24"/>
          <w:szCs w:val="24"/>
        </w:rPr>
        <w:t xml:space="preserve"> insemination industries.</w:t>
      </w:r>
      <w:r>
        <w:rPr>
          <w:rFonts w:ascii="Arial" w:hAnsi="Arial" w:cs="Arial"/>
          <w:sz w:val="24"/>
          <w:szCs w:val="24"/>
        </w:rPr>
        <w:t xml:space="preserve"> The reproductive tracts selected in the current research were similar to those that would receive an embryo in the commercial embryo transfer industry.</w:t>
      </w:r>
      <w:r w:rsidR="00744CC0" w:rsidRPr="00910B01">
        <w:rPr>
          <w:rFonts w:ascii="Arial" w:hAnsi="Arial" w:cs="Arial"/>
          <w:sz w:val="24"/>
          <w:szCs w:val="24"/>
        </w:rPr>
        <w:t xml:space="preserve"> It is evident that the vagina is a </w:t>
      </w:r>
      <w:r w:rsidR="001D5C6F" w:rsidRPr="00910B01">
        <w:rPr>
          <w:rFonts w:ascii="Arial" w:hAnsi="Arial" w:cs="Arial"/>
          <w:sz w:val="24"/>
          <w:szCs w:val="24"/>
        </w:rPr>
        <w:t>viable</w:t>
      </w:r>
      <w:r w:rsidR="00744CC0" w:rsidRPr="00910B01">
        <w:rPr>
          <w:rFonts w:ascii="Arial" w:hAnsi="Arial" w:cs="Arial"/>
          <w:sz w:val="24"/>
          <w:szCs w:val="24"/>
        </w:rPr>
        <w:t xml:space="preserve"> reservoir for bacterial growth and that in health appearing reproductive tracts the uterus is protected by the cervix. Thus, each time an </w:t>
      </w:r>
      <w:r w:rsidR="001D5C6F" w:rsidRPr="00910B01">
        <w:rPr>
          <w:rFonts w:ascii="Arial" w:hAnsi="Arial" w:cs="Arial"/>
          <w:sz w:val="24"/>
          <w:szCs w:val="24"/>
        </w:rPr>
        <w:t>insemination</w:t>
      </w:r>
      <w:r w:rsidR="00744CC0" w:rsidRPr="00910B01">
        <w:rPr>
          <w:rFonts w:ascii="Arial" w:hAnsi="Arial" w:cs="Arial"/>
          <w:sz w:val="24"/>
          <w:szCs w:val="24"/>
        </w:rPr>
        <w:t xml:space="preserve"> or transfer occurs we </w:t>
      </w:r>
      <w:r w:rsidR="001D5C6F" w:rsidRPr="00910B01">
        <w:rPr>
          <w:rFonts w:ascii="Arial" w:hAnsi="Arial" w:cs="Arial"/>
          <w:sz w:val="24"/>
          <w:szCs w:val="24"/>
        </w:rPr>
        <w:t>potentially</w:t>
      </w:r>
      <w:r w:rsidR="00744CC0" w:rsidRPr="00910B01">
        <w:rPr>
          <w:rFonts w:ascii="Arial" w:hAnsi="Arial" w:cs="Arial"/>
          <w:sz w:val="24"/>
          <w:szCs w:val="24"/>
        </w:rPr>
        <w:t xml:space="preserve"> transfer bacteria into the uterus with our current techniques.</w:t>
      </w:r>
      <w:r>
        <w:rPr>
          <w:rFonts w:ascii="Arial" w:hAnsi="Arial" w:cs="Arial"/>
          <w:sz w:val="24"/>
          <w:szCs w:val="24"/>
        </w:rPr>
        <w:t xml:space="preserve"> This realization underscores the required use of protective sheaths over both AI and ET guns during these procedures.</w:t>
      </w:r>
      <w:r w:rsidR="00744CC0" w:rsidRPr="00910B01">
        <w:rPr>
          <w:rFonts w:ascii="Arial" w:hAnsi="Arial" w:cs="Arial"/>
          <w:sz w:val="24"/>
          <w:szCs w:val="24"/>
        </w:rPr>
        <w:t xml:space="preserve"> </w:t>
      </w:r>
      <w:r>
        <w:rPr>
          <w:rFonts w:ascii="Arial" w:hAnsi="Arial" w:cs="Arial"/>
          <w:sz w:val="24"/>
          <w:szCs w:val="24"/>
        </w:rPr>
        <w:t>This extra care would</w:t>
      </w:r>
      <w:r w:rsidR="00744CC0" w:rsidRPr="00910B01">
        <w:rPr>
          <w:rFonts w:ascii="Arial" w:hAnsi="Arial" w:cs="Arial"/>
          <w:sz w:val="24"/>
          <w:szCs w:val="24"/>
        </w:rPr>
        <w:t xml:space="preserve"> prevent transfer of bacteria from the vagina into the cervix and from cow to cow. </w:t>
      </w:r>
    </w:p>
    <w:p w:rsidR="00433C8A" w:rsidRPr="00910B01" w:rsidRDefault="00744CC0" w:rsidP="001D5C6F">
      <w:pPr>
        <w:pStyle w:val="NoSpacing"/>
        <w:spacing w:line="360" w:lineRule="auto"/>
        <w:rPr>
          <w:rFonts w:ascii="Arial" w:hAnsi="Arial" w:cs="Arial"/>
          <w:sz w:val="24"/>
          <w:szCs w:val="24"/>
        </w:rPr>
      </w:pPr>
      <w:r w:rsidRPr="00910B01">
        <w:rPr>
          <w:rFonts w:ascii="Arial" w:hAnsi="Arial" w:cs="Arial"/>
          <w:sz w:val="24"/>
          <w:szCs w:val="24"/>
        </w:rPr>
        <w:lastRenderedPageBreak/>
        <w:tab/>
      </w:r>
      <w:r w:rsidR="00F42ABC">
        <w:rPr>
          <w:rFonts w:ascii="Arial" w:hAnsi="Arial" w:cs="Arial"/>
          <w:sz w:val="24"/>
          <w:szCs w:val="24"/>
        </w:rPr>
        <w:t>T</w:t>
      </w:r>
      <w:r w:rsidR="001D5C6F" w:rsidRPr="00910B01">
        <w:rPr>
          <w:rFonts w:ascii="Arial" w:hAnsi="Arial" w:cs="Arial"/>
          <w:sz w:val="24"/>
          <w:szCs w:val="24"/>
        </w:rPr>
        <w:t xml:space="preserve">he current data offer exciting new </w:t>
      </w:r>
      <w:r w:rsidR="0095759E">
        <w:rPr>
          <w:rFonts w:ascii="Arial" w:hAnsi="Arial" w:cs="Arial"/>
          <w:sz w:val="24"/>
          <w:szCs w:val="24"/>
        </w:rPr>
        <w:t xml:space="preserve">understanding </w:t>
      </w:r>
      <w:r w:rsidR="001D5C6F" w:rsidRPr="00910B01">
        <w:rPr>
          <w:rFonts w:ascii="Arial" w:hAnsi="Arial" w:cs="Arial"/>
          <w:sz w:val="24"/>
          <w:szCs w:val="24"/>
        </w:rPr>
        <w:t xml:space="preserve">of the bovine reproductive tract and offers additional focus areas for future efforts. In addition, it offers an additional selection tool that can be used in the embryo transfer industry. Thus, practitioners and producers who utilize this information as an additional tool may hopefully improve pregnancy rates, production efficiency, and profitability. </w:t>
      </w:r>
      <w:r w:rsidR="00433C8A" w:rsidRPr="00910B01">
        <w:rPr>
          <w:rFonts w:ascii="Arial" w:hAnsi="Arial" w:cs="Arial"/>
          <w:sz w:val="24"/>
          <w:szCs w:val="24"/>
        </w:rPr>
        <w:t xml:space="preserve"> </w:t>
      </w:r>
    </w:p>
    <w:p w:rsidR="00433C8A" w:rsidRPr="00910B01" w:rsidRDefault="00433C8A" w:rsidP="00433C8A">
      <w:pPr>
        <w:pStyle w:val="NoSpacing"/>
        <w:spacing w:line="360" w:lineRule="auto"/>
        <w:rPr>
          <w:rFonts w:ascii="Arial" w:hAnsi="Arial" w:cs="Arial"/>
          <w:sz w:val="24"/>
          <w:szCs w:val="24"/>
        </w:rPr>
      </w:pPr>
    </w:p>
    <w:p w:rsidR="00B10ECF" w:rsidRPr="00910B01" w:rsidRDefault="00B10ECF"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8203C9" w:rsidRPr="00910B01" w:rsidRDefault="008203C9" w:rsidP="00765DBD">
      <w:pPr>
        <w:pStyle w:val="NoSpacing"/>
        <w:spacing w:line="360" w:lineRule="auto"/>
        <w:jc w:val="center"/>
        <w:rPr>
          <w:rFonts w:ascii="Arial" w:hAnsi="Arial" w:cs="Arial"/>
          <w:b/>
          <w:sz w:val="24"/>
          <w:szCs w:val="24"/>
        </w:rPr>
      </w:pPr>
    </w:p>
    <w:p w:rsidR="001D3C82" w:rsidRPr="00910B01" w:rsidRDefault="001D3C82" w:rsidP="00765DBD">
      <w:pPr>
        <w:pStyle w:val="NoSpacing"/>
        <w:spacing w:line="360" w:lineRule="auto"/>
        <w:jc w:val="center"/>
        <w:rPr>
          <w:rFonts w:ascii="Arial" w:hAnsi="Arial" w:cs="Arial"/>
          <w:b/>
          <w:sz w:val="24"/>
          <w:szCs w:val="24"/>
        </w:rPr>
      </w:pPr>
    </w:p>
    <w:p w:rsidR="001D3C82" w:rsidRPr="00910B01" w:rsidRDefault="001D3C82" w:rsidP="00765DBD">
      <w:pPr>
        <w:pStyle w:val="NoSpacing"/>
        <w:spacing w:line="360" w:lineRule="auto"/>
        <w:jc w:val="center"/>
        <w:rPr>
          <w:rFonts w:ascii="Arial" w:hAnsi="Arial" w:cs="Arial"/>
          <w:b/>
          <w:sz w:val="24"/>
          <w:szCs w:val="24"/>
        </w:rPr>
      </w:pPr>
    </w:p>
    <w:p w:rsidR="001D3C82" w:rsidRPr="00910B01" w:rsidRDefault="001D3C82" w:rsidP="00765DBD">
      <w:pPr>
        <w:pStyle w:val="NoSpacing"/>
        <w:spacing w:line="360" w:lineRule="auto"/>
        <w:jc w:val="center"/>
        <w:rPr>
          <w:rFonts w:ascii="Arial" w:hAnsi="Arial" w:cs="Arial"/>
          <w:b/>
          <w:sz w:val="24"/>
          <w:szCs w:val="24"/>
        </w:rPr>
      </w:pPr>
    </w:p>
    <w:p w:rsidR="001D3C82" w:rsidRPr="00910B01" w:rsidRDefault="001D3C82"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2B462C" w:rsidRPr="00910B01" w:rsidRDefault="002B462C" w:rsidP="00765DBD">
      <w:pPr>
        <w:pStyle w:val="NoSpacing"/>
        <w:spacing w:line="360" w:lineRule="auto"/>
        <w:jc w:val="center"/>
        <w:rPr>
          <w:rFonts w:ascii="Arial" w:hAnsi="Arial" w:cs="Arial"/>
          <w:b/>
          <w:i/>
          <w:sz w:val="24"/>
          <w:szCs w:val="24"/>
        </w:rPr>
      </w:pPr>
    </w:p>
    <w:p w:rsidR="00F236E3" w:rsidRDefault="00F236E3" w:rsidP="00CF5A09">
      <w:pPr>
        <w:pStyle w:val="Heading1"/>
        <w:jc w:val="center"/>
        <w:rPr>
          <w:rFonts w:ascii="Arial" w:hAnsi="Arial" w:cs="Arial"/>
          <w:i/>
          <w:color w:val="auto"/>
          <w:sz w:val="24"/>
          <w:szCs w:val="24"/>
        </w:rPr>
      </w:pPr>
    </w:p>
    <w:p w:rsidR="00F236E3" w:rsidRDefault="00F236E3" w:rsidP="00CF5A09">
      <w:pPr>
        <w:pStyle w:val="Heading1"/>
        <w:jc w:val="center"/>
        <w:rPr>
          <w:rFonts w:ascii="Arial" w:hAnsi="Arial" w:cs="Arial"/>
          <w:i/>
          <w:color w:val="auto"/>
          <w:sz w:val="24"/>
          <w:szCs w:val="24"/>
        </w:rPr>
      </w:pPr>
    </w:p>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Default="0032677C" w:rsidP="0032677C"/>
    <w:p w:rsidR="0032677C" w:rsidRPr="0032677C" w:rsidRDefault="0032677C" w:rsidP="0032677C"/>
    <w:p w:rsidR="00765DBD" w:rsidRPr="00CF5A09" w:rsidRDefault="00765DBD" w:rsidP="00CF5A09">
      <w:pPr>
        <w:pStyle w:val="Heading1"/>
        <w:jc w:val="center"/>
        <w:rPr>
          <w:rFonts w:ascii="Arial" w:hAnsi="Arial" w:cs="Arial"/>
          <w:i/>
          <w:color w:val="auto"/>
          <w:sz w:val="24"/>
          <w:szCs w:val="24"/>
        </w:rPr>
      </w:pPr>
      <w:bookmarkStart w:id="96" w:name="_Toc403488537"/>
      <w:r w:rsidRPr="00CF5A09">
        <w:rPr>
          <w:rFonts w:ascii="Arial" w:hAnsi="Arial" w:cs="Arial"/>
          <w:i/>
          <w:color w:val="auto"/>
          <w:sz w:val="24"/>
          <w:szCs w:val="24"/>
        </w:rPr>
        <w:t>Literature Cited</w:t>
      </w:r>
      <w:bookmarkEnd w:id="96"/>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D45098" w:rsidRPr="00910B01" w:rsidRDefault="00D45098" w:rsidP="00765DBD">
      <w:pPr>
        <w:pStyle w:val="NoSpacing"/>
        <w:spacing w:line="360" w:lineRule="auto"/>
        <w:jc w:val="center"/>
        <w:rPr>
          <w:rFonts w:ascii="Arial" w:hAnsi="Arial" w:cs="Arial"/>
          <w:b/>
          <w:sz w:val="24"/>
          <w:szCs w:val="24"/>
        </w:rPr>
      </w:pPr>
    </w:p>
    <w:p w:rsidR="002B462C" w:rsidRPr="00910B01" w:rsidRDefault="002B462C" w:rsidP="00765DBD">
      <w:pPr>
        <w:pStyle w:val="NoSpacing"/>
        <w:spacing w:line="360" w:lineRule="auto"/>
        <w:jc w:val="center"/>
        <w:rPr>
          <w:rFonts w:ascii="Arial" w:hAnsi="Arial" w:cs="Arial"/>
          <w:b/>
          <w:sz w:val="24"/>
          <w:szCs w:val="24"/>
        </w:rPr>
      </w:pPr>
    </w:p>
    <w:p w:rsidR="00D45098" w:rsidRPr="00910B01" w:rsidRDefault="00D45098" w:rsidP="00765DBD">
      <w:pPr>
        <w:pStyle w:val="NoSpacing"/>
        <w:spacing w:line="360" w:lineRule="auto"/>
        <w:jc w:val="center"/>
        <w:rPr>
          <w:rFonts w:ascii="Arial" w:hAnsi="Arial" w:cs="Arial"/>
          <w:b/>
          <w:sz w:val="24"/>
          <w:szCs w:val="24"/>
        </w:rPr>
      </w:pPr>
    </w:p>
    <w:p w:rsidR="00765DBD" w:rsidRPr="00910B01" w:rsidRDefault="00765DBD" w:rsidP="00765DBD">
      <w:pPr>
        <w:pStyle w:val="NoSpacing"/>
        <w:spacing w:line="360" w:lineRule="auto"/>
        <w:jc w:val="center"/>
        <w:rPr>
          <w:rFonts w:ascii="Arial" w:hAnsi="Arial" w:cs="Arial"/>
          <w:b/>
          <w:sz w:val="24"/>
          <w:szCs w:val="24"/>
        </w:rPr>
      </w:pPr>
    </w:p>
    <w:p w:rsidR="00765DBD" w:rsidRPr="00765DBD" w:rsidRDefault="00765DBD" w:rsidP="00765DBD">
      <w:pPr>
        <w:pStyle w:val="NoSpacing"/>
        <w:spacing w:line="360" w:lineRule="auto"/>
        <w:jc w:val="center"/>
        <w:rPr>
          <w:b/>
          <w:sz w:val="24"/>
          <w:szCs w:val="24"/>
        </w:rPr>
      </w:pPr>
    </w:p>
    <w:p w:rsidR="009A2054" w:rsidRPr="009A2054" w:rsidRDefault="009641C8" w:rsidP="009A2054">
      <w:pPr>
        <w:pStyle w:val="EndNoteBibliography"/>
      </w:pPr>
      <w:r w:rsidRPr="00910B01">
        <w:rPr>
          <w:szCs w:val="24"/>
        </w:rPr>
        <w:lastRenderedPageBreak/>
        <w:fldChar w:fldCharType="begin"/>
      </w:r>
      <w:r w:rsidRPr="00910B01">
        <w:rPr>
          <w:szCs w:val="24"/>
        </w:rPr>
        <w:instrText xml:space="preserve"> ADDIN EN.REFLIST </w:instrText>
      </w:r>
      <w:r w:rsidRPr="00910B01">
        <w:rPr>
          <w:szCs w:val="24"/>
        </w:rPr>
        <w:fldChar w:fldCharType="separate"/>
      </w:r>
      <w:r w:rsidR="009A2054" w:rsidRPr="009A2054">
        <w:t xml:space="preserve">Arrais, R., and Dib, S. (2006) The hypothalamus–pituitary–ovary axis and type 1 diabetes mellitus: a mini review. </w:t>
      </w:r>
      <w:r w:rsidR="009A2054" w:rsidRPr="009A2054">
        <w:rPr>
          <w:i/>
        </w:rPr>
        <w:t>Human Reproduction</w:t>
      </w:r>
      <w:r w:rsidR="009A2054" w:rsidRPr="009A2054">
        <w:t xml:space="preserve"> </w:t>
      </w:r>
      <w:r w:rsidR="009A2054" w:rsidRPr="009A2054">
        <w:rPr>
          <w:b/>
        </w:rPr>
        <w:t>21</w:t>
      </w:r>
      <w:r w:rsidR="009A2054" w:rsidRPr="009A2054">
        <w:t>(2), 327-337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Azawi, O. (2008) Postpartum uterine infection in cattle. </w:t>
      </w:r>
      <w:r w:rsidRPr="009A2054">
        <w:rPr>
          <w:i/>
        </w:rPr>
        <w:t>Animal Reproduction Science</w:t>
      </w:r>
      <w:r w:rsidRPr="009A2054">
        <w:t xml:space="preserve"> </w:t>
      </w:r>
      <w:r w:rsidRPr="009A2054">
        <w:rPr>
          <w:b/>
        </w:rPr>
        <w:t>105</w:t>
      </w:r>
      <w:r w:rsidRPr="009A2054">
        <w:t>(3-4), 187-208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Barnes, F. (2000) The effects of the early uterine environment on the subsequent development of embryo and fetus. </w:t>
      </w:r>
      <w:r w:rsidRPr="009A2054">
        <w:rPr>
          <w:i/>
        </w:rPr>
        <w:t>Theriogenology</w:t>
      </w:r>
      <w:r w:rsidRPr="009A2054">
        <w:t xml:space="preserve"> </w:t>
      </w:r>
      <w:r w:rsidRPr="009A2054">
        <w:rPr>
          <w:b/>
        </w:rPr>
        <w:t>53</w:t>
      </w:r>
      <w:r w:rsidRPr="009A2054">
        <w:t>(2), 649-658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Battaglia, D.F., Beaver, A.B., Harris, T.G., Tanhehco, E., Viguié, C., and Karsch, F.J. (1999) Endotoxin Disrupts the Estradiol-Induced Luteinizing Hormone Surge: Interference with Estradiol Signal Reading, Not Surge Release 1. </w:t>
      </w:r>
      <w:r w:rsidRPr="009A2054">
        <w:rPr>
          <w:i/>
        </w:rPr>
        <w:t>Endocrinology</w:t>
      </w:r>
      <w:r w:rsidRPr="009A2054">
        <w:t xml:space="preserve"> </w:t>
      </w:r>
      <w:r w:rsidRPr="009A2054">
        <w:rPr>
          <w:b/>
        </w:rPr>
        <w:t>140</w:t>
      </w:r>
      <w:r w:rsidRPr="009A2054">
        <w:t>(6), 2471-2479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Battaglia, D.F., Krasa, H.B., Padmanabhan, V., Viguié, C., and Karsch, F.J. (2000) Endocrine alterations that underlie endotoxin-induced disruption of the follicular phase in ewes. </w:t>
      </w:r>
      <w:r w:rsidRPr="009A2054">
        <w:rPr>
          <w:i/>
        </w:rPr>
        <w:t>Biology of Reproduction</w:t>
      </w:r>
      <w:r w:rsidRPr="009A2054">
        <w:t xml:space="preserve"> </w:t>
      </w:r>
      <w:r w:rsidRPr="009A2054">
        <w:rPr>
          <w:b/>
        </w:rPr>
        <w:t>62</w:t>
      </w:r>
      <w:r w:rsidRPr="009A2054">
        <w:t>(1), 45-53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Bekana, M., Odensvik, K., and Kindahl, H. (1996) Prostaglandin F2 alpha metabolite and progesterone profiles in post-partum cows with retained foetal membranes. </w:t>
      </w:r>
      <w:r w:rsidRPr="009A2054">
        <w:rPr>
          <w:i/>
        </w:rPr>
        <w:t>Acta Veterinaria Scandinavica</w:t>
      </w:r>
      <w:r w:rsidRPr="009A2054">
        <w:t xml:space="preserve"> </w:t>
      </w:r>
      <w:r w:rsidRPr="009A2054">
        <w:rPr>
          <w:b/>
        </w:rPr>
        <w:t>37</w:t>
      </w:r>
      <w:r w:rsidRPr="009A2054">
        <w:t>(2), 171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Beltrame, R.T., Barioni, L.G., Maestri, B.D., and Quirino, C.R. (2007) Economic optimization of the number of recipients in bovine embryo transfer programs. </w:t>
      </w:r>
      <w:r w:rsidRPr="009A2054">
        <w:rPr>
          <w:i/>
        </w:rPr>
        <w:t>Scientia Agricola</w:t>
      </w:r>
      <w:r w:rsidRPr="009A2054">
        <w:t xml:space="preserve"> </w:t>
      </w:r>
      <w:r w:rsidRPr="009A2054">
        <w:rPr>
          <w:b/>
        </w:rPr>
        <w:t>64</w:t>
      </w:r>
      <w:r w:rsidRPr="009A2054">
        <w:t>(3), 221-226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Betteridge, K.J. (2003) A history of farm animal embryo transfer and some associated techniques. </w:t>
      </w:r>
      <w:r w:rsidRPr="009A2054">
        <w:rPr>
          <w:i/>
        </w:rPr>
        <w:t>Animal Reproduction Science</w:t>
      </w:r>
      <w:r w:rsidRPr="009A2054">
        <w:t xml:space="preserve"> </w:t>
      </w:r>
      <w:r w:rsidRPr="009A2054">
        <w:rPr>
          <w:b/>
        </w:rPr>
        <w:t>79</w:t>
      </w:r>
      <w:r w:rsidRPr="009A2054">
        <w:t>(3-4), 203-244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Black, W., Ulberg, L., Kidder, H., Simon, J., McNutt, S., and Casida, L. (1953) Inflammatory response of the bovine endometrium. </w:t>
      </w:r>
      <w:r w:rsidRPr="009A2054">
        <w:rPr>
          <w:i/>
        </w:rPr>
        <w:t>American Journal of Veterinary Research</w:t>
      </w:r>
      <w:r w:rsidRPr="009A2054">
        <w:t xml:space="preserve"> </w:t>
      </w:r>
      <w:r w:rsidRPr="009A2054">
        <w:rPr>
          <w:b/>
        </w:rPr>
        <w:t>14</w:t>
      </w:r>
      <w:r w:rsidRPr="009A2054">
        <w:t>(51), 179-183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Bó, G.A., Peres, L.C., Cutaia, L.E., Pincinato, D., Baruselli, P.S., and Mapletoft, R. (2011) Treatments for the synchronisation of bovine recipients for fixed-time embryo transfer and improvement of pregnancy rates. </w:t>
      </w:r>
      <w:r w:rsidRPr="009A2054">
        <w:rPr>
          <w:i/>
        </w:rPr>
        <w:t>Reproduction, Fertility and Development</w:t>
      </w:r>
      <w:r w:rsidRPr="009A2054">
        <w:t xml:space="preserve"> </w:t>
      </w:r>
      <w:r w:rsidRPr="009A2054">
        <w:rPr>
          <w:b/>
        </w:rPr>
        <w:t>24</w:t>
      </w:r>
      <w:r w:rsidRPr="009A2054">
        <w:t>(1), 272-277</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Boos, A., Meyer, W., Schwarz, R., and Grunert, E. (1996) Immunohistochemical assessment of oestrogen receptor and progesterone receptor distribution in biopsy samples of the bovine endometrium collected throughout the oestrous cycle. </w:t>
      </w:r>
      <w:r w:rsidRPr="009A2054">
        <w:rPr>
          <w:i/>
        </w:rPr>
        <w:t>Animal Reproduction Science</w:t>
      </w:r>
      <w:r w:rsidRPr="009A2054">
        <w:t xml:space="preserve"> </w:t>
      </w:r>
      <w:r w:rsidRPr="009A2054">
        <w:rPr>
          <w:b/>
        </w:rPr>
        <w:t>44</w:t>
      </w:r>
      <w:r w:rsidRPr="009A2054">
        <w:t>(1), 11-21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Brick, T.A., Schuenemann, G.M., Bas, S., Daniels, J.B., Pinto, C.R., Rings, D.M., and Rajala-Schultz, P.J. (2012) Effect of intrauterine dextrose or antibiotic therapy on reproductive performance of lactating dairy cows diagnosed with clinical endometritis. </w:t>
      </w:r>
      <w:r w:rsidRPr="009A2054">
        <w:rPr>
          <w:i/>
        </w:rPr>
        <w:t>Journal of Dairy Science</w:t>
      </w:r>
      <w:r w:rsidRPr="009A2054">
        <w:t xml:space="preserve"> </w:t>
      </w:r>
      <w:r w:rsidRPr="009A2054">
        <w:rPr>
          <w:b/>
        </w:rPr>
        <w:t>95</w:t>
      </w:r>
      <w:r w:rsidRPr="009A2054">
        <w:t>(4), 1894-1905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Butler, W., Calaman, J., and Beam, S. (1996) Plasma and milk urea nitrogen in relation to pregnancy rate in lactating dairy cattle. </w:t>
      </w:r>
      <w:r w:rsidRPr="009A2054">
        <w:rPr>
          <w:i/>
        </w:rPr>
        <w:t>Journal of Animal Science</w:t>
      </w:r>
      <w:r w:rsidRPr="009A2054">
        <w:t xml:space="preserve"> </w:t>
      </w:r>
      <w:r w:rsidRPr="009A2054">
        <w:rPr>
          <w:b/>
        </w:rPr>
        <w:t>74</w:t>
      </w:r>
      <w:r w:rsidRPr="009A2054">
        <w:t>(4), 858-865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Butler, W.R. (1998) Review: effect of protein nutrition on ovarian and uterine physiology in dairy cattle. </w:t>
      </w:r>
      <w:r w:rsidRPr="009A2054">
        <w:rPr>
          <w:i/>
        </w:rPr>
        <w:t>Journal of Dairy Science</w:t>
      </w:r>
      <w:r w:rsidRPr="009A2054">
        <w:t xml:space="preserve"> </w:t>
      </w:r>
      <w:r w:rsidRPr="009A2054">
        <w:rPr>
          <w:b/>
        </w:rPr>
        <w:t>81</w:t>
      </w:r>
      <w:r w:rsidRPr="009A2054">
        <w:t>(9), 2533-2539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Butler, W.R. (2005) Relationships of dietary protein and fertility. </w:t>
      </w:r>
      <w:r w:rsidRPr="009A2054">
        <w:rPr>
          <w:i/>
        </w:rPr>
        <w:t>Advances in Dairy Technology</w:t>
      </w:r>
      <w:r w:rsidRPr="009A2054">
        <w:t xml:space="preserve"> </w:t>
      </w:r>
      <w:r w:rsidRPr="009A2054">
        <w:rPr>
          <w:b/>
        </w:rPr>
        <w:t>17</w:t>
      </w:r>
      <w:r w:rsidRPr="009A2054">
        <w:t>, 159-161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Clark, D.P. (1989) The fermentation pathways of Escherichia coli. </w:t>
      </w:r>
      <w:r w:rsidRPr="009A2054">
        <w:rPr>
          <w:i/>
        </w:rPr>
        <w:t>FEMS Microbiology Letters</w:t>
      </w:r>
      <w:r w:rsidRPr="009A2054">
        <w:t xml:space="preserve"> </w:t>
      </w:r>
      <w:r w:rsidRPr="009A2054">
        <w:rPr>
          <w:b/>
        </w:rPr>
        <w:t>63</w:t>
      </w:r>
      <w:r w:rsidRPr="009A2054">
        <w:t>(3), 223-234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Cross, H. (1979) Effects of electrical stimulation on meat tissue and muscle properties</w:t>
      </w:r>
      <w:r w:rsidRPr="009A2054">
        <w:rPr>
          <w:rFonts w:ascii="Cambria Math" w:hAnsi="Cambria Math" w:cs="Cambria Math"/>
        </w:rPr>
        <w:t>‐</w:t>
      </w:r>
      <w:r w:rsidRPr="009A2054">
        <w:t xml:space="preserve">a review. </w:t>
      </w:r>
      <w:r w:rsidRPr="009A2054">
        <w:rPr>
          <w:i/>
        </w:rPr>
        <w:t>Journal of Food Science</w:t>
      </w:r>
      <w:r w:rsidRPr="009A2054">
        <w:t xml:space="preserve"> </w:t>
      </w:r>
      <w:r w:rsidRPr="009A2054">
        <w:rPr>
          <w:b/>
        </w:rPr>
        <w:t>44</w:t>
      </w:r>
      <w:r w:rsidRPr="009A2054">
        <w:t>(2), 509-514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Dale, B., Menezo, Y., Cohen, J., DiMatteo, L., and Wilding, M. (1998) Intracellular pH regulation in the human oocyte. </w:t>
      </w:r>
      <w:r w:rsidRPr="009A2054">
        <w:rPr>
          <w:i/>
        </w:rPr>
        <w:t>Human Reproduction</w:t>
      </w:r>
      <w:r w:rsidRPr="009A2054">
        <w:t xml:space="preserve"> </w:t>
      </w:r>
      <w:r w:rsidRPr="009A2054">
        <w:rPr>
          <w:b/>
        </w:rPr>
        <w:t>13</w:t>
      </w:r>
      <w:r w:rsidRPr="009A2054">
        <w:t>(4), 964-970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Del Vecchio, R., Matsas, D., Inzana, T., Sponenberg, D., and Lewis, G. (1992) Effect of intrauterine bacterial infusions and subsequent endometritis on prostaglandin F2 alpha metabolite concentrations in postpartum beef cows. </w:t>
      </w:r>
      <w:r w:rsidRPr="009A2054">
        <w:rPr>
          <w:i/>
        </w:rPr>
        <w:t>Journal of Animal Science</w:t>
      </w:r>
      <w:r w:rsidRPr="009A2054">
        <w:t xml:space="preserve"> </w:t>
      </w:r>
      <w:r w:rsidRPr="009A2054">
        <w:rPr>
          <w:b/>
        </w:rPr>
        <w:t>70</w:t>
      </w:r>
      <w:r w:rsidRPr="009A2054">
        <w:t>(10), 3158-3162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Diskin, M.G., Mackey, D.R., Roche, J.F., and Sreenan, J.M. (2003) Effects of nutrition and metabolic status on circulating hormones and ovarian follicle development in cattle. </w:t>
      </w:r>
      <w:r w:rsidRPr="009A2054">
        <w:rPr>
          <w:i/>
        </w:rPr>
        <w:t>Animal Reproduction Science</w:t>
      </w:r>
      <w:r w:rsidRPr="009A2054">
        <w:t xml:space="preserve"> </w:t>
      </w:r>
      <w:r w:rsidRPr="009A2054">
        <w:rPr>
          <w:b/>
        </w:rPr>
        <w:t>78</w:t>
      </w:r>
      <w:r w:rsidRPr="009A2054">
        <w:t>(3–4), 345-370</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Drillich, M., Beetz, O., Pfützner, A., Sabin, M., Sabin, H.J., Kutzer, P., Nattermann, H., and Heuwieser, W. (2001) Evaluation of a Systemic Antibiotic Treatment of Toxic Puerperal Metritis in Dairy Cows. </w:t>
      </w:r>
      <w:r w:rsidRPr="009A2054">
        <w:rPr>
          <w:i/>
        </w:rPr>
        <w:t>Journal of Dairy Science</w:t>
      </w:r>
      <w:r w:rsidRPr="009A2054">
        <w:t xml:space="preserve"> </w:t>
      </w:r>
      <w:r w:rsidRPr="009A2054">
        <w:rPr>
          <w:b/>
        </w:rPr>
        <w:t>84</w:t>
      </w:r>
      <w:r w:rsidRPr="009A2054">
        <w:t>(9), 2010-2017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Drillich, M., Voigt, D., Forderung, D., and Heuwieser, W. (2007) Treatment of Acute Puerperal Metritis with Flunixin Meglumine in Addition to Antibiotic Treatment. </w:t>
      </w:r>
      <w:r w:rsidRPr="009A2054">
        <w:rPr>
          <w:i/>
        </w:rPr>
        <w:t>Journal of Dairy Science</w:t>
      </w:r>
      <w:r w:rsidRPr="009A2054">
        <w:t xml:space="preserve"> </w:t>
      </w:r>
      <w:r w:rsidRPr="009A2054">
        <w:rPr>
          <w:b/>
        </w:rPr>
        <w:t>90</w:t>
      </w:r>
      <w:r w:rsidRPr="009A2054">
        <w:t>(8), 3758-3763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Edmonson, A., Lean, I., Weaver, L., Farver, T., and Webster, G. (1989) A body condition scoring chart for Holstein dairy cows. </w:t>
      </w:r>
      <w:r w:rsidRPr="009A2054">
        <w:rPr>
          <w:i/>
        </w:rPr>
        <w:t>Journal of Dairy Science</w:t>
      </w:r>
      <w:r w:rsidRPr="009A2054">
        <w:t xml:space="preserve"> </w:t>
      </w:r>
      <w:r w:rsidRPr="009A2054">
        <w:rPr>
          <w:b/>
        </w:rPr>
        <w:t>72</w:t>
      </w:r>
      <w:r w:rsidRPr="009A2054">
        <w:t>(1), 68-78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Edwards, J., Bogart, A., Rispoli, L., Saxton, A., and Schrick, F. (2009) Developmental competence of bovine embryos from heat-stressed ova. </w:t>
      </w:r>
      <w:r w:rsidRPr="009A2054">
        <w:rPr>
          <w:i/>
        </w:rPr>
        <w:t>Journal of dairy science</w:t>
      </w:r>
      <w:r w:rsidRPr="009A2054">
        <w:t xml:space="preserve"> </w:t>
      </w:r>
      <w:r w:rsidRPr="009A2054">
        <w:rPr>
          <w:b/>
        </w:rPr>
        <w:t>92</w:t>
      </w:r>
      <w:r w:rsidRPr="009A2054">
        <w:t>(2), 563-570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Edwards, L., Williams, D., and Gardner, D. (1998) Intracellular pH of the preimplantation mouse embryo: effects of extracellular pH and weak acids. </w:t>
      </w:r>
      <w:r w:rsidRPr="009A2054">
        <w:rPr>
          <w:i/>
        </w:rPr>
        <w:t>Molecular Reproduction and Development</w:t>
      </w:r>
      <w:r w:rsidRPr="009A2054">
        <w:t xml:space="preserve"> </w:t>
      </w:r>
      <w:r w:rsidRPr="009A2054">
        <w:rPr>
          <w:b/>
        </w:rPr>
        <w:t>50</w:t>
      </w:r>
      <w:r w:rsidRPr="009A2054">
        <w:t>(4), 434-442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Elrod, C., and Butler, W. (1993) Reduction of fertility and alteration of uterine pH in heifers fed excess ruminally degradable protein. </w:t>
      </w:r>
      <w:r w:rsidRPr="009A2054">
        <w:rPr>
          <w:i/>
        </w:rPr>
        <w:t>Journal of Animal Science</w:t>
      </w:r>
      <w:r w:rsidRPr="009A2054">
        <w:t xml:space="preserve"> </w:t>
      </w:r>
      <w:r w:rsidRPr="009A2054">
        <w:rPr>
          <w:b/>
        </w:rPr>
        <w:t>71</w:t>
      </w:r>
      <w:r w:rsidRPr="009A2054">
        <w:t>(3), 694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Elrod, C., Van Amburgh, M., and Butler, W. (1993) Alterations of pH in response to increased dietary protein in cattle are unique to the uterus. </w:t>
      </w:r>
      <w:r w:rsidRPr="009A2054">
        <w:rPr>
          <w:i/>
        </w:rPr>
        <w:t>Journal of Animal Science</w:t>
      </w:r>
      <w:r w:rsidRPr="009A2054">
        <w:t xml:space="preserve"> </w:t>
      </w:r>
      <w:r w:rsidRPr="009A2054">
        <w:rPr>
          <w:b/>
        </w:rPr>
        <w:t>71</w:t>
      </w:r>
      <w:r w:rsidRPr="009A2054">
        <w:t>(3), 702-706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Erdogan, S., FitzHarris, G., Tartia, A.P., and Baltz, J.M. (2005) Mechanisms regulating intracellular pH are activated during growth of the mouse oocyte coincident with acquisition of meiotic competence. </w:t>
      </w:r>
      <w:r w:rsidRPr="009A2054">
        <w:rPr>
          <w:i/>
        </w:rPr>
        <w:t>Developmental Biology</w:t>
      </w:r>
      <w:r w:rsidRPr="009A2054">
        <w:t xml:space="preserve"> </w:t>
      </w:r>
      <w:r w:rsidRPr="009A2054">
        <w:rPr>
          <w:b/>
        </w:rPr>
        <w:t>286</w:t>
      </w:r>
      <w:r w:rsidRPr="009A2054">
        <w:t>(1), 352-360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FitzHarris, G., and Baltz, J.M. (2006) Granulosa cells regulate intracellular pH of the murine growing oocyte via gap junctions: development of independent homeostasis during oocyte growth. </w:t>
      </w:r>
      <w:r w:rsidRPr="009A2054">
        <w:rPr>
          <w:i/>
        </w:rPr>
        <w:t>Development</w:t>
      </w:r>
      <w:r w:rsidRPr="009A2054">
        <w:t xml:space="preserve"> </w:t>
      </w:r>
      <w:r w:rsidRPr="009A2054">
        <w:rPr>
          <w:b/>
        </w:rPr>
        <w:t>133</w:t>
      </w:r>
      <w:r w:rsidRPr="009A2054">
        <w:t>(4), 591-599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FitzHarris, G., and Baltz, J.M. (2009) Regulation of intracellular pH during oocyte growth and maturation in mammals. </w:t>
      </w:r>
      <w:r w:rsidRPr="009A2054">
        <w:rPr>
          <w:i/>
        </w:rPr>
        <w:t>Reproduction</w:t>
      </w:r>
      <w:r w:rsidRPr="009A2054">
        <w:t xml:space="preserve"> </w:t>
      </w:r>
      <w:r w:rsidRPr="009A2054">
        <w:rPr>
          <w:b/>
        </w:rPr>
        <w:t>138</w:t>
      </w:r>
      <w:r w:rsidRPr="009A2054">
        <w:t>(4), 619-627</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FitzHarris, G., Siyanov, V., and Baltz, J.M. (2007) Granulosa cells regulate oocyte intracellular pH against acidosis in preantral follicles by multiple mechanisms. </w:t>
      </w:r>
      <w:r w:rsidRPr="009A2054">
        <w:rPr>
          <w:i/>
        </w:rPr>
        <w:t>Development</w:t>
      </w:r>
      <w:r w:rsidRPr="009A2054">
        <w:t xml:space="preserve"> </w:t>
      </w:r>
      <w:r w:rsidRPr="009A2054">
        <w:rPr>
          <w:b/>
        </w:rPr>
        <w:t>134</w:t>
      </w:r>
      <w:r w:rsidRPr="009A2054">
        <w:t>(23), 4283-4295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Fortune, J., and Quirk, S. (1988) Regulation of steroidogenesis in bovine preovulatory follicles. </w:t>
      </w:r>
      <w:r w:rsidRPr="009A2054">
        <w:rPr>
          <w:i/>
        </w:rPr>
        <w:t>Journal of Animal Science</w:t>
      </w:r>
      <w:r w:rsidRPr="009A2054">
        <w:t xml:space="preserve"> </w:t>
      </w:r>
      <w:r w:rsidRPr="009A2054">
        <w:rPr>
          <w:b/>
        </w:rPr>
        <w:t>66</w:t>
      </w:r>
      <w:r w:rsidRPr="009A2054">
        <w:t>(Supplement 2), 1-8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Galvão, K.N., Greco, L.F., Vilela, J.M., Sá Filho, M.F., and Santos, J.E.P. (2009) Effect of intrauterine infusion of ceftiofur on uterine health and fertility in dairy cows. </w:t>
      </w:r>
      <w:r w:rsidRPr="009A2054">
        <w:rPr>
          <w:i/>
        </w:rPr>
        <w:t>Journal of Dairy Science</w:t>
      </w:r>
      <w:r w:rsidRPr="009A2054">
        <w:t xml:space="preserve"> </w:t>
      </w:r>
      <w:r w:rsidRPr="009A2054">
        <w:rPr>
          <w:b/>
        </w:rPr>
        <w:t>92</w:t>
      </w:r>
      <w:r w:rsidRPr="009A2054">
        <w:t>(4), 1532-1542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Gilbert, R., Shin, S., Rabuffo, T., and Chandler, S. An in vitro model for the study of bovine endometrial physiology and pathophysiology. In 'Proceedings of the Thirteenth International Congress on Animal Reproduction and Artificial Insemination, Sydney, Australia. p. II–1', 1996, </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Goshen, T., and Shpigel, N.Y. (2006) Evaluation of intrauterine antibiotic treatment of clinical metritis and retained fetal membranes in dairy cows. </w:t>
      </w:r>
      <w:r w:rsidRPr="009A2054">
        <w:rPr>
          <w:i/>
        </w:rPr>
        <w:t>Theriogenology</w:t>
      </w:r>
      <w:r w:rsidRPr="009A2054">
        <w:t xml:space="preserve"> </w:t>
      </w:r>
      <w:r w:rsidRPr="009A2054">
        <w:rPr>
          <w:b/>
        </w:rPr>
        <w:t>66</w:t>
      </w:r>
      <w:r w:rsidRPr="009A2054">
        <w:t>(9), 2210-2218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Government, U.S. (2013) United States Census Bureau. </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Gray, C., Burghardt, R., Johnson, G., Bazer, F., and Spencer, T. (2002) Evidence that absence of endometrial gland secretions in uterine gland knockout ewes compromises conceptus survival and elongation. </w:t>
      </w:r>
      <w:r w:rsidRPr="009A2054">
        <w:rPr>
          <w:i/>
        </w:rPr>
        <w:t>Reproduction</w:t>
      </w:r>
      <w:r w:rsidRPr="009A2054">
        <w:t xml:space="preserve"> </w:t>
      </w:r>
      <w:r w:rsidRPr="009A2054">
        <w:rPr>
          <w:b/>
        </w:rPr>
        <w:t>124</w:t>
      </w:r>
      <w:r w:rsidRPr="009A2054">
        <w:t>(2), 289-300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Gray, C.A., Bartol, F.F., Tarleton, B.J., Wiley, A.A., Johnson, G.A., Bazer, F.W., and Spencer, T.E. (2001a) Developmental biology of uterine glands. </w:t>
      </w:r>
      <w:r w:rsidRPr="009A2054">
        <w:rPr>
          <w:i/>
        </w:rPr>
        <w:t>Biology of Reproduction</w:t>
      </w:r>
      <w:r w:rsidRPr="009A2054">
        <w:t xml:space="preserve"> </w:t>
      </w:r>
      <w:r w:rsidRPr="009A2054">
        <w:rPr>
          <w:b/>
        </w:rPr>
        <w:t>65</w:t>
      </w:r>
      <w:r w:rsidRPr="009A2054">
        <w:t>(5), 1311-1323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Gray, C.A., Bartol, F.F., Taylor, K.M., Wiley, A.A., Ramsey, W.S., Ott, T.L., Bazer, F.W., and Spencer, T.E. (2000) Ovine uterine gland knock-out model: effects of gland ablation on the estrous cycle. </w:t>
      </w:r>
      <w:r w:rsidRPr="009A2054">
        <w:rPr>
          <w:i/>
        </w:rPr>
        <w:t>Biology of Reproduction</w:t>
      </w:r>
      <w:r w:rsidRPr="009A2054">
        <w:t xml:space="preserve"> </w:t>
      </w:r>
      <w:r w:rsidRPr="009A2054">
        <w:rPr>
          <w:b/>
        </w:rPr>
        <w:t>62</w:t>
      </w:r>
      <w:r w:rsidRPr="009A2054">
        <w:t>(2), 448-456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Gray, C.A., Bazer, F.W., and Spencer, T.E. (2001b) Effects of neonatal progestin exposure on female reproductive tract structure and function in the adult ewe. </w:t>
      </w:r>
      <w:r w:rsidRPr="009A2054">
        <w:rPr>
          <w:i/>
        </w:rPr>
        <w:t>Biology of Reproduction</w:t>
      </w:r>
      <w:r w:rsidRPr="009A2054">
        <w:t xml:space="preserve"> </w:t>
      </w:r>
      <w:r w:rsidRPr="009A2054">
        <w:rPr>
          <w:b/>
        </w:rPr>
        <w:t>64</w:t>
      </w:r>
      <w:r w:rsidRPr="009A2054">
        <w:t>(3), 797-804</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Gray, C.A., Taylor, K.M., Ramsey, W.S., Hill, J.R., Bazer, F.W., Bartol, F.F., and Spencer, T.E. (2001c) Endometrial glands are required for preimplantation conceptus elongation and survival. </w:t>
      </w:r>
      <w:r w:rsidRPr="009A2054">
        <w:rPr>
          <w:i/>
        </w:rPr>
        <w:t>Biology of Reproduction</w:t>
      </w:r>
      <w:r w:rsidRPr="009A2054">
        <w:t xml:space="preserve"> </w:t>
      </w:r>
      <w:r w:rsidRPr="009A2054">
        <w:rPr>
          <w:b/>
        </w:rPr>
        <w:t>64</w:t>
      </w:r>
      <w:r w:rsidRPr="009A2054">
        <w:t>(6), 1608-1613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Griffin, J.F.T., Hartigan, P.J., and Nunn, W.R. (1974a) Non-specific uterine infection and bovine fertility: I. Infection patterns and endometritis during the first seven weeks post-partum. </w:t>
      </w:r>
      <w:r w:rsidRPr="009A2054">
        <w:rPr>
          <w:i/>
        </w:rPr>
        <w:t>Theriogenology</w:t>
      </w:r>
      <w:r w:rsidRPr="009A2054">
        <w:t xml:space="preserve"> </w:t>
      </w:r>
      <w:r w:rsidRPr="009A2054">
        <w:rPr>
          <w:b/>
        </w:rPr>
        <w:t>1</w:t>
      </w:r>
      <w:r w:rsidRPr="009A2054">
        <w:t>(3), 91-106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Griffin, J.F.T., Hartigan, P.J., and Nunn, W.R. (1974b) Non-specific uterine infection and bovine fertility: II. Infection patterns and endometritis before and after service. </w:t>
      </w:r>
      <w:r w:rsidRPr="009A2054">
        <w:rPr>
          <w:i/>
        </w:rPr>
        <w:t>Theriogenology</w:t>
      </w:r>
      <w:r w:rsidRPr="009A2054">
        <w:t xml:space="preserve"> </w:t>
      </w:r>
      <w:r w:rsidRPr="009A2054">
        <w:rPr>
          <w:b/>
        </w:rPr>
        <w:t>1</w:t>
      </w:r>
      <w:r w:rsidRPr="009A2054">
        <w:t>(3), 107-114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Guillomot, M., and Guay, P. (1982) Ultrastructural features of the cell surfaces of uterine and trophoblastic epithelia during embryo attachment in the cow. </w:t>
      </w:r>
      <w:r w:rsidRPr="009A2054">
        <w:rPr>
          <w:i/>
        </w:rPr>
        <w:t>The Anatomical Record</w:t>
      </w:r>
      <w:r w:rsidRPr="009A2054">
        <w:t xml:space="preserve"> </w:t>
      </w:r>
      <w:r w:rsidRPr="009A2054">
        <w:rPr>
          <w:b/>
        </w:rPr>
        <w:t>204</w:t>
      </w:r>
      <w:r w:rsidRPr="009A2054">
        <w:t>(4), 315-322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Hammon, D.S., Holyoak, G.R., and Dhiman, T.R. (2005) Association between blood plasma urea nitrogen levels and reproductive fluid urea nitrogen and ammonia concentrations in early lactation dairy cows. </w:t>
      </w:r>
      <w:r w:rsidRPr="009A2054">
        <w:rPr>
          <w:i/>
        </w:rPr>
        <w:t>Animal Reproduction Science</w:t>
      </w:r>
      <w:r w:rsidRPr="009A2054">
        <w:t xml:space="preserve"> </w:t>
      </w:r>
      <w:r w:rsidRPr="009A2054">
        <w:rPr>
          <w:b/>
        </w:rPr>
        <w:t>86</w:t>
      </w:r>
      <w:r w:rsidRPr="009A2054">
        <w:t>(3–4), 195-204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Hansen, P.J. (2002) Embryonic mortality in cattle from the embryo's perspective. </w:t>
      </w:r>
      <w:r w:rsidRPr="009A2054">
        <w:rPr>
          <w:i/>
        </w:rPr>
        <w:t>Journal of Animal Science</w:t>
      </w:r>
      <w:r w:rsidRPr="009A2054">
        <w:t xml:space="preserve"> </w:t>
      </w:r>
      <w:r w:rsidRPr="009A2054">
        <w:rPr>
          <w:b/>
        </w:rPr>
        <w:t>80</w:t>
      </w:r>
      <w:r w:rsidRPr="009A2054">
        <w:t>(E-Suppl_2), E33-44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Hasler, J.F. (2001) Factors affecting frozen and fresh embryo transfer pregnancy rates in cattle. </w:t>
      </w:r>
      <w:r w:rsidRPr="009A2054">
        <w:rPr>
          <w:i/>
        </w:rPr>
        <w:t>Theriogenology</w:t>
      </w:r>
      <w:r w:rsidRPr="009A2054">
        <w:t xml:space="preserve"> </w:t>
      </w:r>
      <w:r w:rsidRPr="009A2054">
        <w:rPr>
          <w:b/>
        </w:rPr>
        <w:t>56</w:t>
      </w:r>
      <w:r w:rsidRPr="009A2054">
        <w:t>(9), 1401-1415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Hasler, J.F. (2004) Factors influencing the success of embryo transfer in cattle. </w:t>
      </w:r>
      <w:r w:rsidRPr="009A2054">
        <w:rPr>
          <w:i/>
        </w:rPr>
        <w:t>Médecin Vétérinaire du Québec</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Hasler, J.F. (2006) The Holstein cow in embryo transfer today as compared to 20 years ago. </w:t>
      </w:r>
      <w:r w:rsidRPr="009A2054">
        <w:rPr>
          <w:i/>
        </w:rPr>
        <w:t>Theriogenology</w:t>
      </w:r>
      <w:r w:rsidRPr="009A2054">
        <w:t xml:space="preserve"> </w:t>
      </w:r>
      <w:r w:rsidRPr="009A2054">
        <w:rPr>
          <w:b/>
        </w:rPr>
        <w:t>65</w:t>
      </w:r>
      <w:r w:rsidRPr="009A2054">
        <w:t>(1), 4-16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Henricks, D., Dickey, J., and Niswender, G. (1970) Serum luteinizing hormone and plasma progesterone levels during the estrous cycle and early pregnancy in cows. </w:t>
      </w:r>
      <w:r w:rsidRPr="009A2054">
        <w:rPr>
          <w:i/>
        </w:rPr>
        <w:t>Biology of Reproduction</w:t>
      </w:r>
      <w:r w:rsidRPr="009A2054">
        <w:t xml:space="preserve"> </w:t>
      </w:r>
      <w:r w:rsidRPr="009A2054">
        <w:rPr>
          <w:b/>
        </w:rPr>
        <w:t>2</w:t>
      </w:r>
      <w:r w:rsidRPr="009A2054">
        <w:t>(3), 346-351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Herath, S., Lilly, S.T., Fischer, D.P., Williams, E.J., Dobson, H., Bryant, C.E., and Sheldon, I.M. (2009) Bacterial lipopolysaccharide induces an endocrine switch from </w:t>
      </w:r>
      <w:r w:rsidRPr="009A2054">
        <w:lastRenderedPageBreak/>
        <w:t xml:space="preserve">prostaglandin F2α to prostaglandin E2 in bovine endometrium. </w:t>
      </w:r>
      <w:r w:rsidRPr="009A2054">
        <w:rPr>
          <w:i/>
        </w:rPr>
        <w:t>Endocrinology</w:t>
      </w:r>
      <w:r w:rsidRPr="009A2054">
        <w:t xml:space="preserve"> </w:t>
      </w:r>
      <w:r w:rsidRPr="009A2054">
        <w:rPr>
          <w:b/>
        </w:rPr>
        <w:t>150</w:t>
      </w:r>
      <w:r w:rsidRPr="009A2054">
        <w:t>(4), 1912-1920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Herath, S., Williams, E.J., Lilly, S.T., Gilbert, R.O., Dobson, H., Bryant, C.E., and Sheldon, I.M. (2007) Ovarian follicular cells have innate immune capabilities that modulate their endocrine function. </w:t>
      </w:r>
      <w:r w:rsidRPr="009A2054">
        <w:rPr>
          <w:i/>
        </w:rPr>
        <w:t>Reproduction</w:t>
      </w:r>
      <w:r w:rsidRPr="009A2054">
        <w:t xml:space="preserve"> </w:t>
      </w:r>
      <w:r w:rsidRPr="009A2054">
        <w:rPr>
          <w:b/>
        </w:rPr>
        <w:t>134</w:t>
      </w:r>
      <w:r w:rsidRPr="009A2054">
        <w:t>(5), 683-693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Hoedemaker, M., Lund, L., and Wagner, W. (1992a) Influence of arachidonic acid metabolites and steroids on function of bovine polymorphonuclear neutrophils. </w:t>
      </w:r>
      <w:r w:rsidRPr="009A2054">
        <w:rPr>
          <w:i/>
        </w:rPr>
        <w:t>American Journal of Veterinary Research</w:t>
      </w:r>
      <w:r w:rsidRPr="009A2054">
        <w:t xml:space="preserve"> </w:t>
      </w:r>
      <w:r w:rsidRPr="009A2054">
        <w:rPr>
          <w:b/>
        </w:rPr>
        <w:t>53</w:t>
      </w:r>
      <w:r w:rsidRPr="009A2054">
        <w:t>(9), 1534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Hoedemaker, M., Lund, L., and Wagner, W. (1992b) Influence of arachidonic acid metabolites and steroids on function of bovine polymorphonuclear neutrophils. </w:t>
      </w:r>
      <w:r w:rsidRPr="009A2054">
        <w:rPr>
          <w:i/>
        </w:rPr>
        <w:t>American Journal of Veterinary Research</w:t>
      </w:r>
      <w:r w:rsidRPr="009A2054">
        <w:t xml:space="preserve"> </w:t>
      </w:r>
      <w:r w:rsidRPr="009A2054">
        <w:rPr>
          <w:b/>
        </w:rPr>
        <w:t>53</w:t>
      </w:r>
      <w:r w:rsidRPr="009A2054">
        <w:t>(9), 1534-1539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Hoedemaker, M., Lund, L., Weston, P., and Wagner, W. (1992c) Influence of conditioned media from bovine cotyledon tissue cultures on function of bovine neutrophils. </w:t>
      </w:r>
      <w:r w:rsidRPr="009A2054">
        <w:rPr>
          <w:i/>
        </w:rPr>
        <w:t>American Journal of Veterinary Research</w:t>
      </w:r>
      <w:r w:rsidRPr="009A2054">
        <w:t xml:space="preserve"> </w:t>
      </w:r>
      <w:r w:rsidRPr="009A2054">
        <w:rPr>
          <w:b/>
        </w:rPr>
        <w:t>53</w:t>
      </w:r>
      <w:r w:rsidRPr="009A2054">
        <w:t>(9), 1530-1533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Hugentobler, S., Morris, D., Kane, M., and Sreenan, J. (2004) In situ oviduct and uterine pH in cattle. </w:t>
      </w:r>
      <w:r w:rsidRPr="009A2054">
        <w:rPr>
          <w:i/>
        </w:rPr>
        <w:t>Theriogenology</w:t>
      </w:r>
      <w:r w:rsidRPr="009A2054">
        <w:t xml:space="preserve"> </w:t>
      </w:r>
      <w:r w:rsidRPr="009A2054">
        <w:rPr>
          <w:b/>
        </w:rPr>
        <w:t>61</w:t>
      </w:r>
      <w:r w:rsidRPr="009A2054">
        <w:t>(7-8), 1419-1427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Hugentobler, S., Morris, D., Sreenan, J., and Diskin, M. (2007) Ion concentrations in oviduct and uterine fluid and blood serum during the estrous cycle in the bovine. </w:t>
      </w:r>
      <w:r w:rsidRPr="009A2054">
        <w:rPr>
          <w:i/>
        </w:rPr>
        <w:t>Theriogenology</w:t>
      </w:r>
      <w:r w:rsidRPr="009A2054">
        <w:t xml:space="preserve"> </w:t>
      </w:r>
      <w:r w:rsidRPr="009A2054">
        <w:rPr>
          <w:b/>
        </w:rPr>
        <w:t>68</w:t>
      </w:r>
      <w:r w:rsidRPr="009A2054">
        <w:t>(4), 538-548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Ireland, J.J., Murphee, R., and Coulson, P. (1980) Accuracy of predicting stages of bovine estrous cycle by gross appearance of the corpus luteum. </w:t>
      </w:r>
      <w:r w:rsidRPr="009A2054">
        <w:rPr>
          <w:i/>
        </w:rPr>
        <w:t>Journal of Dairy Science</w:t>
      </w:r>
      <w:r w:rsidRPr="009A2054">
        <w:t xml:space="preserve"> </w:t>
      </w:r>
      <w:r w:rsidRPr="009A2054">
        <w:rPr>
          <w:b/>
        </w:rPr>
        <w:t>63</w:t>
      </w:r>
      <w:r w:rsidRPr="009A2054">
        <w:t>(1), 155-160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Jeleníková, J., Pipek, P., and Staruch, L. (2008) The influence of ante-mortem treatment on relationship between pH and tenderness of beef. </w:t>
      </w:r>
      <w:r w:rsidRPr="009A2054">
        <w:rPr>
          <w:i/>
        </w:rPr>
        <w:t>Meat Science</w:t>
      </w:r>
      <w:r w:rsidRPr="009A2054">
        <w:t xml:space="preserve"> </w:t>
      </w:r>
      <w:r w:rsidRPr="009A2054">
        <w:rPr>
          <w:b/>
        </w:rPr>
        <w:t>80</w:t>
      </w:r>
      <w:r w:rsidRPr="009A2054">
        <w:t>(3), 870-874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Jordan, E.R., Chapman, T.E., Holtan, D.W., and Swanson, L.V. (1983) Relationship of dietary crude protein to composition of uterine secretions and blood in high-producing postpartum dairy cows. </w:t>
      </w:r>
      <w:r w:rsidRPr="009A2054">
        <w:rPr>
          <w:i/>
        </w:rPr>
        <w:t>Journal of Dairy Science</w:t>
      </w:r>
      <w:r w:rsidRPr="009A2054">
        <w:t xml:space="preserve"> </w:t>
      </w:r>
      <w:r w:rsidRPr="009A2054">
        <w:rPr>
          <w:b/>
        </w:rPr>
        <w:t>66</w:t>
      </w:r>
      <w:r w:rsidRPr="009A2054">
        <w:t>(9), 1854-1862</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Kane, K., Hawkins, D., Pulsipher, G., Denniston, D., Krehbiel, C., Thomas, M., Petersen, M., Hallford, D., Remmenga, M., and Roberts, A. (2004) Effect of increasing levels of undegradable intake protein on metabolic and endocrine factors in estrous cycling beef heifers. </w:t>
      </w:r>
      <w:r w:rsidRPr="009A2054">
        <w:rPr>
          <w:i/>
        </w:rPr>
        <w:t>Journal of Animal Science</w:t>
      </w:r>
      <w:r w:rsidRPr="009A2054">
        <w:t xml:space="preserve"> </w:t>
      </w:r>
      <w:r w:rsidRPr="009A2054">
        <w:rPr>
          <w:b/>
        </w:rPr>
        <w:t>82</w:t>
      </w:r>
      <w:r w:rsidRPr="009A2054">
        <w:t>(1), 283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Kaneko, K., and Kawakami, S. (2009) The roles of PGF2α and PGE2 in regression of the corpus luteum after intrauterine infusion of Arcanobacterium pyogenes in cows. </w:t>
      </w:r>
      <w:r w:rsidRPr="009A2054">
        <w:rPr>
          <w:i/>
        </w:rPr>
        <w:t>Theriogenology</w:t>
      </w:r>
      <w:r w:rsidRPr="009A2054">
        <w:t xml:space="preserve"> </w:t>
      </w:r>
      <w:r w:rsidRPr="009A2054">
        <w:rPr>
          <w:b/>
        </w:rPr>
        <w:t>71</w:t>
      </w:r>
      <w:r w:rsidRPr="009A2054">
        <w:t>(5), 858-863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Karen, A.M., Kovács, P., Beckers, J.F., de Sousa, N.M., and Szenci, O. (2011) Plasma urea nitrogen in relation to pregnancy rate in dairy sheep. </w:t>
      </w:r>
      <w:r w:rsidRPr="009A2054">
        <w:rPr>
          <w:i/>
        </w:rPr>
        <w:t>Animal Reproduction Science</w:t>
      </w:r>
      <w:r w:rsidRPr="009A2054">
        <w:t xml:space="preserve"> </w:t>
      </w:r>
      <w:r w:rsidRPr="009A2054">
        <w:rPr>
          <w:b/>
        </w:rPr>
        <w:t>124</w:t>
      </w:r>
      <w:r w:rsidRPr="009A2054">
        <w:t>(1–2), 69-72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Kasimanickam, R., Duffield, T.F., Foster, R.A., Gartley, C.J., Leslie, K.E., Walton, J.S., and Johnson, W.H. (2005) The effect of a single administration of cephapirin or cloprostenol on the reproductive performance of dairy cows with subclinical endometritis. </w:t>
      </w:r>
      <w:r w:rsidRPr="009A2054">
        <w:rPr>
          <w:i/>
        </w:rPr>
        <w:t>Theriogenology</w:t>
      </w:r>
      <w:r w:rsidRPr="009A2054">
        <w:t xml:space="preserve"> </w:t>
      </w:r>
      <w:r w:rsidRPr="009A2054">
        <w:rPr>
          <w:b/>
        </w:rPr>
        <w:t>63</w:t>
      </w:r>
      <w:r w:rsidRPr="009A2054">
        <w:t>(3), 818-830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Kaufmann, T.B., Westermann, S., Drillich, M., Plöntzke, J., and Heuwieser, W. (2010) Systemic antibiotic treatment of clinical endometritis in dairy cows with ceftiofur or two doses of cloprostenol in a 14-d interval. </w:t>
      </w:r>
      <w:r w:rsidRPr="009A2054">
        <w:rPr>
          <w:i/>
        </w:rPr>
        <w:t>Animal Reproduction Science</w:t>
      </w:r>
      <w:r w:rsidRPr="009A2054">
        <w:t xml:space="preserve"> </w:t>
      </w:r>
      <w:r w:rsidRPr="009A2054">
        <w:rPr>
          <w:b/>
        </w:rPr>
        <w:t>121</w:t>
      </w:r>
      <w:r w:rsidRPr="009A2054">
        <w:t>(1–2), 55-62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Kenny, D., Humpherson, P., Leese, H., Morris, D., Tomos, A., Diskin, M., and Sreenan, J. (2002) Effect of elevated systemic concentrations of ammonia and urea on the metabolite and ionic composition of oviductal fluid in cattle. </w:t>
      </w:r>
      <w:r w:rsidRPr="009A2054">
        <w:rPr>
          <w:i/>
        </w:rPr>
        <w:t>Biology of Reproduction</w:t>
      </w:r>
      <w:r w:rsidRPr="009A2054">
        <w:t xml:space="preserve"> </w:t>
      </w:r>
      <w:r w:rsidRPr="009A2054">
        <w:rPr>
          <w:b/>
        </w:rPr>
        <w:t>66</w:t>
      </w:r>
      <w:r w:rsidRPr="009A2054">
        <w:t>(6), 1797-1804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Kindahl, H., Odensvik, K., Aiumlamai, S., and Fredriksson, G. (1992) Utero-ovarian relationships during the bovine postpartum period. </w:t>
      </w:r>
      <w:r w:rsidRPr="009A2054">
        <w:rPr>
          <w:i/>
        </w:rPr>
        <w:t>Animal Reproduction Science</w:t>
      </w:r>
      <w:r w:rsidRPr="009A2054">
        <w:t xml:space="preserve"> </w:t>
      </w:r>
      <w:r w:rsidRPr="009A2054">
        <w:rPr>
          <w:b/>
        </w:rPr>
        <w:t>28</w:t>
      </w:r>
      <w:r w:rsidRPr="009A2054">
        <w:t>(1–4), 363-369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Kiracofe, G. (1980) Uterine involution: Its role in regulating postpartum intervals. </w:t>
      </w:r>
      <w:r w:rsidRPr="009A2054">
        <w:rPr>
          <w:i/>
        </w:rPr>
        <w:t>Journal of Animal Science</w:t>
      </w:r>
      <w:r w:rsidRPr="009A2054">
        <w:t xml:space="preserve"> </w:t>
      </w:r>
      <w:r w:rsidRPr="009A2054">
        <w:rPr>
          <w:b/>
        </w:rPr>
        <w:t>51</w:t>
      </w:r>
      <w:r w:rsidRPr="009A2054">
        <w:t>(Supplement II), 16-28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Lane, M., Baltz, J.M., and Bavister, B.D. (1998) Regulation of Intracellular pH in Hamster Preimplantation Embryos by theSodium Hydrogen (Na+/H+) Antiporter. </w:t>
      </w:r>
      <w:r w:rsidRPr="009A2054">
        <w:rPr>
          <w:i/>
        </w:rPr>
        <w:t>Biology of Reproduction</w:t>
      </w:r>
      <w:r w:rsidRPr="009A2054">
        <w:t xml:space="preserve"> </w:t>
      </w:r>
      <w:r w:rsidRPr="009A2054">
        <w:rPr>
          <w:b/>
        </w:rPr>
        <w:t>59</w:t>
      </w:r>
      <w:r w:rsidRPr="009A2054">
        <w:t>(6), 1483-1490</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Lane, M., Baltz, J.M., and Bavister, B.D. (1999) Bicarbonate/chloride exchange regulates intracellular pH of embryos but not oocytes of the hamster. </w:t>
      </w:r>
      <w:r w:rsidRPr="009A2054">
        <w:rPr>
          <w:i/>
        </w:rPr>
        <w:t>Biology of Reproduction</w:t>
      </w:r>
      <w:r w:rsidRPr="009A2054">
        <w:t xml:space="preserve"> </w:t>
      </w:r>
      <w:r w:rsidRPr="009A2054">
        <w:rPr>
          <w:b/>
        </w:rPr>
        <w:t>61</w:t>
      </w:r>
      <w:r w:rsidRPr="009A2054">
        <w:t>(2), 452-457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Lane, M., and Bavister, B.D. (1999) Regulation of intracellular pH in bovine oocytes and cleavage stage embryos. </w:t>
      </w:r>
      <w:r w:rsidRPr="009A2054">
        <w:rPr>
          <w:i/>
        </w:rPr>
        <w:t>Molecular Reproduction and Development</w:t>
      </w:r>
      <w:r w:rsidRPr="009A2054">
        <w:t xml:space="preserve"> </w:t>
      </w:r>
      <w:r w:rsidRPr="009A2054">
        <w:rPr>
          <w:b/>
        </w:rPr>
        <w:t>54</w:t>
      </w:r>
      <w:r w:rsidRPr="009A2054">
        <w:t>(4), 396-401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LeBlanc, S.J., Duffield, T.F., Leslie, K.E., Bateman, K.G., Keefe, G.P., Walton, J.S., and Johnson, W.H. (2002) The Effect of Treatment of Clinical Endometritis on Reproductive Performance in Dairy Cows. </w:t>
      </w:r>
      <w:r w:rsidRPr="009A2054">
        <w:rPr>
          <w:i/>
        </w:rPr>
        <w:t>Journal of Dairy Science</w:t>
      </w:r>
      <w:r w:rsidRPr="009A2054">
        <w:t xml:space="preserve"> </w:t>
      </w:r>
      <w:r w:rsidRPr="009A2054">
        <w:rPr>
          <w:b/>
        </w:rPr>
        <w:t>85</w:t>
      </w:r>
      <w:r w:rsidRPr="009A2054">
        <w:t>(9), 2237-2249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Leslie, K. (1983) The events of normal and abnormal postpartum reproductive endocrinology and uterine involution in dairy cows: a review. </w:t>
      </w:r>
      <w:r w:rsidRPr="009A2054">
        <w:rPr>
          <w:i/>
        </w:rPr>
        <w:t>The Canadian Veterinary Journal</w:t>
      </w:r>
      <w:r w:rsidRPr="009A2054">
        <w:t xml:space="preserve"> </w:t>
      </w:r>
      <w:r w:rsidRPr="009A2054">
        <w:rPr>
          <w:b/>
        </w:rPr>
        <w:t>24</w:t>
      </w:r>
      <w:r w:rsidRPr="009A2054">
        <w:t>(3), 67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Lewis, G. (1997) Uterine health and disorders. </w:t>
      </w:r>
      <w:r w:rsidRPr="009A2054">
        <w:rPr>
          <w:i/>
        </w:rPr>
        <w:t>Journal of Dairy Science</w:t>
      </w:r>
      <w:r w:rsidRPr="009A2054">
        <w:t xml:space="preserve"> </w:t>
      </w:r>
      <w:r w:rsidRPr="009A2054">
        <w:rPr>
          <w:b/>
        </w:rPr>
        <w:t>80</w:t>
      </w:r>
      <w:r w:rsidRPr="009A2054">
        <w:t>(5), 984-994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Lewis, G.S. (2003) Role of ovarian progesterone and potential role of prostaglandin F2α and prostaglandin E2 in modulating the uterine response to infectious bacteria in postpartum ewes. </w:t>
      </w:r>
      <w:r w:rsidRPr="009A2054">
        <w:rPr>
          <w:i/>
        </w:rPr>
        <w:t>Journal of Animal Science</w:t>
      </w:r>
      <w:r w:rsidRPr="009A2054">
        <w:t xml:space="preserve"> </w:t>
      </w:r>
      <w:r w:rsidRPr="009A2054">
        <w:rPr>
          <w:b/>
        </w:rPr>
        <w:t>81</w:t>
      </w:r>
      <w:r w:rsidRPr="009A2054">
        <w:t>(1), 285-293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Lindell, J.O., Kindahl, H., Jansson, L., and Edqvist, L.E. (1982) Post-partum release of prostaglandin F2α and uterine involution in the cow. </w:t>
      </w:r>
      <w:r w:rsidRPr="009A2054">
        <w:rPr>
          <w:i/>
        </w:rPr>
        <w:t>Theriogenology</w:t>
      </w:r>
      <w:r w:rsidRPr="009A2054">
        <w:t xml:space="preserve"> </w:t>
      </w:r>
      <w:r w:rsidRPr="009A2054">
        <w:rPr>
          <w:b/>
        </w:rPr>
        <w:t>17</w:t>
      </w:r>
      <w:r w:rsidRPr="009A2054">
        <w:t>(3), 237-245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Lüttgenau, J., Ulbrich, S.E., Beindorff, N., Honnens, A., Herzog, K., and Bollwein, H. (2011) Plasma progesterone concentrations in the mid-luteal phase are dependent on luteal size, but independent of luteal blood flow and gene expression in lactating dairy cows. </w:t>
      </w:r>
      <w:r w:rsidRPr="009A2054">
        <w:rPr>
          <w:i/>
        </w:rPr>
        <w:t>Animal Reproduction Science</w:t>
      </w:r>
      <w:r w:rsidRPr="009A2054">
        <w:t xml:space="preserve"> </w:t>
      </w:r>
      <w:r w:rsidRPr="009A2054">
        <w:rPr>
          <w:b/>
        </w:rPr>
        <w:t>125</w:t>
      </w:r>
      <w:r w:rsidRPr="009A2054">
        <w:t>(1–4), 20-29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McDougall, S. (2005) Gross abnormalities, bacteriology and histological lesions of uteri of dairy cows failing to conceive or maintain pregnancy. </w:t>
      </w:r>
      <w:r w:rsidRPr="009A2054">
        <w:rPr>
          <w:i/>
        </w:rPr>
        <w:t>New Zealand Veterinary Journal</w:t>
      </w:r>
      <w:r w:rsidRPr="009A2054">
        <w:t xml:space="preserve"> </w:t>
      </w:r>
      <w:r w:rsidRPr="009A2054">
        <w:rPr>
          <w:b/>
        </w:rPr>
        <w:t>53</w:t>
      </w:r>
      <w:r w:rsidRPr="009A2054">
        <w:t>(4), 253-256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McEvoy, T.G., Robinson, J.J., Aitken, R.P., Findlay, P.A., and Robertson, I.S. (1997) Dietary excesses of urea influence the viability and metabolism of preimplantation sheep embryos and may affect fetal growth among survivors. </w:t>
      </w:r>
      <w:r w:rsidRPr="009A2054">
        <w:rPr>
          <w:i/>
        </w:rPr>
        <w:t>Animal Reproduction Science</w:t>
      </w:r>
      <w:r w:rsidRPr="009A2054">
        <w:t xml:space="preserve"> </w:t>
      </w:r>
      <w:r w:rsidRPr="009A2054">
        <w:rPr>
          <w:b/>
        </w:rPr>
        <w:t>47</w:t>
      </w:r>
      <w:r w:rsidRPr="009A2054">
        <w:t>(1–2), 71-90</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McMillan, W. (1998) Statistical models predicting embryo survival to term in cattle after embryo transfer. </w:t>
      </w:r>
      <w:r w:rsidRPr="009A2054">
        <w:rPr>
          <w:i/>
        </w:rPr>
        <w:t>Theriogenology</w:t>
      </w:r>
      <w:r w:rsidRPr="009A2054">
        <w:t xml:space="preserve"> </w:t>
      </w:r>
      <w:r w:rsidRPr="009A2054">
        <w:rPr>
          <w:b/>
        </w:rPr>
        <w:t>50</w:t>
      </w:r>
      <w:r w:rsidRPr="009A2054">
        <w:t>(7), 1053-1070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Nichol, R., Hunter, R., and Cooke, G. (1997) Oviduct fluid pH in intact and unilaterally ovariectomized pigs. </w:t>
      </w:r>
      <w:r w:rsidRPr="009A2054">
        <w:rPr>
          <w:i/>
        </w:rPr>
        <w:t>Canadian Journal of Physiology and Pharmacology</w:t>
      </w:r>
      <w:r w:rsidRPr="009A2054">
        <w:t xml:space="preserve"> </w:t>
      </w:r>
      <w:r w:rsidRPr="009A2054">
        <w:rPr>
          <w:b/>
        </w:rPr>
        <w:t>75</w:t>
      </w:r>
      <w:r w:rsidRPr="009A2054">
        <w:t>(9), 1069-1074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Ocon, O., and Hansen, P. (2003) Disruption of Bovine Oocytes and Preimplantation Embryos by Urea and Acidic pH. </w:t>
      </w:r>
      <w:r w:rsidRPr="009A2054">
        <w:rPr>
          <w:i/>
        </w:rPr>
        <w:t>Journal of Dairy Science</w:t>
      </w:r>
      <w:r w:rsidRPr="009A2054">
        <w:t xml:space="preserve"> </w:t>
      </w:r>
      <w:r w:rsidRPr="009A2054">
        <w:rPr>
          <w:b/>
        </w:rPr>
        <w:t>86</w:t>
      </w:r>
      <w:r w:rsidRPr="009A2054">
        <w:t>(4), 1194-1200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Otero, C., Saavedra, L., Silva de Ruiz, C., Wilde, O., Holgado, A.R., and Nader</w:t>
      </w:r>
      <w:r w:rsidRPr="009A2054">
        <w:rPr>
          <w:rFonts w:ascii="Cambria Math" w:hAnsi="Cambria Math" w:cs="Cambria Math"/>
        </w:rPr>
        <w:t>‐</w:t>
      </w:r>
      <w:r w:rsidRPr="009A2054">
        <w:t xml:space="preserve">Macías, M. (2000) Vaginal bacterial microflora modifications during the growth of healthy cows. </w:t>
      </w:r>
      <w:r w:rsidRPr="009A2054">
        <w:rPr>
          <w:i/>
        </w:rPr>
        <w:t>Letters in Applied Microbiology</w:t>
      </w:r>
      <w:r w:rsidRPr="009A2054">
        <w:t xml:space="preserve"> </w:t>
      </w:r>
      <w:r w:rsidRPr="009A2054">
        <w:rPr>
          <w:b/>
        </w:rPr>
        <w:t>31</w:t>
      </w:r>
      <w:r w:rsidRPr="009A2054">
        <w:t>(3), 251-254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Ozenc, E., Seker, E., and Dogan, N. (2010) The Effect of Bacterial Flora on Uterine pH Values, Observed During the Estrous Cycle, Gestation and in the Cases of Clinical Metritis in Cows. </w:t>
      </w:r>
      <w:r w:rsidRPr="009A2054">
        <w:rPr>
          <w:i/>
        </w:rPr>
        <w:t>Journal of Animal and Veterinary Advances</w:t>
      </w:r>
      <w:r w:rsidRPr="009A2054">
        <w:t xml:space="preserve"> </w:t>
      </w:r>
      <w:r w:rsidRPr="009A2054">
        <w:rPr>
          <w:b/>
        </w:rPr>
        <w:t>9</w:t>
      </w:r>
      <w:r w:rsidRPr="009A2054">
        <w:t>(23), 3000-3004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Perry, G., and Perry, B. (2008a) Effect of preovulatory concentrations of estradiol and initiation of standing estrus on uterine pH in beef cows. </w:t>
      </w:r>
      <w:r w:rsidRPr="009A2054">
        <w:rPr>
          <w:i/>
        </w:rPr>
        <w:t>Domestic Animal Endocrinology</w:t>
      </w:r>
      <w:r w:rsidRPr="009A2054">
        <w:t xml:space="preserve"> </w:t>
      </w:r>
      <w:r w:rsidRPr="009A2054">
        <w:rPr>
          <w:b/>
        </w:rPr>
        <w:t>34</w:t>
      </w:r>
      <w:r w:rsidRPr="009A2054">
        <w:t>(3), 333-338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Perry, G., and Perry, B. (2008b) Effects of standing estrus and supplemental estradiol on changes in uterine pH during a fixed-time artificial insemination protocol. </w:t>
      </w:r>
      <w:r w:rsidRPr="009A2054">
        <w:rPr>
          <w:i/>
        </w:rPr>
        <w:t>Journal of Animal Science</w:t>
      </w:r>
      <w:r w:rsidRPr="009A2054">
        <w:t xml:space="preserve"> </w:t>
      </w:r>
      <w:r w:rsidRPr="009A2054">
        <w:rPr>
          <w:b/>
        </w:rPr>
        <w:t>86</w:t>
      </w:r>
      <w:r w:rsidRPr="009A2054">
        <w:t>(11), 2928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Peter, A., Bosu, W., and DeDecker, R. (1989) Suppression of preovulatory luteinizing hormone surges in heifers after intrauterine infusions of Escherichia coli endotoxin. </w:t>
      </w:r>
      <w:r w:rsidRPr="009A2054">
        <w:rPr>
          <w:i/>
        </w:rPr>
        <w:t>American Journal of Veterinary Research</w:t>
      </w:r>
      <w:r w:rsidRPr="009A2054">
        <w:t xml:space="preserve"> </w:t>
      </w:r>
      <w:r w:rsidRPr="009A2054">
        <w:rPr>
          <w:b/>
        </w:rPr>
        <w:t>50</w:t>
      </w:r>
      <w:r w:rsidRPr="009A2054">
        <w:t>(3), 368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Phillips, K.P., Léveillé, M.-C., Claman, P., and Baltz, J.M. (2000) Intracellular pH regulation in human preimplantation embryos. </w:t>
      </w:r>
      <w:r w:rsidRPr="009A2054">
        <w:rPr>
          <w:i/>
        </w:rPr>
        <w:t>Human Reproduction</w:t>
      </w:r>
      <w:r w:rsidRPr="009A2054">
        <w:t xml:space="preserve"> </w:t>
      </w:r>
      <w:r w:rsidRPr="009A2054">
        <w:rPr>
          <w:b/>
        </w:rPr>
        <w:t>15</w:t>
      </w:r>
      <w:r w:rsidRPr="009A2054">
        <w:t>(4), 896-904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Pool, T. (2004) Optimizing pH in Clinical Embryology. </w:t>
      </w:r>
      <w:r w:rsidRPr="009A2054">
        <w:rPr>
          <w:i/>
        </w:rPr>
        <w:t>Clinical Embryology</w:t>
      </w:r>
      <w:r w:rsidRPr="009A2054">
        <w:t xml:space="preserve"> </w:t>
      </w:r>
      <w:r w:rsidRPr="009A2054">
        <w:rPr>
          <w:b/>
        </w:rPr>
        <w:t>2</w:t>
      </w:r>
      <w:r w:rsidRPr="009A2054">
        <w:t>, 1–25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Pope, W. (1988) Uterine asynchrony: a cause of embryonic loss. </w:t>
      </w:r>
      <w:r w:rsidRPr="009A2054">
        <w:rPr>
          <w:i/>
        </w:rPr>
        <w:t>Biology of Reproduction</w:t>
      </w:r>
      <w:r w:rsidRPr="009A2054">
        <w:t xml:space="preserve"> </w:t>
      </w:r>
      <w:r w:rsidRPr="009A2054">
        <w:rPr>
          <w:b/>
        </w:rPr>
        <w:t>39</w:t>
      </w:r>
      <w:r w:rsidRPr="009A2054">
        <w:t>(5), 999-1003</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Putney, D., Drost, M., and Thatcher, W. (1988) Embryonic development in superovulated dairy cattle exposed to elevated ambient temperatures between days 1 to 7 post insemination. </w:t>
      </w:r>
      <w:r w:rsidRPr="009A2054">
        <w:rPr>
          <w:i/>
        </w:rPr>
        <w:t>Theriogenology</w:t>
      </w:r>
      <w:r w:rsidRPr="009A2054">
        <w:t xml:space="preserve"> </w:t>
      </w:r>
      <w:r w:rsidRPr="009A2054">
        <w:rPr>
          <w:b/>
        </w:rPr>
        <w:t>30</w:t>
      </w:r>
      <w:r w:rsidRPr="009A2054">
        <w:t>(2), 195-209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Putney, D., Mullins, S., Thatcher, W., Drost, M., and Gross, T. (1989) Embryonic development in superovulated dairy cattle exposed to elevated ambient temperatures between the onset of estrus and insemination. </w:t>
      </w:r>
      <w:r w:rsidRPr="009A2054">
        <w:rPr>
          <w:i/>
        </w:rPr>
        <w:t>Animal Reproduction Science</w:t>
      </w:r>
      <w:r w:rsidRPr="009A2054">
        <w:t xml:space="preserve"> </w:t>
      </w:r>
      <w:r w:rsidRPr="009A2054">
        <w:rPr>
          <w:b/>
        </w:rPr>
        <w:t>19</w:t>
      </w:r>
      <w:r w:rsidRPr="009A2054">
        <w:t>, 37-51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Ramadan, A., Johnson, G., and Lewis, G. (1997) Regulation of uterine immune function during the estrous cycle and in response to infectious bacteria in sheep. </w:t>
      </w:r>
      <w:r w:rsidRPr="009A2054">
        <w:rPr>
          <w:i/>
        </w:rPr>
        <w:t>Journal of Animal Science</w:t>
      </w:r>
      <w:r w:rsidRPr="009A2054">
        <w:t xml:space="preserve"> </w:t>
      </w:r>
      <w:r w:rsidRPr="009A2054">
        <w:rPr>
          <w:b/>
        </w:rPr>
        <w:t>75</w:t>
      </w:r>
      <w:r w:rsidRPr="009A2054">
        <w:t>(6), 1621-1632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Ramalho-Santos, J., Varum, S., Amaral, S., Mota, P.C., Sousa, A.P., and Amaral, A. (2009) Mitochondrial functionality in reproduction: from gonads and gametes to embryos and embryonic stem cells. </w:t>
      </w:r>
      <w:r w:rsidRPr="009A2054">
        <w:rPr>
          <w:i/>
        </w:rPr>
        <w:t>Human Reproduction Update</w:t>
      </w:r>
      <w:r w:rsidRPr="009A2054">
        <w:t xml:space="preserve"> </w:t>
      </w:r>
      <w:r w:rsidRPr="009A2054">
        <w:rPr>
          <w:b/>
        </w:rPr>
        <w:t>15</w:t>
      </w:r>
      <w:r w:rsidRPr="009A2054">
        <w:t>(5), 553-572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Regassa, F., and Noakes, D. (1999) Acute phase protein response of ewes and the release of PGFM in relation to uterine involution and the presence of intrauterine bacteria. </w:t>
      </w:r>
      <w:r w:rsidRPr="009A2054">
        <w:rPr>
          <w:i/>
        </w:rPr>
        <w:t>Veterinary Record</w:t>
      </w:r>
      <w:r w:rsidRPr="009A2054">
        <w:t xml:space="preserve"> </w:t>
      </w:r>
      <w:r w:rsidRPr="009A2054">
        <w:rPr>
          <w:b/>
        </w:rPr>
        <w:t>144</w:t>
      </w:r>
      <w:r w:rsidRPr="009A2054">
        <w:t>(18), 502-506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Rhoads, M., Gilbert, R., Lucy, M., and Butler, W. (2004) Effects of urea infusion on the uterine luminal environment of dairy cows. </w:t>
      </w:r>
      <w:r w:rsidRPr="009A2054">
        <w:rPr>
          <w:i/>
        </w:rPr>
        <w:t>Journal of Dairy Science</w:t>
      </w:r>
      <w:r w:rsidRPr="009A2054">
        <w:t xml:space="preserve"> </w:t>
      </w:r>
      <w:r w:rsidRPr="009A2054">
        <w:rPr>
          <w:b/>
        </w:rPr>
        <w:t>87</w:t>
      </w:r>
      <w:r w:rsidRPr="009A2054">
        <w:t>(9), 2896-2901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Rhoads, M., Rhoads, R., Gilbert, R., Toole, R., and Butler, W. (2006) Detrimental effects of high plasma urea nitrogen levels on viability of embryos from lactating dairy cows. </w:t>
      </w:r>
      <w:r w:rsidRPr="009A2054">
        <w:rPr>
          <w:i/>
        </w:rPr>
        <w:t>Animal Reproduction Science</w:t>
      </w:r>
      <w:r w:rsidRPr="009A2054">
        <w:t xml:space="preserve"> </w:t>
      </w:r>
      <w:r w:rsidRPr="009A2054">
        <w:rPr>
          <w:b/>
        </w:rPr>
        <w:t>91</w:t>
      </w:r>
      <w:r w:rsidRPr="009A2054">
        <w:t>(1), 1-10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Richards, M., Spitzer, J., and Warner, M. (1986) Effect of varying levels of postpartum nutrition and body condition at calving on subsequent reproductive performance in beef cattle. </w:t>
      </w:r>
      <w:r w:rsidRPr="009A2054">
        <w:rPr>
          <w:i/>
        </w:rPr>
        <w:t>Journal of Animal Science</w:t>
      </w:r>
      <w:r w:rsidRPr="009A2054">
        <w:t xml:space="preserve"> </w:t>
      </w:r>
      <w:r w:rsidRPr="009A2054">
        <w:rPr>
          <w:b/>
        </w:rPr>
        <w:t>62</w:t>
      </w:r>
      <w:r w:rsidRPr="009A2054">
        <w:t>(2), 300-306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Roberts, G.P. (1978) Structural studies on the glycoproteins from bovine cervical mucus. </w:t>
      </w:r>
      <w:r w:rsidRPr="009A2054">
        <w:rPr>
          <w:i/>
        </w:rPr>
        <w:t>Biochemical Journal</w:t>
      </w:r>
      <w:r w:rsidRPr="009A2054">
        <w:t xml:space="preserve"> </w:t>
      </w:r>
      <w:r w:rsidRPr="009A2054">
        <w:rPr>
          <w:b/>
        </w:rPr>
        <w:t>173</w:t>
      </w:r>
      <w:r w:rsidRPr="009A2054">
        <w:t>, 941-947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Robertson, E., Mapletoft, R.J., and Hinshaw, R.H. (2008) 'Non-surgical embryo transfer.' 14 edn.  1-89</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Roper, R.L., Ludlow, J.W., and Phipps, R.P. (1994) Prostaglandin E2 Inhibits B Lymphocyte Activation by a cAMP-Dependent Mechanism: PGE-Inducible Regulatory Proteins. </w:t>
      </w:r>
      <w:r w:rsidRPr="009A2054">
        <w:rPr>
          <w:i/>
        </w:rPr>
        <w:t>Cellular Immunology</w:t>
      </w:r>
      <w:r w:rsidRPr="009A2054">
        <w:t xml:space="preserve"> </w:t>
      </w:r>
      <w:r w:rsidRPr="009A2054">
        <w:rPr>
          <w:b/>
        </w:rPr>
        <w:t>154</w:t>
      </w:r>
      <w:r w:rsidRPr="009A2054">
        <w:t>(2), 296-308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Rowson, L., Lamming, G., and Fry, R. (1953) The relationship between ovarian hormones and uterine infection. </w:t>
      </w:r>
      <w:r w:rsidRPr="009A2054">
        <w:rPr>
          <w:i/>
        </w:rPr>
        <w:t>Veterinary Record</w:t>
      </w:r>
      <w:r w:rsidRPr="009A2054">
        <w:t xml:space="preserve"> </w:t>
      </w:r>
      <w:r w:rsidRPr="009A2054">
        <w:rPr>
          <w:b/>
        </w:rPr>
        <w:t>65</w:t>
      </w:r>
      <w:r w:rsidRPr="009A2054">
        <w:t>(22), 335-341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Sakatani, M., Alvarez, N., Takahashi, M., and Hansen, P. (2012) Consequences of physiological heat shock beginning at the zygote stage on embryonic development and expression of stress response genes in cattle. </w:t>
      </w:r>
      <w:r w:rsidRPr="009A2054">
        <w:rPr>
          <w:i/>
        </w:rPr>
        <w:t>Journal of dairy science</w:t>
      </w:r>
      <w:r w:rsidRPr="009A2054">
        <w:t xml:space="preserve"> </w:t>
      </w:r>
      <w:r w:rsidRPr="009A2054">
        <w:rPr>
          <w:b/>
        </w:rPr>
        <w:t>95</w:t>
      </w:r>
      <w:r w:rsidRPr="009A2054">
        <w:t>(6), 3080-3091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Sartori, R., Gumen, A., Guenther, J., Souza, A., Caraviello, D., and Wiltbank, M. (2006) Comparison of artificial insemination versus embryo transfer in lactating dairy cows. </w:t>
      </w:r>
      <w:r w:rsidRPr="009A2054">
        <w:rPr>
          <w:i/>
        </w:rPr>
        <w:t>Theriogenology</w:t>
      </w:r>
      <w:r w:rsidRPr="009A2054">
        <w:t xml:space="preserve"> </w:t>
      </w:r>
      <w:r w:rsidRPr="009A2054">
        <w:rPr>
          <w:b/>
        </w:rPr>
        <w:t>65</w:t>
      </w:r>
      <w:r w:rsidRPr="009A2054">
        <w:t>(7), 1311-1321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Scenna, F., Edwards, J., and Schrick, F. (2008a) Detrimental effects of prostaglandin F2 alpha on </w:t>
      </w:r>
      <w:r w:rsidRPr="009A2054">
        <w:rPr>
          <w:i/>
        </w:rPr>
        <w:t>in vitro</w:t>
      </w:r>
      <w:r w:rsidRPr="009A2054">
        <w:t xml:space="preserve"> embryo development in bovine are inhibited by a receptor antagonist. </w:t>
      </w:r>
      <w:r w:rsidRPr="009A2054">
        <w:rPr>
          <w:i/>
        </w:rPr>
        <w:t>Reproduction, Fertility and Development</w:t>
      </w:r>
      <w:r w:rsidRPr="009A2054">
        <w:t xml:space="preserve"> </w:t>
      </w:r>
      <w:r w:rsidRPr="009A2054">
        <w:rPr>
          <w:b/>
        </w:rPr>
        <w:t>20</w:t>
      </w:r>
      <w:r w:rsidRPr="009A2054">
        <w:t>(1)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Scenna, F.N., Edwards, J.L., Schuenemann, G.M., Roper, D.A., and Schrick, F.N. (2008b) Pregnancy rates of recipient animals following application of a selective prostaglandin F2 alpha receptor antagonist during embryo recovery. </w:t>
      </w:r>
      <w:r w:rsidRPr="009A2054">
        <w:rPr>
          <w:i/>
        </w:rPr>
        <w:t>Reproduction, Fertility and Development</w:t>
      </w:r>
      <w:r w:rsidRPr="009A2054">
        <w:t xml:space="preserve"> </w:t>
      </w:r>
      <w:r w:rsidRPr="009A2054">
        <w:rPr>
          <w:b/>
        </w:rPr>
        <w:t>20</w:t>
      </w:r>
      <w:r w:rsidRPr="009A2054">
        <w:t>(1), 154-154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Scenna, F.N., Hockett, M.E., Towns, T.M., Saxton, A.M., Rohrbach, N.R., Wehrman, M.E., and Schrick, F.N. (2005) Influence of a prostaglandin synthesis inhibitor administered at embryo transfer on pregnancy rates of recipient cows. </w:t>
      </w:r>
      <w:r w:rsidRPr="009A2054">
        <w:rPr>
          <w:i/>
        </w:rPr>
        <w:t>Prostaglandins &amp; Other Lipid Mediators</w:t>
      </w:r>
      <w:r w:rsidRPr="009A2054">
        <w:t xml:space="preserve"> </w:t>
      </w:r>
      <w:r w:rsidRPr="009A2054">
        <w:rPr>
          <w:b/>
        </w:rPr>
        <w:t>78</w:t>
      </w:r>
      <w:r w:rsidRPr="009A2054">
        <w:t>(1-4), 38-45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Schallenberger, E., Schams, D., and Meyer, H. (1989) Sequences of pituitary, ovarian and uterine hormone secretion during the first 5 weeks of pregnancy in dairy cattle. </w:t>
      </w:r>
      <w:r w:rsidRPr="009A2054">
        <w:rPr>
          <w:i/>
        </w:rPr>
        <w:t>Journal of Reproduction and Fertility (UK)</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Schoolcraft, W.B., Surrey, E.S., and Gardner, D.K. (2001) Embryo transfer: techniques and variables affecting success. </w:t>
      </w:r>
      <w:r w:rsidRPr="009A2054">
        <w:rPr>
          <w:i/>
        </w:rPr>
        <w:t>Fertility and Sterility</w:t>
      </w:r>
      <w:r w:rsidRPr="009A2054">
        <w:t xml:space="preserve"> </w:t>
      </w:r>
      <w:r w:rsidRPr="009A2054">
        <w:rPr>
          <w:b/>
        </w:rPr>
        <w:t>76</w:t>
      </w:r>
      <w:r w:rsidRPr="009A2054">
        <w:t>(5), 863-870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Seals, R.C., Matamoros, I., and Lewis, G.S. (2002) Relationship between postpartum changes in 13, 14-dihydro-15-keto-PGF2alpha concentrations in Holstein cows and their susceptibility to endometritis. </w:t>
      </w:r>
      <w:r w:rsidRPr="009A2054">
        <w:rPr>
          <w:i/>
        </w:rPr>
        <w:t>Journal of Animal Science</w:t>
      </w:r>
      <w:r w:rsidRPr="009A2054">
        <w:t xml:space="preserve"> </w:t>
      </w:r>
      <w:r w:rsidRPr="009A2054">
        <w:rPr>
          <w:b/>
        </w:rPr>
        <w:t>80</w:t>
      </w:r>
      <w:r w:rsidRPr="009A2054">
        <w:t>(4), 1068-73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Seidel, G.E., and Elsden, R.P. (2003) 'Embryo transfer in dairy cattle.' (W.D. Hoard and Sons Company) 101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Seidel, G.E., Seidel, S.M., and Bowen, R.A. (1985) Bovine embryo transfer procedures. 5-32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Sheldon, I., Cronin, J., Goetze, L., Donofrio, G., and Schuberth, H. (2009) Defining postpartum uterine disease and the mechanisms of infection and immunity in the female reproductive tract in cattle. </w:t>
      </w:r>
      <w:r w:rsidRPr="009A2054">
        <w:rPr>
          <w:i/>
        </w:rPr>
        <w:t>Biology of Reproduction</w:t>
      </w:r>
      <w:r w:rsidRPr="009A2054">
        <w:t xml:space="preserve"> </w:t>
      </w:r>
      <w:r w:rsidRPr="009A2054">
        <w:rPr>
          <w:b/>
        </w:rPr>
        <w:t>81</w:t>
      </w:r>
      <w:r w:rsidRPr="009A2054">
        <w:t>(6), 1025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Sheldon, I., and Dobson, H. (2004a) Postpartum uterine health in cattle. </w:t>
      </w:r>
      <w:r w:rsidRPr="009A2054">
        <w:rPr>
          <w:i/>
        </w:rPr>
        <w:t>Animal Reproduction Science</w:t>
      </w:r>
      <w:r w:rsidRPr="009A2054">
        <w:t xml:space="preserve"> </w:t>
      </w:r>
      <w:r w:rsidRPr="009A2054">
        <w:rPr>
          <w:b/>
        </w:rPr>
        <w:t>82</w:t>
      </w:r>
      <w:r w:rsidRPr="009A2054">
        <w:t>, 295-306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Sheldon, I., Noakes, D., Rycroft, A., Pfeiffer, D., and Dobson, H. (2002) Influence of uterine bacterial contamination after parturition on ovarian dominant follicle selection and follicle growth and function in cattle. </w:t>
      </w:r>
      <w:r w:rsidRPr="009A2054">
        <w:rPr>
          <w:i/>
        </w:rPr>
        <w:t>Reproduction</w:t>
      </w:r>
      <w:r w:rsidRPr="009A2054">
        <w:t xml:space="preserve"> </w:t>
      </w:r>
      <w:r w:rsidRPr="009A2054">
        <w:rPr>
          <w:b/>
        </w:rPr>
        <w:t>123</w:t>
      </w:r>
      <w:r w:rsidRPr="009A2054">
        <w:t>(6), 837-845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Sheldon, I., Williams, E., Miller, A., Nash, D., and Herath, S. (2008a) Uterine diseases in cattle after parturition. </w:t>
      </w:r>
      <w:r w:rsidRPr="009A2054">
        <w:rPr>
          <w:i/>
        </w:rPr>
        <w:t>The Veterinary Journal</w:t>
      </w:r>
      <w:r w:rsidRPr="009A2054">
        <w:t xml:space="preserve"> </w:t>
      </w:r>
      <w:r w:rsidRPr="009A2054">
        <w:rPr>
          <w:b/>
        </w:rPr>
        <w:t>176</w:t>
      </w:r>
      <w:r w:rsidRPr="009A2054">
        <w:t>(1), 115-121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Sheldon, I.M., and Dobson, H. (2004b) Postpartum uterine health in cattle. </w:t>
      </w:r>
      <w:r w:rsidRPr="009A2054">
        <w:rPr>
          <w:i/>
        </w:rPr>
        <w:t>Animal Reproduction Science</w:t>
      </w:r>
      <w:r w:rsidRPr="009A2054">
        <w:t xml:space="preserve"> </w:t>
      </w:r>
      <w:r w:rsidRPr="009A2054">
        <w:rPr>
          <w:b/>
        </w:rPr>
        <w:t>82–83</w:t>
      </w:r>
      <w:r w:rsidRPr="009A2054">
        <w:t>(0), 295-306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Sheldon, I.M., Lewis, G.S., LeBlanc, S., and Gilbert, R.O. (2006) Defining postpartum uterine disease in cattle. </w:t>
      </w:r>
      <w:r w:rsidRPr="009A2054">
        <w:rPr>
          <w:i/>
        </w:rPr>
        <w:t>Theriogenology</w:t>
      </w:r>
      <w:r w:rsidRPr="009A2054">
        <w:t xml:space="preserve"> </w:t>
      </w:r>
      <w:r w:rsidRPr="009A2054">
        <w:rPr>
          <w:b/>
        </w:rPr>
        <w:t>65</w:t>
      </w:r>
      <w:r w:rsidRPr="009A2054">
        <w:t>(8), 1516-1530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Sheldon, I.M., Williams, E.J., Miller, A.N., Nash, D.M., and Herath, S. (2008b) Uterine diseases in cattle after parturition. </w:t>
      </w:r>
      <w:r w:rsidRPr="009A2054">
        <w:rPr>
          <w:i/>
        </w:rPr>
        <w:t>The Veterinary Journal</w:t>
      </w:r>
      <w:r w:rsidRPr="009A2054">
        <w:t xml:space="preserve"> </w:t>
      </w:r>
      <w:r w:rsidRPr="009A2054">
        <w:rPr>
          <w:b/>
        </w:rPr>
        <w:t>176</w:t>
      </w:r>
      <w:r w:rsidRPr="009A2054">
        <w:t>(1), 115-121</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Slama, H., Vaillancourt, D., and Goff, A.K. (1991) Pathophysiology of the puerperal period: Relationship between prostaglandin E2 (PGE2) and uterine involution in the cow. </w:t>
      </w:r>
      <w:r w:rsidRPr="009A2054">
        <w:rPr>
          <w:i/>
        </w:rPr>
        <w:t>Theriogenology</w:t>
      </w:r>
      <w:r w:rsidRPr="009A2054">
        <w:t xml:space="preserve"> </w:t>
      </w:r>
      <w:r w:rsidRPr="009A2054">
        <w:rPr>
          <w:b/>
        </w:rPr>
        <w:t>36</w:t>
      </w:r>
      <w:r w:rsidRPr="009A2054">
        <w:t>(6), 1071-1090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Smith, B.I., Arthur Donovan, G., Risco, C., Littell, R., Young, C., Stanker, L.H., and Elliott, J. (1998) Comparison of Various Antibiotic Treatments for Cows Diagnosed with Toxic Puerperal Metritis. </w:t>
      </w:r>
      <w:r w:rsidRPr="009A2054">
        <w:rPr>
          <w:i/>
        </w:rPr>
        <w:t>Journal of Dairy Science</w:t>
      </w:r>
      <w:r w:rsidRPr="009A2054">
        <w:t xml:space="preserve"> </w:t>
      </w:r>
      <w:r w:rsidRPr="009A2054">
        <w:rPr>
          <w:b/>
        </w:rPr>
        <w:t>81</w:t>
      </w:r>
      <w:r w:rsidRPr="009A2054">
        <w:t>(6), 1555-1562</w:t>
      </w:r>
    </w:p>
    <w:p w:rsidR="009A2054" w:rsidRPr="009A2054" w:rsidRDefault="009A2054" w:rsidP="009A2054">
      <w:pPr>
        <w:pStyle w:val="EndNoteBibliography"/>
        <w:spacing w:after="0"/>
      </w:pPr>
    </w:p>
    <w:p w:rsidR="009A2054" w:rsidRPr="009A2054" w:rsidRDefault="009A2054" w:rsidP="009A2054">
      <w:pPr>
        <w:pStyle w:val="EndNoteBibliography"/>
      </w:pPr>
      <w:r w:rsidRPr="009A2054">
        <w:lastRenderedPageBreak/>
        <w:t xml:space="preserve">Spell, A., Beal, W., Corah, L., and Lamb, G. (2001a) Evaluating recipient and embryo factors that affect pregnancy rates of embryo transfer in beef cattle. </w:t>
      </w:r>
      <w:r w:rsidRPr="009A2054">
        <w:rPr>
          <w:i/>
        </w:rPr>
        <w:t>Theriogenology</w:t>
      </w:r>
      <w:r w:rsidRPr="009A2054">
        <w:t xml:space="preserve"> </w:t>
      </w:r>
      <w:r w:rsidRPr="009A2054">
        <w:rPr>
          <w:b/>
        </w:rPr>
        <w:t>56</w:t>
      </w:r>
      <w:r w:rsidRPr="009A2054">
        <w:t>(2), 287-297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Spell, A.R., Beal, W.E., Corah, L.R., and Lamb, G.C. (2001b) Evaluating recipient and embryo factors that affect pregnancy rates of embryo transfer in beef cattle. </w:t>
      </w:r>
      <w:r w:rsidRPr="009A2054">
        <w:rPr>
          <w:i/>
        </w:rPr>
        <w:t>Theriogenology</w:t>
      </w:r>
      <w:r w:rsidRPr="009A2054">
        <w:t xml:space="preserve"> </w:t>
      </w:r>
      <w:r w:rsidRPr="009A2054">
        <w:rPr>
          <w:b/>
        </w:rPr>
        <w:t>56</w:t>
      </w:r>
      <w:r w:rsidRPr="009A2054">
        <w:t>(2), 287-297</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Spencer, T., and Bazer, F. (2004) Uterine and placental factors regulating conceptus growth in domestic animals. </w:t>
      </w:r>
      <w:r w:rsidRPr="009A2054">
        <w:rPr>
          <w:i/>
        </w:rPr>
        <w:t>Journal of Animal Science</w:t>
      </w:r>
      <w:r w:rsidRPr="009A2054">
        <w:t xml:space="preserve"> </w:t>
      </w:r>
      <w:r w:rsidRPr="009A2054">
        <w:rPr>
          <w:b/>
        </w:rPr>
        <w:t>82</w:t>
      </w:r>
      <w:r w:rsidRPr="009A2054">
        <w:t>(13 suppl), E4-E13</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Squirrell, J.M., Lane, M., and Bavister, B.D. (2001) Altering intracellular pH disrupts development and cellular organization in preimplantation hamster embryos. </w:t>
      </w:r>
      <w:r w:rsidRPr="009A2054">
        <w:rPr>
          <w:i/>
        </w:rPr>
        <w:t>Biology of Reproduction</w:t>
      </w:r>
      <w:r w:rsidRPr="009A2054">
        <w:t xml:space="preserve"> </w:t>
      </w:r>
      <w:r w:rsidRPr="009A2054">
        <w:rPr>
          <w:b/>
        </w:rPr>
        <w:t>64</w:t>
      </w:r>
      <w:r w:rsidRPr="009A2054">
        <w:t>(6), 1845-1854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Stroud, B., and Hasler, J. (2006) Dissecting why superovulation and embryo transfer usually work on some farms but not on others. </w:t>
      </w:r>
      <w:r w:rsidRPr="009A2054">
        <w:rPr>
          <w:i/>
        </w:rPr>
        <w:t>Theriogenology</w:t>
      </w:r>
      <w:r w:rsidRPr="009A2054">
        <w:t xml:space="preserve"> </w:t>
      </w:r>
      <w:r w:rsidRPr="009A2054">
        <w:rPr>
          <w:b/>
        </w:rPr>
        <w:t>65</w:t>
      </w:r>
      <w:r w:rsidRPr="009A2054">
        <w:t>(1), 65-76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Sun, Q.-Y., and Schatten, H. (2006) Regulation of dynamic events by microfilaments during oocyte maturation and fertilization. </w:t>
      </w:r>
      <w:r w:rsidRPr="009A2054">
        <w:rPr>
          <w:i/>
        </w:rPr>
        <w:t>Reproduction</w:t>
      </w:r>
      <w:r w:rsidRPr="009A2054">
        <w:t xml:space="preserve"> </w:t>
      </w:r>
      <w:r w:rsidRPr="009A2054">
        <w:rPr>
          <w:b/>
        </w:rPr>
        <w:t>131</w:t>
      </w:r>
      <w:r w:rsidRPr="009A2054">
        <w:t>(2), 193-205</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Swain, J.E. (2010a) Back to Basics: pH for the ARTisan. </w:t>
      </w:r>
      <w:r w:rsidRPr="009A2054">
        <w:rPr>
          <w:i/>
        </w:rPr>
        <w:t>The Journal of Clinical Embryology</w:t>
      </w:r>
      <w:r w:rsidRPr="009A2054">
        <w:t xml:space="preserve"> </w:t>
      </w:r>
      <w:r w:rsidRPr="009A2054">
        <w:rPr>
          <w:b/>
        </w:rPr>
        <w:t>13</w:t>
      </w:r>
      <w:r w:rsidRPr="009A2054">
        <w:t>(2), 9-28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Swain, J.E. (2010b) Optimizing the culture environment in the IVF laboratory: impact of pH and buffer capacity on gamete and embryo quality. </w:t>
      </w:r>
      <w:r w:rsidRPr="009A2054">
        <w:rPr>
          <w:i/>
        </w:rPr>
        <w:t>Reproductive Biomedicine Online</w:t>
      </w:r>
      <w:r w:rsidRPr="009A2054">
        <w:t xml:space="preserve"> </w:t>
      </w:r>
      <w:r w:rsidRPr="009A2054">
        <w:rPr>
          <w:b/>
        </w:rPr>
        <w:t>21</w:t>
      </w:r>
      <w:r w:rsidRPr="009A2054">
        <w:t>(1), 6-16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Tenhagen, B., and Heuwieser, W. (1999) Comparison of a Conventional Reproductive Management Programme Based on Rectal Palpation and Uterine Treatment of Endometritis with a Strategic Prostaglandin F2α. Programme. </w:t>
      </w:r>
      <w:r w:rsidRPr="009A2054">
        <w:rPr>
          <w:i/>
        </w:rPr>
        <w:t>Journal of Veterinary Medicine Series A</w:t>
      </w:r>
      <w:r w:rsidRPr="009A2054">
        <w:t xml:space="preserve"> </w:t>
      </w:r>
      <w:r w:rsidRPr="009A2054">
        <w:rPr>
          <w:b/>
        </w:rPr>
        <w:t>46</w:t>
      </w:r>
      <w:r w:rsidRPr="009A2054">
        <w:t>(3), 167-176</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Thatcher, W.W., Bilby, T.R., Bartolome, J.A., Silvestre, F., Staples, C.R., and Santos, J.E.P. (2006) Strategies for improving fertility in the modern dairy cow. </w:t>
      </w:r>
      <w:r w:rsidRPr="009A2054">
        <w:rPr>
          <w:i/>
        </w:rPr>
        <w:t>Theriogenology</w:t>
      </w:r>
      <w:r w:rsidRPr="009A2054">
        <w:t xml:space="preserve"> </w:t>
      </w:r>
      <w:r w:rsidRPr="009A2054">
        <w:rPr>
          <w:b/>
        </w:rPr>
        <w:t>65</w:t>
      </w:r>
      <w:r w:rsidRPr="009A2054">
        <w:t>(1), 30-44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Thatcher, W.W., and Wilcox, C.J. (1973) Postpartum Estrus as an Indicator of Reproductive Status in the Dairy Cow. </w:t>
      </w:r>
      <w:r w:rsidRPr="009A2054">
        <w:rPr>
          <w:i/>
        </w:rPr>
        <w:t>Journal of Dairy Science</w:t>
      </w:r>
      <w:r w:rsidRPr="009A2054">
        <w:t xml:space="preserve"> </w:t>
      </w:r>
      <w:r w:rsidRPr="009A2054">
        <w:rPr>
          <w:b/>
        </w:rPr>
        <w:t>56</w:t>
      </w:r>
      <w:r w:rsidRPr="009A2054">
        <w:t>(5), 608-610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Vasconcelos, J.L.M., Demetrio, D.G.B., Santos, R.M., Chiari, J.R., Rodrigues, C.A., and Filho, O.G.S. (2006) Factors potentially affecting fertility of lactating dairy cow recipients. </w:t>
      </w:r>
      <w:r w:rsidRPr="009A2054">
        <w:rPr>
          <w:i/>
        </w:rPr>
        <w:t>Theriogenology</w:t>
      </w:r>
      <w:r w:rsidRPr="009A2054">
        <w:t xml:space="preserve"> </w:t>
      </w:r>
      <w:r w:rsidRPr="009A2054">
        <w:rPr>
          <w:b/>
        </w:rPr>
        <w:t>65</w:t>
      </w:r>
      <w:r w:rsidRPr="009A2054">
        <w:t>(1), 192-200</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Wang, Y., Ametaj, B.N., Ambrose, D.J., and Gänzle, M.G. (2013) Characterisation of the bacterial microbiota of the vagina of dairy cows and isolation of pediocin-producing Pediococcus acidilactici. </w:t>
      </w:r>
      <w:r w:rsidRPr="009A2054">
        <w:rPr>
          <w:i/>
        </w:rPr>
        <w:t>BMC Microbiology</w:t>
      </w:r>
      <w:r w:rsidRPr="009A2054">
        <w:t xml:space="preserve"> </w:t>
      </w:r>
      <w:r w:rsidRPr="009A2054">
        <w:rPr>
          <w:b/>
        </w:rPr>
        <w:t>13</w:t>
      </w:r>
      <w:r w:rsidRPr="009A2054">
        <w:t>(1), 19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Wann, R., and Randel, R. (1990) Effect of uterine manipulation 35 days after parturition on plasma concentrations of 13, 14-dihydro-15-keto prostaglandin F2 alpha in multiparous and primiparous Brahman cows. </w:t>
      </w:r>
      <w:r w:rsidRPr="009A2054">
        <w:rPr>
          <w:i/>
        </w:rPr>
        <w:t>Journal of Animal Science</w:t>
      </w:r>
      <w:r w:rsidRPr="009A2054">
        <w:t xml:space="preserve"> </w:t>
      </w:r>
      <w:r w:rsidRPr="009A2054">
        <w:rPr>
          <w:b/>
        </w:rPr>
        <w:t>68</w:t>
      </w:r>
      <w:r w:rsidRPr="009A2054">
        <w:t>(5), 1389-1394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Wehrend, A., Trasch, K., Failing, K., and Bostedt, H. (2003) Untersuchungen zum regionalen pH-Wert in Vagina, Zervix und Uterus von Kühen im Interöstrus. </w:t>
      </w:r>
      <w:r w:rsidRPr="009A2054">
        <w:rPr>
          <w:i/>
        </w:rPr>
        <w:t>DTW. Deutsche tierärztliche Wochenschrift</w:t>
      </w:r>
      <w:r w:rsidRPr="009A2054">
        <w:t xml:space="preserve"> </w:t>
      </w:r>
      <w:r w:rsidRPr="009A2054">
        <w:rPr>
          <w:b/>
        </w:rPr>
        <w:t>110</w:t>
      </w:r>
      <w:r w:rsidRPr="009A2054">
        <w:t>(2), 65-68</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Williams, C.Y., Harris, T.G., Battaglia, D.F., Viguié, C., and Karsch, F.J. (2001) Endotoxin Inhibits Pituitary Responsiveness to Gonadotropin-Releasing Hormone 1. </w:t>
      </w:r>
      <w:r w:rsidRPr="009A2054">
        <w:rPr>
          <w:i/>
        </w:rPr>
        <w:t>Endocrinology</w:t>
      </w:r>
      <w:r w:rsidRPr="009A2054">
        <w:t xml:space="preserve"> </w:t>
      </w:r>
      <w:r w:rsidRPr="009A2054">
        <w:rPr>
          <w:b/>
        </w:rPr>
        <w:t>142</w:t>
      </w:r>
      <w:r w:rsidRPr="009A2054">
        <w:t>(5), 1915-1922</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Young, C., Di Croce, F., Roper, D., Harris, J., Rohrbach, N., Wilkerson, J., and Schrick, F. (2010) Effect of Reproductive Tract Size on Conception Rates in Lactating Dairy Cows Utilizing a Reproductive Tract Scoring System. </w:t>
      </w:r>
      <w:r w:rsidRPr="009A2054">
        <w:rPr>
          <w:i/>
        </w:rPr>
        <w:t>Reproduction, Fertility and Development</w:t>
      </w:r>
      <w:r w:rsidRPr="009A2054">
        <w:t xml:space="preserve"> </w:t>
      </w:r>
      <w:r w:rsidRPr="009A2054">
        <w:rPr>
          <w:b/>
        </w:rPr>
        <w:t>23</w:t>
      </w:r>
      <w:r w:rsidRPr="009A2054">
        <w:t>(1), 119</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Zeikus, J. (1980) Chemical and fuel production by anaerobic bacteria. </w:t>
      </w:r>
      <w:r w:rsidRPr="009A2054">
        <w:rPr>
          <w:i/>
        </w:rPr>
        <w:t>Annual Reviews in Microbiology</w:t>
      </w:r>
      <w:r w:rsidRPr="009A2054">
        <w:t xml:space="preserve"> </w:t>
      </w:r>
      <w:r w:rsidRPr="009A2054">
        <w:rPr>
          <w:b/>
        </w:rPr>
        <w:t>34</w:t>
      </w:r>
      <w:r w:rsidRPr="009A2054">
        <w:t>(1), 423-464</w:t>
      </w:r>
    </w:p>
    <w:p w:rsidR="009A2054" w:rsidRPr="009A2054" w:rsidRDefault="009A2054" w:rsidP="009A2054">
      <w:pPr>
        <w:pStyle w:val="EndNoteBibliography"/>
        <w:spacing w:after="0"/>
      </w:pPr>
    </w:p>
    <w:p w:rsidR="009A2054" w:rsidRPr="009A2054" w:rsidRDefault="009A2054" w:rsidP="009A2054">
      <w:pPr>
        <w:pStyle w:val="EndNoteBibliography"/>
      </w:pPr>
      <w:r w:rsidRPr="009A2054">
        <w:t xml:space="preserve">Zhao, Y., Chauvet, P.J., Alper, S.L., and Baltz, J.M. (1995) Expression and function of bicarbonate/chloride exchangers in the preimplantation mouse embryo. </w:t>
      </w:r>
      <w:r w:rsidRPr="009A2054">
        <w:rPr>
          <w:i/>
        </w:rPr>
        <w:t>Journal of Biological Chemistry</w:t>
      </w:r>
      <w:r w:rsidRPr="009A2054">
        <w:t xml:space="preserve"> </w:t>
      </w:r>
      <w:r w:rsidRPr="009A2054">
        <w:rPr>
          <w:b/>
        </w:rPr>
        <w:t>270</w:t>
      </w:r>
      <w:r w:rsidRPr="009A2054">
        <w:t>(41), 24428-24434</w:t>
      </w:r>
    </w:p>
    <w:p w:rsidR="009A2054" w:rsidRPr="009A2054" w:rsidRDefault="009A2054" w:rsidP="009A2054">
      <w:pPr>
        <w:pStyle w:val="EndNoteBibliography"/>
      </w:pPr>
    </w:p>
    <w:p w:rsidR="00780CD5" w:rsidRDefault="009641C8" w:rsidP="009641C8">
      <w:pPr>
        <w:pStyle w:val="NoSpacing"/>
        <w:rPr>
          <w:rFonts w:ascii="Arial" w:hAnsi="Arial" w:cs="Arial"/>
          <w:sz w:val="24"/>
          <w:szCs w:val="24"/>
        </w:rPr>
      </w:pPr>
      <w:r w:rsidRPr="00910B01">
        <w:rPr>
          <w:rFonts w:ascii="Arial" w:hAnsi="Arial" w:cs="Arial"/>
          <w:sz w:val="24"/>
          <w:szCs w:val="24"/>
        </w:rPr>
        <w:fldChar w:fldCharType="end"/>
      </w: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8819D0" w:rsidRDefault="008819D0" w:rsidP="009641C8">
      <w:pPr>
        <w:pStyle w:val="NoSpacing"/>
        <w:rPr>
          <w:rFonts w:ascii="Arial" w:hAnsi="Arial" w:cs="Arial"/>
          <w:sz w:val="24"/>
          <w:szCs w:val="24"/>
        </w:rPr>
      </w:pPr>
    </w:p>
    <w:p w:rsidR="00340D8A" w:rsidRDefault="00340D8A" w:rsidP="009641C8">
      <w:pPr>
        <w:pStyle w:val="NoSpacing"/>
        <w:rPr>
          <w:rFonts w:ascii="Arial" w:hAnsi="Arial" w:cs="Arial"/>
          <w:sz w:val="24"/>
          <w:szCs w:val="24"/>
        </w:rPr>
      </w:pPr>
    </w:p>
    <w:p w:rsidR="00340D8A" w:rsidRDefault="00340D8A" w:rsidP="00340D8A">
      <w:pPr>
        <w:pStyle w:val="Heading1"/>
        <w:jc w:val="center"/>
        <w:rPr>
          <w:rFonts w:ascii="Arial" w:hAnsi="Arial" w:cs="Arial"/>
          <w:i/>
          <w:color w:val="auto"/>
          <w:sz w:val="24"/>
          <w:szCs w:val="24"/>
        </w:rPr>
      </w:pPr>
      <w:bookmarkStart w:id="97" w:name="_Toc403488538"/>
      <w:r w:rsidRPr="00340D8A">
        <w:rPr>
          <w:rFonts w:ascii="Arial" w:hAnsi="Arial" w:cs="Arial"/>
          <w:i/>
          <w:color w:val="auto"/>
          <w:sz w:val="24"/>
          <w:szCs w:val="24"/>
        </w:rPr>
        <w:t>Vita</w:t>
      </w:r>
      <w:bookmarkEnd w:id="97"/>
    </w:p>
    <w:p w:rsidR="00340D8A" w:rsidRPr="00340D8A" w:rsidRDefault="007B5E3A" w:rsidP="00340D8A">
      <w:pPr>
        <w:spacing w:line="360" w:lineRule="auto"/>
        <w:rPr>
          <w:rFonts w:ascii="Arial" w:hAnsi="Arial" w:cs="Arial"/>
          <w:sz w:val="24"/>
          <w:szCs w:val="24"/>
        </w:rPr>
      </w:pPr>
      <w:r>
        <w:rPr>
          <w:rFonts w:ascii="Arial" w:hAnsi="Arial" w:cs="Arial"/>
          <w:sz w:val="24"/>
          <w:szCs w:val="24"/>
        </w:rPr>
        <w:tab/>
        <w:t xml:space="preserve">David Allen Roper was born on October 13, 1982 in </w:t>
      </w:r>
      <w:proofErr w:type="spellStart"/>
      <w:r>
        <w:rPr>
          <w:rFonts w:ascii="Arial" w:hAnsi="Arial" w:cs="Arial"/>
          <w:sz w:val="24"/>
          <w:szCs w:val="24"/>
        </w:rPr>
        <w:t>Heidenheimer</w:t>
      </w:r>
      <w:proofErr w:type="spellEnd"/>
      <w:r>
        <w:rPr>
          <w:rFonts w:ascii="Arial" w:hAnsi="Arial" w:cs="Arial"/>
          <w:sz w:val="24"/>
          <w:szCs w:val="24"/>
        </w:rPr>
        <w:t xml:space="preserve">, TX and was raised on a small cattle operation. David was active in 4-H and FFA prior to graduating from Little-River Academy High School in 2001 and enrolling in Texas A&amp;M University. He obtained his Bachelors of Science degree in Animal Science in May 2005. He then worked for Ultimate Genetics as a Marketing Representative prior to enrolling at the University of Tennessee to pursue a Masters and PhD in Bovine Reproduction. David worked under the guidance of F. Neal Schrick during his graduate career and served as a Lecturer in the Animal Science Department. In this role, David trained and coached the UT Livestock Judging Team. He completed his Masters of Science degree in May 2009 and his PhD in December 2014.   </w:t>
      </w:r>
      <w:r w:rsidR="001633B8">
        <w:rPr>
          <w:rFonts w:ascii="Arial" w:eastAsia="Calibri" w:hAnsi="Arial"/>
          <w:b/>
          <w:bCs/>
          <w:sz w:val="18"/>
          <w:szCs w:val="18"/>
        </w:rPr>
        <w:t>8</w:t>
      </w:r>
    </w:p>
    <w:sectPr w:rsidR="00340D8A" w:rsidRPr="00340D8A" w:rsidSect="00F5288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A76" w:rsidRDefault="00F42A76" w:rsidP="00F234BA">
      <w:pPr>
        <w:spacing w:after="0" w:line="240" w:lineRule="auto"/>
      </w:pPr>
      <w:r>
        <w:separator/>
      </w:r>
    </w:p>
  </w:endnote>
  <w:endnote w:type="continuationSeparator" w:id="0">
    <w:p w:rsidR="00F42A76" w:rsidRDefault="00F42A76" w:rsidP="00F2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657701"/>
      <w:docPartObj>
        <w:docPartGallery w:val="Page Numbers (Bottom of Page)"/>
        <w:docPartUnique/>
      </w:docPartObj>
    </w:sdtPr>
    <w:sdtEndPr>
      <w:rPr>
        <w:noProof/>
      </w:rPr>
    </w:sdtEndPr>
    <w:sdtContent>
      <w:p w:rsidR="008D6053" w:rsidRDefault="008D6053">
        <w:pPr>
          <w:pStyle w:val="Footer"/>
          <w:jc w:val="center"/>
        </w:pPr>
        <w:r>
          <w:fldChar w:fldCharType="begin"/>
        </w:r>
        <w:r>
          <w:instrText xml:space="preserve"> PAGE   \* MERGEFORMAT </w:instrText>
        </w:r>
        <w:r>
          <w:fldChar w:fldCharType="separate"/>
        </w:r>
        <w:r w:rsidR="00720E37">
          <w:rPr>
            <w:noProof/>
          </w:rPr>
          <w:t>52</w:t>
        </w:r>
        <w:r>
          <w:rPr>
            <w:noProof/>
          </w:rPr>
          <w:fldChar w:fldCharType="end"/>
        </w:r>
      </w:p>
    </w:sdtContent>
  </w:sdt>
  <w:p w:rsidR="008D6053" w:rsidRDefault="008D60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A76" w:rsidRDefault="00F42A76" w:rsidP="00F234BA">
      <w:pPr>
        <w:spacing w:after="0" w:line="240" w:lineRule="auto"/>
      </w:pPr>
      <w:r>
        <w:separator/>
      </w:r>
    </w:p>
  </w:footnote>
  <w:footnote w:type="continuationSeparator" w:id="0">
    <w:p w:rsidR="00F42A76" w:rsidRDefault="00F42A76" w:rsidP="00F234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eproduction Fertility Dev&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fdfxt9hvapdbe2x035dtx6z2esaaz502f0&quot;&gt;My EndNote Library Copy Copy&lt;record-ids&gt;&lt;item&gt;3&lt;/item&gt;&lt;item&gt;11&lt;/item&gt;&lt;item&gt;31&lt;/item&gt;&lt;item&gt;32&lt;/item&gt;&lt;item&gt;37&lt;/item&gt;&lt;item&gt;40&lt;/item&gt;&lt;item&gt;41&lt;/item&gt;&lt;item&gt;44&lt;/item&gt;&lt;item&gt;45&lt;/item&gt;&lt;item&gt;54&lt;/item&gt;&lt;item&gt;69&lt;/item&gt;&lt;item&gt;70&lt;/item&gt;&lt;item&gt;74&lt;/item&gt;&lt;item&gt;75&lt;/item&gt;&lt;item&gt;129&lt;/item&gt;&lt;item&gt;132&lt;/item&gt;&lt;item&gt;181&lt;/item&gt;&lt;item&gt;199&lt;/item&gt;&lt;item&gt;200&lt;/item&gt;&lt;item&gt;233&lt;/item&gt;&lt;item&gt;239&lt;/item&gt;&lt;item&gt;244&lt;/item&gt;&lt;item&gt;245&lt;/item&gt;&lt;item&gt;246&lt;/item&gt;&lt;item&gt;258&lt;/item&gt;&lt;item&gt;260&lt;/item&gt;&lt;item&gt;261&lt;/item&gt;&lt;item&gt;262&lt;/item&gt;&lt;item&gt;264&lt;/item&gt;&lt;item&gt;265&lt;/item&gt;&lt;item&gt;268&lt;/item&gt;&lt;item&gt;269&lt;/item&gt;&lt;item&gt;276&lt;/item&gt;&lt;item&gt;383&lt;/item&gt;&lt;item&gt;384&lt;/item&gt;&lt;item&gt;408&lt;/item&gt;&lt;item&gt;415&lt;/item&gt;&lt;item&gt;502&lt;/item&gt;&lt;item&gt;503&lt;/item&gt;&lt;item&gt;504&lt;/item&gt;&lt;item&gt;505&lt;/item&gt;&lt;item&gt;506&lt;/item&gt;&lt;item&gt;507&lt;/item&gt;&lt;item&gt;508&lt;/item&gt;&lt;item&gt;509&lt;/item&gt;&lt;item&gt;510&lt;/item&gt;&lt;item&gt;511&lt;/item&gt;&lt;item&gt;512&lt;/item&gt;&lt;item&gt;513&lt;/item&gt;&lt;item&gt;515&lt;/item&gt;&lt;item&gt;517&lt;/item&gt;&lt;item&gt;518&lt;/item&gt;&lt;item&gt;520&lt;/item&gt;&lt;item&gt;521&lt;/item&gt;&lt;item&gt;524&lt;/item&gt;&lt;item&gt;525&lt;/item&gt;&lt;item&gt;528&lt;/item&gt;&lt;item&gt;529&lt;/item&gt;&lt;item&gt;530&lt;/item&gt;&lt;item&gt;531&lt;/item&gt;&lt;item&gt;532&lt;/item&gt;&lt;item&gt;533&lt;/item&gt;&lt;item&gt;534&lt;/item&gt;&lt;item&gt;535&lt;/item&gt;&lt;item&gt;536&lt;/item&gt;&lt;item&gt;539&lt;/item&gt;&lt;item&gt;540&lt;/item&gt;&lt;item&gt;541&lt;/item&gt;&lt;item&gt;542&lt;/item&gt;&lt;item&gt;543&lt;/item&gt;&lt;item&gt;544&lt;/item&gt;&lt;item&gt;545&lt;/item&gt;&lt;item&gt;546&lt;/item&gt;&lt;item&gt;547&lt;/item&gt;&lt;item&gt;548&lt;/item&gt;&lt;item&gt;549&lt;/item&gt;&lt;item&gt;550&lt;/item&gt;&lt;item&gt;553&lt;/item&gt;&lt;item&gt;554&lt;/item&gt;&lt;item&gt;555&lt;/item&gt;&lt;item&gt;556&lt;/item&gt;&lt;item&gt;561&lt;/item&gt;&lt;item&gt;562&lt;/item&gt;&lt;item&gt;563&lt;/item&gt;&lt;item&gt;565&lt;/item&gt;&lt;item&gt;566&lt;/item&gt;&lt;item&gt;567&lt;/item&gt;&lt;item&gt;568&lt;/item&gt;&lt;item&gt;569&lt;/item&gt;&lt;item&gt;570&lt;/item&gt;&lt;item&gt;571&lt;/item&gt;&lt;item&gt;572&lt;/item&gt;&lt;item&gt;573&lt;/item&gt;&lt;item&gt;574&lt;/item&gt;&lt;item&gt;575&lt;/item&gt;&lt;item&gt;576&lt;/item&gt;&lt;item&gt;577&lt;/item&gt;&lt;item&gt;578&lt;/item&gt;&lt;item&gt;579&lt;/item&gt;&lt;item&gt;580&lt;/item&gt;&lt;item&gt;581&lt;/item&gt;&lt;item&gt;582&lt;/item&gt;&lt;item&gt;583&lt;/item&gt;&lt;item&gt;584&lt;/item&gt;&lt;item&gt;585&lt;/item&gt;&lt;item&gt;586&lt;/item&gt;&lt;item&gt;587&lt;/item&gt;&lt;item&gt;588&lt;/item&gt;&lt;item&gt;589&lt;/item&gt;&lt;item&gt;590&lt;/item&gt;&lt;item&gt;591&lt;/item&gt;&lt;item&gt;593&lt;/item&gt;&lt;item&gt;594&lt;/item&gt;&lt;item&gt;596&lt;/item&gt;&lt;item&gt;597&lt;/item&gt;&lt;item&gt;598&lt;/item&gt;&lt;item&gt;599&lt;/item&gt;&lt;item&gt;600&lt;/item&gt;&lt;item&gt;601&lt;/item&gt;&lt;item&gt;603&lt;/item&gt;&lt;item&gt;604&lt;/item&gt;&lt;item&gt;609&lt;/item&gt;&lt;item&gt;610&lt;/item&gt;&lt;item&gt;612&lt;/item&gt;&lt;item&gt;613&lt;/item&gt;&lt;item&gt;616&lt;/item&gt;&lt;item&gt;617&lt;/item&gt;&lt;item&gt;618&lt;/item&gt;&lt;item&gt;620&lt;/item&gt;&lt;item&gt;621&lt;/item&gt;&lt;item&gt;622&lt;/item&gt;&lt;item&gt;623&lt;/item&gt;&lt;item&gt;624&lt;/item&gt;&lt;item&gt;625&lt;/item&gt;&lt;item&gt;626&lt;/item&gt;&lt;item&gt;627&lt;/item&gt;&lt;item&gt;628&lt;/item&gt;&lt;item&gt;629&lt;/item&gt;&lt;item&gt;630&lt;/item&gt;&lt;item&gt;631&lt;/item&gt;&lt;item&gt;632&lt;/item&gt;&lt;item&gt;633&lt;/item&gt;&lt;item&gt;634&lt;/item&gt;&lt;item&gt;635&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9641C8"/>
    <w:rsid w:val="000021D6"/>
    <w:rsid w:val="000026B8"/>
    <w:rsid w:val="000053AA"/>
    <w:rsid w:val="00006D3A"/>
    <w:rsid w:val="00012509"/>
    <w:rsid w:val="00015A25"/>
    <w:rsid w:val="00017374"/>
    <w:rsid w:val="00022077"/>
    <w:rsid w:val="000256C4"/>
    <w:rsid w:val="00025D98"/>
    <w:rsid w:val="0002677F"/>
    <w:rsid w:val="000317E9"/>
    <w:rsid w:val="00032544"/>
    <w:rsid w:val="000410A8"/>
    <w:rsid w:val="00044599"/>
    <w:rsid w:val="000455B1"/>
    <w:rsid w:val="000508D6"/>
    <w:rsid w:val="0005156C"/>
    <w:rsid w:val="0005218E"/>
    <w:rsid w:val="00053B83"/>
    <w:rsid w:val="00053BB9"/>
    <w:rsid w:val="0005404D"/>
    <w:rsid w:val="00054B04"/>
    <w:rsid w:val="0005599A"/>
    <w:rsid w:val="000562A8"/>
    <w:rsid w:val="000621E4"/>
    <w:rsid w:val="000648A1"/>
    <w:rsid w:val="00067915"/>
    <w:rsid w:val="00067A5E"/>
    <w:rsid w:val="0007018D"/>
    <w:rsid w:val="000725BE"/>
    <w:rsid w:val="000732F5"/>
    <w:rsid w:val="00073EB2"/>
    <w:rsid w:val="000803E5"/>
    <w:rsid w:val="00080D6F"/>
    <w:rsid w:val="000814CE"/>
    <w:rsid w:val="00082092"/>
    <w:rsid w:val="00082F3B"/>
    <w:rsid w:val="0008443D"/>
    <w:rsid w:val="00084572"/>
    <w:rsid w:val="000860BC"/>
    <w:rsid w:val="00086D23"/>
    <w:rsid w:val="000A25A0"/>
    <w:rsid w:val="000A68CC"/>
    <w:rsid w:val="000A7F73"/>
    <w:rsid w:val="000B2818"/>
    <w:rsid w:val="000C0D5B"/>
    <w:rsid w:val="000C0E31"/>
    <w:rsid w:val="000C32A8"/>
    <w:rsid w:val="000C4C2C"/>
    <w:rsid w:val="000C5297"/>
    <w:rsid w:val="000C6D26"/>
    <w:rsid w:val="000C6EBB"/>
    <w:rsid w:val="000D2F89"/>
    <w:rsid w:val="000D54A4"/>
    <w:rsid w:val="000D7032"/>
    <w:rsid w:val="000E233C"/>
    <w:rsid w:val="000E351F"/>
    <w:rsid w:val="000E528C"/>
    <w:rsid w:val="00100136"/>
    <w:rsid w:val="0010032C"/>
    <w:rsid w:val="0010331E"/>
    <w:rsid w:val="00103DA0"/>
    <w:rsid w:val="00104520"/>
    <w:rsid w:val="00104F59"/>
    <w:rsid w:val="00107675"/>
    <w:rsid w:val="00111572"/>
    <w:rsid w:val="0011173E"/>
    <w:rsid w:val="00114D46"/>
    <w:rsid w:val="00122519"/>
    <w:rsid w:val="00131530"/>
    <w:rsid w:val="00134056"/>
    <w:rsid w:val="00136739"/>
    <w:rsid w:val="001428D3"/>
    <w:rsid w:val="00152542"/>
    <w:rsid w:val="001540F6"/>
    <w:rsid w:val="00154C8C"/>
    <w:rsid w:val="00162385"/>
    <w:rsid w:val="001633B8"/>
    <w:rsid w:val="00170565"/>
    <w:rsid w:val="0017472E"/>
    <w:rsid w:val="001749AC"/>
    <w:rsid w:val="001823B3"/>
    <w:rsid w:val="001825B8"/>
    <w:rsid w:val="001848BB"/>
    <w:rsid w:val="00185A74"/>
    <w:rsid w:val="00185EBA"/>
    <w:rsid w:val="0018668F"/>
    <w:rsid w:val="00186878"/>
    <w:rsid w:val="001939B2"/>
    <w:rsid w:val="00193ADA"/>
    <w:rsid w:val="001A0716"/>
    <w:rsid w:val="001A0B62"/>
    <w:rsid w:val="001A1279"/>
    <w:rsid w:val="001A157B"/>
    <w:rsid w:val="001A5BC3"/>
    <w:rsid w:val="001A7013"/>
    <w:rsid w:val="001B289B"/>
    <w:rsid w:val="001B320F"/>
    <w:rsid w:val="001B33F8"/>
    <w:rsid w:val="001B51B1"/>
    <w:rsid w:val="001B6038"/>
    <w:rsid w:val="001B7486"/>
    <w:rsid w:val="001B7C9B"/>
    <w:rsid w:val="001C03A4"/>
    <w:rsid w:val="001C24E7"/>
    <w:rsid w:val="001C3D3D"/>
    <w:rsid w:val="001C62DF"/>
    <w:rsid w:val="001D258A"/>
    <w:rsid w:val="001D259A"/>
    <w:rsid w:val="001D3C82"/>
    <w:rsid w:val="001D5C6F"/>
    <w:rsid w:val="001D70CB"/>
    <w:rsid w:val="001D71A8"/>
    <w:rsid w:val="001D7F6E"/>
    <w:rsid w:val="001E0019"/>
    <w:rsid w:val="001E2AD7"/>
    <w:rsid w:val="001E5860"/>
    <w:rsid w:val="001E7C16"/>
    <w:rsid w:val="001F10B1"/>
    <w:rsid w:val="001F1E0D"/>
    <w:rsid w:val="001F21B7"/>
    <w:rsid w:val="001F4A72"/>
    <w:rsid w:val="001F5F04"/>
    <w:rsid w:val="001F7FCC"/>
    <w:rsid w:val="00204793"/>
    <w:rsid w:val="00205911"/>
    <w:rsid w:val="00207587"/>
    <w:rsid w:val="002101FA"/>
    <w:rsid w:val="00211447"/>
    <w:rsid w:val="00217697"/>
    <w:rsid w:val="00220025"/>
    <w:rsid w:val="00224964"/>
    <w:rsid w:val="00227607"/>
    <w:rsid w:val="0023175A"/>
    <w:rsid w:val="0023233E"/>
    <w:rsid w:val="00233C4D"/>
    <w:rsid w:val="00237879"/>
    <w:rsid w:val="00237893"/>
    <w:rsid w:val="00241375"/>
    <w:rsid w:val="002515FC"/>
    <w:rsid w:val="00254682"/>
    <w:rsid w:val="00254D69"/>
    <w:rsid w:val="00255F64"/>
    <w:rsid w:val="00263437"/>
    <w:rsid w:val="0026382D"/>
    <w:rsid w:val="0026425F"/>
    <w:rsid w:val="00264866"/>
    <w:rsid w:val="002650C6"/>
    <w:rsid w:val="002651A7"/>
    <w:rsid w:val="00267072"/>
    <w:rsid w:val="00272315"/>
    <w:rsid w:val="0027428A"/>
    <w:rsid w:val="002742E7"/>
    <w:rsid w:val="00275F8E"/>
    <w:rsid w:val="00276478"/>
    <w:rsid w:val="00276830"/>
    <w:rsid w:val="00276997"/>
    <w:rsid w:val="00276CBB"/>
    <w:rsid w:val="0027747E"/>
    <w:rsid w:val="00280AF3"/>
    <w:rsid w:val="00280DC9"/>
    <w:rsid w:val="002851CC"/>
    <w:rsid w:val="002901A8"/>
    <w:rsid w:val="00292470"/>
    <w:rsid w:val="00293AE7"/>
    <w:rsid w:val="002A1681"/>
    <w:rsid w:val="002B0AA8"/>
    <w:rsid w:val="002B200A"/>
    <w:rsid w:val="002B229B"/>
    <w:rsid w:val="002B299B"/>
    <w:rsid w:val="002B462C"/>
    <w:rsid w:val="002B51A8"/>
    <w:rsid w:val="002C3FFC"/>
    <w:rsid w:val="002C63DF"/>
    <w:rsid w:val="002C68B4"/>
    <w:rsid w:val="002D133C"/>
    <w:rsid w:val="002D2422"/>
    <w:rsid w:val="002D36D1"/>
    <w:rsid w:val="002D4285"/>
    <w:rsid w:val="002D5B87"/>
    <w:rsid w:val="002D65BE"/>
    <w:rsid w:val="002D6E94"/>
    <w:rsid w:val="002E0DCA"/>
    <w:rsid w:val="002E104E"/>
    <w:rsid w:val="002E391E"/>
    <w:rsid w:val="002E4A3F"/>
    <w:rsid w:val="002E5DA1"/>
    <w:rsid w:val="002E6C77"/>
    <w:rsid w:val="002F32D8"/>
    <w:rsid w:val="002F3FEE"/>
    <w:rsid w:val="002F6B86"/>
    <w:rsid w:val="002F6BCC"/>
    <w:rsid w:val="00301704"/>
    <w:rsid w:val="00303370"/>
    <w:rsid w:val="003042EA"/>
    <w:rsid w:val="0030445D"/>
    <w:rsid w:val="003061BC"/>
    <w:rsid w:val="00307303"/>
    <w:rsid w:val="003115B3"/>
    <w:rsid w:val="003116A7"/>
    <w:rsid w:val="00312ACA"/>
    <w:rsid w:val="00314AA5"/>
    <w:rsid w:val="00321EB0"/>
    <w:rsid w:val="00322A51"/>
    <w:rsid w:val="00323632"/>
    <w:rsid w:val="0032677C"/>
    <w:rsid w:val="00331CCB"/>
    <w:rsid w:val="00333F3E"/>
    <w:rsid w:val="00335805"/>
    <w:rsid w:val="00340D36"/>
    <w:rsid w:val="00340D8A"/>
    <w:rsid w:val="00341031"/>
    <w:rsid w:val="003424D3"/>
    <w:rsid w:val="0034272A"/>
    <w:rsid w:val="00342AF7"/>
    <w:rsid w:val="00345837"/>
    <w:rsid w:val="00350B2D"/>
    <w:rsid w:val="00352469"/>
    <w:rsid w:val="00355E80"/>
    <w:rsid w:val="00356D21"/>
    <w:rsid w:val="00357779"/>
    <w:rsid w:val="00360FF2"/>
    <w:rsid w:val="003647D4"/>
    <w:rsid w:val="0036558F"/>
    <w:rsid w:val="003707FF"/>
    <w:rsid w:val="00371539"/>
    <w:rsid w:val="0037410E"/>
    <w:rsid w:val="003751D1"/>
    <w:rsid w:val="00380B09"/>
    <w:rsid w:val="00384E2F"/>
    <w:rsid w:val="00391243"/>
    <w:rsid w:val="003937CD"/>
    <w:rsid w:val="003958CC"/>
    <w:rsid w:val="003976C6"/>
    <w:rsid w:val="003A5D5C"/>
    <w:rsid w:val="003A6396"/>
    <w:rsid w:val="003B0BF8"/>
    <w:rsid w:val="003B227E"/>
    <w:rsid w:val="003B2F39"/>
    <w:rsid w:val="003B64C0"/>
    <w:rsid w:val="003C4531"/>
    <w:rsid w:val="003C5906"/>
    <w:rsid w:val="003D2F00"/>
    <w:rsid w:val="003D4171"/>
    <w:rsid w:val="003D4D63"/>
    <w:rsid w:val="003E4961"/>
    <w:rsid w:val="003F1B71"/>
    <w:rsid w:val="003F40AB"/>
    <w:rsid w:val="003F4271"/>
    <w:rsid w:val="00400770"/>
    <w:rsid w:val="004027BC"/>
    <w:rsid w:val="004045B3"/>
    <w:rsid w:val="00404B6A"/>
    <w:rsid w:val="00404DDF"/>
    <w:rsid w:val="00406957"/>
    <w:rsid w:val="004078DE"/>
    <w:rsid w:val="0041442D"/>
    <w:rsid w:val="00415F44"/>
    <w:rsid w:val="00417165"/>
    <w:rsid w:val="004201E0"/>
    <w:rsid w:val="00421A0E"/>
    <w:rsid w:val="00423856"/>
    <w:rsid w:val="004246ED"/>
    <w:rsid w:val="004315B2"/>
    <w:rsid w:val="004334BC"/>
    <w:rsid w:val="00433C8A"/>
    <w:rsid w:val="004341E1"/>
    <w:rsid w:val="00434B47"/>
    <w:rsid w:val="00435752"/>
    <w:rsid w:val="00435932"/>
    <w:rsid w:val="0043614D"/>
    <w:rsid w:val="004370A5"/>
    <w:rsid w:val="00442CEC"/>
    <w:rsid w:val="00443150"/>
    <w:rsid w:val="00443D7A"/>
    <w:rsid w:val="00444F21"/>
    <w:rsid w:val="00452060"/>
    <w:rsid w:val="00452820"/>
    <w:rsid w:val="00453DE5"/>
    <w:rsid w:val="0045528E"/>
    <w:rsid w:val="00460F1D"/>
    <w:rsid w:val="004612CA"/>
    <w:rsid w:val="00474A3A"/>
    <w:rsid w:val="00475EC1"/>
    <w:rsid w:val="0047607F"/>
    <w:rsid w:val="00480490"/>
    <w:rsid w:val="004806AF"/>
    <w:rsid w:val="0048163E"/>
    <w:rsid w:val="004828C8"/>
    <w:rsid w:val="00482EF2"/>
    <w:rsid w:val="00484EC0"/>
    <w:rsid w:val="00494A35"/>
    <w:rsid w:val="004974AD"/>
    <w:rsid w:val="00497C75"/>
    <w:rsid w:val="004A0EAB"/>
    <w:rsid w:val="004A10C6"/>
    <w:rsid w:val="004A44BF"/>
    <w:rsid w:val="004A556B"/>
    <w:rsid w:val="004B1B48"/>
    <w:rsid w:val="004B44D9"/>
    <w:rsid w:val="004B46A7"/>
    <w:rsid w:val="004B52C3"/>
    <w:rsid w:val="004C2267"/>
    <w:rsid w:val="004C626E"/>
    <w:rsid w:val="004D00FA"/>
    <w:rsid w:val="004E3797"/>
    <w:rsid w:val="004E56BA"/>
    <w:rsid w:val="004F6ED6"/>
    <w:rsid w:val="00502A4D"/>
    <w:rsid w:val="0050314D"/>
    <w:rsid w:val="00503E0E"/>
    <w:rsid w:val="00505270"/>
    <w:rsid w:val="00510B65"/>
    <w:rsid w:val="00513053"/>
    <w:rsid w:val="00517AFC"/>
    <w:rsid w:val="0052119E"/>
    <w:rsid w:val="00524996"/>
    <w:rsid w:val="0053082F"/>
    <w:rsid w:val="00537594"/>
    <w:rsid w:val="005451D5"/>
    <w:rsid w:val="00550DBC"/>
    <w:rsid w:val="00551F86"/>
    <w:rsid w:val="00553E75"/>
    <w:rsid w:val="00557D6C"/>
    <w:rsid w:val="00561298"/>
    <w:rsid w:val="00572D8E"/>
    <w:rsid w:val="00575067"/>
    <w:rsid w:val="00577178"/>
    <w:rsid w:val="0058021F"/>
    <w:rsid w:val="005A6A4C"/>
    <w:rsid w:val="005B03FF"/>
    <w:rsid w:val="005B1C1E"/>
    <w:rsid w:val="005B27E9"/>
    <w:rsid w:val="005B4C54"/>
    <w:rsid w:val="005B5080"/>
    <w:rsid w:val="005B7D04"/>
    <w:rsid w:val="005C66F7"/>
    <w:rsid w:val="005D1DA0"/>
    <w:rsid w:val="005D49CC"/>
    <w:rsid w:val="005D4E56"/>
    <w:rsid w:val="005D5D0E"/>
    <w:rsid w:val="005E07DB"/>
    <w:rsid w:val="005E1059"/>
    <w:rsid w:val="005E3ACD"/>
    <w:rsid w:val="005E5A3F"/>
    <w:rsid w:val="005E71A1"/>
    <w:rsid w:val="005F1C2B"/>
    <w:rsid w:val="00603361"/>
    <w:rsid w:val="00604D49"/>
    <w:rsid w:val="00610DCD"/>
    <w:rsid w:val="00611F1D"/>
    <w:rsid w:val="00615A53"/>
    <w:rsid w:val="00616D39"/>
    <w:rsid w:val="006176F8"/>
    <w:rsid w:val="00617E59"/>
    <w:rsid w:val="00621E3D"/>
    <w:rsid w:val="00623742"/>
    <w:rsid w:val="00624A68"/>
    <w:rsid w:val="00625245"/>
    <w:rsid w:val="00625902"/>
    <w:rsid w:val="006267B5"/>
    <w:rsid w:val="0062686D"/>
    <w:rsid w:val="00626BD3"/>
    <w:rsid w:val="00626C31"/>
    <w:rsid w:val="00626F0A"/>
    <w:rsid w:val="006358FF"/>
    <w:rsid w:val="00635D58"/>
    <w:rsid w:val="00635EF0"/>
    <w:rsid w:val="00636323"/>
    <w:rsid w:val="00642181"/>
    <w:rsid w:val="006431A2"/>
    <w:rsid w:val="00643BA2"/>
    <w:rsid w:val="0064621B"/>
    <w:rsid w:val="00646392"/>
    <w:rsid w:val="006463A8"/>
    <w:rsid w:val="00646658"/>
    <w:rsid w:val="006467B6"/>
    <w:rsid w:val="006472D5"/>
    <w:rsid w:val="006479A7"/>
    <w:rsid w:val="00651ACA"/>
    <w:rsid w:val="00652956"/>
    <w:rsid w:val="00656105"/>
    <w:rsid w:val="00662ECC"/>
    <w:rsid w:val="00663D55"/>
    <w:rsid w:val="00664AFE"/>
    <w:rsid w:val="006654F0"/>
    <w:rsid w:val="00666270"/>
    <w:rsid w:val="00667123"/>
    <w:rsid w:val="00671470"/>
    <w:rsid w:val="00673971"/>
    <w:rsid w:val="006778EB"/>
    <w:rsid w:val="00677DC9"/>
    <w:rsid w:val="006829F2"/>
    <w:rsid w:val="0068348C"/>
    <w:rsid w:val="0068678B"/>
    <w:rsid w:val="00690671"/>
    <w:rsid w:val="00690D7F"/>
    <w:rsid w:val="006927C4"/>
    <w:rsid w:val="00694D14"/>
    <w:rsid w:val="00695FBF"/>
    <w:rsid w:val="00697133"/>
    <w:rsid w:val="006A088B"/>
    <w:rsid w:val="006A1802"/>
    <w:rsid w:val="006A4248"/>
    <w:rsid w:val="006A5473"/>
    <w:rsid w:val="006B0F62"/>
    <w:rsid w:val="006B1917"/>
    <w:rsid w:val="006B191D"/>
    <w:rsid w:val="006B2F3B"/>
    <w:rsid w:val="006B711B"/>
    <w:rsid w:val="006C0080"/>
    <w:rsid w:val="006C0A7E"/>
    <w:rsid w:val="006C32C0"/>
    <w:rsid w:val="006C5FAC"/>
    <w:rsid w:val="006C62C4"/>
    <w:rsid w:val="006C6517"/>
    <w:rsid w:val="006D3736"/>
    <w:rsid w:val="006D5E52"/>
    <w:rsid w:val="006E73A5"/>
    <w:rsid w:val="006E78C3"/>
    <w:rsid w:val="006E7FCC"/>
    <w:rsid w:val="006F00D3"/>
    <w:rsid w:val="006F3932"/>
    <w:rsid w:val="006F4AF0"/>
    <w:rsid w:val="006F4EFF"/>
    <w:rsid w:val="006F5176"/>
    <w:rsid w:val="00701358"/>
    <w:rsid w:val="00703F42"/>
    <w:rsid w:val="0070411F"/>
    <w:rsid w:val="00704324"/>
    <w:rsid w:val="00704B7A"/>
    <w:rsid w:val="007113BE"/>
    <w:rsid w:val="00713A83"/>
    <w:rsid w:val="00715A1D"/>
    <w:rsid w:val="00720E37"/>
    <w:rsid w:val="00723472"/>
    <w:rsid w:val="0072794F"/>
    <w:rsid w:val="00727A8F"/>
    <w:rsid w:val="00742AE1"/>
    <w:rsid w:val="00744161"/>
    <w:rsid w:val="00744CC0"/>
    <w:rsid w:val="0074604C"/>
    <w:rsid w:val="00747031"/>
    <w:rsid w:val="007509CB"/>
    <w:rsid w:val="007536B7"/>
    <w:rsid w:val="007542BE"/>
    <w:rsid w:val="007552B0"/>
    <w:rsid w:val="0075574A"/>
    <w:rsid w:val="00760C86"/>
    <w:rsid w:val="0076107D"/>
    <w:rsid w:val="007628B0"/>
    <w:rsid w:val="00764DA0"/>
    <w:rsid w:val="0076584E"/>
    <w:rsid w:val="00765DBD"/>
    <w:rsid w:val="00765F63"/>
    <w:rsid w:val="0076737A"/>
    <w:rsid w:val="007677B0"/>
    <w:rsid w:val="00770E61"/>
    <w:rsid w:val="00771BC1"/>
    <w:rsid w:val="00773FA0"/>
    <w:rsid w:val="00780CD5"/>
    <w:rsid w:val="007913F4"/>
    <w:rsid w:val="007926FD"/>
    <w:rsid w:val="00792F44"/>
    <w:rsid w:val="00797EAB"/>
    <w:rsid w:val="007A15DA"/>
    <w:rsid w:val="007A1E68"/>
    <w:rsid w:val="007A323A"/>
    <w:rsid w:val="007A392F"/>
    <w:rsid w:val="007A74B4"/>
    <w:rsid w:val="007B0B2D"/>
    <w:rsid w:val="007B1F21"/>
    <w:rsid w:val="007B1F7F"/>
    <w:rsid w:val="007B27EA"/>
    <w:rsid w:val="007B3568"/>
    <w:rsid w:val="007B584C"/>
    <w:rsid w:val="007B5B7E"/>
    <w:rsid w:val="007B5E3A"/>
    <w:rsid w:val="007B6064"/>
    <w:rsid w:val="007B66EE"/>
    <w:rsid w:val="007D181C"/>
    <w:rsid w:val="007D23DE"/>
    <w:rsid w:val="007D6826"/>
    <w:rsid w:val="007D6C90"/>
    <w:rsid w:val="007D7017"/>
    <w:rsid w:val="007E0762"/>
    <w:rsid w:val="007E21AB"/>
    <w:rsid w:val="007E3C2A"/>
    <w:rsid w:val="007E6BF4"/>
    <w:rsid w:val="007E7D73"/>
    <w:rsid w:val="007F1E25"/>
    <w:rsid w:val="007F636F"/>
    <w:rsid w:val="00800980"/>
    <w:rsid w:val="00801881"/>
    <w:rsid w:val="0080191C"/>
    <w:rsid w:val="00804DA8"/>
    <w:rsid w:val="0081187E"/>
    <w:rsid w:val="008125F4"/>
    <w:rsid w:val="00812994"/>
    <w:rsid w:val="008133C1"/>
    <w:rsid w:val="008133D5"/>
    <w:rsid w:val="00813491"/>
    <w:rsid w:val="008139A4"/>
    <w:rsid w:val="00814AB7"/>
    <w:rsid w:val="0081590D"/>
    <w:rsid w:val="00815FB3"/>
    <w:rsid w:val="00816B33"/>
    <w:rsid w:val="008203C9"/>
    <w:rsid w:val="00822A15"/>
    <w:rsid w:val="00830326"/>
    <w:rsid w:val="00833C7C"/>
    <w:rsid w:val="00834625"/>
    <w:rsid w:val="00841857"/>
    <w:rsid w:val="00843742"/>
    <w:rsid w:val="00844DE1"/>
    <w:rsid w:val="008458E8"/>
    <w:rsid w:val="008471F5"/>
    <w:rsid w:val="008513F6"/>
    <w:rsid w:val="008518F3"/>
    <w:rsid w:val="008520C0"/>
    <w:rsid w:val="00852EEA"/>
    <w:rsid w:val="008533BE"/>
    <w:rsid w:val="008543DC"/>
    <w:rsid w:val="0085608F"/>
    <w:rsid w:val="008612A8"/>
    <w:rsid w:val="00861978"/>
    <w:rsid w:val="008634E8"/>
    <w:rsid w:val="008653D5"/>
    <w:rsid w:val="008663A1"/>
    <w:rsid w:val="00871A26"/>
    <w:rsid w:val="00875C7F"/>
    <w:rsid w:val="00875E76"/>
    <w:rsid w:val="008819D0"/>
    <w:rsid w:val="00885F80"/>
    <w:rsid w:val="008866D3"/>
    <w:rsid w:val="00886A57"/>
    <w:rsid w:val="008918C5"/>
    <w:rsid w:val="00893A10"/>
    <w:rsid w:val="0089426B"/>
    <w:rsid w:val="00894895"/>
    <w:rsid w:val="0089500A"/>
    <w:rsid w:val="008A0991"/>
    <w:rsid w:val="008A43B0"/>
    <w:rsid w:val="008A44D5"/>
    <w:rsid w:val="008B050B"/>
    <w:rsid w:val="008B0E5F"/>
    <w:rsid w:val="008B168B"/>
    <w:rsid w:val="008B1CB9"/>
    <w:rsid w:val="008B3E85"/>
    <w:rsid w:val="008B60AD"/>
    <w:rsid w:val="008B75A2"/>
    <w:rsid w:val="008D33CA"/>
    <w:rsid w:val="008D3B70"/>
    <w:rsid w:val="008D5376"/>
    <w:rsid w:val="008D6053"/>
    <w:rsid w:val="008E181C"/>
    <w:rsid w:val="008E19B1"/>
    <w:rsid w:val="008E248C"/>
    <w:rsid w:val="008E5416"/>
    <w:rsid w:val="008E7981"/>
    <w:rsid w:val="008F0FE6"/>
    <w:rsid w:val="008F113F"/>
    <w:rsid w:val="00903F52"/>
    <w:rsid w:val="009107CF"/>
    <w:rsid w:val="00910B01"/>
    <w:rsid w:val="00915017"/>
    <w:rsid w:val="009158B6"/>
    <w:rsid w:val="009164FB"/>
    <w:rsid w:val="00924024"/>
    <w:rsid w:val="00925534"/>
    <w:rsid w:val="00925A02"/>
    <w:rsid w:val="009323A0"/>
    <w:rsid w:val="0093618D"/>
    <w:rsid w:val="00937094"/>
    <w:rsid w:val="00937D9C"/>
    <w:rsid w:val="0094297A"/>
    <w:rsid w:val="00942A27"/>
    <w:rsid w:val="00942DD4"/>
    <w:rsid w:val="00947CEA"/>
    <w:rsid w:val="00951011"/>
    <w:rsid w:val="00951BA9"/>
    <w:rsid w:val="00951ECC"/>
    <w:rsid w:val="00954EE3"/>
    <w:rsid w:val="0095759E"/>
    <w:rsid w:val="0096060A"/>
    <w:rsid w:val="00960FC6"/>
    <w:rsid w:val="009641C8"/>
    <w:rsid w:val="009653B6"/>
    <w:rsid w:val="009712D8"/>
    <w:rsid w:val="00973CC4"/>
    <w:rsid w:val="00976174"/>
    <w:rsid w:val="00980A89"/>
    <w:rsid w:val="00980CC3"/>
    <w:rsid w:val="0098181F"/>
    <w:rsid w:val="009906B3"/>
    <w:rsid w:val="00991AF3"/>
    <w:rsid w:val="00991D99"/>
    <w:rsid w:val="00995DE7"/>
    <w:rsid w:val="009A16B5"/>
    <w:rsid w:val="009A2054"/>
    <w:rsid w:val="009A5122"/>
    <w:rsid w:val="009A60FF"/>
    <w:rsid w:val="009B0158"/>
    <w:rsid w:val="009B1811"/>
    <w:rsid w:val="009B2F8A"/>
    <w:rsid w:val="009B7204"/>
    <w:rsid w:val="009B7D63"/>
    <w:rsid w:val="009C22C8"/>
    <w:rsid w:val="009C3FBF"/>
    <w:rsid w:val="009C61A1"/>
    <w:rsid w:val="009C79F7"/>
    <w:rsid w:val="009D187F"/>
    <w:rsid w:val="009D4B57"/>
    <w:rsid w:val="009D78C7"/>
    <w:rsid w:val="009D7F8B"/>
    <w:rsid w:val="009E0F1A"/>
    <w:rsid w:val="009E3D67"/>
    <w:rsid w:val="009E6296"/>
    <w:rsid w:val="009E6824"/>
    <w:rsid w:val="009F0AFF"/>
    <w:rsid w:val="009F42EB"/>
    <w:rsid w:val="009F4D21"/>
    <w:rsid w:val="009F745A"/>
    <w:rsid w:val="009F7F7B"/>
    <w:rsid w:val="00A00A8B"/>
    <w:rsid w:val="00A01047"/>
    <w:rsid w:val="00A03CB8"/>
    <w:rsid w:val="00A06EC2"/>
    <w:rsid w:val="00A1062A"/>
    <w:rsid w:val="00A10D68"/>
    <w:rsid w:val="00A10F27"/>
    <w:rsid w:val="00A11518"/>
    <w:rsid w:val="00A133BD"/>
    <w:rsid w:val="00A13F62"/>
    <w:rsid w:val="00A179FC"/>
    <w:rsid w:val="00A22DFD"/>
    <w:rsid w:val="00A267A1"/>
    <w:rsid w:val="00A32855"/>
    <w:rsid w:val="00A35B59"/>
    <w:rsid w:val="00A35D1D"/>
    <w:rsid w:val="00A379DE"/>
    <w:rsid w:val="00A37FC7"/>
    <w:rsid w:val="00A43E5D"/>
    <w:rsid w:val="00A445E8"/>
    <w:rsid w:val="00A4787C"/>
    <w:rsid w:val="00A47A71"/>
    <w:rsid w:val="00A47BB4"/>
    <w:rsid w:val="00A514F1"/>
    <w:rsid w:val="00A56FE2"/>
    <w:rsid w:val="00A60C0E"/>
    <w:rsid w:val="00A61563"/>
    <w:rsid w:val="00A64D2F"/>
    <w:rsid w:val="00A7475C"/>
    <w:rsid w:val="00A74B38"/>
    <w:rsid w:val="00A74F3D"/>
    <w:rsid w:val="00A779E9"/>
    <w:rsid w:val="00A805F8"/>
    <w:rsid w:val="00A80E65"/>
    <w:rsid w:val="00A812ED"/>
    <w:rsid w:val="00A82FAF"/>
    <w:rsid w:val="00A8391C"/>
    <w:rsid w:val="00A91DDE"/>
    <w:rsid w:val="00A945FB"/>
    <w:rsid w:val="00A9507F"/>
    <w:rsid w:val="00AA241B"/>
    <w:rsid w:val="00AA2B4E"/>
    <w:rsid w:val="00AA3482"/>
    <w:rsid w:val="00AA5E71"/>
    <w:rsid w:val="00AB2A40"/>
    <w:rsid w:val="00AB3AAB"/>
    <w:rsid w:val="00AC00C0"/>
    <w:rsid w:val="00AC3E5B"/>
    <w:rsid w:val="00AC4579"/>
    <w:rsid w:val="00AC4E63"/>
    <w:rsid w:val="00AC55BA"/>
    <w:rsid w:val="00AD09AA"/>
    <w:rsid w:val="00AD1AD5"/>
    <w:rsid w:val="00AD2712"/>
    <w:rsid w:val="00AD6A5A"/>
    <w:rsid w:val="00AE17DC"/>
    <w:rsid w:val="00AE1923"/>
    <w:rsid w:val="00AE360D"/>
    <w:rsid w:val="00AE5533"/>
    <w:rsid w:val="00AF5DFB"/>
    <w:rsid w:val="00AF6017"/>
    <w:rsid w:val="00B0018A"/>
    <w:rsid w:val="00B00FD9"/>
    <w:rsid w:val="00B04D2D"/>
    <w:rsid w:val="00B06AE5"/>
    <w:rsid w:val="00B06EDE"/>
    <w:rsid w:val="00B10ECF"/>
    <w:rsid w:val="00B16856"/>
    <w:rsid w:val="00B21748"/>
    <w:rsid w:val="00B22D5D"/>
    <w:rsid w:val="00B236DF"/>
    <w:rsid w:val="00B265D8"/>
    <w:rsid w:val="00B27244"/>
    <w:rsid w:val="00B27EE0"/>
    <w:rsid w:val="00B313F4"/>
    <w:rsid w:val="00B325DD"/>
    <w:rsid w:val="00B34215"/>
    <w:rsid w:val="00B34F22"/>
    <w:rsid w:val="00B43DC6"/>
    <w:rsid w:val="00B53F31"/>
    <w:rsid w:val="00B5462B"/>
    <w:rsid w:val="00B559C9"/>
    <w:rsid w:val="00B568FA"/>
    <w:rsid w:val="00B56DB9"/>
    <w:rsid w:val="00B61384"/>
    <w:rsid w:val="00B62CC9"/>
    <w:rsid w:val="00B67212"/>
    <w:rsid w:val="00B72B2D"/>
    <w:rsid w:val="00B7406E"/>
    <w:rsid w:val="00B74A7B"/>
    <w:rsid w:val="00B76E27"/>
    <w:rsid w:val="00B80F07"/>
    <w:rsid w:val="00B81A2C"/>
    <w:rsid w:val="00B85C0E"/>
    <w:rsid w:val="00B85CE5"/>
    <w:rsid w:val="00B874BB"/>
    <w:rsid w:val="00B904ED"/>
    <w:rsid w:val="00B9102F"/>
    <w:rsid w:val="00B95DB1"/>
    <w:rsid w:val="00B967C4"/>
    <w:rsid w:val="00B96E29"/>
    <w:rsid w:val="00BA02F1"/>
    <w:rsid w:val="00BA14A1"/>
    <w:rsid w:val="00BA2082"/>
    <w:rsid w:val="00BA676C"/>
    <w:rsid w:val="00BA6E51"/>
    <w:rsid w:val="00BB0488"/>
    <w:rsid w:val="00BB1D57"/>
    <w:rsid w:val="00BB417E"/>
    <w:rsid w:val="00BB69F1"/>
    <w:rsid w:val="00BC1E0D"/>
    <w:rsid w:val="00BC22F1"/>
    <w:rsid w:val="00BC42BF"/>
    <w:rsid w:val="00BC463A"/>
    <w:rsid w:val="00BD07D4"/>
    <w:rsid w:val="00BD0931"/>
    <w:rsid w:val="00BD6012"/>
    <w:rsid w:val="00BD620F"/>
    <w:rsid w:val="00BE3FAD"/>
    <w:rsid w:val="00BE61B0"/>
    <w:rsid w:val="00BF1623"/>
    <w:rsid w:val="00BF43C5"/>
    <w:rsid w:val="00BF4ABF"/>
    <w:rsid w:val="00C00A78"/>
    <w:rsid w:val="00C01617"/>
    <w:rsid w:val="00C07258"/>
    <w:rsid w:val="00C1028E"/>
    <w:rsid w:val="00C10426"/>
    <w:rsid w:val="00C10E55"/>
    <w:rsid w:val="00C13C96"/>
    <w:rsid w:val="00C15A95"/>
    <w:rsid w:val="00C17137"/>
    <w:rsid w:val="00C201A1"/>
    <w:rsid w:val="00C22812"/>
    <w:rsid w:val="00C2293A"/>
    <w:rsid w:val="00C23E7D"/>
    <w:rsid w:val="00C247DB"/>
    <w:rsid w:val="00C32AEC"/>
    <w:rsid w:val="00C36001"/>
    <w:rsid w:val="00C414B3"/>
    <w:rsid w:val="00C41BCB"/>
    <w:rsid w:val="00C43A10"/>
    <w:rsid w:val="00C43E2D"/>
    <w:rsid w:val="00C454B2"/>
    <w:rsid w:val="00C4595D"/>
    <w:rsid w:val="00C459CC"/>
    <w:rsid w:val="00C51A0D"/>
    <w:rsid w:val="00C535DA"/>
    <w:rsid w:val="00C5391C"/>
    <w:rsid w:val="00C56791"/>
    <w:rsid w:val="00C57587"/>
    <w:rsid w:val="00C57E9D"/>
    <w:rsid w:val="00C60F21"/>
    <w:rsid w:val="00C61CE4"/>
    <w:rsid w:val="00C63847"/>
    <w:rsid w:val="00C65A68"/>
    <w:rsid w:val="00C679E0"/>
    <w:rsid w:val="00C70381"/>
    <w:rsid w:val="00C70DAA"/>
    <w:rsid w:val="00C73747"/>
    <w:rsid w:val="00C7416E"/>
    <w:rsid w:val="00C75EDC"/>
    <w:rsid w:val="00C76635"/>
    <w:rsid w:val="00C77978"/>
    <w:rsid w:val="00C82FAA"/>
    <w:rsid w:val="00C83094"/>
    <w:rsid w:val="00C83170"/>
    <w:rsid w:val="00C83E35"/>
    <w:rsid w:val="00C84878"/>
    <w:rsid w:val="00C8731D"/>
    <w:rsid w:val="00C87D6C"/>
    <w:rsid w:val="00C87E54"/>
    <w:rsid w:val="00C92D7B"/>
    <w:rsid w:val="00C95D25"/>
    <w:rsid w:val="00C95F27"/>
    <w:rsid w:val="00C96572"/>
    <w:rsid w:val="00C96AAC"/>
    <w:rsid w:val="00C96C5B"/>
    <w:rsid w:val="00C974B3"/>
    <w:rsid w:val="00CA1E46"/>
    <w:rsid w:val="00CA3213"/>
    <w:rsid w:val="00CA5BB0"/>
    <w:rsid w:val="00CA5DBD"/>
    <w:rsid w:val="00CA61A9"/>
    <w:rsid w:val="00CA6C77"/>
    <w:rsid w:val="00CB0A6A"/>
    <w:rsid w:val="00CB23D4"/>
    <w:rsid w:val="00CB7954"/>
    <w:rsid w:val="00CC098E"/>
    <w:rsid w:val="00CC18F5"/>
    <w:rsid w:val="00CC4CB4"/>
    <w:rsid w:val="00CC7FD2"/>
    <w:rsid w:val="00CD0C86"/>
    <w:rsid w:val="00CD1415"/>
    <w:rsid w:val="00CD7F97"/>
    <w:rsid w:val="00CE4F97"/>
    <w:rsid w:val="00CF0EDE"/>
    <w:rsid w:val="00CF15C3"/>
    <w:rsid w:val="00CF5A09"/>
    <w:rsid w:val="00CF764B"/>
    <w:rsid w:val="00CF788A"/>
    <w:rsid w:val="00CF7CF6"/>
    <w:rsid w:val="00D05B0B"/>
    <w:rsid w:val="00D06432"/>
    <w:rsid w:val="00D0672F"/>
    <w:rsid w:val="00D06FB8"/>
    <w:rsid w:val="00D11F88"/>
    <w:rsid w:val="00D13974"/>
    <w:rsid w:val="00D16EE8"/>
    <w:rsid w:val="00D23657"/>
    <w:rsid w:val="00D26750"/>
    <w:rsid w:val="00D30287"/>
    <w:rsid w:val="00D34B8C"/>
    <w:rsid w:val="00D352FC"/>
    <w:rsid w:val="00D357C4"/>
    <w:rsid w:val="00D361AD"/>
    <w:rsid w:val="00D37A44"/>
    <w:rsid w:val="00D40174"/>
    <w:rsid w:val="00D40A92"/>
    <w:rsid w:val="00D422F9"/>
    <w:rsid w:val="00D44604"/>
    <w:rsid w:val="00D45098"/>
    <w:rsid w:val="00D47A31"/>
    <w:rsid w:val="00D531EE"/>
    <w:rsid w:val="00D55749"/>
    <w:rsid w:val="00D619A8"/>
    <w:rsid w:val="00D61FEF"/>
    <w:rsid w:val="00D67907"/>
    <w:rsid w:val="00D67E25"/>
    <w:rsid w:val="00D7656E"/>
    <w:rsid w:val="00D80ECD"/>
    <w:rsid w:val="00D858D2"/>
    <w:rsid w:val="00D9131A"/>
    <w:rsid w:val="00D91A9A"/>
    <w:rsid w:val="00D93EDF"/>
    <w:rsid w:val="00D9445F"/>
    <w:rsid w:val="00D950C9"/>
    <w:rsid w:val="00D95B28"/>
    <w:rsid w:val="00D95EDE"/>
    <w:rsid w:val="00D95F92"/>
    <w:rsid w:val="00D97B75"/>
    <w:rsid w:val="00DA0A88"/>
    <w:rsid w:val="00DA2F41"/>
    <w:rsid w:val="00DA7A85"/>
    <w:rsid w:val="00DB0C39"/>
    <w:rsid w:val="00DB1B66"/>
    <w:rsid w:val="00DB3923"/>
    <w:rsid w:val="00DC0ADB"/>
    <w:rsid w:val="00DC1D40"/>
    <w:rsid w:val="00DC1DC3"/>
    <w:rsid w:val="00DC2978"/>
    <w:rsid w:val="00DC3FF1"/>
    <w:rsid w:val="00DC454D"/>
    <w:rsid w:val="00DC60FA"/>
    <w:rsid w:val="00DD1572"/>
    <w:rsid w:val="00DD6537"/>
    <w:rsid w:val="00DE03AA"/>
    <w:rsid w:val="00DE1663"/>
    <w:rsid w:val="00DE174E"/>
    <w:rsid w:val="00DE4124"/>
    <w:rsid w:val="00DE6BBA"/>
    <w:rsid w:val="00DF3455"/>
    <w:rsid w:val="00DF3806"/>
    <w:rsid w:val="00E00789"/>
    <w:rsid w:val="00E01868"/>
    <w:rsid w:val="00E06089"/>
    <w:rsid w:val="00E067AF"/>
    <w:rsid w:val="00E06E1C"/>
    <w:rsid w:val="00E11913"/>
    <w:rsid w:val="00E11F31"/>
    <w:rsid w:val="00E12260"/>
    <w:rsid w:val="00E123D4"/>
    <w:rsid w:val="00E146E5"/>
    <w:rsid w:val="00E14B00"/>
    <w:rsid w:val="00E157DB"/>
    <w:rsid w:val="00E17743"/>
    <w:rsid w:val="00E221E6"/>
    <w:rsid w:val="00E23654"/>
    <w:rsid w:val="00E23694"/>
    <w:rsid w:val="00E26649"/>
    <w:rsid w:val="00E278D2"/>
    <w:rsid w:val="00E27BBC"/>
    <w:rsid w:val="00E30E35"/>
    <w:rsid w:val="00E31446"/>
    <w:rsid w:val="00E31463"/>
    <w:rsid w:val="00E4110B"/>
    <w:rsid w:val="00E42781"/>
    <w:rsid w:val="00E43A3C"/>
    <w:rsid w:val="00E52137"/>
    <w:rsid w:val="00E52E81"/>
    <w:rsid w:val="00E53247"/>
    <w:rsid w:val="00E5455B"/>
    <w:rsid w:val="00E56CF9"/>
    <w:rsid w:val="00E57AB4"/>
    <w:rsid w:val="00E57ED6"/>
    <w:rsid w:val="00E609F9"/>
    <w:rsid w:val="00E63628"/>
    <w:rsid w:val="00E63B92"/>
    <w:rsid w:val="00E66373"/>
    <w:rsid w:val="00E70229"/>
    <w:rsid w:val="00E733A6"/>
    <w:rsid w:val="00E74FFF"/>
    <w:rsid w:val="00E751FA"/>
    <w:rsid w:val="00E75EC8"/>
    <w:rsid w:val="00E76330"/>
    <w:rsid w:val="00E82323"/>
    <w:rsid w:val="00E824C7"/>
    <w:rsid w:val="00E86500"/>
    <w:rsid w:val="00E866F8"/>
    <w:rsid w:val="00E95FBE"/>
    <w:rsid w:val="00E96BC6"/>
    <w:rsid w:val="00E97719"/>
    <w:rsid w:val="00EB1089"/>
    <w:rsid w:val="00EB1EE0"/>
    <w:rsid w:val="00EB3585"/>
    <w:rsid w:val="00EB5517"/>
    <w:rsid w:val="00EB61D7"/>
    <w:rsid w:val="00EB6786"/>
    <w:rsid w:val="00EB7168"/>
    <w:rsid w:val="00EC569C"/>
    <w:rsid w:val="00EC63B7"/>
    <w:rsid w:val="00EC7902"/>
    <w:rsid w:val="00ED0E92"/>
    <w:rsid w:val="00ED3927"/>
    <w:rsid w:val="00ED6352"/>
    <w:rsid w:val="00ED6D9A"/>
    <w:rsid w:val="00EE0288"/>
    <w:rsid w:val="00EE044E"/>
    <w:rsid w:val="00EE07EB"/>
    <w:rsid w:val="00EE1AF5"/>
    <w:rsid w:val="00EE2507"/>
    <w:rsid w:val="00EE38EF"/>
    <w:rsid w:val="00EE4F5E"/>
    <w:rsid w:val="00EE67DB"/>
    <w:rsid w:val="00EE6F82"/>
    <w:rsid w:val="00EF0F62"/>
    <w:rsid w:val="00EF1945"/>
    <w:rsid w:val="00EF2A38"/>
    <w:rsid w:val="00EF2A6F"/>
    <w:rsid w:val="00EF4F9D"/>
    <w:rsid w:val="00F02339"/>
    <w:rsid w:val="00F0267D"/>
    <w:rsid w:val="00F0522E"/>
    <w:rsid w:val="00F05351"/>
    <w:rsid w:val="00F05EF8"/>
    <w:rsid w:val="00F072ED"/>
    <w:rsid w:val="00F17112"/>
    <w:rsid w:val="00F17E01"/>
    <w:rsid w:val="00F210D6"/>
    <w:rsid w:val="00F234BA"/>
    <w:rsid w:val="00F236E3"/>
    <w:rsid w:val="00F261C6"/>
    <w:rsid w:val="00F30B22"/>
    <w:rsid w:val="00F320F2"/>
    <w:rsid w:val="00F32A20"/>
    <w:rsid w:val="00F330AE"/>
    <w:rsid w:val="00F34CE0"/>
    <w:rsid w:val="00F371B9"/>
    <w:rsid w:val="00F40D73"/>
    <w:rsid w:val="00F41413"/>
    <w:rsid w:val="00F42A76"/>
    <w:rsid w:val="00F42ABC"/>
    <w:rsid w:val="00F46140"/>
    <w:rsid w:val="00F5288C"/>
    <w:rsid w:val="00F53424"/>
    <w:rsid w:val="00F54EA5"/>
    <w:rsid w:val="00F55E98"/>
    <w:rsid w:val="00F573EF"/>
    <w:rsid w:val="00F61A43"/>
    <w:rsid w:val="00F626FE"/>
    <w:rsid w:val="00F64228"/>
    <w:rsid w:val="00F663FA"/>
    <w:rsid w:val="00F66E55"/>
    <w:rsid w:val="00F67880"/>
    <w:rsid w:val="00F67F0E"/>
    <w:rsid w:val="00F744E8"/>
    <w:rsid w:val="00F76C9C"/>
    <w:rsid w:val="00F7709D"/>
    <w:rsid w:val="00F77733"/>
    <w:rsid w:val="00F80942"/>
    <w:rsid w:val="00F83245"/>
    <w:rsid w:val="00F8437B"/>
    <w:rsid w:val="00F853F8"/>
    <w:rsid w:val="00F8591A"/>
    <w:rsid w:val="00F85C5B"/>
    <w:rsid w:val="00F87D57"/>
    <w:rsid w:val="00F91387"/>
    <w:rsid w:val="00F928A3"/>
    <w:rsid w:val="00F9307B"/>
    <w:rsid w:val="00FA3917"/>
    <w:rsid w:val="00FA6A42"/>
    <w:rsid w:val="00FB0F73"/>
    <w:rsid w:val="00FC11E2"/>
    <w:rsid w:val="00FC5118"/>
    <w:rsid w:val="00FC5AAC"/>
    <w:rsid w:val="00FC5CBD"/>
    <w:rsid w:val="00FD0A91"/>
    <w:rsid w:val="00FD35A8"/>
    <w:rsid w:val="00FD5203"/>
    <w:rsid w:val="00FD6BCE"/>
    <w:rsid w:val="00FD751A"/>
    <w:rsid w:val="00FD79F8"/>
    <w:rsid w:val="00FE03F7"/>
    <w:rsid w:val="00FE2BDA"/>
    <w:rsid w:val="00FE3521"/>
    <w:rsid w:val="00FF125C"/>
    <w:rsid w:val="00FF2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13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13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A74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641C8"/>
    <w:pPr>
      <w:spacing w:after="0"/>
      <w:jc w:val="center"/>
    </w:pPr>
    <w:rPr>
      <w:rFonts w:ascii="Arial" w:hAnsi="Arial" w:cs="Arial"/>
      <w:noProof/>
      <w:sz w:val="24"/>
    </w:rPr>
  </w:style>
  <w:style w:type="character" w:customStyle="1" w:styleId="EndNoteBibliographyTitleChar">
    <w:name w:val="EndNote Bibliography Title Char"/>
    <w:basedOn w:val="DefaultParagraphFont"/>
    <w:link w:val="EndNoteBibliographyTitle"/>
    <w:rsid w:val="009641C8"/>
    <w:rPr>
      <w:rFonts w:ascii="Arial" w:hAnsi="Arial" w:cs="Arial"/>
      <w:noProof/>
      <w:sz w:val="24"/>
    </w:rPr>
  </w:style>
  <w:style w:type="paragraph" w:customStyle="1" w:styleId="EndNoteBibliography">
    <w:name w:val="EndNote Bibliography"/>
    <w:basedOn w:val="Normal"/>
    <w:link w:val="EndNoteBibliographyChar"/>
    <w:rsid w:val="009641C8"/>
    <w:pPr>
      <w:spacing w:line="240" w:lineRule="auto"/>
    </w:pPr>
    <w:rPr>
      <w:rFonts w:ascii="Arial" w:hAnsi="Arial" w:cs="Arial"/>
      <w:noProof/>
      <w:sz w:val="24"/>
    </w:rPr>
  </w:style>
  <w:style w:type="character" w:customStyle="1" w:styleId="EndNoteBibliographyChar">
    <w:name w:val="EndNote Bibliography Char"/>
    <w:basedOn w:val="DefaultParagraphFont"/>
    <w:link w:val="EndNoteBibliography"/>
    <w:rsid w:val="009641C8"/>
    <w:rPr>
      <w:rFonts w:ascii="Arial" w:hAnsi="Arial" w:cs="Arial"/>
      <w:noProof/>
      <w:sz w:val="24"/>
    </w:rPr>
  </w:style>
  <w:style w:type="paragraph" w:styleId="NoSpacing">
    <w:name w:val="No Spacing"/>
    <w:link w:val="NoSpacingChar"/>
    <w:uiPriority w:val="1"/>
    <w:qFormat/>
    <w:rsid w:val="009641C8"/>
    <w:pPr>
      <w:spacing w:after="0" w:line="240" w:lineRule="auto"/>
    </w:pPr>
  </w:style>
  <w:style w:type="paragraph" w:styleId="NormalWeb">
    <w:name w:val="Normal (Web)"/>
    <w:basedOn w:val="Normal"/>
    <w:uiPriority w:val="99"/>
    <w:semiHidden/>
    <w:unhideWhenUsed/>
    <w:rsid w:val="00A80E65"/>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10B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B65"/>
    <w:rPr>
      <w:rFonts w:ascii="Tahoma" w:hAnsi="Tahoma" w:cs="Tahoma"/>
      <w:sz w:val="16"/>
      <w:szCs w:val="16"/>
    </w:rPr>
  </w:style>
  <w:style w:type="table" w:styleId="TableGrid">
    <w:name w:val="Table Grid"/>
    <w:basedOn w:val="TableNormal"/>
    <w:uiPriority w:val="59"/>
    <w:rsid w:val="006C5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E07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F171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F2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4BA"/>
  </w:style>
  <w:style w:type="paragraph" w:styleId="Footer">
    <w:name w:val="footer"/>
    <w:basedOn w:val="Normal"/>
    <w:link w:val="FooterChar"/>
    <w:uiPriority w:val="99"/>
    <w:unhideWhenUsed/>
    <w:rsid w:val="00F2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4BA"/>
  </w:style>
  <w:style w:type="character" w:styleId="Hyperlink">
    <w:name w:val="Hyperlink"/>
    <w:basedOn w:val="DefaultParagraphFont"/>
    <w:uiPriority w:val="99"/>
    <w:unhideWhenUsed/>
    <w:rsid w:val="0050314D"/>
    <w:rPr>
      <w:color w:val="0000FF" w:themeColor="hyperlink"/>
      <w:u w:val="single"/>
    </w:rPr>
  </w:style>
  <w:style w:type="paragraph" w:customStyle="1" w:styleId="EndNoteCategoryHeading">
    <w:name w:val="EndNote Category Heading"/>
    <w:basedOn w:val="Normal"/>
    <w:link w:val="EndNoteCategoryHeadingChar"/>
    <w:rsid w:val="00AA3482"/>
    <w:pPr>
      <w:spacing w:before="120" w:after="120"/>
    </w:pPr>
    <w:rPr>
      <w:b/>
      <w:noProof/>
    </w:rPr>
  </w:style>
  <w:style w:type="character" w:customStyle="1" w:styleId="NoSpacingChar">
    <w:name w:val="No Spacing Char"/>
    <w:basedOn w:val="DefaultParagraphFont"/>
    <w:link w:val="NoSpacing"/>
    <w:uiPriority w:val="1"/>
    <w:rsid w:val="00AA3482"/>
  </w:style>
  <w:style w:type="character" w:customStyle="1" w:styleId="EndNoteCategoryHeadingChar">
    <w:name w:val="EndNote Category Heading Char"/>
    <w:basedOn w:val="NoSpacingChar"/>
    <w:link w:val="EndNoteCategoryHeading"/>
    <w:rsid w:val="00AA3482"/>
    <w:rPr>
      <w:b/>
      <w:noProof/>
    </w:rPr>
  </w:style>
  <w:style w:type="character" w:customStyle="1" w:styleId="Heading1Char">
    <w:name w:val="Heading 1 Char"/>
    <w:basedOn w:val="DefaultParagraphFont"/>
    <w:link w:val="Heading1"/>
    <w:uiPriority w:val="9"/>
    <w:rsid w:val="008513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513F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8513F6"/>
    <w:pPr>
      <w:outlineLvl w:val="9"/>
    </w:pPr>
    <w:rPr>
      <w:lang w:eastAsia="ja-JP"/>
    </w:rPr>
  </w:style>
  <w:style w:type="paragraph" w:styleId="TOC1">
    <w:name w:val="toc 1"/>
    <w:basedOn w:val="Normal"/>
    <w:next w:val="Normal"/>
    <w:autoRedefine/>
    <w:uiPriority w:val="39"/>
    <w:unhideWhenUsed/>
    <w:rsid w:val="008513F6"/>
    <w:pPr>
      <w:spacing w:after="100"/>
    </w:pPr>
  </w:style>
  <w:style w:type="paragraph" w:styleId="TOC2">
    <w:name w:val="toc 2"/>
    <w:basedOn w:val="Normal"/>
    <w:next w:val="Normal"/>
    <w:autoRedefine/>
    <w:uiPriority w:val="39"/>
    <w:unhideWhenUsed/>
    <w:rsid w:val="008513F6"/>
    <w:pPr>
      <w:spacing w:after="100"/>
      <w:ind w:left="220"/>
    </w:pPr>
  </w:style>
  <w:style w:type="paragraph" w:styleId="Caption">
    <w:name w:val="caption"/>
    <w:basedOn w:val="Normal"/>
    <w:next w:val="Normal"/>
    <w:uiPriority w:val="35"/>
    <w:unhideWhenUsed/>
    <w:qFormat/>
    <w:rsid w:val="008513F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2D36D1"/>
    <w:pPr>
      <w:spacing w:after="0" w:line="360" w:lineRule="auto"/>
    </w:pPr>
    <w:rPr>
      <w:rFonts w:ascii="Arial" w:hAnsi="Arial"/>
      <w:sz w:val="24"/>
    </w:rPr>
  </w:style>
  <w:style w:type="character" w:customStyle="1" w:styleId="Heading3Char">
    <w:name w:val="Heading 3 Char"/>
    <w:basedOn w:val="DefaultParagraphFont"/>
    <w:link w:val="Heading3"/>
    <w:uiPriority w:val="9"/>
    <w:rsid w:val="007A74B4"/>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272315"/>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13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13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A74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641C8"/>
    <w:pPr>
      <w:spacing w:after="0"/>
      <w:jc w:val="center"/>
    </w:pPr>
    <w:rPr>
      <w:rFonts w:ascii="Arial" w:hAnsi="Arial" w:cs="Arial"/>
      <w:noProof/>
      <w:sz w:val="24"/>
    </w:rPr>
  </w:style>
  <w:style w:type="character" w:customStyle="1" w:styleId="EndNoteBibliographyTitleChar">
    <w:name w:val="EndNote Bibliography Title Char"/>
    <w:basedOn w:val="DefaultParagraphFont"/>
    <w:link w:val="EndNoteBibliographyTitle"/>
    <w:rsid w:val="009641C8"/>
    <w:rPr>
      <w:rFonts w:ascii="Arial" w:hAnsi="Arial" w:cs="Arial"/>
      <w:noProof/>
      <w:sz w:val="24"/>
    </w:rPr>
  </w:style>
  <w:style w:type="paragraph" w:customStyle="1" w:styleId="EndNoteBibliography">
    <w:name w:val="EndNote Bibliography"/>
    <w:basedOn w:val="Normal"/>
    <w:link w:val="EndNoteBibliographyChar"/>
    <w:rsid w:val="009641C8"/>
    <w:pPr>
      <w:spacing w:line="240" w:lineRule="auto"/>
    </w:pPr>
    <w:rPr>
      <w:rFonts w:ascii="Arial" w:hAnsi="Arial" w:cs="Arial"/>
      <w:noProof/>
      <w:sz w:val="24"/>
    </w:rPr>
  </w:style>
  <w:style w:type="character" w:customStyle="1" w:styleId="EndNoteBibliographyChar">
    <w:name w:val="EndNote Bibliography Char"/>
    <w:basedOn w:val="DefaultParagraphFont"/>
    <w:link w:val="EndNoteBibliography"/>
    <w:rsid w:val="009641C8"/>
    <w:rPr>
      <w:rFonts w:ascii="Arial" w:hAnsi="Arial" w:cs="Arial"/>
      <w:noProof/>
      <w:sz w:val="24"/>
    </w:rPr>
  </w:style>
  <w:style w:type="paragraph" w:styleId="NoSpacing">
    <w:name w:val="No Spacing"/>
    <w:link w:val="NoSpacingChar"/>
    <w:uiPriority w:val="1"/>
    <w:qFormat/>
    <w:rsid w:val="009641C8"/>
    <w:pPr>
      <w:spacing w:after="0" w:line="240" w:lineRule="auto"/>
    </w:pPr>
  </w:style>
  <w:style w:type="paragraph" w:styleId="NormalWeb">
    <w:name w:val="Normal (Web)"/>
    <w:basedOn w:val="Normal"/>
    <w:uiPriority w:val="99"/>
    <w:semiHidden/>
    <w:unhideWhenUsed/>
    <w:rsid w:val="00A80E65"/>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510B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B65"/>
    <w:rPr>
      <w:rFonts w:ascii="Tahoma" w:hAnsi="Tahoma" w:cs="Tahoma"/>
      <w:sz w:val="16"/>
      <w:szCs w:val="16"/>
    </w:rPr>
  </w:style>
  <w:style w:type="table" w:styleId="TableGrid">
    <w:name w:val="Table Grid"/>
    <w:basedOn w:val="TableNormal"/>
    <w:uiPriority w:val="59"/>
    <w:rsid w:val="006C5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E076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F171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F2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4BA"/>
  </w:style>
  <w:style w:type="paragraph" w:styleId="Footer">
    <w:name w:val="footer"/>
    <w:basedOn w:val="Normal"/>
    <w:link w:val="FooterChar"/>
    <w:uiPriority w:val="99"/>
    <w:unhideWhenUsed/>
    <w:rsid w:val="00F2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4BA"/>
  </w:style>
  <w:style w:type="character" w:styleId="Hyperlink">
    <w:name w:val="Hyperlink"/>
    <w:basedOn w:val="DefaultParagraphFont"/>
    <w:uiPriority w:val="99"/>
    <w:unhideWhenUsed/>
    <w:rsid w:val="0050314D"/>
    <w:rPr>
      <w:color w:val="0000FF" w:themeColor="hyperlink"/>
      <w:u w:val="single"/>
    </w:rPr>
  </w:style>
  <w:style w:type="paragraph" w:customStyle="1" w:styleId="EndNoteCategoryHeading">
    <w:name w:val="EndNote Category Heading"/>
    <w:basedOn w:val="Normal"/>
    <w:link w:val="EndNoteCategoryHeadingChar"/>
    <w:rsid w:val="00AA3482"/>
    <w:pPr>
      <w:spacing w:before="120" w:after="120"/>
    </w:pPr>
    <w:rPr>
      <w:b/>
      <w:noProof/>
    </w:rPr>
  </w:style>
  <w:style w:type="character" w:customStyle="1" w:styleId="NoSpacingChar">
    <w:name w:val="No Spacing Char"/>
    <w:basedOn w:val="DefaultParagraphFont"/>
    <w:link w:val="NoSpacing"/>
    <w:uiPriority w:val="1"/>
    <w:rsid w:val="00AA3482"/>
  </w:style>
  <w:style w:type="character" w:customStyle="1" w:styleId="EndNoteCategoryHeadingChar">
    <w:name w:val="EndNote Category Heading Char"/>
    <w:basedOn w:val="NoSpacingChar"/>
    <w:link w:val="EndNoteCategoryHeading"/>
    <w:rsid w:val="00AA3482"/>
    <w:rPr>
      <w:b/>
      <w:noProof/>
    </w:rPr>
  </w:style>
  <w:style w:type="character" w:customStyle="1" w:styleId="Heading1Char">
    <w:name w:val="Heading 1 Char"/>
    <w:basedOn w:val="DefaultParagraphFont"/>
    <w:link w:val="Heading1"/>
    <w:uiPriority w:val="9"/>
    <w:rsid w:val="008513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513F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8513F6"/>
    <w:pPr>
      <w:outlineLvl w:val="9"/>
    </w:pPr>
    <w:rPr>
      <w:lang w:eastAsia="ja-JP"/>
    </w:rPr>
  </w:style>
  <w:style w:type="paragraph" w:styleId="TOC1">
    <w:name w:val="toc 1"/>
    <w:basedOn w:val="Normal"/>
    <w:next w:val="Normal"/>
    <w:autoRedefine/>
    <w:uiPriority w:val="39"/>
    <w:unhideWhenUsed/>
    <w:rsid w:val="008513F6"/>
    <w:pPr>
      <w:spacing w:after="100"/>
    </w:pPr>
  </w:style>
  <w:style w:type="paragraph" w:styleId="TOC2">
    <w:name w:val="toc 2"/>
    <w:basedOn w:val="Normal"/>
    <w:next w:val="Normal"/>
    <w:autoRedefine/>
    <w:uiPriority w:val="39"/>
    <w:unhideWhenUsed/>
    <w:rsid w:val="008513F6"/>
    <w:pPr>
      <w:spacing w:after="100"/>
      <w:ind w:left="220"/>
    </w:pPr>
  </w:style>
  <w:style w:type="paragraph" w:styleId="Caption">
    <w:name w:val="caption"/>
    <w:basedOn w:val="Normal"/>
    <w:next w:val="Normal"/>
    <w:uiPriority w:val="35"/>
    <w:unhideWhenUsed/>
    <w:qFormat/>
    <w:rsid w:val="008513F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2D36D1"/>
    <w:pPr>
      <w:spacing w:after="0" w:line="360" w:lineRule="auto"/>
    </w:pPr>
    <w:rPr>
      <w:rFonts w:ascii="Arial" w:hAnsi="Arial"/>
      <w:sz w:val="24"/>
    </w:rPr>
  </w:style>
  <w:style w:type="character" w:customStyle="1" w:styleId="Heading3Char">
    <w:name w:val="Heading 3 Char"/>
    <w:basedOn w:val="DefaultParagraphFont"/>
    <w:link w:val="Heading3"/>
    <w:uiPriority w:val="9"/>
    <w:rsid w:val="007A74B4"/>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27231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2737">
      <w:bodyDiv w:val="1"/>
      <w:marLeft w:val="0"/>
      <w:marRight w:val="0"/>
      <w:marTop w:val="0"/>
      <w:marBottom w:val="0"/>
      <w:divBdr>
        <w:top w:val="none" w:sz="0" w:space="0" w:color="auto"/>
        <w:left w:val="none" w:sz="0" w:space="0" w:color="auto"/>
        <w:bottom w:val="none" w:sz="0" w:space="0" w:color="auto"/>
        <w:right w:val="none" w:sz="0" w:space="0" w:color="auto"/>
      </w:divBdr>
    </w:div>
    <w:div w:id="266237422">
      <w:bodyDiv w:val="1"/>
      <w:marLeft w:val="0"/>
      <w:marRight w:val="0"/>
      <w:marTop w:val="0"/>
      <w:marBottom w:val="0"/>
      <w:divBdr>
        <w:top w:val="none" w:sz="0" w:space="0" w:color="auto"/>
        <w:left w:val="none" w:sz="0" w:space="0" w:color="auto"/>
        <w:bottom w:val="none" w:sz="0" w:space="0" w:color="auto"/>
        <w:right w:val="none" w:sz="0" w:space="0" w:color="auto"/>
      </w:divBdr>
    </w:div>
    <w:div w:id="303975969">
      <w:bodyDiv w:val="1"/>
      <w:marLeft w:val="0"/>
      <w:marRight w:val="0"/>
      <w:marTop w:val="0"/>
      <w:marBottom w:val="0"/>
      <w:divBdr>
        <w:top w:val="none" w:sz="0" w:space="0" w:color="auto"/>
        <w:left w:val="none" w:sz="0" w:space="0" w:color="auto"/>
        <w:bottom w:val="none" w:sz="0" w:space="0" w:color="auto"/>
        <w:right w:val="none" w:sz="0" w:space="0" w:color="auto"/>
      </w:divBdr>
    </w:div>
    <w:div w:id="349911349">
      <w:bodyDiv w:val="1"/>
      <w:marLeft w:val="0"/>
      <w:marRight w:val="0"/>
      <w:marTop w:val="0"/>
      <w:marBottom w:val="0"/>
      <w:divBdr>
        <w:top w:val="none" w:sz="0" w:space="0" w:color="auto"/>
        <w:left w:val="none" w:sz="0" w:space="0" w:color="auto"/>
        <w:bottom w:val="none" w:sz="0" w:space="0" w:color="auto"/>
        <w:right w:val="none" w:sz="0" w:space="0" w:color="auto"/>
      </w:divBdr>
    </w:div>
    <w:div w:id="513035444">
      <w:bodyDiv w:val="1"/>
      <w:marLeft w:val="0"/>
      <w:marRight w:val="0"/>
      <w:marTop w:val="0"/>
      <w:marBottom w:val="0"/>
      <w:divBdr>
        <w:top w:val="none" w:sz="0" w:space="0" w:color="auto"/>
        <w:left w:val="none" w:sz="0" w:space="0" w:color="auto"/>
        <w:bottom w:val="none" w:sz="0" w:space="0" w:color="auto"/>
        <w:right w:val="none" w:sz="0" w:space="0" w:color="auto"/>
      </w:divBdr>
    </w:div>
    <w:div w:id="711271364">
      <w:bodyDiv w:val="1"/>
      <w:marLeft w:val="0"/>
      <w:marRight w:val="0"/>
      <w:marTop w:val="0"/>
      <w:marBottom w:val="0"/>
      <w:divBdr>
        <w:top w:val="none" w:sz="0" w:space="0" w:color="auto"/>
        <w:left w:val="none" w:sz="0" w:space="0" w:color="auto"/>
        <w:bottom w:val="none" w:sz="0" w:space="0" w:color="auto"/>
        <w:right w:val="none" w:sz="0" w:space="0" w:color="auto"/>
      </w:divBdr>
    </w:div>
    <w:div w:id="751779650">
      <w:bodyDiv w:val="1"/>
      <w:marLeft w:val="0"/>
      <w:marRight w:val="0"/>
      <w:marTop w:val="0"/>
      <w:marBottom w:val="0"/>
      <w:divBdr>
        <w:top w:val="none" w:sz="0" w:space="0" w:color="auto"/>
        <w:left w:val="none" w:sz="0" w:space="0" w:color="auto"/>
        <w:bottom w:val="none" w:sz="0" w:space="0" w:color="auto"/>
        <w:right w:val="none" w:sz="0" w:space="0" w:color="auto"/>
      </w:divBdr>
    </w:div>
    <w:div w:id="1039089227">
      <w:bodyDiv w:val="1"/>
      <w:marLeft w:val="0"/>
      <w:marRight w:val="0"/>
      <w:marTop w:val="0"/>
      <w:marBottom w:val="0"/>
      <w:divBdr>
        <w:top w:val="none" w:sz="0" w:space="0" w:color="auto"/>
        <w:left w:val="none" w:sz="0" w:space="0" w:color="auto"/>
        <w:bottom w:val="none" w:sz="0" w:space="0" w:color="auto"/>
        <w:right w:val="none" w:sz="0" w:space="0" w:color="auto"/>
      </w:divBdr>
    </w:div>
    <w:div w:id="1567110842">
      <w:bodyDiv w:val="1"/>
      <w:marLeft w:val="0"/>
      <w:marRight w:val="0"/>
      <w:marTop w:val="0"/>
      <w:marBottom w:val="0"/>
      <w:divBdr>
        <w:top w:val="none" w:sz="0" w:space="0" w:color="auto"/>
        <w:left w:val="none" w:sz="0" w:space="0" w:color="auto"/>
        <w:bottom w:val="none" w:sz="0" w:space="0" w:color="auto"/>
        <w:right w:val="none" w:sz="0" w:space="0" w:color="auto"/>
      </w:divBdr>
    </w:div>
    <w:div w:id="1588997911">
      <w:bodyDiv w:val="1"/>
      <w:marLeft w:val="0"/>
      <w:marRight w:val="0"/>
      <w:marTop w:val="0"/>
      <w:marBottom w:val="0"/>
      <w:divBdr>
        <w:top w:val="none" w:sz="0" w:space="0" w:color="auto"/>
        <w:left w:val="none" w:sz="0" w:space="0" w:color="auto"/>
        <w:bottom w:val="none" w:sz="0" w:space="0" w:color="auto"/>
        <w:right w:val="none" w:sz="0" w:space="0" w:color="auto"/>
      </w:divBdr>
    </w:div>
    <w:div w:id="1738555789">
      <w:bodyDiv w:val="1"/>
      <w:marLeft w:val="0"/>
      <w:marRight w:val="0"/>
      <w:marTop w:val="0"/>
      <w:marBottom w:val="0"/>
      <w:divBdr>
        <w:top w:val="none" w:sz="0" w:space="0" w:color="auto"/>
        <w:left w:val="none" w:sz="0" w:space="0" w:color="auto"/>
        <w:bottom w:val="none" w:sz="0" w:space="0" w:color="auto"/>
        <w:right w:val="none" w:sz="0" w:space="0" w:color="auto"/>
      </w:divBdr>
    </w:div>
    <w:div w:id="2038433000">
      <w:bodyDiv w:val="1"/>
      <w:marLeft w:val="0"/>
      <w:marRight w:val="0"/>
      <w:marTop w:val="0"/>
      <w:marBottom w:val="0"/>
      <w:divBdr>
        <w:top w:val="none" w:sz="0" w:space="0" w:color="auto"/>
        <w:left w:val="none" w:sz="0" w:space="0" w:color="auto"/>
        <w:bottom w:val="none" w:sz="0" w:space="0" w:color="auto"/>
        <w:right w:val="none" w:sz="0" w:space="0" w:color="auto"/>
      </w:divBdr>
    </w:div>
    <w:div w:id="2084528578">
      <w:bodyDiv w:val="1"/>
      <w:marLeft w:val="0"/>
      <w:marRight w:val="0"/>
      <w:marTop w:val="0"/>
      <w:marBottom w:val="0"/>
      <w:divBdr>
        <w:top w:val="none" w:sz="0" w:space="0" w:color="auto"/>
        <w:left w:val="none" w:sz="0" w:space="0" w:color="auto"/>
        <w:bottom w:val="none" w:sz="0" w:space="0" w:color="auto"/>
        <w:right w:val="none" w:sz="0" w:space="0" w:color="auto"/>
      </w:divBdr>
    </w:div>
    <w:div w:id="2115513410">
      <w:bodyDiv w:val="1"/>
      <w:marLeft w:val="0"/>
      <w:marRight w:val="0"/>
      <w:marTop w:val="0"/>
      <w:marBottom w:val="0"/>
      <w:divBdr>
        <w:top w:val="none" w:sz="0" w:space="0" w:color="auto"/>
        <w:left w:val="none" w:sz="0" w:space="0" w:color="auto"/>
        <w:bottom w:val="none" w:sz="0" w:space="0" w:color="auto"/>
        <w:right w:val="none" w:sz="0" w:space="0" w:color="auto"/>
      </w:divBdr>
    </w:div>
    <w:div w:id="213570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hdphoto" Target="media/hdphoto2.wdp"/><Relationship Id="rId18" Type="http://schemas.openxmlformats.org/officeDocument/2006/relationships/chart" Target="charts/chart5.xml"/><Relationship Id="rId26" Type="http://schemas.openxmlformats.org/officeDocument/2006/relationships/chart" Target="charts/chart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4.png"/><Relationship Id="rId34"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4.xml"/><Relationship Id="rId25" Type="http://schemas.openxmlformats.org/officeDocument/2006/relationships/chart" Target="charts/chart9.xml"/><Relationship Id="rId33" Type="http://schemas.openxmlformats.org/officeDocument/2006/relationships/chart" Target="charts/chart13.xml"/><Relationship Id="rId38" Type="http://schemas.openxmlformats.org/officeDocument/2006/relationships/chart" Target="charts/chart18.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chart" Target="charts/chart8.xml"/><Relationship Id="rId32" Type="http://schemas.openxmlformats.org/officeDocument/2006/relationships/image" Target="media/image10.png"/><Relationship Id="rId37" Type="http://schemas.openxmlformats.org/officeDocument/2006/relationships/chart" Target="charts/chart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6.png"/><Relationship Id="rId28" Type="http://schemas.openxmlformats.org/officeDocument/2006/relationships/chart" Target="charts/chart12.xml"/><Relationship Id="rId36" Type="http://schemas.openxmlformats.org/officeDocument/2006/relationships/chart" Target="charts/chart16.xml"/><Relationship Id="rId10" Type="http://schemas.openxmlformats.org/officeDocument/2006/relationships/image" Target="media/image2.png"/><Relationship Id="rId19" Type="http://schemas.openxmlformats.org/officeDocument/2006/relationships/chart" Target="charts/chart6.xm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chart" Target="charts/chart1.xml"/><Relationship Id="rId22" Type="http://schemas.openxmlformats.org/officeDocument/2006/relationships/image" Target="media/image5.png"/><Relationship Id="rId27" Type="http://schemas.openxmlformats.org/officeDocument/2006/relationships/chart" Target="charts/chart11.xml"/><Relationship Id="rId30" Type="http://schemas.openxmlformats.org/officeDocument/2006/relationships/image" Target="media/image8.png"/><Relationship Id="rId35"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oleObject" Target="file:///C:\Users\droper\Documents\Roper's%20Stuff\Schrick\PhD%20project\pH%20result%20figur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droper\Documents\Roper's%20Stuff\Schrick\PhD%20project\pH%20result%20figure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droper\Documents\Roper's%20Stuff\Schrick\PhD%20project\pH%20result%20figures.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droper\Documents\Roper's%20Stuff\Schrick\PhD%20project\Dissertation\micro%20result%20figures.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10.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Pregnant</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Vaginal pH</c:v>
                </c:pt>
                <c:pt idx="1">
                  <c:v>Ipsilateral Uterine pH</c:v>
                </c:pt>
              </c:strCache>
            </c:strRef>
          </c:cat>
          <c:val>
            <c:numRef>
              <c:f>Sheet1!$B$2:$B$3</c:f>
              <c:numCache>
                <c:formatCode>General</c:formatCode>
                <c:ptCount val="2"/>
                <c:pt idx="0">
                  <c:v>8.14</c:v>
                </c:pt>
                <c:pt idx="1">
                  <c:v>7.47</c:v>
                </c:pt>
              </c:numCache>
            </c:numRef>
          </c:val>
        </c:ser>
        <c:ser>
          <c:idx val="1"/>
          <c:order val="1"/>
          <c:tx>
            <c:strRef>
              <c:f>Sheet1!$C$1</c:f>
              <c:strCache>
                <c:ptCount val="1"/>
                <c:pt idx="0">
                  <c:v>Non-Pregnant</c:v>
                </c:pt>
              </c:strCache>
            </c:strRef>
          </c:tx>
          <c:spPr>
            <a:solidFill>
              <a:schemeClr val="bg1">
                <a:lumMod val="75000"/>
              </a:schemeClr>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Vaginal pH</c:v>
                </c:pt>
                <c:pt idx="1">
                  <c:v>Ipsilateral Uterine pH</c:v>
                </c:pt>
              </c:strCache>
            </c:strRef>
          </c:cat>
          <c:val>
            <c:numRef>
              <c:f>Sheet1!$C$2:$C$3</c:f>
              <c:numCache>
                <c:formatCode>General</c:formatCode>
                <c:ptCount val="2"/>
                <c:pt idx="0">
                  <c:v>8.0399999999999991</c:v>
                </c:pt>
                <c:pt idx="1">
                  <c:v>7.47</c:v>
                </c:pt>
              </c:numCache>
            </c:numRef>
          </c:val>
        </c:ser>
        <c:dLbls>
          <c:dLblPos val="inEnd"/>
          <c:showLegendKey val="0"/>
          <c:showVal val="1"/>
          <c:showCatName val="0"/>
          <c:showSerName val="0"/>
          <c:showPercent val="0"/>
          <c:showBubbleSize val="0"/>
        </c:dLbls>
        <c:gapWidth val="150"/>
        <c:axId val="223389952"/>
        <c:axId val="223395840"/>
      </c:barChart>
      <c:catAx>
        <c:axId val="223389952"/>
        <c:scaling>
          <c:orientation val="minMax"/>
        </c:scaling>
        <c:delete val="0"/>
        <c:axPos val="b"/>
        <c:majorTickMark val="out"/>
        <c:minorTickMark val="none"/>
        <c:tickLblPos val="nextTo"/>
        <c:crossAx val="223395840"/>
        <c:crosses val="autoZero"/>
        <c:auto val="1"/>
        <c:lblAlgn val="ctr"/>
        <c:lblOffset val="100"/>
        <c:noMultiLvlLbl val="0"/>
      </c:catAx>
      <c:valAx>
        <c:axId val="223395840"/>
        <c:scaling>
          <c:orientation val="minMax"/>
          <c:max val="13"/>
          <c:min val="1"/>
        </c:scaling>
        <c:delete val="0"/>
        <c:axPos val="l"/>
        <c:majorGridlines/>
        <c:title>
          <c:tx>
            <c:rich>
              <a:bodyPr rot="-5400000" vert="horz"/>
              <a:lstStyle/>
              <a:p>
                <a:pPr>
                  <a:defRPr/>
                </a:pPr>
                <a:r>
                  <a:rPr lang="en-US"/>
                  <a:t>pH Values</a:t>
                </a:r>
              </a:p>
            </c:rich>
          </c:tx>
          <c:overlay val="0"/>
        </c:title>
        <c:numFmt formatCode="General" sourceLinked="1"/>
        <c:majorTickMark val="out"/>
        <c:minorTickMark val="none"/>
        <c:tickLblPos val="nextTo"/>
        <c:crossAx val="223389952"/>
        <c:crosses val="autoZero"/>
        <c:crossBetween val="between"/>
        <c:majorUnit val="1"/>
      </c:valAx>
    </c:plotArea>
    <c:legend>
      <c:legendPos val="r"/>
      <c:layout>
        <c:manualLayout>
          <c:xMode val="edge"/>
          <c:yMode val="edge"/>
          <c:x val="0.7338779527559055"/>
          <c:y val="5.5226534183227094E-2"/>
          <c:w val="0.25712780694079906"/>
          <c:h val="0.15298337707786525"/>
        </c:manualLayout>
      </c:layout>
      <c:overlay val="1"/>
    </c:legend>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Pregnant</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Sheet1!$A$2:$A$4</c:f>
              <c:strCache>
                <c:ptCount val="3"/>
                <c:pt idx="0">
                  <c:v>Rectal Temperature</c:v>
                </c:pt>
                <c:pt idx="1">
                  <c:v>Vagina Temperature</c:v>
                </c:pt>
                <c:pt idx="2">
                  <c:v>Ipsilateral Uterine Horn Temperature</c:v>
                </c:pt>
              </c:strCache>
            </c:strRef>
          </c:cat>
          <c:val>
            <c:numRef>
              <c:f>Sheet1!$B$2:$B$4</c:f>
              <c:numCache>
                <c:formatCode>General</c:formatCode>
                <c:ptCount val="3"/>
                <c:pt idx="0">
                  <c:v>38.79</c:v>
                </c:pt>
                <c:pt idx="1">
                  <c:v>34.85</c:v>
                </c:pt>
                <c:pt idx="2">
                  <c:v>35.409999999999997</c:v>
                </c:pt>
              </c:numCache>
            </c:numRef>
          </c:val>
        </c:ser>
        <c:ser>
          <c:idx val="1"/>
          <c:order val="1"/>
          <c:tx>
            <c:strRef>
              <c:f>Sheet1!$C$1</c:f>
              <c:strCache>
                <c:ptCount val="1"/>
                <c:pt idx="0">
                  <c:v>Non-Pregnant</c:v>
                </c:pt>
              </c:strCache>
            </c:strRef>
          </c:tx>
          <c:spPr>
            <a:solidFill>
              <a:schemeClr val="bg1">
                <a:lumMod val="75000"/>
              </a:schemeClr>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Sheet1!$A$2:$A$4</c:f>
              <c:strCache>
                <c:ptCount val="3"/>
                <c:pt idx="0">
                  <c:v>Rectal Temperature</c:v>
                </c:pt>
                <c:pt idx="1">
                  <c:v>Vagina Temperature</c:v>
                </c:pt>
                <c:pt idx="2">
                  <c:v>Ipsilateral Uterine Horn Temperature</c:v>
                </c:pt>
              </c:strCache>
            </c:strRef>
          </c:cat>
          <c:val>
            <c:numRef>
              <c:f>Sheet1!$C$2:$C$4</c:f>
              <c:numCache>
                <c:formatCode>General</c:formatCode>
                <c:ptCount val="3"/>
                <c:pt idx="0">
                  <c:v>38.799999999999997</c:v>
                </c:pt>
                <c:pt idx="1">
                  <c:v>36.15</c:v>
                </c:pt>
                <c:pt idx="2">
                  <c:v>35.32</c:v>
                </c:pt>
              </c:numCache>
            </c:numRef>
          </c:val>
        </c:ser>
        <c:dLbls>
          <c:dLblPos val="inEnd"/>
          <c:showLegendKey val="0"/>
          <c:showVal val="1"/>
          <c:showCatName val="0"/>
          <c:showSerName val="0"/>
          <c:showPercent val="0"/>
          <c:showBubbleSize val="0"/>
        </c:dLbls>
        <c:gapWidth val="150"/>
        <c:axId val="221556736"/>
        <c:axId val="221558272"/>
      </c:barChart>
      <c:catAx>
        <c:axId val="221556736"/>
        <c:scaling>
          <c:orientation val="minMax"/>
        </c:scaling>
        <c:delete val="0"/>
        <c:axPos val="b"/>
        <c:majorTickMark val="out"/>
        <c:minorTickMark val="none"/>
        <c:tickLblPos val="nextTo"/>
        <c:crossAx val="221558272"/>
        <c:crosses val="autoZero"/>
        <c:auto val="1"/>
        <c:lblAlgn val="ctr"/>
        <c:lblOffset val="100"/>
        <c:noMultiLvlLbl val="0"/>
      </c:catAx>
      <c:valAx>
        <c:axId val="221558272"/>
        <c:scaling>
          <c:orientation val="minMax"/>
          <c:max val="100"/>
          <c:min val="0"/>
        </c:scaling>
        <c:delete val="0"/>
        <c:axPos val="l"/>
        <c:majorGridlines/>
        <c:title>
          <c:tx>
            <c:rich>
              <a:bodyPr rot="-5400000" vert="horz"/>
              <a:lstStyle/>
              <a:p>
                <a:pPr>
                  <a:defRPr/>
                </a:pPr>
                <a:r>
                  <a:rPr lang="en-US"/>
                  <a:t>Temperature (Degrees</a:t>
                </a:r>
                <a:r>
                  <a:rPr lang="en-US" baseline="0"/>
                  <a:t> Celcius)</a:t>
                </a:r>
                <a:endParaRPr lang="en-US"/>
              </a:p>
            </c:rich>
          </c:tx>
          <c:overlay val="0"/>
        </c:title>
        <c:numFmt formatCode="General" sourceLinked="1"/>
        <c:majorTickMark val="out"/>
        <c:minorTickMark val="none"/>
        <c:tickLblPos val="nextTo"/>
        <c:crossAx val="221556736"/>
        <c:crosses val="autoZero"/>
        <c:crossBetween val="between"/>
      </c:valAx>
    </c:plotArea>
    <c:legend>
      <c:legendPos val="r"/>
      <c:layout>
        <c:manualLayout>
          <c:xMode val="edge"/>
          <c:yMode val="edge"/>
          <c:x val="0.78238470191226095"/>
          <c:y val="6.3913902654060134E-2"/>
          <c:w val="0.21740913245219348"/>
          <c:h val="0.14884869121089592"/>
        </c:manualLayout>
      </c:layout>
      <c:overlay val="1"/>
    </c:legend>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High ( Upper 25%)</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Vaginal pH</c:v>
                </c:pt>
                <c:pt idx="1">
                  <c:v>Ipsilateral Uterine Horn pH</c:v>
                </c:pt>
              </c:strCache>
            </c:strRef>
          </c:cat>
          <c:val>
            <c:numRef>
              <c:f>Sheet1!$B$2:$B$3</c:f>
              <c:numCache>
                <c:formatCode>General</c:formatCode>
                <c:ptCount val="2"/>
                <c:pt idx="0">
                  <c:v>43</c:v>
                </c:pt>
                <c:pt idx="1">
                  <c:v>23</c:v>
                </c:pt>
              </c:numCache>
            </c:numRef>
          </c:val>
        </c:ser>
        <c:ser>
          <c:idx val="1"/>
          <c:order val="1"/>
          <c:tx>
            <c:strRef>
              <c:f>Sheet1!$C$1</c:f>
              <c:strCache>
                <c:ptCount val="1"/>
                <c:pt idx="0">
                  <c:v>Middle (Middle 50%)</c:v>
                </c:pt>
              </c:strCache>
            </c:strRef>
          </c:tx>
          <c:spPr>
            <a:pattFill prst="pct50">
              <a:fgClr>
                <a:schemeClr val="tx1"/>
              </a:fgClr>
              <a:bgClr>
                <a:schemeClr val="bg1"/>
              </a:bgClr>
            </a:patt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Vaginal pH</c:v>
                </c:pt>
                <c:pt idx="1">
                  <c:v>Ipsilateral Uterine Horn pH</c:v>
                </c:pt>
              </c:strCache>
            </c:strRef>
          </c:cat>
          <c:val>
            <c:numRef>
              <c:f>Sheet1!$C$2:$C$3</c:f>
              <c:numCache>
                <c:formatCode>General</c:formatCode>
                <c:ptCount val="2"/>
                <c:pt idx="0">
                  <c:v>24</c:v>
                </c:pt>
                <c:pt idx="1">
                  <c:v>28</c:v>
                </c:pt>
              </c:numCache>
            </c:numRef>
          </c:val>
        </c:ser>
        <c:ser>
          <c:idx val="2"/>
          <c:order val="2"/>
          <c:tx>
            <c:strRef>
              <c:f>Sheet1!$D$1</c:f>
              <c:strCache>
                <c:ptCount val="1"/>
                <c:pt idx="0">
                  <c:v>Low (Bottom 25%)</c:v>
                </c:pt>
              </c:strCache>
            </c:strRef>
          </c:tx>
          <c:spPr>
            <a:solidFill>
              <a:schemeClr val="bg1">
                <a:lumMod val="75000"/>
              </a:schemeClr>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Vaginal pH</c:v>
                </c:pt>
                <c:pt idx="1">
                  <c:v>Ipsilateral Uterine Horn pH</c:v>
                </c:pt>
              </c:strCache>
            </c:strRef>
          </c:cat>
          <c:val>
            <c:numRef>
              <c:f>Sheet1!$D$2:$D$3</c:f>
              <c:numCache>
                <c:formatCode>General</c:formatCode>
                <c:ptCount val="2"/>
                <c:pt idx="0">
                  <c:v>29</c:v>
                </c:pt>
                <c:pt idx="1">
                  <c:v>36</c:v>
                </c:pt>
              </c:numCache>
            </c:numRef>
          </c:val>
        </c:ser>
        <c:dLbls>
          <c:dLblPos val="inEnd"/>
          <c:showLegendKey val="0"/>
          <c:showVal val="1"/>
          <c:showCatName val="0"/>
          <c:showSerName val="0"/>
          <c:showPercent val="0"/>
          <c:showBubbleSize val="0"/>
        </c:dLbls>
        <c:gapWidth val="150"/>
        <c:axId val="229653120"/>
        <c:axId val="229663104"/>
      </c:barChart>
      <c:catAx>
        <c:axId val="229653120"/>
        <c:scaling>
          <c:orientation val="minMax"/>
        </c:scaling>
        <c:delete val="0"/>
        <c:axPos val="b"/>
        <c:majorTickMark val="out"/>
        <c:minorTickMark val="none"/>
        <c:tickLblPos val="nextTo"/>
        <c:crossAx val="229663104"/>
        <c:crosses val="autoZero"/>
        <c:auto val="1"/>
        <c:lblAlgn val="ctr"/>
        <c:lblOffset val="100"/>
        <c:noMultiLvlLbl val="0"/>
      </c:catAx>
      <c:valAx>
        <c:axId val="229663104"/>
        <c:scaling>
          <c:orientation val="minMax"/>
          <c:max val="100"/>
        </c:scaling>
        <c:delete val="0"/>
        <c:axPos val="l"/>
        <c:majorGridlines/>
        <c:title>
          <c:tx>
            <c:rich>
              <a:bodyPr rot="-5400000" vert="horz"/>
              <a:lstStyle/>
              <a:p>
                <a:pPr>
                  <a:defRPr/>
                </a:pPr>
                <a:r>
                  <a:rPr lang="en-US"/>
                  <a:t>Pregnancy Rate (percent)</a:t>
                </a:r>
              </a:p>
            </c:rich>
          </c:tx>
          <c:overlay val="0"/>
        </c:title>
        <c:numFmt formatCode="General" sourceLinked="1"/>
        <c:majorTickMark val="out"/>
        <c:minorTickMark val="none"/>
        <c:tickLblPos val="nextTo"/>
        <c:crossAx val="229653120"/>
        <c:crosses val="autoZero"/>
        <c:crossBetween val="between"/>
      </c:valAx>
    </c:plotArea>
    <c:legend>
      <c:legendPos val="r"/>
      <c:layout>
        <c:manualLayout>
          <c:xMode val="edge"/>
          <c:yMode val="edge"/>
          <c:x val="0.60160906969962091"/>
          <c:y val="4.3157105361829769E-2"/>
          <c:w val="0.30729075532225136"/>
          <c:h val="0.2294750656167979"/>
        </c:manualLayout>
      </c:layout>
      <c:overlay val="1"/>
    </c:legend>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65643650979271"/>
          <c:y val="4.3033232978230661E-2"/>
          <c:w val="0.86214114324818314"/>
          <c:h val="0.79167814960629923"/>
        </c:manualLayout>
      </c:layout>
      <c:barChart>
        <c:barDir val="col"/>
        <c:grouping val="clustered"/>
        <c:varyColors val="0"/>
        <c:ser>
          <c:idx val="0"/>
          <c:order val="0"/>
          <c:tx>
            <c:strRef>
              <c:f>Sheet1!$B$1</c:f>
              <c:strCache>
                <c:ptCount val="1"/>
                <c:pt idx="0">
                  <c:v>High ( Upper 25%)</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Sheet1!$A$2:$A$4</c:f>
              <c:strCache>
                <c:ptCount val="3"/>
                <c:pt idx="0">
                  <c:v>Rectal Temperature</c:v>
                </c:pt>
                <c:pt idx="1">
                  <c:v>Vagina Temperature</c:v>
                </c:pt>
                <c:pt idx="2">
                  <c:v>Ipsilateral Uterine Horn Temperature</c:v>
                </c:pt>
              </c:strCache>
            </c:strRef>
          </c:cat>
          <c:val>
            <c:numRef>
              <c:f>Sheet1!$B$2:$B$4</c:f>
              <c:numCache>
                <c:formatCode>General</c:formatCode>
                <c:ptCount val="3"/>
                <c:pt idx="0">
                  <c:v>42</c:v>
                </c:pt>
                <c:pt idx="1">
                  <c:v>25</c:v>
                </c:pt>
                <c:pt idx="2">
                  <c:v>27</c:v>
                </c:pt>
              </c:numCache>
            </c:numRef>
          </c:val>
        </c:ser>
        <c:ser>
          <c:idx val="1"/>
          <c:order val="1"/>
          <c:tx>
            <c:strRef>
              <c:f>Sheet1!$C$1</c:f>
              <c:strCache>
                <c:ptCount val="1"/>
                <c:pt idx="0">
                  <c:v>Middle (Middle 50%)</c:v>
                </c:pt>
              </c:strCache>
            </c:strRef>
          </c:tx>
          <c:spPr>
            <a:pattFill prst="pct50">
              <a:fgClr>
                <a:schemeClr val="tx1"/>
              </a:fgClr>
              <a:bgClr>
                <a:schemeClr val="bg1"/>
              </a:bgClr>
            </a:pattFill>
          </c:spPr>
          <c:invertIfNegative val="0"/>
          <c:dLbls>
            <c:spPr>
              <a:solidFill>
                <a:schemeClr val="bg1"/>
              </a:solidFill>
            </c:spPr>
            <c:dLblPos val="inEnd"/>
            <c:showLegendKey val="0"/>
            <c:showVal val="1"/>
            <c:showCatName val="0"/>
            <c:showSerName val="0"/>
            <c:showPercent val="0"/>
            <c:showBubbleSize val="0"/>
            <c:showLeaderLines val="0"/>
          </c:dLbls>
          <c:cat>
            <c:strRef>
              <c:f>Sheet1!$A$2:$A$4</c:f>
              <c:strCache>
                <c:ptCount val="3"/>
                <c:pt idx="0">
                  <c:v>Rectal Temperature</c:v>
                </c:pt>
                <c:pt idx="1">
                  <c:v>Vagina Temperature</c:v>
                </c:pt>
                <c:pt idx="2">
                  <c:v>Ipsilateral Uterine Horn Temperature</c:v>
                </c:pt>
              </c:strCache>
            </c:strRef>
          </c:cat>
          <c:val>
            <c:numRef>
              <c:f>Sheet1!$C$2:$C$4</c:f>
              <c:numCache>
                <c:formatCode>General</c:formatCode>
                <c:ptCount val="3"/>
                <c:pt idx="0">
                  <c:v>32</c:v>
                </c:pt>
                <c:pt idx="1">
                  <c:v>33</c:v>
                </c:pt>
                <c:pt idx="2">
                  <c:v>31</c:v>
                </c:pt>
              </c:numCache>
            </c:numRef>
          </c:val>
        </c:ser>
        <c:ser>
          <c:idx val="2"/>
          <c:order val="2"/>
          <c:tx>
            <c:strRef>
              <c:f>Sheet1!$D$1</c:f>
              <c:strCache>
                <c:ptCount val="1"/>
                <c:pt idx="0">
                  <c:v>Low (Bottom 25%)</c:v>
                </c:pt>
              </c:strCache>
            </c:strRef>
          </c:tx>
          <c:spPr>
            <a:solidFill>
              <a:schemeClr val="bg1">
                <a:lumMod val="75000"/>
              </a:schemeClr>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Sheet1!$A$2:$A$4</c:f>
              <c:strCache>
                <c:ptCount val="3"/>
                <c:pt idx="0">
                  <c:v>Rectal Temperature</c:v>
                </c:pt>
                <c:pt idx="1">
                  <c:v>Vagina Temperature</c:v>
                </c:pt>
                <c:pt idx="2">
                  <c:v>Ipsilateral Uterine Horn Temperature</c:v>
                </c:pt>
              </c:strCache>
            </c:strRef>
          </c:cat>
          <c:val>
            <c:numRef>
              <c:f>Sheet1!$D$2:$D$4</c:f>
              <c:numCache>
                <c:formatCode>General</c:formatCode>
                <c:ptCount val="3"/>
                <c:pt idx="0">
                  <c:v>28</c:v>
                </c:pt>
                <c:pt idx="1">
                  <c:v>18</c:v>
                </c:pt>
                <c:pt idx="2">
                  <c:v>23</c:v>
                </c:pt>
              </c:numCache>
            </c:numRef>
          </c:val>
        </c:ser>
        <c:dLbls>
          <c:dLblPos val="inEnd"/>
          <c:showLegendKey val="0"/>
          <c:showVal val="1"/>
          <c:showCatName val="0"/>
          <c:showSerName val="0"/>
          <c:showPercent val="0"/>
          <c:showBubbleSize val="0"/>
        </c:dLbls>
        <c:gapWidth val="150"/>
        <c:axId val="230042240"/>
        <c:axId val="230048128"/>
      </c:barChart>
      <c:catAx>
        <c:axId val="230042240"/>
        <c:scaling>
          <c:orientation val="minMax"/>
        </c:scaling>
        <c:delete val="0"/>
        <c:axPos val="b"/>
        <c:majorTickMark val="out"/>
        <c:minorTickMark val="none"/>
        <c:tickLblPos val="nextTo"/>
        <c:crossAx val="230048128"/>
        <c:crosses val="autoZero"/>
        <c:auto val="1"/>
        <c:lblAlgn val="ctr"/>
        <c:lblOffset val="100"/>
        <c:noMultiLvlLbl val="0"/>
      </c:catAx>
      <c:valAx>
        <c:axId val="230048128"/>
        <c:scaling>
          <c:orientation val="minMax"/>
          <c:max val="100"/>
        </c:scaling>
        <c:delete val="0"/>
        <c:axPos val="l"/>
        <c:majorGridlines/>
        <c:title>
          <c:tx>
            <c:rich>
              <a:bodyPr rot="-5400000" vert="horz"/>
              <a:lstStyle/>
              <a:p>
                <a:pPr>
                  <a:defRPr/>
                </a:pPr>
                <a:r>
                  <a:rPr lang="en-US"/>
                  <a:t>Pregnancy Rate</a:t>
                </a:r>
                <a:r>
                  <a:rPr lang="en-US" baseline="0"/>
                  <a:t> (percent)</a:t>
                </a:r>
                <a:endParaRPr lang="en-US"/>
              </a:p>
            </c:rich>
          </c:tx>
          <c:overlay val="0"/>
        </c:title>
        <c:numFmt formatCode="General" sourceLinked="1"/>
        <c:majorTickMark val="out"/>
        <c:minorTickMark val="none"/>
        <c:tickLblPos val="nextTo"/>
        <c:crossAx val="230042240"/>
        <c:crosses val="autoZero"/>
        <c:crossBetween val="between"/>
      </c:valAx>
    </c:plotArea>
    <c:legend>
      <c:legendPos val="r"/>
      <c:layout>
        <c:manualLayout>
          <c:xMode val="edge"/>
          <c:yMode val="edge"/>
          <c:x val="0.68262758821813951"/>
          <c:y val="3.5220597425321833E-2"/>
          <c:w val="0.29764485717312239"/>
          <c:h val="0.22198739552949356"/>
        </c:manualLayout>
      </c:layout>
      <c:overlay val="1"/>
    </c:legend>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invertIfNegative val="0"/>
          <c:dPt>
            <c:idx val="0"/>
            <c:invertIfNegative val="0"/>
            <c:bubble3D val="0"/>
            <c:spPr>
              <a:solidFill>
                <a:schemeClr val="tx1"/>
              </a:solidFill>
            </c:spPr>
          </c:dPt>
          <c:dPt>
            <c:idx val="1"/>
            <c:invertIfNegative val="0"/>
            <c:bubble3D val="0"/>
            <c:spPr>
              <a:solidFill>
                <a:schemeClr val="bg1">
                  <a:lumMod val="75000"/>
                </a:schemeClr>
              </a:solidFill>
            </c:spPr>
          </c:dPt>
          <c:dLbls>
            <c:spPr>
              <a:solidFill>
                <a:schemeClr val="bg1"/>
              </a:solidFill>
            </c:spPr>
            <c:dLblPos val="inEnd"/>
            <c:showLegendKey val="0"/>
            <c:showVal val="1"/>
            <c:showCatName val="0"/>
            <c:showSerName val="0"/>
            <c:showPercent val="0"/>
            <c:showBubbleSize val="0"/>
            <c:showLeaderLines val="0"/>
          </c:dLbls>
          <c:cat>
            <c:strRef>
              <c:f>Sheet1!$A$2:$A$3</c:f>
              <c:strCache>
                <c:ptCount val="2"/>
                <c:pt idx="0">
                  <c:v>pH Measured</c:v>
                </c:pt>
                <c:pt idx="1">
                  <c:v>Positive Control</c:v>
                </c:pt>
              </c:strCache>
            </c:strRef>
          </c:cat>
          <c:val>
            <c:numRef>
              <c:f>Sheet1!$B$2:$B$3</c:f>
              <c:numCache>
                <c:formatCode>General</c:formatCode>
                <c:ptCount val="2"/>
                <c:pt idx="0">
                  <c:v>27</c:v>
                </c:pt>
                <c:pt idx="1">
                  <c:v>55</c:v>
                </c:pt>
              </c:numCache>
            </c:numRef>
          </c:val>
        </c:ser>
        <c:dLbls>
          <c:dLblPos val="inEnd"/>
          <c:showLegendKey val="0"/>
          <c:showVal val="1"/>
          <c:showCatName val="0"/>
          <c:showSerName val="0"/>
          <c:showPercent val="0"/>
          <c:showBubbleSize val="0"/>
        </c:dLbls>
        <c:gapWidth val="150"/>
        <c:axId val="231297408"/>
        <c:axId val="231305216"/>
      </c:barChart>
      <c:catAx>
        <c:axId val="231297408"/>
        <c:scaling>
          <c:orientation val="minMax"/>
        </c:scaling>
        <c:delete val="0"/>
        <c:axPos val="b"/>
        <c:majorTickMark val="out"/>
        <c:minorTickMark val="none"/>
        <c:tickLblPos val="nextTo"/>
        <c:crossAx val="231305216"/>
        <c:crosses val="autoZero"/>
        <c:auto val="1"/>
        <c:lblAlgn val="ctr"/>
        <c:lblOffset val="100"/>
        <c:noMultiLvlLbl val="0"/>
      </c:catAx>
      <c:valAx>
        <c:axId val="231305216"/>
        <c:scaling>
          <c:orientation val="minMax"/>
          <c:max val="100"/>
        </c:scaling>
        <c:delete val="0"/>
        <c:axPos val="l"/>
        <c:majorGridlines/>
        <c:title>
          <c:tx>
            <c:rich>
              <a:bodyPr rot="-5400000" vert="horz"/>
              <a:lstStyle/>
              <a:p>
                <a:pPr>
                  <a:defRPr/>
                </a:pPr>
                <a:r>
                  <a:rPr lang="en-US"/>
                  <a:t>Pregnancy Rate (percent)</a:t>
                </a:r>
              </a:p>
            </c:rich>
          </c:tx>
          <c:overlay val="0"/>
        </c:title>
        <c:numFmt formatCode="General" sourceLinked="1"/>
        <c:majorTickMark val="out"/>
        <c:minorTickMark val="none"/>
        <c:tickLblPos val="nextTo"/>
        <c:crossAx val="231297408"/>
        <c:crosses val="autoZero"/>
        <c:crossBetween val="between"/>
      </c:valAx>
    </c:plotArea>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Pregnant</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c:f>
              <c:strCache>
                <c:ptCount val="1"/>
                <c:pt idx="0">
                  <c:v>Vaginal pH (Field Probe)</c:v>
                </c:pt>
              </c:strCache>
            </c:strRef>
          </c:cat>
          <c:val>
            <c:numRef>
              <c:f>Sheet1!$B$2</c:f>
              <c:numCache>
                <c:formatCode>General</c:formatCode>
                <c:ptCount val="1"/>
                <c:pt idx="0">
                  <c:v>7.16</c:v>
                </c:pt>
              </c:numCache>
            </c:numRef>
          </c:val>
        </c:ser>
        <c:ser>
          <c:idx val="1"/>
          <c:order val="1"/>
          <c:tx>
            <c:strRef>
              <c:f>Sheet1!$C$1</c:f>
              <c:strCache>
                <c:ptCount val="1"/>
                <c:pt idx="0">
                  <c:v>Non-Pregnant</c:v>
                </c:pt>
              </c:strCache>
            </c:strRef>
          </c:tx>
          <c:spPr>
            <a:solidFill>
              <a:schemeClr val="bg1">
                <a:lumMod val="75000"/>
              </a:schemeClr>
            </a:solidFill>
          </c:spPr>
          <c:invertIfNegative val="0"/>
          <c:dLbls>
            <c:spPr>
              <a:solidFill>
                <a:schemeClr val="bg1"/>
              </a:solidFill>
            </c:spPr>
            <c:dLblPos val="inEnd"/>
            <c:showLegendKey val="0"/>
            <c:showVal val="1"/>
            <c:showCatName val="0"/>
            <c:showSerName val="0"/>
            <c:showPercent val="0"/>
            <c:showBubbleSize val="0"/>
            <c:showLeaderLines val="0"/>
          </c:dLbls>
          <c:cat>
            <c:strRef>
              <c:f>Sheet1!$A$2</c:f>
              <c:strCache>
                <c:ptCount val="1"/>
                <c:pt idx="0">
                  <c:v>Vaginal pH (Field Probe)</c:v>
                </c:pt>
              </c:strCache>
            </c:strRef>
          </c:cat>
          <c:val>
            <c:numRef>
              <c:f>Sheet1!$C$2</c:f>
              <c:numCache>
                <c:formatCode>General</c:formatCode>
                <c:ptCount val="1"/>
                <c:pt idx="0">
                  <c:v>7.15</c:v>
                </c:pt>
              </c:numCache>
            </c:numRef>
          </c:val>
        </c:ser>
        <c:dLbls>
          <c:dLblPos val="inEnd"/>
          <c:showLegendKey val="0"/>
          <c:showVal val="1"/>
          <c:showCatName val="0"/>
          <c:showSerName val="0"/>
          <c:showPercent val="0"/>
          <c:showBubbleSize val="0"/>
        </c:dLbls>
        <c:gapWidth val="150"/>
        <c:axId val="231332480"/>
        <c:axId val="231739776"/>
      </c:barChart>
      <c:catAx>
        <c:axId val="231332480"/>
        <c:scaling>
          <c:orientation val="minMax"/>
        </c:scaling>
        <c:delete val="0"/>
        <c:axPos val="b"/>
        <c:majorTickMark val="out"/>
        <c:minorTickMark val="none"/>
        <c:tickLblPos val="nextTo"/>
        <c:crossAx val="231739776"/>
        <c:crosses val="autoZero"/>
        <c:auto val="1"/>
        <c:lblAlgn val="ctr"/>
        <c:lblOffset val="100"/>
        <c:noMultiLvlLbl val="0"/>
      </c:catAx>
      <c:valAx>
        <c:axId val="231739776"/>
        <c:scaling>
          <c:orientation val="minMax"/>
          <c:max val="13"/>
          <c:min val="1"/>
        </c:scaling>
        <c:delete val="0"/>
        <c:axPos val="l"/>
        <c:majorGridlines/>
        <c:title>
          <c:tx>
            <c:rich>
              <a:bodyPr rot="-5400000" vert="horz"/>
              <a:lstStyle/>
              <a:p>
                <a:pPr>
                  <a:defRPr/>
                </a:pPr>
                <a:r>
                  <a:rPr lang="en-US"/>
                  <a:t>pH Values</a:t>
                </a:r>
              </a:p>
            </c:rich>
          </c:tx>
          <c:overlay val="0"/>
        </c:title>
        <c:numFmt formatCode="General" sourceLinked="1"/>
        <c:majorTickMark val="out"/>
        <c:minorTickMark val="none"/>
        <c:tickLblPos val="nextTo"/>
        <c:crossAx val="231332480"/>
        <c:crosses val="autoZero"/>
        <c:crossBetween val="between"/>
        <c:majorUnit val="1"/>
      </c:valAx>
    </c:plotArea>
    <c:legend>
      <c:legendPos val="r"/>
      <c:layout>
        <c:manualLayout>
          <c:xMode val="edge"/>
          <c:yMode val="edge"/>
          <c:x val="0.7338779527559055"/>
          <c:y val="5.5226534183227094E-2"/>
          <c:w val="0.25712780694079906"/>
          <c:h val="0.15298337707786525"/>
        </c:manualLayout>
      </c:layout>
      <c:overlay val="1"/>
    </c:legend>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Pregnant</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Rectal Temperature</c:v>
                </c:pt>
                <c:pt idx="1">
                  <c:v>Vagina Temperature                       (Field Probe)</c:v>
                </c:pt>
              </c:strCache>
            </c:strRef>
          </c:cat>
          <c:val>
            <c:numRef>
              <c:f>Sheet1!$B$2:$B$3</c:f>
              <c:numCache>
                <c:formatCode>General</c:formatCode>
                <c:ptCount val="2"/>
                <c:pt idx="0">
                  <c:v>39.07</c:v>
                </c:pt>
                <c:pt idx="1">
                  <c:v>34.979999999999997</c:v>
                </c:pt>
              </c:numCache>
            </c:numRef>
          </c:val>
        </c:ser>
        <c:ser>
          <c:idx val="1"/>
          <c:order val="1"/>
          <c:tx>
            <c:strRef>
              <c:f>Sheet1!$C$1</c:f>
              <c:strCache>
                <c:ptCount val="1"/>
                <c:pt idx="0">
                  <c:v>Non-Pregnant</c:v>
                </c:pt>
              </c:strCache>
            </c:strRef>
          </c:tx>
          <c:spPr>
            <a:pattFill prst="pct50">
              <a:fgClr>
                <a:schemeClr val="tx1"/>
              </a:fgClr>
              <a:bgClr>
                <a:schemeClr val="bg1"/>
              </a:bgClr>
            </a:patt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Rectal Temperature</c:v>
                </c:pt>
                <c:pt idx="1">
                  <c:v>Vagina Temperature                       (Field Probe)</c:v>
                </c:pt>
              </c:strCache>
            </c:strRef>
          </c:cat>
          <c:val>
            <c:numRef>
              <c:f>Sheet1!$C$2:$C$3</c:f>
              <c:numCache>
                <c:formatCode>General</c:formatCode>
                <c:ptCount val="2"/>
                <c:pt idx="0">
                  <c:v>38.97</c:v>
                </c:pt>
                <c:pt idx="1">
                  <c:v>35.07</c:v>
                </c:pt>
              </c:numCache>
            </c:numRef>
          </c:val>
        </c:ser>
        <c:dLbls>
          <c:dLblPos val="inEnd"/>
          <c:showLegendKey val="0"/>
          <c:showVal val="1"/>
          <c:showCatName val="0"/>
          <c:showSerName val="0"/>
          <c:showPercent val="0"/>
          <c:showBubbleSize val="0"/>
        </c:dLbls>
        <c:gapWidth val="150"/>
        <c:axId val="231771520"/>
        <c:axId val="231781504"/>
      </c:barChart>
      <c:catAx>
        <c:axId val="231771520"/>
        <c:scaling>
          <c:orientation val="minMax"/>
        </c:scaling>
        <c:delete val="0"/>
        <c:axPos val="b"/>
        <c:majorTickMark val="out"/>
        <c:minorTickMark val="none"/>
        <c:tickLblPos val="nextTo"/>
        <c:crossAx val="231781504"/>
        <c:crosses val="autoZero"/>
        <c:auto val="1"/>
        <c:lblAlgn val="ctr"/>
        <c:lblOffset val="100"/>
        <c:noMultiLvlLbl val="0"/>
      </c:catAx>
      <c:valAx>
        <c:axId val="231781504"/>
        <c:scaling>
          <c:orientation val="minMax"/>
          <c:max val="100"/>
          <c:min val="0"/>
        </c:scaling>
        <c:delete val="0"/>
        <c:axPos val="l"/>
        <c:majorGridlines/>
        <c:title>
          <c:tx>
            <c:rich>
              <a:bodyPr rot="-5400000" vert="horz"/>
              <a:lstStyle/>
              <a:p>
                <a:pPr>
                  <a:defRPr/>
                </a:pPr>
                <a:r>
                  <a:rPr lang="en-US"/>
                  <a:t>Temperature (Degrees</a:t>
                </a:r>
                <a:r>
                  <a:rPr lang="en-US" baseline="0"/>
                  <a:t> Celcius)</a:t>
                </a:r>
                <a:endParaRPr lang="en-US"/>
              </a:p>
            </c:rich>
          </c:tx>
          <c:overlay val="0"/>
        </c:title>
        <c:numFmt formatCode="General" sourceLinked="1"/>
        <c:majorTickMark val="out"/>
        <c:minorTickMark val="none"/>
        <c:tickLblPos val="nextTo"/>
        <c:crossAx val="231771520"/>
        <c:crosses val="autoZero"/>
        <c:crossBetween val="between"/>
      </c:valAx>
    </c:plotArea>
    <c:legend>
      <c:legendPos val="r"/>
      <c:layout>
        <c:manualLayout>
          <c:xMode val="edge"/>
          <c:yMode val="edge"/>
          <c:x val="0.78238470191226095"/>
          <c:y val="6.3913902654060134E-2"/>
          <c:w val="0.21740913245219348"/>
          <c:h val="0.14884869121089592"/>
        </c:manualLayout>
      </c:layout>
      <c:overlay val="1"/>
    </c:legend>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Column1</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Sheet1!$A$2:$A$4</c:f>
              <c:strCache>
                <c:ptCount val="3"/>
                <c:pt idx="0">
                  <c:v>Acidic (&lt; 6.89)</c:v>
                </c:pt>
                <c:pt idx="1">
                  <c:v>Neutral ( 6.9-7.39)</c:v>
                </c:pt>
                <c:pt idx="2">
                  <c:v>Alkaline (&gt; 7.4)</c:v>
                </c:pt>
              </c:strCache>
            </c:strRef>
          </c:cat>
          <c:val>
            <c:numRef>
              <c:f>Sheet1!$B$2:$B$4</c:f>
              <c:numCache>
                <c:formatCode>General</c:formatCode>
                <c:ptCount val="3"/>
                <c:pt idx="0">
                  <c:v>26</c:v>
                </c:pt>
                <c:pt idx="1">
                  <c:v>41</c:v>
                </c:pt>
                <c:pt idx="2">
                  <c:v>29</c:v>
                </c:pt>
              </c:numCache>
            </c:numRef>
          </c:val>
        </c:ser>
        <c:dLbls>
          <c:dLblPos val="inEnd"/>
          <c:showLegendKey val="0"/>
          <c:showVal val="1"/>
          <c:showCatName val="0"/>
          <c:showSerName val="0"/>
          <c:showPercent val="0"/>
          <c:showBubbleSize val="0"/>
        </c:dLbls>
        <c:gapWidth val="150"/>
        <c:axId val="233706624"/>
        <c:axId val="233734528"/>
      </c:barChart>
      <c:catAx>
        <c:axId val="233706624"/>
        <c:scaling>
          <c:orientation val="minMax"/>
        </c:scaling>
        <c:delete val="0"/>
        <c:axPos val="b"/>
        <c:title>
          <c:tx>
            <c:rich>
              <a:bodyPr/>
              <a:lstStyle/>
              <a:p>
                <a:pPr>
                  <a:defRPr/>
                </a:pPr>
                <a:r>
                  <a:rPr lang="en-US"/>
                  <a:t>Field</a:t>
                </a:r>
                <a:r>
                  <a:rPr lang="en-US" baseline="0"/>
                  <a:t> Probe Vaginal pH Categories</a:t>
                </a:r>
                <a:endParaRPr lang="en-US"/>
              </a:p>
            </c:rich>
          </c:tx>
          <c:overlay val="0"/>
        </c:title>
        <c:majorTickMark val="out"/>
        <c:minorTickMark val="none"/>
        <c:tickLblPos val="nextTo"/>
        <c:crossAx val="233734528"/>
        <c:crosses val="autoZero"/>
        <c:auto val="1"/>
        <c:lblAlgn val="ctr"/>
        <c:lblOffset val="100"/>
        <c:noMultiLvlLbl val="0"/>
      </c:catAx>
      <c:valAx>
        <c:axId val="233734528"/>
        <c:scaling>
          <c:orientation val="minMax"/>
          <c:max val="100"/>
        </c:scaling>
        <c:delete val="0"/>
        <c:axPos val="l"/>
        <c:majorGridlines/>
        <c:title>
          <c:tx>
            <c:rich>
              <a:bodyPr rot="-5400000" vert="horz"/>
              <a:lstStyle/>
              <a:p>
                <a:pPr>
                  <a:defRPr/>
                </a:pPr>
                <a:r>
                  <a:rPr lang="en-US"/>
                  <a:t>Pregnancy Rate (percent)</a:t>
                </a:r>
              </a:p>
            </c:rich>
          </c:tx>
          <c:overlay val="0"/>
        </c:title>
        <c:numFmt formatCode="General" sourceLinked="1"/>
        <c:majorTickMark val="out"/>
        <c:minorTickMark val="none"/>
        <c:tickLblPos val="nextTo"/>
        <c:crossAx val="233706624"/>
        <c:crosses val="autoZero"/>
        <c:crossBetween val="between"/>
      </c:valAx>
    </c:plotArea>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High</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Rectal Temperature</c:v>
                </c:pt>
                <c:pt idx="1">
                  <c:v>Vagina Temperature</c:v>
                </c:pt>
              </c:strCache>
            </c:strRef>
          </c:cat>
          <c:val>
            <c:numRef>
              <c:f>Sheet1!$B$2:$B$3</c:f>
              <c:numCache>
                <c:formatCode>General</c:formatCode>
                <c:ptCount val="2"/>
                <c:pt idx="0">
                  <c:v>35</c:v>
                </c:pt>
                <c:pt idx="1">
                  <c:v>26</c:v>
                </c:pt>
              </c:numCache>
            </c:numRef>
          </c:val>
        </c:ser>
        <c:ser>
          <c:idx val="1"/>
          <c:order val="1"/>
          <c:tx>
            <c:strRef>
              <c:f>Sheet1!$C$1</c:f>
              <c:strCache>
                <c:ptCount val="1"/>
                <c:pt idx="0">
                  <c:v>Mid</c:v>
                </c:pt>
              </c:strCache>
            </c:strRef>
          </c:tx>
          <c:spPr>
            <a:pattFill prst="pct50">
              <a:fgClr>
                <a:schemeClr val="tx1"/>
              </a:fgClr>
              <a:bgClr>
                <a:schemeClr val="bg1"/>
              </a:bgClr>
            </a:patt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Rectal Temperature</c:v>
                </c:pt>
                <c:pt idx="1">
                  <c:v>Vagina Temperature</c:v>
                </c:pt>
              </c:strCache>
            </c:strRef>
          </c:cat>
          <c:val>
            <c:numRef>
              <c:f>Sheet1!$C$2:$C$3</c:f>
              <c:numCache>
                <c:formatCode>General</c:formatCode>
                <c:ptCount val="2"/>
                <c:pt idx="0">
                  <c:v>37</c:v>
                </c:pt>
                <c:pt idx="1">
                  <c:v>41</c:v>
                </c:pt>
              </c:numCache>
            </c:numRef>
          </c:val>
        </c:ser>
        <c:ser>
          <c:idx val="2"/>
          <c:order val="2"/>
          <c:tx>
            <c:strRef>
              <c:f>Sheet1!$D$1</c:f>
              <c:strCache>
                <c:ptCount val="1"/>
                <c:pt idx="0">
                  <c:v>Low</c:v>
                </c:pt>
              </c:strCache>
            </c:strRef>
          </c:tx>
          <c:spPr>
            <a:solidFill>
              <a:schemeClr val="bg1">
                <a:lumMod val="65000"/>
              </a:schemeClr>
            </a:solidFill>
          </c:spPr>
          <c:invertIfNegative val="0"/>
          <c:dLbls>
            <c:spPr>
              <a:solidFill>
                <a:schemeClr val="bg1"/>
              </a:solidFill>
            </c:spPr>
            <c:dLblPos val="inEnd"/>
            <c:showLegendKey val="0"/>
            <c:showVal val="1"/>
            <c:showCatName val="0"/>
            <c:showSerName val="0"/>
            <c:showPercent val="0"/>
            <c:showBubbleSize val="0"/>
            <c:showLeaderLines val="0"/>
          </c:dLbls>
          <c:cat>
            <c:strRef>
              <c:f>Sheet1!$A$2:$A$3</c:f>
              <c:strCache>
                <c:ptCount val="2"/>
                <c:pt idx="0">
                  <c:v>Rectal Temperature</c:v>
                </c:pt>
                <c:pt idx="1">
                  <c:v>Vagina Temperature</c:v>
                </c:pt>
              </c:strCache>
            </c:strRef>
          </c:cat>
          <c:val>
            <c:numRef>
              <c:f>Sheet1!$D$2:$D$3</c:f>
              <c:numCache>
                <c:formatCode>General</c:formatCode>
                <c:ptCount val="2"/>
                <c:pt idx="0">
                  <c:v>40</c:v>
                </c:pt>
                <c:pt idx="1">
                  <c:v>28</c:v>
                </c:pt>
              </c:numCache>
            </c:numRef>
          </c:val>
        </c:ser>
        <c:dLbls>
          <c:dLblPos val="inEnd"/>
          <c:showLegendKey val="0"/>
          <c:showVal val="1"/>
          <c:showCatName val="0"/>
          <c:showSerName val="0"/>
          <c:showPercent val="0"/>
          <c:showBubbleSize val="0"/>
        </c:dLbls>
        <c:gapWidth val="150"/>
        <c:axId val="235549824"/>
        <c:axId val="235551360"/>
      </c:barChart>
      <c:catAx>
        <c:axId val="235549824"/>
        <c:scaling>
          <c:orientation val="minMax"/>
        </c:scaling>
        <c:delete val="0"/>
        <c:axPos val="b"/>
        <c:majorTickMark val="out"/>
        <c:minorTickMark val="none"/>
        <c:tickLblPos val="nextTo"/>
        <c:crossAx val="235551360"/>
        <c:crosses val="autoZero"/>
        <c:auto val="1"/>
        <c:lblAlgn val="ctr"/>
        <c:lblOffset val="100"/>
        <c:noMultiLvlLbl val="0"/>
      </c:catAx>
      <c:valAx>
        <c:axId val="235551360"/>
        <c:scaling>
          <c:orientation val="minMax"/>
          <c:max val="100"/>
        </c:scaling>
        <c:delete val="0"/>
        <c:axPos val="l"/>
        <c:majorGridlines/>
        <c:title>
          <c:tx>
            <c:rich>
              <a:bodyPr rot="-5400000" vert="horz"/>
              <a:lstStyle/>
              <a:p>
                <a:pPr>
                  <a:defRPr/>
                </a:pPr>
                <a:r>
                  <a:rPr lang="en-US"/>
                  <a:t>Pregnancy Rate</a:t>
                </a:r>
                <a:r>
                  <a:rPr lang="en-US" baseline="0"/>
                  <a:t> (percent)</a:t>
                </a:r>
                <a:endParaRPr lang="en-US"/>
              </a:p>
            </c:rich>
          </c:tx>
          <c:overlay val="0"/>
        </c:title>
        <c:numFmt formatCode="General" sourceLinked="1"/>
        <c:majorTickMark val="out"/>
        <c:minorTickMark val="none"/>
        <c:tickLblPos val="nextTo"/>
        <c:crossAx val="235549824"/>
        <c:crosses val="autoZero"/>
        <c:crossBetween val="between"/>
      </c:valAx>
    </c:plotArea>
    <c:legend>
      <c:legendPos val="r"/>
      <c:layout>
        <c:manualLayout>
          <c:xMode val="edge"/>
          <c:yMode val="edge"/>
          <c:x val="0.68262758821813951"/>
          <c:y val="3.5220597425321833E-2"/>
          <c:w val="0.29764485717312239"/>
          <c:h val="0.22198739552949356"/>
        </c:manualLayout>
      </c:layout>
      <c:overlay val="1"/>
    </c:legend>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tx1"/>
              </a:solidFill>
            </c:spPr>
          </c:dPt>
          <c:dPt>
            <c:idx val="1"/>
            <c:invertIfNegative val="0"/>
            <c:bubble3D val="0"/>
            <c:spPr>
              <a:pattFill prst="pct50">
                <a:fgClr>
                  <a:schemeClr val="tx1"/>
                </a:fgClr>
                <a:bgClr>
                  <a:schemeClr val="bg1"/>
                </a:bgClr>
              </a:pattFill>
            </c:spPr>
          </c:dPt>
          <c:dPt>
            <c:idx val="2"/>
            <c:invertIfNegative val="0"/>
            <c:bubble3D val="0"/>
            <c:spPr>
              <a:solidFill>
                <a:schemeClr val="bg1">
                  <a:lumMod val="75000"/>
                </a:schemeClr>
              </a:solidFill>
            </c:spPr>
          </c:dPt>
          <c:dLbls>
            <c:dLbl>
              <c:idx val="2"/>
              <c:tx>
                <c:rich>
                  <a:bodyPr/>
                  <a:lstStyle/>
                  <a:p>
                    <a:r>
                      <a:rPr lang="en-US"/>
                      <a:t>24</a:t>
                    </a:r>
                  </a:p>
                </c:rich>
              </c:tx>
              <c:dLblPos val="inEnd"/>
              <c:showLegendKey val="0"/>
              <c:showVal val="1"/>
              <c:showCatName val="0"/>
              <c:showSerName val="0"/>
              <c:showPercent val="0"/>
              <c:showBubbleSize val="0"/>
            </c:dLbl>
            <c:spPr>
              <a:solidFill>
                <a:schemeClr val="bg1"/>
              </a:solidFill>
            </c:spPr>
            <c:dLblPos val="inEnd"/>
            <c:showLegendKey val="0"/>
            <c:showVal val="1"/>
            <c:showCatName val="0"/>
            <c:showSerName val="0"/>
            <c:showPercent val="0"/>
            <c:showBubbleSize val="0"/>
            <c:showLeaderLines val="0"/>
          </c:dLbls>
          <c:cat>
            <c:strRef>
              <c:f>Sheet1!$M$52:$M$54</c:f>
              <c:strCache>
                <c:ptCount val="3"/>
                <c:pt idx="0">
                  <c:v>Upper Third</c:v>
                </c:pt>
                <c:pt idx="1">
                  <c:v>Middle Third</c:v>
                </c:pt>
                <c:pt idx="2">
                  <c:v>Lower Third</c:v>
                </c:pt>
              </c:strCache>
            </c:strRef>
          </c:cat>
          <c:val>
            <c:numRef>
              <c:f>Sheet1!$N$52:$N$54</c:f>
              <c:numCache>
                <c:formatCode>General</c:formatCode>
                <c:ptCount val="3"/>
                <c:pt idx="0">
                  <c:v>43</c:v>
                </c:pt>
                <c:pt idx="1">
                  <c:v>31</c:v>
                </c:pt>
                <c:pt idx="2">
                  <c:v>26</c:v>
                </c:pt>
              </c:numCache>
            </c:numRef>
          </c:val>
        </c:ser>
        <c:dLbls>
          <c:dLblPos val="inEnd"/>
          <c:showLegendKey val="0"/>
          <c:showVal val="1"/>
          <c:showCatName val="0"/>
          <c:showSerName val="0"/>
          <c:showPercent val="0"/>
          <c:showBubbleSize val="0"/>
        </c:dLbls>
        <c:gapWidth val="150"/>
        <c:axId val="235590784"/>
        <c:axId val="236405888"/>
      </c:barChart>
      <c:catAx>
        <c:axId val="235590784"/>
        <c:scaling>
          <c:orientation val="minMax"/>
        </c:scaling>
        <c:delete val="0"/>
        <c:axPos val="b"/>
        <c:title>
          <c:tx>
            <c:rich>
              <a:bodyPr/>
              <a:lstStyle/>
              <a:p>
                <a:pPr>
                  <a:defRPr/>
                </a:pPr>
                <a:r>
                  <a:rPr lang="en-US"/>
                  <a:t>Horn Location</a:t>
                </a:r>
              </a:p>
            </c:rich>
          </c:tx>
          <c:overlay val="0"/>
        </c:title>
        <c:majorTickMark val="out"/>
        <c:minorTickMark val="none"/>
        <c:tickLblPos val="nextTo"/>
        <c:txPr>
          <a:bodyPr/>
          <a:lstStyle/>
          <a:p>
            <a:pPr>
              <a:defRPr b="1"/>
            </a:pPr>
            <a:endParaRPr lang="en-US"/>
          </a:p>
        </c:txPr>
        <c:crossAx val="236405888"/>
        <c:crosses val="autoZero"/>
        <c:auto val="1"/>
        <c:lblAlgn val="ctr"/>
        <c:lblOffset val="100"/>
        <c:noMultiLvlLbl val="0"/>
      </c:catAx>
      <c:valAx>
        <c:axId val="236405888"/>
        <c:scaling>
          <c:orientation val="minMax"/>
        </c:scaling>
        <c:delete val="0"/>
        <c:axPos val="l"/>
        <c:majorGridlines/>
        <c:title>
          <c:tx>
            <c:rich>
              <a:bodyPr rot="-5400000" vert="horz"/>
              <a:lstStyle/>
              <a:p>
                <a:pPr>
                  <a:defRPr/>
                </a:pPr>
                <a:r>
                  <a:rPr lang="en-US"/>
                  <a:t>Pregnancy Rate (%)</a:t>
                </a:r>
              </a:p>
            </c:rich>
          </c:tx>
          <c:overlay val="0"/>
        </c:title>
        <c:numFmt formatCode="General" sourceLinked="1"/>
        <c:majorTickMark val="out"/>
        <c:minorTickMark val="none"/>
        <c:tickLblPos val="nextTo"/>
        <c:txPr>
          <a:bodyPr/>
          <a:lstStyle/>
          <a:p>
            <a:pPr>
              <a:defRPr b="1"/>
            </a:pPr>
            <a:endParaRPr lang="en-US"/>
          </a:p>
        </c:txPr>
        <c:crossAx val="235590784"/>
        <c:crosses val="autoZero"/>
        <c:crossBetween val="between"/>
      </c:valAx>
    </c:plotArea>
    <c:plotVisOnly val="1"/>
    <c:dispBlanksAs val="gap"/>
    <c:showDLblsOverMax val="0"/>
  </c:chart>
  <c:spPr>
    <a:ln>
      <a:noFill/>
    </a:ln>
  </c:spPr>
  <c:txPr>
    <a:bodyPr/>
    <a:lstStyle/>
    <a:p>
      <a:pPr>
        <a:defRPr sz="1200">
          <a:latin typeface="Arial" panose="020B0604020202020204" pitchFamily="34" charset="0"/>
          <a:cs typeface="Arial" panose="020B0604020202020204" pitchFamily="34"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tx1"/>
              </a:solidFill>
            </c:spPr>
          </c:dPt>
          <c:dPt>
            <c:idx val="1"/>
            <c:invertIfNegative val="0"/>
            <c:bubble3D val="0"/>
            <c:spPr>
              <a:pattFill prst="pct50">
                <a:fgClr>
                  <a:schemeClr val="tx1"/>
                </a:fgClr>
                <a:bgClr>
                  <a:schemeClr val="bg1"/>
                </a:bgClr>
              </a:pattFill>
            </c:spPr>
          </c:dPt>
          <c:dPt>
            <c:idx val="2"/>
            <c:invertIfNegative val="0"/>
            <c:bubble3D val="0"/>
            <c:spPr>
              <a:solidFill>
                <a:schemeClr val="bg1">
                  <a:lumMod val="75000"/>
                </a:schemeClr>
              </a:solidFill>
            </c:spPr>
          </c:dPt>
          <c:dLbls>
            <c:spPr>
              <a:solidFill>
                <a:schemeClr val="bg1"/>
              </a:solidFill>
            </c:spPr>
            <c:dLblPos val="inEnd"/>
            <c:showLegendKey val="0"/>
            <c:showVal val="1"/>
            <c:showCatName val="0"/>
            <c:showSerName val="0"/>
            <c:showPercent val="0"/>
            <c:showBubbleSize val="0"/>
            <c:showLeaderLines val="0"/>
          </c:dLbls>
          <c:cat>
            <c:strRef>
              <c:f>Sheet1!$M$67:$M$69</c:f>
              <c:strCache>
                <c:ptCount val="3"/>
                <c:pt idx="0">
                  <c:v>Score 1</c:v>
                </c:pt>
                <c:pt idx="1">
                  <c:v>Score 2</c:v>
                </c:pt>
                <c:pt idx="2">
                  <c:v>Score 3</c:v>
                </c:pt>
              </c:strCache>
            </c:strRef>
          </c:cat>
          <c:val>
            <c:numRef>
              <c:f>Sheet1!$N$67:$N$69</c:f>
              <c:numCache>
                <c:formatCode>General</c:formatCode>
                <c:ptCount val="3"/>
                <c:pt idx="0">
                  <c:v>43</c:v>
                </c:pt>
                <c:pt idx="1">
                  <c:v>32</c:v>
                </c:pt>
                <c:pt idx="2">
                  <c:v>18</c:v>
                </c:pt>
              </c:numCache>
            </c:numRef>
          </c:val>
        </c:ser>
        <c:dLbls>
          <c:dLblPos val="inEnd"/>
          <c:showLegendKey val="0"/>
          <c:showVal val="1"/>
          <c:showCatName val="0"/>
          <c:showSerName val="0"/>
          <c:showPercent val="0"/>
          <c:showBubbleSize val="0"/>
        </c:dLbls>
        <c:gapWidth val="150"/>
        <c:axId val="236435712"/>
        <c:axId val="129960576"/>
      </c:barChart>
      <c:catAx>
        <c:axId val="236435712"/>
        <c:scaling>
          <c:orientation val="minMax"/>
        </c:scaling>
        <c:delete val="0"/>
        <c:axPos val="b"/>
        <c:title>
          <c:tx>
            <c:rich>
              <a:bodyPr/>
              <a:lstStyle/>
              <a:p>
                <a:pPr>
                  <a:defRPr/>
                </a:pPr>
                <a:r>
                  <a:rPr lang="en-US"/>
                  <a:t>Transfer Score</a:t>
                </a:r>
              </a:p>
            </c:rich>
          </c:tx>
          <c:overlay val="0"/>
        </c:title>
        <c:majorTickMark val="out"/>
        <c:minorTickMark val="none"/>
        <c:tickLblPos val="nextTo"/>
        <c:txPr>
          <a:bodyPr/>
          <a:lstStyle/>
          <a:p>
            <a:pPr>
              <a:defRPr b="1"/>
            </a:pPr>
            <a:endParaRPr lang="en-US"/>
          </a:p>
        </c:txPr>
        <c:crossAx val="129960576"/>
        <c:crosses val="autoZero"/>
        <c:auto val="1"/>
        <c:lblAlgn val="ctr"/>
        <c:lblOffset val="100"/>
        <c:noMultiLvlLbl val="0"/>
      </c:catAx>
      <c:valAx>
        <c:axId val="129960576"/>
        <c:scaling>
          <c:orientation val="minMax"/>
        </c:scaling>
        <c:delete val="0"/>
        <c:axPos val="l"/>
        <c:majorGridlines/>
        <c:title>
          <c:tx>
            <c:rich>
              <a:bodyPr rot="-5400000" vert="horz"/>
              <a:lstStyle/>
              <a:p>
                <a:pPr>
                  <a:defRPr/>
                </a:pPr>
                <a:r>
                  <a:rPr lang="en-US"/>
                  <a:t>Pregnancy Rate (%)</a:t>
                </a:r>
              </a:p>
            </c:rich>
          </c:tx>
          <c:overlay val="0"/>
        </c:title>
        <c:numFmt formatCode="General" sourceLinked="1"/>
        <c:majorTickMark val="out"/>
        <c:minorTickMark val="none"/>
        <c:tickLblPos val="nextTo"/>
        <c:txPr>
          <a:bodyPr/>
          <a:lstStyle/>
          <a:p>
            <a:pPr>
              <a:defRPr b="1"/>
            </a:pPr>
            <a:endParaRPr lang="en-US"/>
          </a:p>
        </c:txPr>
        <c:crossAx val="236435712"/>
        <c:crosses val="autoZero"/>
        <c:crossBetween val="between"/>
      </c:valAx>
    </c:plotArea>
    <c:plotVisOnly val="1"/>
    <c:dispBlanksAs val="gap"/>
    <c:showDLblsOverMax val="0"/>
  </c:chart>
  <c:spPr>
    <a:ln>
      <a:noFill/>
    </a:ln>
  </c:spPr>
  <c:txPr>
    <a:bodyPr/>
    <a:lstStyle/>
    <a:p>
      <a:pPr>
        <a:defRPr sz="1200">
          <a:latin typeface="Arial" panose="020B0604020202020204" pitchFamily="34" charset="0"/>
          <a:cs typeface="Arial" panose="020B0604020202020204" pitchFamily="34"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Pt>
            <c:idx val="0"/>
            <c:invertIfNegative val="0"/>
            <c:bubble3D val="0"/>
            <c:spPr>
              <a:solidFill>
                <a:schemeClr val="tx1"/>
              </a:solidFill>
            </c:spPr>
          </c:dPt>
          <c:dPt>
            <c:idx val="1"/>
            <c:invertIfNegative val="0"/>
            <c:bubble3D val="0"/>
            <c:spPr>
              <a:pattFill prst="pct50">
                <a:fgClr>
                  <a:schemeClr val="tx1"/>
                </a:fgClr>
                <a:bgClr>
                  <a:schemeClr val="bg1"/>
                </a:bgClr>
              </a:pattFill>
            </c:spPr>
          </c:dPt>
          <c:dPt>
            <c:idx val="2"/>
            <c:invertIfNegative val="0"/>
            <c:bubble3D val="0"/>
            <c:spPr>
              <a:solidFill>
                <a:schemeClr val="bg1">
                  <a:lumMod val="75000"/>
                </a:schemeClr>
              </a:solidFill>
            </c:spPr>
          </c:dPt>
          <c:dLbls>
            <c:spPr>
              <a:solidFill>
                <a:schemeClr val="bg1"/>
              </a:solidFill>
            </c:spPr>
            <c:dLblPos val="inEnd"/>
            <c:showLegendKey val="0"/>
            <c:showVal val="1"/>
            <c:showCatName val="0"/>
            <c:showSerName val="0"/>
            <c:showPercent val="0"/>
            <c:showBubbleSize val="0"/>
            <c:showLeaderLines val="0"/>
          </c:dLbls>
          <c:cat>
            <c:strRef>
              <c:f>Sheet1!$C$81:$C$83</c:f>
              <c:strCache>
                <c:ptCount val="3"/>
                <c:pt idx="0">
                  <c:v>High (14-25)</c:v>
                </c:pt>
                <c:pt idx="1">
                  <c:v>Mid (10-13)</c:v>
                </c:pt>
                <c:pt idx="2">
                  <c:v>Low (6-9)</c:v>
                </c:pt>
              </c:strCache>
            </c:strRef>
          </c:cat>
          <c:val>
            <c:numRef>
              <c:f>Sheet1!$D$81:$D$83</c:f>
              <c:numCache>
                <c:formatCode>General</c:formatCode>
                <c:ptCount val="3"/>
                <c:pt idx="0">
                  <c:v>25</c:v>
                </c:pt>
                <c:pt idx="1">
                  <c:v>37</c:v>
                </c:pt>
                <c:pt idx="2">
                  <c:v>60</c:v>
                </c:pt>
              </c:numCache>
            </c:numRef>
          </c:val>
        </c:ser>
        <c:dLbls>
          <c:showLegendKey val="0"/>
          <c:showVal val="0"/>
          <c:showCatName val="0"/>
          <c:showSerName val="0"/>
          <c:showPercent val="0"/>
          <c:showBubbleSize val="0"/>
        </c:dLbls>
        <c:gapWidth val="150"/>
        <c:axId val="229644544"/>
        <c:axId val="231846272"/>
      </c:barChart>
      <c:catAx>
        <c:axId val="229644544"/>
        <c:scaling>
          <c:orientation val="minMax"/>
        </c:scaling>
        <c:delete val="0"/>
        <c:axPos val="b"/>
        <c:title>
          <c:tx>
            <c:rich>
              <a:bodyPr/>
              <a:lstStyle/>
              <a:p>
                <a:pPr>
                  <a:defRPr/>
                </a:pPr>
                <a:r>
                  <a:rPr lang="en-US"/>
                  <a:t>Time to Complete Transfer &amp; Collect Data (minutes)</a:t>
                </a:r>
              </a:p>
            </c:rich>
          </c:tx>
          <c:overlay val="0"/>
        </c:title>
        <c:majorTickMark val="out"/>
        <c:minorTickMark val="none"/>
        <c:tickLblPos val="nextTo"/>
        <c:crossAx val="231846272"/>
        <c:crosses val="autoZero"/>
        <c:auto val="1"/>
        <c:lblAlgn val="ctr"/>
        <c:lblOffset val="100"/>
        <c:noMultiLvlLbl val="0"/>
      </c:catAx>
      <c:valAx>
        <c:axId val="231846272"/>
        <c:scaling>
          <c:orientation val="minMax"/>
        </c:scaling>
        <c:delete val="0"/>
        <c:axPos val="l"/>
        <c:majorGridlines/>
        <c:title>
          <c:tx>
            <c:rich>
              <a:bodyPr rot="-5400000" vert="horz"/>
              <a:lstStyle/>
              <a:p>
                <a:pPr>
                  <a:defRPr/>
                </a:pPr>
                <a:r>
                  <a:rPr lang="en-US"/>
                  <a:t>Pregnancy Rate (%)</a:t>
                </a:r>
              </a:p>
            </c:rich>
          </c:tx>
          <c:overlay val="0"/>
        </c:title>
        <c:numFmt formatCode="General" sourceLinked="1"/>
        <c:majorTickMark val="out"/>
        <c:minorTickMark val="none"/>
        <c:tickLblPos val="nextTo"/>
        <c:crossAx val="229644544"/>
        <c:crosses val="autoZero"/>
        <c:crossBetween val="between"/>
      </c:valAx>
    </c:plotArea>
    <c:plotVisOnly val="1"/>
    <c:dispBlanksAs val="gap"/>
    <c:showDLblsOverMax val="0"/>
  </c:chart>
  <c:spPr>
    <a:ln>
      <a:noFill/>
    </a:ln>
  </c:spPr>
  <c:txPr>
    <a:bodyPr/>
    <a:lstStyle/>
    <a:p>
      <a:pPr>
        <a:defRPr sz="1200" b="1">
          <a:latin typeface="Arial" panose="020B0604020202020204" pitchFamily="34" charset="0"/>
          <a:cs typeface="Arial" panose="020B0604020202020204" pitchFamily="34"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Sheet1!$Q$169</c:f>
              <c:strCache>
                <c:ptCount val="1"/>
                <c:pt idx="0">
                  <c:v>Contralateral</c:v>
                </c:pt>
              </c:strCache>
            </c:strRef>
          </c:tx>
          <c:spPr>
            <a:solidFill>
              <a:schemeClr val="tx1"/>
            </a:solidFill>
          </c:spPr>
          <c:invertIfNegative val="0"/>
          <c:dLbls>
            <c:dLbl>
              <c:idx val="1"/>
              <c:layout>
                <c:manualLayout>
                  <c:x val="2.1810250817884407E-3"/>
                  <c:y val="5.4188900544735276E-2"/>
                </c:manualLayout>
              </c:layout>
              <c:dLblPos val="outEnd"/>
              <c:showLegendKey val="0"/>
              <c:showVal val="1"/>
              <c:showCatName val="0"/>
              <c:showSerName val="0"/>
              <c:showPercent val="0"/>
              <c:showBubbleSize val="0"/>
            </c:dLbl>
            <c:dLbl>
              <c:idx val="2"/>
              <c:layout>
                <c:manualLayout>
                  <c:x val="2.1810250817884407E-3"/>
                  <c:y val="2.1443106128587858E-3"/>
                </c:manualLayout>
              </c:layout>
              <c:spPr>
                <a:noFill/>
              </c:spPr>
              <c:txPr>
                <a:bodyPr/>
                <a:lstStyle/>
                <a:p>
                  <a:pPr>
                    <a:defRPr>
                      <a:solidFill>
                        <a:sysClr val="windowText" lastClr="000000"/>
                      </a:solidFill>
                    </a:defRPr>
                  </a:pPr>
                  <a:endParaRPr lang="en-US"/>
                </a:p>
              </c:txPr>
              <c:dLblPos val="outEnd"/>
              <c:showLegendKey val="0"/>
              <c:showVal val="1"/>
              <c:showCatName val="0"/>
              <c:showSerName val="0"/>
              <c:showPercent val="0"/>
              <c:showBubbleSize val="0"/>
            </c:dLbl>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Sheet1!$P$170:$P$172</c:f>
              <c:strCache>
                <c:ptCount val="3"/>
                <c:pt idx="0">
                  <c:v>Aerobic</c:v>
                </c:pt>
                <c:pt idx="1">
                  <c:v>Anaerobic</c:v>
                </c:pt>
                <c:pt idx="2">
                  <c:v>Gram Negative</c:v>
                </c:pt>
              </c:strCache>
            </c:strRef>
          </c:cat>
          <c:val>
            <c:numRef>
              <c:f>Sheet1!$Q$170:$Q$172</c:f>
              <c:numCache>
                <c:formatCode>General</c:formatCode>
                <c:ptCount val="3"/>
                <c:pt idx="0" formatCode="0.00">
                  <c:v>0.69</c:v>
                </c:pt>
                <c:pt idx="1">
                  <c:v>0.25</c:v>
                </c:pt>
                <c:pt idx="2">
                  <c:v>0.03</c:v>
                </c:pt>
              </c:numCache>
            </c:numRef>
          </c:val>
        </c:ser>
        <c:ser>
          <c:idx val="1"/>
          <c:order val="1"/>
          <c:tx>
            <c:strRef>
              <c:f>Sheet1!$R$169</c:f>
              <c:strCache>
                <c:ptCount val="1"/>
                <c:pt idx="0">
                  <c:v>Ipsilateral</c:v>
                </c:pt>
              </c:strCache>
            </c:strRef>
          </c:tx>
          <c:spPr>
            <a:pattFill prst="pct50">
              <a:fgClr>
                <a:schemeClr val="tx1"/>
              </a:fgClr>
              <a:bgClr>
                <a:schemeClr val="bg1"/>
              </a:bgClr>
            </a:pattFill>
          </c:spPr>
          <c:invertIfNegative val="0"/>
          <c:dLbls>
            <c:dLbl>
              <c:idx val="2"/>
              <c:layout>
                <c:manualLayout>
                  <c:x val="0"/>
                  <c:y val="1.53215960364505E-2"/>
                </c:manualLayout>
              </c:layout>
              <c:spPr>
                <a:noFill/>
              </c:spPr>
              <c:txPr>
                <a:bodyPr/>
                <a:lstStyle/>
                <a:p>
                  <a:pPr>
                    <a:defRPr>
                      <a:solidFill>
                        <a:sysClr val="windowText" lastClr="000000"/>
                      </a:solidFill>
                    </a:defRPr>
                  </a:pPr>
                  <a:endParaRPr lang="en-US"/>
                </a:p>
              </c:txPr>
              <c:dLblPos val="outEnd"/>
              <c:showLegendKey val="0"/>
              <c:showVal val="1"/>
              <c:showCatName val="0"/>
              <c:showSerName val="0"/>
              <c:showPercent val="0"/>
              <c:showBubbleSize val="0"/>
            </c:dLbl>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Sheet1!$P$170:$P$172</c:f>
              <c:strCache>
                <c:ptCount val="3"/>
                <c:pt idx="0">
                  <c:v>Aerobic</c:v>
                </c:pt>
                <c:pt idx="1">
                  <c:v>Anaerobic</c:v>
                </c:pt>
                <c:pt idx="2">
                  <c:v>Gram Negative</c:v>
                </c:pt>
              </c:strCache>
            </c:strRef>
          </c:cat>
          <c:val>
            <c:numRef>
              <c:f>Sheet1!$R$170:$R$172</c:f>
              <c:numCache>
                <c:formatCode>General</c:formatCode>
                <c:ptCount val="3"/>
                <c:pt idx="0" formatCode="0.00">
                  <c:v>0.9</c:v>
                </c:pt>
                <c:pt idx="1">
                  <c:v>0.47</c:v>
                </c:pt>
                <c:pt idx="2">
                  <c:v>0.14000000000000001</c:v>
                </c:pt>
              </c:numCache>
            </c:numRef>
          </c:val>
        </c:ser>
        <c:ser>
          <c:idx val="2"/>
          <c:order val="2"/>
          <c:tx>
            <c:strRef>
              <c:f>Sheet1!$S$169</c:f>
              <c:strCache>
                <c:ptCount val="1"/>
                <c:pt idx="0">
                  <c:v>Vagina</c:v>
                </c:pt>
              </c:strCache>
            </c:strRef>
          </c:tx>
          <c:spPr>
            <a:pattFill prst="pct80">
              <a:fgClr>
                <a:schemeClr val="tx1"/>
              </a:fgClr>
              <a:bgClr>
                <a:schemeClr val="bg1"/>
              </a:bgClr>
            </a:pattFill>
          </c:spPr>
          <c:invertIfNegative val="0"/>
          <c:dLbls>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Sheet1!$P$170:$P$172</c:f>
              <c:strCache>
                <c:ptCount val="3"/>
                <c:pt idx="0">
                  <c:v>Aerobic</c:v>
                </c:pt>
                <c:pt idx="1">
                  <c:v>Anaerobic</c:v>
                </c:pt>
                <c:pt idx="2">
                  <c:v>Gram Negative</c:v>
                </c:pt>
              </c:strCache>
            </c:strRef>
          </c:cat>
          <c:val>
            <c:numRef>
              <c:f>Sheet1!$S$170:$S$172</c:f>
              <c:numCache>
                <c:formatCode>General</c:formatCode>
                <c:ptCount val="3"/>
                <c:pt idx="0">
                  <c:v>3.91</c:v>
                </c:pt>
                <c:pt idx="1">
                  <c:v>2.97</c:v>
                </c:pt>
                <c:pt idx="2">
                  <c:v>1.31</c:v>
                </c:pt>
              </c:numCache>
            </c:numRef>
          </c:val>
        </c:ser>
        <c:dLbls>
          <c:dLblPos val="inEnd"/>
          <c:showLegendKey val="0"/>
          <c:showVal val="1"/>
          <c:showCatName val="0"/>
          <c:showSerName val="0"/>
          <c:showPercent val="0"/>
          <c:showBubbleSize val="0"/>
        </c:dLbls>
        <c:gapWidth val="150"/>
        <c:axId val="140428416"/>
        <c:axId val="140430336"/>
      </c:barChart>
      <c:catAx>
        <c:axId val="140428416"/>
        <c:scaling>
          <c:orientation val="minMax"/>
        </c:scaling>
        <c:delete val="0"/>
        <c:axPos val="b"/>
        <c:title>
          <c:tx>
            <c:rich>
              <a:bodyPr/>
              <a:lstStyle/>
              <a:p>
                <a:pPr>
                  <a:defRPr/>
                </a:pPr>
                <a:r>
                  <a:rPr lang="en-US"/>
                  <a:t>Type of Bacteria</a:t>
                </a:r>
              </a:p>
            </c:rich>
          </c:tx>
          <c:overlay val="0"/>
        </c:title>
        <c:majorTickMark val="out"/>
        <c:minorTickMark val="none"/>
        <c:tickLblPos val="nextTo"/>
        <c:crossAx val="140430336"/>
        <c:crosses val="autoZero"/>
        <c:auto val="1"/>
        <c:lblAlgn val="ctr"/>
        <c:lblOffset val="100"/>
        <c:noMultiLvlLbl val="0"/>
      </c:catAx>
      <c:valAx>
        <c:axId val="140430336"/>
        <c:scaling>
          <c:orientation val="minMax"/>
        </c:scaling>
        <c:delete val="0"/>
        <c:axPos val="l"/>
        <c:majorGridlines/>
        <c:title>
          <c:tx>
            <c:rich>
              <a:bodyPr rot="-5400000" vert="horz"/>
              <a:lstStyle/>
              <a:p>
                <a:pPr>
                  <a:defRPr/>
                </a:pPr>
                <a:r>
                  <a:rPr lang="en-US"/>
                  <a:t>Number of Bacteria Colonies/mL </a:t>
                </a:r>
              </a:p>
            </c:rich>
          </c:tx>
          <c:overlay val="0"/>
        </c:title>
        <c:numFmt formatCode="0.00" sourceLinked="1"/>
        <c:majorTickMark val="out"/>
        <c:minorTickMark val="none"/>
        <c:tickLblPos val="nextTo"/>
        <c:crossAx val="140428416"/>
        <c:crosses val="autoZero"/>
        <c:crossBetween val="between"/>
      </c:valAx>
    </c:plotArea>
    <c:legend>
      <c:legendPos val="r"/>
      <c:layout>
        <c:manualLayout>
          <c:xMode val="edge"/>
          <c:yMode val="edge"/>
          <c:x val="0.76772031358675585"/>
          <c:y val="5.3516015889541406E-2"/>
          <c:w val="0.18437138892826613"/>
          <c:h val="0.17409736892644517"/>
        </c:manualLayout>
      </c:layout>
      <c:overlay val="1"/>
    </c:legend>
    <c:plotVisOnly val="1"/>
    <c:dispBlanksAs val="gap"/>
    <c:showDLblsOverMax val="0"/>
  </c:chart>
  <c:spPr>
    <a:ln>
      <a:noFill/>
    </a:ln>
  </c:spPr>
  <c:txPr>
    <a:bodyPr/>
    <a:lstStyle/>
    <a:p>
      <a:pPr>
        <a:defRPr sz="12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Column2</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6.5</c:v>
                </c:pt>
                <c:pt idx="1">
                  <c:v>6.2</c:v>
                </c:pt>
                <c:pt idx="2">
                  <c:v>6.3</c:v>
                </c:pt>
                <c:pt idx="3">
                  <c:v>6.5</c:v>
                </c:pt>
                <c:pt idx="4">
                  <c:v>6.4</c:v>
                </c:pt>
                <c:pt idx="5">
                  <c:v>6.3</c:v>
                </c:pt>
              </c:numCache>
            </c:numRef>
          </c:val>
        </c:ser>
        <c:dLbls>
          <c:dLblPos val="inEnd"/>
          <c:showLegendKey val="0"/>
          <c:showVal val="1"/>
          <c:showCatName val="0"/>
          <c:showSerName val="0"/>
          <c:showPercent val="0"/>
          <c:showBubbleSize val="0"/>
        </c:dLbls>
        <c:gapWidth val="150"/>
        <c:axId val="130005248"/>
        <c:axId val="130012672"/>
      </c:barChart>
      <c:catAx>
        <c:axId val="130005248"/>
        <c:scaling>
          <c:orientation val="minMax"/>
        </c:scaling>
        <c:delete val="0"/>
        <c:axPos val="b"/>
        <c:title>
          <c:tx>
            <c:rich>
              <a:bodyPr/>
              <a:lstStyle/>
              <a:p>
                <a:pPr>
                  <a:defRPr sz="1200">
                    <a:latin typeface="Arial" panose="020B0604020202020204" pitchFamily="34" charset="0"/>
                    <a:cs typeface="Arial" panose="020B0604020202020204" pitchFamily="34" charset="0"/>
                  </a:defRPr>
                </a:pPr>
                <a:r>
                  <a:rPr lang="en-US" sz="1200">
                    <a:latin typeface="Arial" panose="020B0604020202020204" pitchFamily="34" charset="0"/>
                    <a:cs typeface="Arial" panose="020B0604020202020204" pitchFamily="34" charset="0"/>
                  </a:rPr>
                  <a:t>Collection Day</a:t>
                </a:r>
              </a:p>
            </c:rich>
          </c:tx>
          <c:overlay val="0"/>
        </c:title>
        <c:numFmt formatCode="General" sourceLinked="1"/>
        <c:majorTickMark val="out"/>
        <c:minorTickMark val="none"/>
        <c:tickLblPos val="nextTo"/>
        <c:txPr>
          <a:bodyPr/>
          <a:lstStyle/>
          <a:p>
            <a:pPr>
              <a:defRPr sz="1200">
                <a:latin typeface="Arial" panose="020B0604020202020204" pitchFamily="34" charset="0"/>
                <a:cs typeface="Arial" panose="020B0604020202020204" pitchFamily="34" charset="0"/>
              </a:defRPr>
            </a:pPr>
            <a:endParaRPr lang="en-US"/>
          </a:p>
        </c:txPr>
        <c:crossAx val="130012672"/>
        <c:crosses val="autoZero"/>
        <c:auto val="1"/>
        <c:lblAlgn val="ctr"/>
        <c:lblOffset val="100"/>
        <c:noMultiLvlLbl val="0"/>
      </c:catAx>
      <c:valAx>
        <c:axId val="130012672"/>
        <c:scaling>
          <c:orientation val="minMax"/>
          <c:max val="6.6"/>
          <c:min val="6"/>
        </c:scaling>
        <c:delete val="0"/>
        <c:axPos val="l"/>
        <c:majorGridlines/>
        <c:title>
          <c:tx>
            <c:rich>
              <a:bodyPr rot="-5400000" vert="horz"/>
              <a:lstStyle/>
              <a:p>
                <a:pPr>
                  <a:defRPr sz="1200">
                    <a:latin typeface="Arial" panose="020B0604020202020204" pitchFamily="34" charset="0"/>
                    <a:cs typeface="Arial" panose="020B0604020202020204" pitchFamily="34" charset="0"/>
                  </a:defRPr>
                </a:pPr>
                <a:r>
                  <a:rPr lang="en-US" sz="1200">
                    <a:latin typeface="Arial" panose="020B0604020202020204" pitchFamily="34" charset="0"/>
                    <a:cs typeface="Arial" panose="020B0604020202020204" pitchFamily="34" charset="0"/>
                  </a:rPr>
                  <a:t>Ipsilateral Horn</a:t>
                </a:r>
                <a:r>
                  <a:rPr lang="en-US" sz="1200" baseline="0">
                    <a:latin typeface="Arial" panose="020B0604020202020204" pitchFamily="34" charset="0"/>
                    <a:cs typeface="Arial" panose="020B0604020202020204" pitchFamily="34" charset="0"/>
                  </a:rPr>
                  <a:t> pH Value</a:t>
                </a:r>
                <a:endParaRPr lang="en-US" sz="1200">
                  <a:latin typeface="Arial" panose="020B0604020202020204" pitchFamily="34" charset="0"/>
                  <a:cs typeface="Arial" panose="020B0604020202020204" pitchFamily="34" charset="0"/>
                </a:endParaRPr>
              </a:p>
            </c:rich>
          </c:tx>
          <c:layout>
            <c:manualLayout>
              <c:xMode val="edge"/>
              <c:yMode val="edge"/>
              <c:x val="9.2592592592592587E-3"/>
              <c:y val="0.13959630046244217"/>
            </c:manualLayout>
          </c:layout>
          <c:overlay val="0"/>
        </c:title>
        <c:numFmt formatCode="General" sourceLinked="1"/>
        <c:majorTickMark val="out"/>
        <c:minorTickMark val="none"/>
        <c:tickLblPos val="nextTo"/>
        <c:txPr>
          <a:bodyPr/>
          <a:lstStyle/>
          <a:p>
            <a:pPr>
              <a:defRPr sz="1200">
                <a:latin typeface="Arial" panose="020B0604020202020204" pitchFamily="34" charset="0"/>
                <a:cs typeface="Arial" panose="020B0604020202020204" pitchFamily="34" charset="0"/>
              </a:defRPr>
            </a:pPr>
            <a:endParaRPr lang="en-US"/>
          </a:p>
        </c:txPr>
        <c:crossAx val="130005248"/>
        <c:crosses val="autoZero"/>
        <c:crossBetween val="between"/>
      </c:valAx>
    </c:plotArea>
    <c:plotVisOnly val="1"/>
    <c:dispBlanksAs val="gap"/>
    <c:showDLblsOverMax val="0"/>
  </c:chart>
  <c:spPr>
    <a:ln>
      <a:noFill/>
    </a:ln>
  </c:sp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spPr>
            <a:solidFill>
              <a:schemeClr val="tx1"/>
            </a:solidFill>
          </c:spPr>
          <c:invertIfNegative val="0"/>
          <c:dLbls>
            <c:spPr>
              <a:solidFill>
                <a:schemeClr val="bg1"/>
              </a:solidFill>
            </c:spPr>
            <c:txPr>
              <a:bodyPr/>
              <a:lstStyle/>
              <a:p>
                <a:pPr>
                  <a:defRPr sz="1200">
                    <a:latin typeface="Arial" panose="020B0604020202020204" pitchFamily="34" charset="0"/>
                    <a:cs typeface="Arial" panose="020B0604020202020204" pitchFamily="34" charset="0"/>
                  </a:defRPr>
                </a:pPr>
                <a:endParaRPr lang="en-US"/>
              </a:p>
            </c:txPr>
            <c:dLblPos val="inEnd"/>
            <c:showLegendKey val="0"/>
            <c:showVal val="1"/>
            <c:showCatName val="0"/>
            <c:showSerName val="0"/>
            <c:showPercent val="0"/>
            <c:showBubbleSize val="0"/>
            <c:showLeaderLines val="0"/>
          </c:dLbls>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6.3</c:v>
                </c:pt>
                <c:pt idx="1">
                  <c:v>6.6</c:v>
                </c:pt>
                <c:pt idx="2">
                  <c:v>6.6</c:v>
                </c:pt>
                <c:pt idx="3">
                  <c:v>7</c:v>
                </c:pt>
                <c:pt idx="4">
                  <c:v>6.8</c:v>
                </c:pt>
                <c:pt idx="5">
                  <c:v>6.7</c:v>
                </c:pt>
              </c:numCache>
            </c:numRef>
          </c:val>
        </c:ser>
        <c:dLbls>
          <c:dLblPos val="inEnd"/>
          <c:showLegendKey val="0"/>
          <c:showVal val="1"/>
          <c:showCatName val="0"/>
          <c:showSerName val="0"/>
          <c:showPercent val="0"/>
          <c:showBubbleSize val="0"/>
        </c:dLbls>
        <c:gapWidth val="150"/>
        <c:axId val="178114944"/>
        <c:axId val="178118016"/>
      </c:barChart>
      <c:catAx>
        <c:axId val="178114944"/>
        <c:scaling>
          <c:orientation val="minMax"/>
        </c:scaling>
        <c:delete val="0"/>
        <c:axPos val="b"/>
        <c:title>
          <c:tx>
            <c:rich>
              <a:bodyPr/>
              <a:lstStyle/>
              <a:p>
                <a:pPr>
                  <a:defRPr sz="1200">
                    <a:latin typeface="Arial" panose="020B0604020202020204" pitchFamily="34" charset="0"/>
                    <a:cs typeface="Arial" panose="020B0604020202020204" pitchFamily="34" charset="0"/>
                  </a:defRPr>
                </a:pPr>
                <a:r>
                  <a:rPr lang="en-US" sz="1200">
                    <a:latin typeface="Arial" panose="020B0604020202020204" pitchFamily="34" charset="0"/>
                    <a:cs typeface="Arial" panose="020B0604020202020204" pitchFamily="34" charset="0"/>
                  </a:rPr>
                  <a:t>Collection</a:t>
                </a:r>
                <a:r>
                  <a:rPr lang="en-US" sz="1200" baseline="0">
                    <a:latin typeface="Arial" panose="020B0604020202020204" pitchFamily="34" charset="0"/>
                    <a:cs typeface="Arial" panose="020B0604020202020204" pitchFamily="34" charset="0"/>
                  </a:rPr>
                  <a:t> Day</a:t>
                </a:r>
                <a:endParaRPr lang="en-US" sz="1200">
                  <a:latin typeface="Arial" panose="020B0604020202020204" pitchFamily="34" charset="0"/>
                  <a:cs typeface="Arial" panose="020B0604020202020204" pitchFamily="34" charset="0"/>
                </a:endParaRPr>
              </a:p>
            </c:rich>
          </c:tx>
          <c:overlay val="0"/>
        </c:title>
        <c:numFmt formatCode="General" sourceLinked="1"/>
        <c:majorTickMark val="out"/>
        <c:minorTickMark val="none"/>
        <c:tickLblPos val="nextTo"/>
        <c:txPr>
          <a:bodyPr/>
          <a:lstStyle/>
          <a:p>
            <a:pPr>
              <a:defRPr sz="1200">
                <a:latin typeface="Arial" panose="020B0604020202020204" pitchFamily="34" charset="0"/>
                <a:cs typeface="Arial" panose="020B0604020202020204" pitchFamily="34" charset="0"/>
              </a:defRPr>
            </a:pPr>
            <a:endParaRPr lang="en-US"/>
          </a:p>
        </c:txPr>
        <c:crossAx val="178118016"/>
        <c:crosses val="autoZero"/>
        <c:auto val="1"/>
        <c:lblAlgn val="ctr"/>
        <c:lblOffset val="100"/>
        <c:noMultiLvlLbl val="0"/>
      </c:catAx>
      <c:valAx>
        <c:axId val="178118016"/>
        <c:scaling>
          <c:orientation val="minMax"/>
          <c:min val="6"/>
        </c:scaling>
        <c:delete val="0"/>
        <c:axPos val="l"/>
        <c:majorGridlines/>
        <c:title>
          <c:tx>
            <c:rich>
              <a:bodyPr rot="-5400000" vert="horz"/>
              <a:lstStyle/>
              <a:p>
                <a:pPr>
                  <a:defRPr sz="1200">
                    <a:latin typeface="Arial" panose="020B0604020202020204" pitchFamily="34" charset="0"/>
                    <a:cs typeface="Arial" panose="020B0604020202020204" pitchFamily="34" charset="0"/>
                  </a:defRPr>
                </a:pPr>
                <a:r>
                  <a:rPr lang="en-US" sz="1200">
                    <a:latin typeface="Arial" panose="020B0604020202020204" pitchFamily="34" charset="0"/>
                    <a:cs typeface="Arial" panose="020B0604020202020204" pitchFamily="34" charset="0"/>
                  </a:rPr>
                  <a:t>Vagina pH Values</a:t>
                </a:r>
              </a:p>
            </c:rich>
          </c:tx>
          <c:layout>
            <c:manualLayout>
              <c:xMode val="edge"/>
              <c:yMode val="edge"/>
              <c:x val="1.6203703703703703E-2"/>
              <c:y val="0.21499312585926758"/>
            </c:manualLayout>
          </c:layout>
          <c:overlay val="0"/>
        </c:title>
        <c:numFmt formatCode="General" sourceLinked="1"/>
        <c:majorTickMark val="out"/>
        <c:minorTickMark val="none"/>
        <c:tickLblPos val="nextTo"/>
        <c:txPr>
          <a:bodyPr/>
          <a:lstStyle/>
          <a:p>
            <a:pPr>
              <a:defRPr sz="1200">
                <a:latin typeface="Arial" panose="020B0604020202020204" pitchFamily="34" charset="0"/>
                <a:cs typeface="Arial" panose="020B0604020202020204" pitchFamily="34" charset="0"/>
              </a:defRPr>
            </a:pPr>
            <a:endParaRPr lang="en-US"/>
          </a:p>
        </c:txPr>
        <c:crossAx val="178114944"/>
        <c:crosses val="autoZero"/>
        <c:crossBetween val="between"/>
      </c:valAx>
    </c:plotArea>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Ipsilateral</c:v>
                </c:pt>
              </c:strCache>
            </c:strRef>
          </c:tx>
          <c:spPr>
            <a:solidFill>
              <a:schemeClr val="tx1"/>
            </a:solidFill>
          </c:spPr>
          <c:invertIfNegative val="0"/>
          <c:dLbls>
            <c:spPr>
              <a:solidFill>
                <a:schemeClr val="bg1"/>
              </a:solidFill>
            </c:spPr>
            <c:dLblPos val="inEnd"/>
            <c:showLegendKey val="0"/>
            <c:showVal val="1"/>
            <c:showCatName val="0"/>
            <c:showSerName val="0"/>
            <c:showPercent val="0"/>
            <c:showBubbleSize val="0"/>
            <c:showLeaderLines val="0"/>
          </c:dLbls>
          <c:cat>
            <c:numRef>
              <c:f>Sheet1!$A$2:$A$4</c:f>
              <c:numCache>
                <c:formatCode>General</c:formatCode>
                <c:ptCount val="3"/>
                <c:pt idx="0">
                  <c:v>1</c:v>
                </c:pt>
                <c:pt idx="1">
                  <c:v>2</c:v>
                </c:pt>
                <c:pt idx="2">
                  <c:v>3</c:v>
                </c:pt>
              </c:numCache>
            </c:numRef>
          </c:cat>
          <c:val>
            <c:numRef>
              <c:f>Sheet1!$B$2:$B$4</c:f>
              <c:numCache>
                <c:formatCode>General</c:formatCode>
                <c:ptCount val="3"/>
                <c:pt idx="0">
                  <c:v>6.4</c:v>
                </c:pt>
                <c:pt idx="1">
                  <c:v>6.32</c:v>
                </c:pt>
                <c:pt idx="2">
                  <c:v>6.4</c:v>
                </c:pt>
              </c:numCache>
            </c:numRef>
          </c:val>
        </c:ser>
        <c:ser>
          <c:idx val="1"/>
          <c:order val="1"/>
          <c:tx>
            <c:strRef>
              <c:f>Sheet1!$C$1</c:f>
              <c:strCache>
                <c:ptCount val="1"/>
                <c:pt idx="0">
                  <c:v>Vagina</c:v>
                </c:pt>
              </c:strCache>
            </c:strRef>
          </c:tx>
          <c:spPr>
            <a:pattFill prst="pct50">
              <a:fgClr>
                <a:schemeClr val="tx1"/>
              </a:fgClr>
              <a:bgClr>
                <a:schemeClr val="bg1"/>
              </a:bgClr>
            </a:pattFill>
          </c:spPr>
          <c:invertIfNegative val="0"/>
          <c:dLbls>
            <c:spPr>
              <a:solidFill>
                <a:schemeClr val="bg1"/>
              </a:solidFill>
            </c:spPr>
            <c:dLblPos val="inEnd"/>
            <c:showLegendKey val="0"/>
            <c:showVal val="1"/>
            <c:showCatName val="0"/>
            <c:showSerName val="0"/>
            <c:showPercent val="0"/>
            <c:showBubbleSize val="0"/>
            <c:showLeaderLines val="0"/>
          </c:dLbls>
          <c:cat>
            <c:numRef>
              <c:f>Sheet1!$A$2:$A$4</c:f>
              <c:numCache>
                <c:formatCode>General</c:formatCode>
                <c:ptCount val="3"/>
                <c:pt idx="0">
                  <c:v>1</c:v>
                </c:pt>
                <c:pt idx="1">
                  <c:v>2</c:v>
                </c:pt>
                <c:pt idx="2">
                  <c:v>3</c:v>
                </c:pt>
              </c:numCache>
            </c:numRef>
          </c:cat>
          <c:val>
            <c:numRef>
              <c:f>Sheet1!$C$2:$C$4</c:f>
              <c:numCache>
                <c:formatCode>General</c:formatCode>
                <c:ptCount val="3"/>
                <c:pt idx="0">
                  <c:v>6.8</c:v>
                </c:pt>
                <c:pt idx="1">
                  <c:v>6.7</c:v>
                </c:pt>
                <c:pt idx="2">
                  <c:v>6.7</c:v>
                </c:pt>
              </c:numCache>
            </c:numRef>
          </c:val>
        </c:ser>
        <c:dLbls>
          <c:dLblPos val="inEnd"/>
          <c:showLegendKey val="0"/>
          <c:showVal val="1"/>
          <c:showCatName val="0"/>
          <c:showSerName val="0"/>
          <c:showPercent val="0"/>
          <c:showBubbleSize val="0"/>
        </c:dLbls>
        <c:gapWidth val="150"/>
        <c:axId val="179610368"/>
        <c:axId val="179612288"/>
      </c:barChart>
      <c:catAx>
        <c:axId val="179610368"/>
        <c:scaling>
          <c:orientation val="minMax"/>
        </c:scaling>
        <c:delete val="0"/>
        <c:axPos val="b"/>
        <c:title>
          <c:tx>
            <c:rich>
              <a:bodyPr/>
              <a:lstStyle/>
              <a:p>
                <a:pPr>
                  <a:defRPr/>
                </a:pPr>
                <a:r>
                  <a:rPr lang="en-US"/>
                  <a:t>Reproductive</a:t>
                </a:r>
                <a:r>
                  <a:rPr lang="en-US" baseline="0"/>
                  <a:t> Tract Size Score</a:t>
                </a:r>
                <a:endParaRPr lang="en-US"/>
              </a:p>
            </c:rich>
          </c:tx>
          <c:overlay val="0"/>
        </c:title>
        <c:numFmt formatCode="General" sourceLinked="1"/>
        <c:majorTickMark val="out"/>
        <c:minorTickMark val="none"/>
        <c:tickLblPos val="nextTo"/>
        <c:crossAx val="179612288"/>
        <c:crosses val="autoZero"/>
        <c:auto val="1"/>
        <c:lblAlgn val="ctr"/>
        <c:lblOffset val="100"/>
        <c:noMultiLvlLbl val="0"/>
      </c:catAx>
      <c:valAx>
        <c:axId val="179612288"/>
        <c:scaling>
          <c:orientation val="minMax"/>
          <c:max val="7"/>
          <c:min val="6"/>
        </c:scaling>
        <c:delete val="0"/>
        <c:axPos val="l"/>
        <c:majorGridlines/>
        <c:title>
          <c:tx>
            <c:rich>
              <a:bodyPr rot="-5400000" vert="horz"/>
              <a:lstStyle/>
              <a:p>
                <a:pPr>
                  <a:defRPr/>
                </a:pPr>
                <a:r>
                  <a:rPr lang="en-US"/>
                  <a:t>pH Values</a:t>
                </a:r>
              </a:p>
            </c:rich>
          </c:tx>
          <c:layout>
            <c:manualLayout>
              <c:xMode val="edge"/>
              <c:yMode val="edge"/>
              <c:x val="1.6203703703703703E-2"/>
              <c:y val="0.30675915510561175"/>
            </c:manualLayout>
          </c:layout>
          <c:overlay val="0"/>
        </c:title>
        <c:numFmt formatCode="General" sourceLinked="1"/>
        <c:majorTickMark val="out"/>
        <c:minorTickMark val="none"/>
        <c:tickLblPos val="nextTo"/>
        <c:crossAx val="179610368"/>
        <c:crosses val="autoZero"/>
        <c:crossBetween val="between"/>
        <c:majorUnit val="0.1"/>
      </c:valAx>
    </c:plotArea>
    <c:legend>
      <c:legendPos val="r"/>
      <c:layout>
        <c:manualLayout>
          <c:xMode val="edge"/>
          <c:yMode val="edge"/>
          <c:x val="0.80456146106736659"/>
          <c:y val="4.65241844769404E-2"/>
          <c:w val="0.1607163167104112"/>
          <c:h val="0.15298337707786525"/>
        </c:manualLayout>
      </c:layout>
      <c:overlay val="1"/>
    </c:legend>
    <c:plotVisOnly val="1"/>
    <c:dispBlanksAs val="gap"/>
    <c:showDLblsOverMax val="0"/>
  </c:chart>
  <c:spPr>
    <a:ln>
      <a:noFill/>
    </a:ln>
  </c:spPr>
  <c:txPr>
    <a:bodyPr/>
    <a:lstStyle/>
    <a:p>
      <a:pPr>
        <a:defRPr sz="1200">
          <a:latin typeface="Arial" panose="020B0604020202020204" pitchFamily="34" charset="0"/>
          <a:cs typeface="Arial" panose="020B0604020202020204" pitchFamily="34"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Tract Score1</c:v>
                </c:pt>
              </c:strCache>
            </c:strRef>
          </c:tx>
          <c:spPr>
            <a:solidFill>
              <a:schemeClr val="tx1"/>
            </a:solidFill>
          </c:spPr>
          <c:invertIfNegative val="0"/>
          <c:dLbls>
            <c:dLbl>
              <c:idx val="2"/>
              <c:layout>
                <c:manualLayout>
                  <c:x val="-8.4875562720133283E-17"/>
                  <c:y val="1.2528746406699163E-2"/>
                </c:manualLayout>
              </c:layout>
              <c:spPr>
                <a:noFill/>
              </c:spPr>
              <c:txPr>
                <a:bodyPr/>
                <a:lstStyle/>
                <a:p>
                  <a:pPr>
                    <a:defRPr>
                      <a:solidFill>
                        <a:sysClr val="windowText" lastClr="000000"/>
                      </a:solidFill>
                    </a:defRPr>
                  </a:pPr>
                  <a:endParaRPr lang="en-US"/>
                </a:p>
              </c:txPr>
              <c:dLblPos val="outEnd"/>
              <c:showLegendKey val="0"/>
              <c:showVal val="1"/>
              <c:showCatName val="0"/>
              <c:showSerName val="0"/>
              <c:showPercent val="0"/>
              <c:showBubbleSize val="0"/>
            </c:dLbl>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Sheet1!$A$2:$A$4</c:f>
              <c:strCache>
                <c:ptCount val="3"/>
                <c:pt idx="0">
                  <c:v>Aerobic</c:v>
                </c:pt>
                <c:pt idx="1">
                  <c:v>Anaerobic</c:v>
                </c:pt>
                <c:pt idx="2">
                  <c:v>Gram Negative</c:v>
                </c:pt>
              </c:strCache>
            </c:strRef>
          </c:cat>
          <c:val>
            <c:numRef>
              <c:f>Sheet1!$B$2:$B$4</c:f>
              <c:numCache>
                <c:formatCode>General</c:formatCode>
                <c:ptCount val="3"/>
                <c:pt idx="0">
                  <c:v>0.66</c:v>
                </c:pt>
                <c:pt idx="1">
                  <c:v>0.41</c:v>
                </c:pt>
                <c:pt idx="2">
                  <c:v>0.06</c:v>
                </c:pt>
              </c:numCache>
            </c:numRef>
          </c:val>
        </c:ser>
        <c:ser>
          <c:idx val="1"/>
          <c:order val="1"/>
          <c:tx>
            <c:strRef>
              <c:f>Sheet1!$C$1</c:f>
              <c:strCache>
                <c:ptCount val="1"/>
                <c:pt idx="0">
                  <c:v>Tract Score 2</c:v>
                </c:pt>
              </c:strCache>
            </c:strRef>
          </c:tx>
          <c:spPr>
            <a:pattFill prst="pct50">
              <a:fgClr>
                <a:schemeClr val="tx1"/>
              </a:fgClr>
              <a:bgClr>
                <a:schemeClr val="bg1"/>
              </a:bgClr>
            </a:pattFill>
          </c:spPr>
          <c:invertIfNegative val="0"/>
          <c:dLbls>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Sheet1!$A$2:$A$4</c:f>
              <c:strCache>
                <c:ptCount val="3"/>
                <c:pt idx="0">
                  <c:v>Aerobic</c:v>
                </c:pt>
                <c:pt idx="1">
                  <c:v>Anaerobic</c:v>
                </c:pt>
                <c:pt idx="2">
                  <c:v>Gram Negative</c:v>
                </c:pt>
              </c:strCache>
            </c:strRef>
          </c:cat>
          <c:val>
            <c:numRef>
              <c:f>Sheet1!$C$2:$C$4</c:f>
              <c:numCache>
                <c:formatCode>General</c:formatCode>
                <c:ptCount val="3"/>
                <c:pt idx="0">
                  <c:v>1.03</c:v>
                </c:pt>
                <c:pt idx="1">
                  <c:v>0.5</c:v>
                </c:pt>
                <c:pt idx="2">
                  <c:v>0.18</c:v>
                </c:pt>
              </c:numCache>
            </c:numRef>
          </c:val>
        </c:ser>
        <c:ser>
          <c:idx val="2"/>
          <c:order val="2"/>
          <c:tx>
            <c:strRef>
              <c:f>Sheet1!$D$1</c:f>
              <c:strCache>
                <c:ptCount val="1"/>
                <c:pt idx="0">
                  <c:v>Tract Score 3</c:v>
                </c:pt>
              </c:strCache>
            </c:strRef>
          </c:tx>
          <c:spPr>
            <a:pattFill prst="pct90">
              <a:fgClr>
                <a:schemeClr val="tx1"/>
              </a:fgClr>
              <a:bgClr>
                <a:schemeClr val="bg1"/>
              </a:bgClr>
            </a:pattFill>
          </c:spPr>
          <c:invertIfNegative val="0"/>
          <c:dLbls>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Sheet1!$A$2:$A$4</c:f>
              <c:strCache>
                <c:ptCount val="3"/>
                <c:pt idx="0">
                  <c:v>Aerobic</c:v>
                </c:pt>
                <c:pt idx="1">
                  <c:v>Anaerobic</c:v>
                </c:pt>
                <c:pt idx="2">
                  <c:v>Gram Negative</c:v>
                </c:pt>
              </c:strCache>
            </c:strRef>
          </c:cat>
          <c:val>
            <c:numRef>
              <c:f>Sheet1!$D$2:$D$4</c:f>
              <c:numCache>
                <c:formatCode>General</c:formatCode>
                <c:ptCount val="3"/>
                <c:pt idx="0">
                  <c:v>1.22</c:v>
                </c:pt>
                <c:pt idx="1">
                  <c:v>0.57999999999999996</c:v>
                </c:pt>
                <c:pt idx="2">
                  <c:v>0.25</c:v>
                </c:pt>
              </c:numCache>
            </c:numRef>
          </c:val>
        </c:ser>
        <c:dLbls>
          <c:dLblPos val="inEnd"/>
          <c:showLegendKey val="0"/>
          <c:showVal val="1"/>
          <c:showCatName val="0"/>
          <c:showSerName val="0"/>
          <c:showPercent val="0"/>
          <c:showBubbleSize val="0"/>
        </c:dLbls>
        <c:gapWidth val="150"/>
        <c:axId val="180008832"/>
        <c:axId val="180948992"/>
      </c:barChart>
      <c:catAx>
        <c:axId val="180008832"/>
        <c:scaling>
          <c:orientation val="minMax"/>
        </c:scaling>
        <c:delete val="0"/>
        <c:axPos val="b"/>
        <c:title>
          <c:tx>
            <c:rich>
              <a:bodyPr/>
              <a:lstStyle/>
              <a:p>
                <a:pPr>
                  <a:defRPr/>
                </a:pPr>
                <a:r>
                  <a:rPr lang="en-US"/>
                  <a:t>Type</a:t>
                </a:r>
                <a:r>
                  <a:rPr lang="en-US" baseline="0"/>
                  <a:t> of Bacteria</a:t>
                </a:r>
                <a:endParaRPr lang="en-US"/>
              </a:p>
            </c:rich>
          </c:tx>
          <c:layout>
            <c:manualLayout>
              <c:xMode val="edge"/>
              <c:yMode val="edge"/>
              <c:x val="0.44442330125400992"/>
              <c:y val="0.90553555805524311"/>
            </c:manualLayout>
          </c:layout>
          <c:overlay val="0"/>
        </c:title>
        <c:majorTickMark val="out"/>
        <c:minorTickMark val="none"/>
        <c:tickLblPos val="nextTo"/>
        <c:crossAx val="180948992"/>
        <c:crosses val="autoZero"/>
        <c:auto val="1"/>
        <c:lblAlgn val="ctr"/>
        <c:lblOffset val="100"/>
        <c:noMultiLvlLbl val="0"/>
      </c:catAx>
      <c:valAx>
        <c:axId val="180948992"/>
        <c:scaling>
          <c:orientation val="minMax"/>
        </c:scaling>
        <c:delete val="0"/>
        <c:axPos val="l"/>
        <c:majorGridlines/>
        <c:title>
          <c:tx>
            <c:rich>
              <a:bodyPr rot="-5400000" vert="horz"/>
              <a:lstStyle/>
              <a:p>
                <a:pPr algn="ctr" rtl="0">
                  <a:defRPr/>
                </a:pPr>
                <a:r>
                  <a:rPr lang="en-US"/>
                  <a:t>Number of Bacteria Colonies/mL (ipsilateral uterine</a:t>
                </a:r>
                <a:r>
                  <a:rPr lang="en-US" baseline="0"/>
                  <a:t> horn)</a:t>
                </a:r>
                <a:r>
                  <a:rPr lang="en-US"/>
                  <a:t> </a:t>
                </a:r>
              </a:p>
              <a:p>
                <a:pPr algn="ctr" rtl="0">
                  <a:defRPr/>
                </a:pPr>
                <a:endParaRPr lang="en-US"/>
              </a:p>
            </c:rich>
          </c:tx>
          <c:overlay val="0"/>
        </c:title>
        <c:numFmt formatCode="General" sourceLinked="1"/>
        <c:majorTickMark val="out"/>
        <c:minorTickMark val="none"/>
        <c:tickLblPos val="nextTo"/>
        <c:crossAx val="180008832"/>
        <c:crosses val="autoZero"/>
        <c:crossBetween val="between"/>
      </c:valAx>
    </c:plotArea>
    <c:legend>
      <c:legendPos val="r"/>
      <c:layout>
        <c:manualLayout>
          <c:xMode val="edge"/>
          <c:yMode val="edge"/>
          <c:x val="0.76607757363662876"/>
          <c:y val="2.7284089488813897E-2"/>
          <c:w val="0.23392242636337124"/>
          <c:h val="0.2294750656167979"/>
        </c:manualLayout>
      </c:layout>
      <c:overlay val="1"/>
    </c:legend>
    <c:plotVisOnly val="1"/>
    <c:dispBlanksAs val="gap"/>
    <c:showDLblsOverMax val="0"/>
  </c:chart>
  <c:spPr>
    <a:ln>
      <a:noFill/>
    </a:ln>
  </c:spPr>
  <c:txPr>
    <a:bodyPr/>
    <a:lstStyle/>
    <a:p>
      <a:pPr>
        <a:defRPr sz="1200">
          <a:latin typeface="Arial" panose="020B0604020202020204" pitchFamily="34" charset="0"/>
          <a:cs typeface="Arial" panose="020B0604020202020204" pitchFamily="34"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Tract Score 1</c:v>
                </c:pt>
              </c:strCache>
            </c:strRef>
          </c:tx>
          <c:spPr>
            <a:solidFill>
              <a:schemeClr val="tx1"/>
            </a:solidFill>
          </c:spPr>
          <c:invertIfNegative val="0"/>
          <c:dLbls>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Sheet1!$A$2:$A$4</c:f>
              <c:strCache>
                <c:ptCount val="3"/>
                <c:pt idx="0">
                  <c:v>Aerobic</c:v>
                </c:pt>
                <c:pt idx="1">
                  <c:v>Anaerobic</c:v>
                </c:pt>
                <c:pt idx="2">
                  <c:v>Gram Negative</c:v>
                </c:pt>
              </c:strCache>
            </c:strRef>
          </c:cat>
          <c:val>
            <c:numRef>
              <c:f>Sheet1!$B$2:$B$4</c:f>
              <c:numCache>
                <c:formatCode>General</c:formatCode>
                <c:ptCount val="3"/>
                <c:pt idx="0">
                  <c:v>4</c:v>
                </c:pt>
                <c:pt idx="1">
                  <c:v>2.94</c:v>
                </c:pt>
                <c:pt idx="2">
                  <c:v>1.03</c:v>
                </c:pt>
              </c:numCache>
            </c:numRef>
          </c:val>
        </c:ser>
        <c:ser>
          <c:idx val="1"/>
          <c:order val="1"/>
          <c:tx>
            <c:strRef>
              <c:f>Sheet1!$C$1</c:f>
              <c:strCache>
                <c:ptCount val="1"/>
                <c:pt idx="0">
                  <c:v>Tract Score 2</c:v>
                </c:pt>
              </c:strCache>
            </c:strRef>
          </c:tx>
          <c:spPr>
            <a:pattFill prst="pct50">
              <a:fgClr>
                <a:schemeClr val="tx1"/>
              </a:fgClr>
              <a:bgClr>
                <a:schemeClr val="bg1"/>
              </a:bgClr>
            </a:pattFill>
          </c:spPr>
          <c:invertIfNegative val="0"/>
          <c:dLbls>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Sheet1!$A$2:$A$4</c:f>
              <c:strCache>
                <c:ptCount val="3"/>
                <c:pt idx="0">
                  <c:v>Aerobic</c:v>
                </c:pt>
                <c:pt idx="1">
                  <c:v>Anaerobic</c:v>
                </c:pt>
                <c:pt idx="2">
                  <c:v>Gram Negative</c:v>
                </c:pt>
              </c:strCache>
            </c:strRef>
          </c:cat>
          <c:val>
            <c:numRef>
              <c:f>Sheet1!$C$2:$C$4</c:f>
              <c:numCache>
                <c:formatCode>General</c:formatCode>
                <c:ptCount val="3"/>
                <c:pt idx="0">
                  <c:v>3.78</c:v>
                </c:pt>
                <c:pt idx="1">
                  <c:v>2.89</c:v>
                </c:pt>
                <c:pt idx="2">
                  <c:v>1.53</c:v>
                </c:pt>
              </c:numCache>
            </c:numRef>
          </c:val>
        </c:ser>
        <c:ser>
          <c:idx val="2"/>
          <c:order val="2"/>
          <c:tx>
            <c:strRef>
              <c:f>Sheet1!$D$1</c:f>
              <c:strCache>
                <c:ptCount val="1"/>
                <c:pt idx="0">
                  <c:v>Tract Score 3</c:v>
                </c:pt>
              </c:strCache>
            </c:strRef>
          </c:tx>
          <c:spPr>
            <a:pattFill prst="pct80">
              <a:fgClr>
                <a:schemeClr val="tx1"/>
              </a:fgClr>
              <a:bgClr>
                <a:schemeClr val="bg1"/>
              </a:bgClr>
            </a:pattFill>
          </c:spPr>
          <c:invertIfNegative val="0"/>
          <c:dLbls>
            <c:spPr>
              <a:noFill/>
            </c:spPr>
            <c:txPr>
              <a:bodyPr/>
              <a:lstStyle/>
              <a:p>
                <a:pPr>
                  <a:defRPr>
                    <a:solidFill>
                      <a:schemeClr val="bg1"/>
                    </a:solidFill>
                  </a:defRPr>
                </a:pPr>
                <a:endParaRPr lang="en-US"/>
              </a:p>
            </c:txPr>
            <c:dLblPos val="inEnd"/>
            <c:showLegendKey val="0"/>
            <c:showVal val="1"/>
            <c:showCatName val="0"/>
            <c:showSerName val="0"/>
            <c:showPercent val="0"/>
            <c:showBubbleSize val="0"/>
            <c:showLeaderLines val="0"/>
          </c:dLbls>
          <c:cat>
            <c:strRef>
              <c:f>Sheet1!$A$2:$A$4</c:f>
              <c:strCache>
                <c:ptCount val="3"/>
                <c:pt idx="0">
                  <c:v>Aerobic</c:v>
                </c:pt>
                <c:pt idx="1">
                  <c:v>Anaerobic</c:v>
                </c:pt>
                <c:pt idx="2">
                  <c:v>Gram Negative</c:v>
                </c:pt>
              </c:strCache>
            </c:strRef>
          </c:cat>
          <c:val>
            <c:numRef>
              <c:f>Sheet1!$D$2:$D$4</c:f>
              <c:numCache>
                <c:formatCode>General</c:formatCode>
                <c:ptCount val="3"/>
                <c:pt idx="0">
                  <c:v>4.53</c:v>
                </c:pt>
                <c:pt idx="1">
                  <c:v>3.63</c:v>
                </c:pt>
                <c:pt idx="2">
                  <c:v>1.21</c:v>
                </c:pt>
              </c:numCache>
            </c:numRef>
          </c:val>
        </c:ser>
        <c:dLbls>
          <c:dLblPos val="inEnd"/>
          <c:showLegendKey val="0"/>
          <c:showVal val="1"/>
          <c:showCatName val="0"/>
          <c:showSerName val="0"/>
          <c:showPercent val="0"/>
          <c:showBubbleSize val="0"/>
        </c:dLbls>
        <c:gapWidth val="150"/>
        <c:axId val="180976256"/>
        <c:axId val="180994816"/>
      </c:barChart>
      <c:catAx>
        <c:axId val="180976256"/>
        <c:scaling>
          <c:orientation val="minMax"/>
        </c:scaling>
        <c:delete val="0"/>
        <c:axPos val="b"/>
        <c:title>
          <c:tx>
            <c:rich>
              <a:bodyPr/>
              <a:lstStyle/>
              <a:p>
                <a:pPr>
                  <a:defRPr/>
                </a:pPr>
                <a:r>
                  <a:rPr lang="en-US"/>
                  <a:t>Type of Bacteria</a:t>
                </a:r>
              </a:p>
            </c:rich>
          </c:tx>
          <c:overlay val="0"/>
        </c:title>
        <c:majorTickMark val="out"/>
        <c:minorTickMark val="none"/>
        <c:tickLblPos val="nextTo"/>
        <c:crossAx val="180994816"/>
        <c:crosses val="autoZero"/>
        <c:auto val="1"/>
        <c:lblAlgn val="ctr"/>
        <c:lblOffset val="100"/>
        <c:noMultiLvlLbl val="0"/>
      </c:catAx>
      <c:valAx>
        <c:axId val="180994816"/>
        <c:scaling>
          <c:orientation val="minMax"/>
        </c:scaling>
        <c:delete val="0"/>
        <c:axPos val="l"/>
        <c:majorGridlines/>
        <c:title>
          <c:tx>
            <c:rich>
              <a:bodyPr rot="-5400000" vert="horz"/>
              <a:lstStyle/>
              <a:p>
                <a:pPr algn="ctr" rtl="0">
                  <a:defRPr/>
                </a:pPr>
                <a:r>
                  <a:rPr lang="en-US"/>
                  <a:t>Number of Bacteria Colonies/mL (vagina) </a:t>
                </a:r>
              </a:p>
              <a:p>
                <a:pPr algn="ctr" rtl="0">
                  <a:defRPr/>
                </a:pPr>
                <a:endParaRPr lang="en-US"/>
              </a:p>
            </c:rich>
          </c:tx>
          <c:overlay val="0"/>
        </c:title>
        <c:numFmt formatCode="General" sourceLinked="1"/>
        <c:majorTickMark val="out"/>
        <c:minorTickMark val="none"/>
        <c:tickLblPos val="nextTo"/>
        <c:crossAx val="180976256"/>
        <c:crosses val="autoZero"/>
        <c:crossBetween val="between"/>
      </c:valAx>
    </c:plotArea>
    <c:legend>
      <c:legendPos val="r"/>
      <c:layout>
        <c:manualLayout>
          <c:xMode val="edge"/>
          <c:yMode val="edge"/>
          <c:x val="0.76420202682997962"/>
          <c:y val="5.1093613298337705E-2"/>
          <c:w val="0.20856353893263341"/>
          <c:h val="0.2294750656167979"/>
        </c:manualLayout>
      </c:layout>
      <c:overlay val="1"/>
    </c:legend>
    <c:plotVisOnly val="1"/>
    <c:dispBlanksAs val="gap"/>
    <c:showDLblsOverMax val="0"/>
  </c:chart>
  <c:spPr>
    <a:ln>
      <a:noFill/>
    </a:ln>
  </c:spPr>
  <c:txPr>
    <a:bodyPr/>
    <a:lstStyle/>
    <a:p>
      <a:pPr>
        <a:defRPr sz="1200">
          <a:latin typeface="Arial" panose="020B0604020202020204" pitchFamily="34" charset="0"/>
          <a:cs typeface="Arial" panose="020B0604020202020204" pitchFamily="34"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0.74421</cdr:x>
      <cdr:y>0.35516</cdr:y>
    </cdr:from>
    <cdr:to>
      <cdr:x>0.79167</cdr:x>
      <cdr:y>0.44048</cdr:y>
    </cdr:to>
    <cdr:sp macro="" textlink="">
      <cdr:nvSpPr>
        <cdr:cNvPr id="3" name="Text Box 2"/>
        <cdr:cNvSpPr txBox="1">
          <a:spLocks xmlns:a="http://schemas.openxmlformats.org/drawingml/2006/main" noChangeArrowheads="1"/>
        </cdr:cNvSpPr>
      </cdr:nvSpPr>
      <cdr:spPr bwMode="auto">
        <a:xfrm xmlns:a="http://schemas.openxmlformats.org/drawingml/2006/main">
          <a:off x="4083050" y="1136650"/>
          <a:ext cx="260350" cy="27305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b="1">
              <a:latin typeface="Arial" panose="020B0604020202020204" pitchFamily="34" charset="0"/>
              <a:cs typeface="Arial" panose="020B0604020202020204" pitchFamily="34" charset="0"/>
            </a:rPr>
            <a:t>b</a:t>
          </a:r>
        </a:p>
      </cdr:txBody>
    </cdr:sp>
  </cdr:relSizeAnchor>
  <cdr:relSizeAnchor xmlns:cdr="http://schemas.openxmlformats.org/drawingml/2006/chartDrawing">
    <cdr:from>
      <cdr:x>0.32523</cdr:x>
      <cdr:y>0.57341</cdr:y>
    </cdr:from>
    <cdr:to>
      <cdr:x>0.37269</cdr:x>
      <cdr:y>0.65873</cdr:y>
    </cdr:to>
    <cdr:sp macro="" textlink="">
      <cdr:nvSpPr>
        <cdr:cNvPr id="4" name="Text Box 1"/>
        <cdr:cNvSpPr txBox="1">
          <a:spLocks xmlns:a="http://schemas.openxmlformats.org/drawingml/2006/main" noChangeArrowheads="1"/>
        </cdr:cNvSpPr>
      </cdr:nvSpPr>
      <cdr:spPr bwMode="auto">
        <a:xfrm xmlns:a="http://schemas.openxmlformats.org/drawingml/2006/main">
          <a:off x="1784350" y="1835150"/>
          <a:ext cx="260350" cy="27305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b="1">
              <a:latin typeface="Arial" panose="020B0604020202020204" pitchFamily="34" charset="0"/>
              <a:cs typeface="Arial" panose="020B0604020202020204" pitchFamily="34"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0.18658</cdr:x>
      <cdr:y>0.65869</cdr:y>
    </cdr:from>
    <cdr:to>
      <cdr:x>0.23131</cdr:x>
      <cdr:y>0.7309</cdr:y>
    </cdr:to>
    <cdr:sp macro="" textlink="">
      <cdr:nvSpPr>
        <cdr:cNvPr id="2" name="Text Box 1"/>
        <cdr:cNvSpPr txBox="1">
          <a:spLocks xmlns:a="http://schemas.openxmlformats.org/drawingml/2006/main" noChangeArrowheads="1"/>
        </cdr:cNvSpPr>
      </cdr:nvSpPr>
      <cdr:spPr bwMode="auto">
        <a:xfrm xmlns:a="http://schemas.openxmlformats.org/drawingml/2006/main">
          <a:off x="1085873" y="2606662"/>
          <a:ext cx="260319"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a</a:t>
          </a:r>
        </a:p>
      </cdr:txBody>
    </cdr:sp>
  </cdr:relSizeAnchor>
  <cdr:relSizeAnchor xmlns:cdr="http://schemas.openxmlformats.org/drawingml/2006/chartDrawing">
    <cdr:from>
      <cdr:x>0.25314</cdr:x>
      <cdr:y>0.61537</cdr:y>
    </cdr:from>
    <cdr:to>
      <cdr:x>0.29787</cdr:x>
      <cdr:y>0.68758</cdr:y>
    </cdr:to>
    <cdr:sp macro="" textlink="">
      <cdr:nvSpPr>
        <cdr:cNvPr id="3" name="Text Box 1"/>
        <cdr:cNvSpPr txBox="1">
          <a:spLocks xmlns:a="http://schemas.openxmlformats.org/drawingml/2006/main" noChangeArrowheads="1"/>
        </cdr:cNvSpPr>
      </cdr:nvSpPr>
      <cdr:spPr bwMode="auto">
        <a:xfrm xmlns:a="http://schemas.openxmlformats.org/drawingml/2006/main">
          <a:off x="1473198" y="2435213"/>
          <a:ext cx="260319"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a</a:t>
          </a:r>
        </a:p>
      </cdr:txBody>
    </cdr:sp>
  </cdr:relSizeAnchor>
  <cdr:relSizeAnchor xmlns:cdr="http://schemas.openxmlformats.org/drawingml/2006/chartDrawing">
    <cdr:from>
      <cdr:x>0.30987</cdr:x>
      <cdr:y>0.07462</cdr:y>
    </cdr:from>
    <cdr:to>
      <cdr:x>0.35461</cdr:x>
      <cdr:y>0.14683</cdr:y>
    </cdr:to>
    <cdr:sp macro="" textlink="">
      <cdr:nvSpPr>
        <cdr:cNvPr id="4" name="Text Box 1"/>
        <cdr:cNvSpPr txBox="1">
          <a:spLocks xmlns:a="http://schemas.openxmlformats.org/drawingml/2006/main" noChangeArrowheads="1"/>
        </cdr:cNvSpPr>
      </cdr:nvSpPr>
      <cdr:spPr bwMode="auto">
        <a:xfrm xmlns:a="http://schemas.openxmlformats.org/drawingml/2006/main">
          <a:off x="1803400" y="295283"/>
          <a:ext cx="260376"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b</a:t>
          </a:r>
        </a:p>
      </cdr:txBody>
    </cdr:sp>
  </cdr:relSizeAnchor>
  <cdr:relSizeAnchor xmlns:cdr="http://schemas.openxmlformats.org/drawingml/2006/chartDrawing">
    <cdr:from>
      <cdr:x>0.46809</cdr:x>
      <cdr:y>0.73252</cdr:y>
    </cdr:from>
    <cdr:to>
      <cdr:x>0.51282</cdr:x>
      <cdr:y>0.80472</cdr:y>
    </cdr:to>
    <cdr:sp macro="" textlink="">
      <cdr:nvSpPr>
        <cdr:cNvPr id="5" name="Text Box 1"/>
        <cdr:cNvSpPr txBox="1">
          <a:spLocks xmlns:a="http://schemas.openxmlformats.org/drawingml/2006/main" noChangeArrowheads="1"/>
        </cdr:cNvSpPr>
      </cdr:nvSpPr>
      <cdr:spPr bwMode="auto">
        <a:xfrm xmlns:a="http://schemas.openxmlformats.org/drawingml/2006/main">
          <a:off x="2724178" y="2898807"/>
          <a:ext cx="260319" cy="28571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c</a:t>
          </a:r>
        </a:p>
      </cdr:txBody>
    </cdr:sp>
  </cdr:relSizeAnchor>
  <cdr:relSizeAnchor xmlns:cdr="http://schemas.openxmlformats.org/drawingml/2006/chartDrawing">
    <cdr:from>
      <cdr:x>0.53137</cdr:x>
      <cdr:y>0.68758</cdr:y>
    </cdr:from>
    <cdr:to>
      <cdr:x>0.57611</cdr:x>
      <cdr:y>0.75979</cdr:y>
    </cdr:to>
    <cdr:sp macro="" textlink="">
      <cdr:nvSpPr>
        <cdr:cNvPr id="6" name="Text Box 1"/>
        <cdr:cNvSpPr txBox="1">
          <a:spLocks xmlns:a="http://schemas.openxmlformats.org/drawingml/2006/main" noChangeArrowheads="1"/>
        </cdr:cNvSpPr>
      </cdr:nvSpPr>
      <cdr:spPr bwMode="auto">
        <a:xfrm xmlns:a="http://schemas.openxmlformats.org/drawingml/2006/main">
          <a:off x="3092473" y="2720965"/>
          <a:ext cx="260377"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c</a:t>
          </a:r>
        </a:p>
      </cdr:txBody>
    </cdr:sp>
  </cdr:relSizeAnchor>
  <cdr:relSizeAnchor xmlns:cdr="http://schemas.openxmlformats.org/drawingml/2006/chartDrawing">
    <cdr:from>
      <cdr:x>0.59574</cdr:x>
      <cdr:y>0.24631</cdr:y>
    </cdr:from>
    <cdr:to>
      <cdr:x>0.64048</cdr:x>
      <cdr:y>0.31852</cdr:y>
    </cdr:to>
    <cdr:sp macro="" textlink="">
      <cdr:nvSpPr>
        <cdr:cNvPr id="7" name="Text Box 1"/>
        <cdr:cNvSpPr txBox="1">
          <a:spLocks xmlns:a="http://schemas.openxmlformats.org/drawingml/2006/main" noChangeArrowheads="1"/>
        </cdr:cNvSpPr>
      </cdr:nvSpPr>
      <cdr:spPr bwMode="auto">
        <a:xfrm xmlns:a="http://schemas.openxmlformats.org/drawingml/2006/main">
          <a:off x="3467100" y="974725"/>
          <a:ext cx="260350" cy="28575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d</a:t>
          </a:r>
        </a:p>
      </cdr:txBody>
    </cdr:sp>
  </cdr:relSizeAnchor>
  <cdr:relSizeAnchor xmlns:cdr="http://schemas.openxmlformats.org/drawingml/2006/chartDrawing">
    <cdr:from>
      <cdr:x>0.75396</cdr:x>
      <cdr:y>0.70683</cdr:y>
    </cdr:from>
    <cdr:to>
      <cdr:x>0.7987</cdr:x>
      <cdr:y>0.77904</cdr:y>
    </cdr:to>
    <cdr:sp macro="" textlink="">
      <cdr:nvSpPr>
        <cdr:cNvPr id="8" name="Text Box 1"/>
        <cdr:cNvSpPr txBox="1">
          <a:spLocks xmlns:a="http://schemas.openxmlformats.org/drawingml/2006/main" noChangeArrowheads="1"/>
        </cdr:cNvSpPr>
      </cdr:nvSpPr>
      <cdr:spPr bwMode="auto">
        <a:xfrm xmlns:a="http://schemas.openxmlformats.org/drawingml/2006/main">
          <a:off x="4387858" y="2797170"/>
          <a:ext cx="260377" cy="28575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e</a:t>
          </a:r>
        </a:p>
      </cdr:txBody>
    </cdr:sp>
  </cdr:relSizeAnchor>
  <cdr:relSizeAnchor xmlns:cdr="http://schemas.openxmlformats.org/drawingml/2006/chartDrawing">
    <cdr:from>
      <cdr:x>0.81179</cdr:x>
      <cdr:y>0.6956</cdr:y>
    </cdr:from>
    <cdr:to>
      <cdr:x>0.85652</cdr:x>
      <cdr:y>0.76781</cdr:y>
    </cdr:to>
    <cdr:sp macro="" textlink="">
      <cdr:nvSpPr>
        <cdr:cNvPr id="9" name="Text Box 1"/>
        <cdr:cNvSpPr txBox="1">
          <a:spLocks xmlns:a="http://schemas.openxmlformats.org/drawingml/2006/main" noChangeArrowheads="1"/>
        </cdr:cNvSpPr>
      </cdr:nvSpPr>
      <cdr:spPr bwMode="auto">
        <a:xfrm xmlns:a="http://schemas.openxmlformats.org/drawingml/2006/main">
          <a:off x="4724448" y="2752723"/>
          <a:ext cx="260319" cy="28575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e</a:t>
          </a:r>
        </a:p>
      </cdr:txBody>
    </cdr:sp>
  </cdr:relSizeAnchor>
  <cdr:relSizeAnchor xmlns:cdr="http://schemas.openxmlformats.org/drawingml/2006/chartDrawing">
    <cdr:from>
      <cdr:x>0.87398</cdr:x>
      <cdr:y>0.54798</cdr:y>
    </cdr:from>
    <cdr:to>
      <cdr:x>0.91871</cdr:x>
      <cdr:y>0.62019</cdr:y>
    </cdr:to>
    <cdr:sp macro="" textlink="">
      <cdr:nvSpPr>
        <cdr:cNvPr id="10" name="Text Box 1"/>
        <cdr:cNvSpPr txBox="1">
          <a:spLocks xmlns:a="http://schemas.openxmlformats.org/drawingml/2006/main" noChangeArrowheads="1"/>
        </cdr:cNvSpPr>
      </cdr:nvSpPr>
      <cdr:spPr bwMode="auto">
        <a:xfrm xmlns:a="http://schemas.openxmlformats.org/drawingml/2006/main">
          <a:off x="5086361" y="2168544"/>
          <a:ext cx="260318"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f</a:t>
          </a:r>
        </a:p>
      </cdr:txBody>
    </cdr:sp>
  </cdr:relSizeAnchor>
</c:userShapes>
</file>

<file path=word/drawings/drawing3.xml><?xml version="1.0" encoding="utf-8"?>
<c:userShapes xmlns:c="http://schemas.openxmlformats.org/drawingml/2006/chart">
  <cdr:relSizeAnchor xmlns:cdr="http://schemas.openxmlformats.org/drawingml/2006/chartDrawing">
    <cdr:from>
      <cdr:x>0.17824</cdr:x>
      <cdr:y>0.08928</cdr:y>
    </cdr:from>
    <cdr:to>
      <cdr:x>0.22569</cdr:x>
      <cdr:y>0.17857</cdr:y>
    </cdr:to>
    <cdr:sp macro="" textlink="">
      <cdr:nvSpPr>
        <cdr:cNvPr id="2" name="Text Box 1"/>
        <cdr:cNvSpPr txBox="1">
          <a:spLocks xmlns:a="http://schemas.openxmlformats.org/drawingml/2006/main" noChangeArrowheads="1"/>
        </cdr:cNvSpPr>
      </cdr:nvSpPr>
      <cdr:spPr bwMode="auto">
        <a:xfrm xmlns:a="http://schemas.openxmlformats.org/drawingml/2006/main">
          <a:off x="977904" y="285742"/>
          <a:ext cx="260318"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a</a:t>
          </a:r>
        </a:p>
      </cdr:txBody>
    </cdr:sp>
  </cdr:relSizeAnchor>
  <cdr:relSizeAnchor xmlns:cdr="http://schemas.openxmlformats.org/drawingml/2006/chartDrawing">
    <cdr:from>
      <cdr:x>0.31829</cdr:x>
      <cdr:y>0.47321</cdr:y>
    </cdr:from>
    <cdr:to>
      <cdr:x>0.36574</cdr:x>
      <cdr:y>0.56249</cdr:y>
    </cdr:to>
    <cdr:sp macro="" textlink="">
      <cdr:nvSpPr>
        <cdr:cNvPr id="3" name="Text Box 1"/>
        <cdr:cNvSpPr txBox="1">
          <a:spLocks xmlns:a="http://schemas.openxmlformats.org/drawingml/2006/main" noChangeArrowheads="1"/>
        </cdr:cNvSpPr>
      </cdr:nvSpPr>
      <cdr:spPr bwMode="auto">
        <a:xfrm xmlns:a="http://schemas.openxmlformats.org/drawingml/2006/main">
          <a:off x="1746254" y="1514447"/>
          <a:ext cx="260318"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d</a:t>
          </a:r>
        </a:p>
      </cdr:txBody>
    </cdr:sp>
  </cdr:relSizeAnchor>
  <cdr:relSizeAnchor xmlns:cdr="http://schemas.openxmlformats.org/drawingml/2006/chartDrawing">
    <cdr:from>
      <cdr:x>0.45023</cdr:x>
      <cdr:y>0.35019</cdr:y>
    </cdr:from>
    <cdr:to>
      <cdr:x>0.51968</cdr:x>
      <cdr:y>0.43948</cdr:y>
    </cdr:to>
    <cdr:sp macro="" textlink="">
      <cdr:nvSpPr>
        <cdr:cNvPr id="4" name="Text Box 1"/>
        <cdr:cNvSpPr txBox="1">
          <a:spLocks xmlns:a="http://schemas.openxmlformats.org/drawingml/2006/main" noChangeArrowheads="1"/>
        </cdr:cNvSpPr>
      </cdr:nvSpPr>
      <cdr:spPr bwMode="auto">
        <a:xfrm xmlns:a="http://schemas.openxmlformats.org/drawingml/2006/main">
          <a:off x="2470150" y="1120747"/>
          <a:ext cx="381000"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cd</a:t>
          </a:r>
        </a:p>
      </cdr:txBody>
    </cdr:sp>
  </cdr:relSizeAnchor>
  <cdr:relSizeAnchor xmlns:cdr="http://schemas.openxmlformats.org/drawingml/2006/chartDrawing">
    <cdr:from>
      <cdr:x>0.72917</cdr:x>
      <cdr:y>0.21328</cdr:y>
    </cdr:from>
    <cdr:to>
      <cdr:x>0.80324</cdr:x>
      <cdr:y>0.30257</cdr:y>
    </cdr:to>
    <cdr:sp macro="" textlink="">
      <cdr:nvSpPr>
        <cdr:cNvPr id="5" name="Text Box 1"/>
        <cdr:cNvSpPr txBox="1">
          <a:spLocks xmlns:a="http://schemas.openxmlformats.org/drawingml/2006/main" noChangeArrowheads="1"/>
        </cdr:cNvSpPr>
      </cdr:nvSpPr>
      <cdr:spPr bwMode="auto">
        <a:xfrm xmlns:a="http://schemas.openxmlformats.org/drawingml/2006/main">
          <a:off x="4000504" y="682597"/>
          <a:ext cx="406396"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ab</a:t>
          </a:r>
        </a:p>
      </cdr:txBody>
    </cdr:sp>
  </cdr:relSizeAnchor>
  <cdr:relSizeAnchor xmlns:cdr="http://schemas.openxmlformats.org/drawingml/2006/chartDrawing">
    <cdr:from>
      <cdr:x>0.87037</cdr:x>
      <cdr:y>0.35019</cdr:y>
    </cdr:from>
    <cdr:to>
      <cdr:x>0.93866</cdr:x>
      <cdr:y>0.43948</cdr:y>
    </cdr:to>
    <cdr:sp macro="" textlink="">
      <cdr:nvSpPr>
        <cdr:cNvPr id="6" name="Text Box 1"/>
        <cdr:cNvSpPr txBox="1">
          <a:spLocks xmlns:a="http://schemas.openxmlformats.org/drawingml/2006/main" noChangeArrowheads="1"/>
        </cdr:cNvSpPr>
      </cdr:nvSpPr>
      <cdr:spPr bwMode="auto">
        <a:xfrm xmlns:a="http://schemas.openxmlformats.org/drawingml/2006/main">
          <a:off x="4775200" y="1120747"/>
          <a:ext cx="374650" cy="28575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sz="1200">
              <a:latin typeface="Arial" panose="020B0604020202020204" pitchFamily="34" charset="0"/>
              <a:cs typeface="Arial" panose="020B0604020202020204" pitchFamily="34" charset="0"/>
            </a:rPr>
            <a:t>bc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5F80D-60D0-419F-BC68-EFEAE4DFA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120</Pages>
  <Words>63366</Words>
  <Characters>361190</Characters>
  <Application>Microsoft Office Word</Application>
  <DocSecurity>0</DocSecurity>
  <Lines>3009</Lines>
  <Paragraphs>847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423709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droper</dc:creator>
  <cp:lastModifiedBy>droper</cp:lastModifiedBy>
  <cp:revision>20</cp:revision>
  <cp:lastPrinted>2014-11-10T20:25:00Z</cp:lastPrinted>
  <dcterms:created xsi:type="dcterms:W3CDTF">2014-11-11T15:31:00Z</dcterms:created>
  <dcterms:modified xsi:type="dcterms:W3CDTF">2014-11-11T22:15:00Z</dcterms:modified>
</cp:coreProperties>
</file>