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7F7" w:rsidRPr="00895AB6" w:rsidRDefault="00895AB6" w:rsidP="00895AB6">
      <w:pPr>
        <w:jc w:val="center"/>
        <w:rPr>
          <w:rFonts w:cs="Arial"/>
          <w:sz w:val="36"/>
          <w:szCs w:val="36"/>
          <w:lang w:val="en-CA"/>
        </w:rPr>
      </w:pPr>
      <w:bookmarkStart w:id="0" w:name="_GoBack"/>
      <w:r>
        <w:rPr>
          <w:rFonts w:cs="Arial"/>
          <w:sz w:val="36"/>
          <w:szCs w:val="36"/>
          <w:lang w:val="en-CA"/>
        </w:rPr>
        <w:t xml:space="preserve">Three-Dimensional Electrokinetic Trapping of </w:t>
      </w:r>
      <w:r w:rsidR="00C46DB8">
        <w:rPr>
          <w:rFonts w:cs="Arial"/>
          <w:sz w:val="36"/>
          <w:szCs w:val="36"/>
          <w:lang w:val="en-CA"/>
        </w:rPr>
        <w:t xml:space="preserve">a </w:t>
      </w:r>
      <w:r>
        <w:rPr>
          <w:rFonts w:cs="Arial"/>
          <w:sz w:val="36"/>
          <w:szCs w:val="36"/>
          <w:lang w:val="en-CA"/>
        </w:rPr>
        <w:t xml:space="preserve">Single </w:t>
      </w:r>
      <w:bookmarkEnd w:id="0"/>
      <w:r>
        <w:rPr>
          <w:rFonts w:cs="Arial"/>
          <w:sz w:val="36"/>
          <w:szCs w:val="36"/>
          <w:lang w:val="en-CA"/>
        </w:rPr>
        <w:t>Fluorescent Nanoparticle in Solution</w:t>
      </w:r>
      <w:r w:rsidR="00DD00DE">
        <w:rPr>
          <w:rFonts w:cs="Arial"/>
          <w:b/>
          <w:sz w:val="36"/>
          <w:szCs w:val="36"/>
          <w:lang w:val="en-CA"/>
        </w:rPr>
        <w:tab/>
      </w:r>
    </w:p>
    <w:p w:rsidR="00236E6D" w:rsidRDefault="00236E6D">
      <w:pPr>
        <w:jc w:val="center"/>
        <w:rPr>
          <w:rFonts w:cs="Arial"/>
          <w:sz w:val="36"/>
          <w:szCs w:val="36"/>
        </w:rPr>
      </w:pPr>
    </w:p>
    <w:p w:rsidR="00236E6D" w:rsidRDefault="00236E6D">
      <w:pPr>
        <w:jc w:val="center"/>
        <w:rPr>
          <w:rFonts w:cs="Arial"/>
          <w:sz w:val="36"/>
          <w:szCs w:val="36"/>
        </w:rPr>
      </w:pPr>
    </w:p>
    <w:p w:rsidR="00236E6D" w:rsidRDefault="00236E6D">
      <w:pPr>
        <w:jc w:val="center"/>
        <w:rPr>
          <w:rFonts w:cs="Arial"/>
          <w:sz w:val="36"/>
          <w:szCs w:val="36"/>
        </w:rPr>
      </w:pPr>
    </w:p>
    <w:p w:rsidR="00236E6D" w:rsidRDefault="00236E6D">
      <w:pPr>
        <w:jc w:val="center"/>
        <w:rPr>
          <w:rFonts w:cs="Arial"/>
          <w:sz w:val="36"/>
          <w:szCs w:val="36"/>
        </w:rPr>
      </w:pPr>
    </w:p>
    <w:p w:rsidR="00236E6D" w:rsidRDefault="00236E6D">
      <w:pPr>
        <w:jc w:val="center"/>
        <w:rPr>
          <w:rFonts w:cs="Arial"/>
          <w:sz w:val="36"/>
          <w:szCs w:val="36"/>
        </w:rPr>
      </w:pPr>
    </w:p>
    <w:p w:rsidR="00895AB6" w:rsidRDefault="00895AB6">
      <w:pPr>
        <w:jc w:val="center"/>
        <w:rPr>
          <w:rFonts w:cs="Arial"/>
          <w:sz w:val="36"/>
          <w:szCs w:val="36"/>
        </w:rPr>
      </w:pPr>
    </w:p>
    <w:p w:rsidR="00236E6D" w:rsidRDefault="00236E6D">
      <w:pPr>
        <w:jc w:val="center"/>
        <w:rPr>
          <w:rFonts w:cs="Arial"/>
          <w:sz w:val="36"/>
          <w:szCs w:val="36"/>
        </w:rPr>
      </w:pPr>
    </w:p>
    <w:p w:rsidR="00236E6D" w:rsidRDefault="00236E6D">
      <w:pPr>
        <w:jc w:val="center"/>
        <w:rPr>
          <w:rFonts w:cs="Arial"/>
          <w:sz w:val="36"/>
          <w:szCs w:val="36"/>
        </w:rPr>
      </w:pPr>
    </w:p>
    <w:p w:rsidR="00236E6D" w:rsidRDefault="00236E6D">
      <w:pPr>
        <w:jc w:val="center"/>
        <w:rPr>
          <w:rFonts w:cs="Arial"/>
          <w:sz w:val="36"/>
          <w:szCs w:val="36"/>
        </w:rPr>
      </w:pPr>
    </w:p>
    <w:p w:rsidR="00236E6D" w:rsidRDefault="00236E6D">
      <w:pPr>
        <w:jc w:val="center"/>
        <w:rPr>
          <w:rFonts w:cs="Arial"/>
          <w:sz w:val="36"/>
          <w:szCs w:val="36"/>
        </w:rPr>
      </w:pPr>
    </w:p>
    <w:p w:rsidR="00236E6D" w:rsidRDefault="009C755C">
      <w:pPr>
        <w:jc w:val="center"/>
        <w:rPr>
          <w:rFonts w:cs="Arial"/>
          <w:sz w:val="36"/>
          <w:szCs w:val="36"/>
        </w:rPr>
      </w:pPr>
      <w:r>
        <w:rPr>
          <w:rFonts w:cs="Arial"/>
          <w:sz w:val="36"/>
          <w:szCs w:val="36"/>
        </w:rPr>
        <w:t xml:space="preserve">A </w:t>
      </w:r>
      <w:r w:rsidR="00E440E3">
        <w:rPr>
          <w:rFonts w:cs="Arial"/>
          <w:sz w:val="36"/>
          <w:szCs w:val="36"/>
        </w:rPr>
        <w:t>Dissertation</w:t>
      </w:r>
      <w:r>
        <w:rPr>
          <w:rFonts w:cs="Arial"/>
          <w:sz w:val="36"/>
          <w:szCs w:val="36"/>
        </w:rPr>
        <w:t xml:space="preserve"> Presented for</w:t>
      </w:r>
      <w:r w:rsidR="008865B6">
        <w:rPr>
          <w:rFonts w:cs="Arial"/>
          <w:sz w:val="36"/>
          <w:szCs w:val="36"/>
        </w:rPr>
        <w:t xml:space="preserve"> the</w:t>
      </w:r>
    </w:p>
    <w:p w:rsidR="009C755C" w:rsidRDefault="00E440E3">
      <w:pPr>
        <w:jc w:val="center"/>
        <w:rPr>
          <w:rFonts w:cs="Arial"/>
          <w:sz w:val="36"/>
          <w:szCs w:val="36"/>
        </w:rPr>
      </w:pPr>
      <w:r>
        <w:rPr>
          <w:rFonts w:cs="Arial"/>
          <w:sz w:val="36"/>
          <w:szCs w:val="36"/>
        </w:rPr>
        <w:t>Doctor</w:t>
      </w:r>
      <w:r w:rsidR="009C755C">
        <w:rPr>
          <w:rFonts w:cs="Arial"/>
          <w:sz w:val="36"/>
          <w:szCs w:val="36"/>
        </w:rPr>
        <w:t xml:space="preserve"> of </w:t>
      </w:r>
      <w:r>
        <w:rPr>
          <w:rFonts w:cs="Arial"/>
          <w:sz w:val="36"/>
          <w:szCs w:val="36"/>
        </w:rPr>
        <w:t>Philosophy</w:t>
      </w:r>
    </w:p>
    <w:p w:rsidR="009C755C" w:rsidRDefault="009C755C">
      <w:pPr>
        <w:jc w:val="center"/>
        <w:rPr>
          <w:rFonts w:cs="Arial"/>
          <w:sz w:val="36"/>
          <w:szCs w:val="36"/>
        </w:rPr>
      </w:pPr>
      <w:r>
        <w:rPr>
          <w:rFonts w:cs="Arial"/>
          <w:sz w:val="36"/>
          <w:szCs w:val="36"/>
        </w:rPr>
        <w:t>Degree</w:t>
      </w:r>
    </w:p>
    <w:p w:rsidR="009C755C" w:rsidRDefault="009C755C">
      <w:pPr>
        <w:jc w:val="center"/>
        <w:rPr>
          <w:rFonts w:cs="Arial"/>
          <w:sz w:val="36"/>
          <w:szCs w:val="36"/>
        </w:rPr>
      </w:pPr>
      <w:r>
        <w:rPr>
          <w:rFonts w:cs="Arial"/>
          <w:sz w:val="36"/>
          <w:szCs w:val="36"/>
        </w:rPr>
        <w:t>The University of Tennessee, Knoxville</w:t>
      </w:r>
    </w:p>
    <w:p w:rsidR="00236E6D" w:rsidRDefault="00236E6D">
      <w:pPr>
        <w:jc w:val="center"/>
        <w:rPr>
          <w:rFonts w:cs="Arial"/>
          <w:sz w:val="36"/>
          <w:szCs w:val="36"/>
        </w:rPr>
      </w:pPr>
    </w:p>
    <w:p w:rsidR="00236E6D" w:rsidRDefault="00236E6D">
      <w:pPr>
        <w:jc w:val="center"/>
        <w:rPr>
          <w:rFonts w:cs="Arial"/>
          <w:sz w:val="36"/>
          <w:szCs w:val="36"/>
        </w:rPr>
      </w:pPr>
    </w:p>
    <w:p w:rsidR="00236E6D" w:rsidRDefault="00236E6D">
      <w:pPr>
        <w:jc w:val="center"/>
        <w:rPr>
          <w:rFonts w:cs="Arial"/>
          <w:sz w:val="36"/>
          <w:szCs w:val="36"/>
        </w:rPr>
      </w:pPr>
    </w:p>
    <w:p w:rsidR="00236E6D" w:rsidRDefault="00236E6D">
      <w:pPr>
        <w:jc w:val="center"/>
        <w:rPr>
          <w:rFonts w:cs="Arial"/>
          <w:sz w:val="36"/>
          <w:szCs w:val="36"/>
        </w:rPr>
      </w:pPr>
    </w:p>
    <w:p w:rsidR="00236E6D" w:rsidRDefault="00236E6D">
      <w:pPr>
        <w:jc w:val="center"/>
        <w:rPr>
          <w:rFonts w:cs="Arial"/>
          <w:sz w:val="36"/>
          <w:szCs w:val="36"/>
        </w:rPr>
      </w:pPr>
    </w:p>
    <w:p w:rsidR="00236E6D" w:rsidRDefault="00236E6D">
      <w:pPr>
        <w:jc w:val="center"/>
        <w:rPr>
          <w:rFonts w:cs="Arial"/>
          <w:sz w:val="36"/>
          <w:szCs w:val="36"/>
        </w:rPr>
      </w:pPr>
    </w:p>
    <w:p w:rsidR="00236E6D" w:rsidRDefault="00236E6D">
      <w:pPr>
        <w:jc w:val="center"/>
        <w:rPr>
          <w:rFonts w:cs="Arial"/>
          <w:sz w:val="36"/>
          <w:szCs w:val="36"/>
        </w:rPr>
      </w:pPr>
    </w:p>
    <w:p w:rsidR="00236E6D" w:rsidRDefault="00236E6D">
      <w:pPr>
        <w:jc w:val="center"/>
        <w:rPr>
          <w:rFonts w:cs="Arial"/>
          <w:sz w:val="36"/>
          <w:szCs w:val="36"/>
        </w:rPr>
      </w:pPr>
    </w:p>
    <w:p w:rsidR="00236E6D" w:rsidRDefault="00236E6D">
      <w:pPr>
        <w:jc w:val="center"/>
        <w:rPr>
          <w:rFonts w:cs="Arial"/>
          <w:sz w:val="36"/>
          <w:szCs w:val="36"/>
        </w:rPr>
      </w:pPr>
    </w:p>
    <w:p w:rsidR="00236E6D" w:rsidRDefault="00236E6D">
      <w:pPr>
        <w:jc w:val="center"/>
        <w:rPr>
          <w:rFonts w:cs="Arial"/>
          <w:sz w:val="36"/>
          <w:szCs w:val="36"/>
        </w:rPr>
      </w:pPr>
    </w:p>
    <w:p w:rsidR="00236E6D" w:rsidRDefault="00236E6D">
      <w:pPr>
        <w:jc w:val="center"/>
        <w:rPr>
          <w:rFonts w:cs="Arial"/>
          <w:sz w:val="36"/>
          <w:szCs w:val="36"/>
        </w:rPr>
      </w:pPr>
    </w:p>
    <w:p w:rsidR="00236E6D" w:rsidRDefault="00236E6D">
      <w:pPr>
        <w:jc w:val="center"/>
        <w:rPr>
          <w:rFonts w:cs="Arial"/>
          <w:sz w:val="36"/>
          <w:szCs w:val="36"/>
        </w:rPr>
      </w:pPr>
    </w:p>
    <w:p w:rsidR="00236E6D" w:rsidRDefault="00B14529">
      <w:pPr>
        <w:jc w:val="center"/>
        <w:rPr>
          <w:rFonts w:cs="Arial"/>
          <w:sz w:val="36"/>
          <w:szCs w:val="36"/>
        </w:rPr>
      </w:pPr>
      <w:r>
        <w:rPr>
          <w:rFonts w:cs="Arial"/>
          <w:sz w:val="36"/>
          <w:szCs w:val="36"/>
        </w:rPr>
        <w:t>Jason Keith</w:t>
      </w:r>
      <w:r w:rsidR="00077FC3">
        <w:rPr>
          <w:rFonts w:cs="Arial"/>
          <w:sz w:val="36"/>
          <w:szCs w:val="36"/>
        </w:rPr>
        <w:t xml:space="preserve"> King</w:t>
      </w:r>
    </w:p>
    <w:p w:rsidR="009C755C" w:rsidRDefault="00B14529">
      <w:pPr>
        <w:jc w:val="center"/>
        <w:rPr>
          <w:rFonts w:cs="Arial"/>
          <w:sz w:val="36"/>
          <w:szCs w:val="36"/>
        </w:rPr>
      </w:pPr>
      <w:r>
        <w:rPr>
          <w:rFonts w:cs="Arial"/>
          <w:sz w:val="36"/>
          <w:szCs w:val="36"/>
        </w:rPr>
        <w:t>August</w:t>
      </w:r>
      <w:r w:rsidR="00077FC3">
        <w:rPr>
          <w:rFonts w:cs="Arial"/>
          <w:sz w:val="36"/>
          <w:szCs w:val="36"/>
        </w:rPr>
        <w:t xml:space="preserve"> 2013</w:t>
      </w:r>
    </w:p>
    <w:p w:rsidR="00236E6D" w:rsidRDefault="00DD00DE" w:rsidP="00D91C27">
      <w:pPr>
        <w:jc w:val="center"/>
        <w:rPr>
          <w:rFonts w:cs="Arial"/>
        </w:rPr>
      </w:pPr>
      <w:r>
        <w:rPr>
          <w:rFonts w:cs="Arial"/>
        </w:rPr>
        <w:lastRenderedPageBreak/>
        <w:t>Copyright © 201</w:t>
      </w:r>
      <w:r w:rsidR="00077FC3">
        <w:rPr>
          <w:rFonts w:cs="Arial"/>
        </w:rPr>
        <w:t>3</w:t>
      </w:r>
      <w:r w:rsidR="00236E6D">
        <w:rPr>
          <w:rFonts w:cs="Arial"/>
        </w:rPr>
        <w:t xml:space="preserve"> by </w:t>
      </w:r>
      <w:r w:rsidR="00B14529">
        <w:rPr>
          <w:rFonts w:cs="Arial"/>
        </w:rPr>
        <w:t>Jason Keith</w:t>
      </w:r>
      <w:r w:rsidR="00077FC3">
        <w:rPr>
          <w:rFonts w:cs="Arial"/>
        </w:rPr>
        <w:t xml:space="preserve"> King</w:t>
      </w:r>
    </w:p>
    <w:p w:rsidR="00236E6D" w:rsidRDefault="00236E6D">
      <w:pPr>
        <w:jc w:val="center"/>
        <w:rPr>
          <w:rFonts w:cs="Arial"/>
        </w:rPr>
      </w:pPr>
      <w:r>
        <w:rPr>
          <w:rFonts w:cs="Arial"/>
        </w:rPr>
        <w:t>All rights reserved.</w:t>
      </w:r>
    </w:p>
    <w:p w:rsidR="00236E6D" w:rsidRDefault="00236E6D">
      <w:pPr>
        <w:jc w:val="center"/>
        <w:rPr>
          <w:rFonts w:cs="Arial"/>
        </w:rPr>
      </w:pPr>
    </w:p>
    <w:p w:rsidR="00236E6D" w:rsidRDefault="00236E6D">
      <w:pPr>
        <w:jc w:val="center"/>
        <w:rPr>
          <w:rFonts w:cs="Arial"/>
        </w:rPr>
      </w:pPr>
    </w:p>
    <w:p w:rsidR="00236E6D" w:rsidRDefault="00236E6D">
      <w:pPr>
        <w:jc w:val="center"/>
        <w:rPr>
          <w:rFonts w:cs="Arial"/>
        </w:rPr>
      </w:pPr>
    </w:p>
    <w:p w:rsidR="00236E6D" w:rsidRDefault="00236E6D">
      <w:pPr>
        <w:jc w:val="center"/>
        <w:rPr>
          <w:rFonts w:cs="Arial"/>
        </w:rPr>
      </w:pPr>
    </w:p>
    <w:p w:rsidR="00236E6D" w:rsidRDefault="00236E6D">
      <w:pPr>
        <w:jc w:val="center"/>
        <w:rPr>
          <w:rFonts w:cs="Arial"/>
        </w:rPr>
      </w:pPr>
    </w:p>
    <w:p w:rsidR="00236E6D" w:rsidRDefault="00236E6D">
      <w:pPr>
        <w:jc w:val="center"/>
        <w:rPr>
          <w:rFonts w:cs="Arial"/>
        </w:rPr>
      </w:pPr>
    </w:p>
    <w:p w:rsidR="00236E6D" w:rsidRDefault="00236E6D">
      <w:pPr>
        <w:jc w:val="center"/>
        <w:rPr>
          <w:rFonts w:cs="Arial"/>
        </w:rPr>
      </w:pPr>
    </w:p>
    <w:p w:rsidR="00236E6D" w:rsidRDefault="00236E6D">
      <w:pPr>
        <w:jc w:val="center"/>
        <w:rPr>
          <w:rFonts w:cs="Arial"/>
        </w:rPr>
      </w:pPr>
    </w:p>
    <w:p w:rsidR="00236E6D" w:rsidRDefault="00236E6D">
      <w:pPr>
        <w:jc w:val="center"/>
        <w:rPr>
          <w:rFonts w:cs="Arial"/>
        </w:rPr>
      </w:pPr>
    </w:p>
    <w:p w:rsidR="00236E6D" w:rsidRDefault="00236E6D">
      <w:pPr>
        <w:jc w:val="center"/>
        <w:rPr>
          <w:rFonts w:cs="Arial"/>
        </w:rPr>
      </w:pPr>
    </w:p>
    <w:p w:rsidR="00236E6D" w:rsidRDefault="00236E6D">
      <w:pPr>
        <w:jc w:val="center"/>
        <w:rPr>
          <w:rFonts w:cs="Arial"/>
        </w:rPr>
      </w:pPr>
    </w:p>
    <w:p w:rsidR="00236E6D" w:rsidRDefault="00236E6D">
      <w:pPr>
        <w:jc w:val="center"/>
        <w:rPr>
          <w:rFonts w:cs="Arial"/>
        </w:rPr>
      </w:pPr>
    </w:p>
    <w:p w:rsidR="00236E6D" w:rsidRDefault="00236E6D">
      <w:pPr>
        <w:jc w:val="center"/>
        <w:rPr>
          <w:rFonts w:cs="Arial"/>
        </w:rPr>
      </w:pPr>
    </w:p>
    <w:p w:rsidR="005E79E8" w:rsidRDefault="005E79E8">
      <w:pPr>
        <w:rPr>
          <w:rFonts w:cs="Arial"/>
          <w:sz w:val="36"/>
          <w:szCs w:val="36"/>
        </w:rPr>
      </w:pPr>
    </w:p>
    <w:p w:rsidR="005E79E8" w:rsidRDefault="005E79E8" w:rsidP="005E79E8">
      <w:pPr>
        <w:jc w:val="center"/>
        <w:rPr>
          <w:rFonts w:cs="Arial"/>
          <w:b/>
          <w:sz w:val="28"/>
          <w:szCs w:val="28"/>
        </w:rPr>
      </w:pPr>
      <w:r>
        <w:rPr>
          <w:rFonts w:cs="Arial"/>
          <w:sz w:val="36"/>
          <w:szCs w:val="36"/>
        </w:rPr>
        <w:br w:type="page"/>
      </w:r>
      <w:r>
        <w:rPr>
          <w:rFonts w:cs="Arial"/>
          <w:b/>
          <w:sz w:val="28"/>
          <w:szCs w:val="28"/>
        </w:rPr>
        <w:lastRenderedPageBreak/>
        <w:t>ACKNOWLEDGEMENTS</w:t>
      </w:r>
    </w:p>
    <w:p w:rsidR="003B056E" w:rsidRDefault="003B056E" w:rsidP="005E79E8">
      <w:pPr>
        <w:jc w:val="center"/>
        <w:rPr>
          <w:rFonts w:cs="Arial"/>
          <w:b/>
          <w:sz w:val="28"/>
          <w:szCs w:val="28"/>
        </w:rPr>
      </w:pPr>
    </w:p>
    <w:p w:rsidR="003B056E" w:rsidRDefault="00BD6D3F" w:rsidP="00BD6D3F">
      <w:pPr>
        <w:spacing w:line="480" w:lineRule="auto"/>
      </w:pPr>
      <w:r>
        <w:t xml:space="preserve">   </w:t>
      </w:r>
      <w:r w:rsidR="003B056E">
        <w:t>I would like to start by thanking my advisor, Lloyd Davis, for recruiting me in my senior year at UT Knoxville. If not for him, I might have spent the last six years freezing to death in upstate New York. Lloyd has always pushed me to perform, and I know that I am a better scientist for it. I’d also like to thank my committee members, Christian Parigger, William Hofmeister, and Robert Compton, for advising me on my research. The three of you were always there to ask the hard questions, and I appreciate it.</w:t>
      </w:r>
    </w:p>
    <w:p w:rsidR="003B056E" w:rsidRDefault="00BD6D3F" w:rsidP="00BD6D3F">
      <w:pPr>
        <w:spacing w:line="480" w:lineRule="auto"/>
      </w:pPr>
      <w:r>
        <w:t xml:space="preserve">   </w:t>
      </w:r>
      <w:r w:rsidR="003B056E">
        <w:t xml:space="preserve">I also want to thank my graduate student siblings, William Robinson and James Germann. The three of us went through enough homework, stress, and caffeine to choke a moose. I look forward to future gatherings, where we will no doubt meet to compare our Nobel prizes and discuss old war stories. Of course, I can’t forget my favorite Postdoc, Brian Canfield. Between advice on writing, help on optical design/alignment, and tutorials on milling/fabrication, I probably owe the better part of my knowledge in applied physics to him. Perhaps most importantly, he </w:t>
      </w:r>
      <w:r w:rsidR="003B056E" w:rsidRPr="0056061C">
        <w:rPr>
          <w:i/>
        </w:rPr>
        <w:t>always</w:t>
      </w:r>
      <w:r w:rsidR="003B056E">
        <w:t xml:space="preserve"> brought refreshments to our weekly meetings.</w:t>
      </w:r>
    </w:p>
    <w:p w:rsidR="000A2652" w:rsidRDefault="00BD6D3F" w:rsidP="00BD6D3F">
      <w:pPr>
        <w:spacing w:line="480" w:lineRule="auto"/>
        <w:rPr>
          <w:rFonts w:cs="Arial"/>
          <w:b/>
          <w:bCs/>
          <w:sz w:val="28"/>
          <w:szCs w:val="28"/>
        </w:rPr>
      </w:pPr>
      <w:r>
        <w:t xml:space="preserve">   </w:t>
      </w:r>
      <w:r w:rsidR="003B056E">
        <w:t xml:space="preserve">Finally, I want to thank my family. My parents, Danny and Shu King, have been nothing but supportive throughout my academic career. Without their love and (more than) occasional financial support, I doubt I would have made it this far. I </w:t>
      </w:r>
      <w:r w:rsidR="003B056E" w:rsidRPr="00962D45">
        <w:rPr>
          <w:i/>
        </w:rPr>
        <w:t>know</w:t>
      </w:r>
      <w:r w:rsidR="003B056E">
        <w:t xml:space="preserve"> I wouldn’t have made it this far without the love and support of my wife, Amanda. I am constantly amazed that I have managed to keep hold of her for this long, and I know that she would probably annul our marriage if I spent any more time in school.</w:t>
      </w:r>
      <w:r w:rsidR="000A2652">
        <w:rPr>
          <w:rFonts w:cs="Arial"/>
          <w:b/>
          <w:bCs/>
          <w:sz w:val="28"/>
          <w:szCs w:val="28"/>
        </w:rPr>
        <w:br w:type="page"/>
      </w:r>
    </w:p>
    <w:p w:rsidR="00236E6D" w:rsidRDefault="00236E6D" w:rsidP="0085757D">
      <w:pPr>
        <w:jc w:val="center"/>
        <w:rPr>
          <w:rFonts w:cs="Arial"/>
        </w:rPr>
      </w:pPr>
      <w:r>
        <w:rPr>
          <w:rFonts w:cs="Arial"/>
          <w:b/>
          <w:bCs/>
          <w:sz w:val="28"/>
          <w:szCs w:val="28"/>
        </w:rPr>
        <w:lastRenderedPageBreak/>
        <w:t>ABSTRACT</w:t>
      </w:r>
    </w:p>
    <w:p w:rsidR="009D794C" w:rsidRDefault="009D794C" w:rsidP="009D794C">
      <w:pPr>
        <w:rPr>
          <w:rFonts w:cs="Arial"/>
        </w:rPr>
      </w:pPr>
    </w:p>
    <w:p w:rsidR="00236E6D" w:rsidRDefault="000A2652" w:rsidP="00A7723E">
      <w:pPr>
        <w:spacing w:line="480" w:lineRule="auto"/>
        <w:contextualSpacing/>
        <w:rPr>
          <w:rFonts w:cs="Arial"/>
        </w:rPr>
      </w:pPr>
      <w:r>
        <w:rPr>
          <w:rFonts w:cs="Arial"/>
        </w:rPr>
        <w:t>This dissertation presents the development of an instrument for effectively trapping a single fluorescent nanoparticle that is freely diffusing in solution in all three dimensions. The instrument is expected to have applications for studies of single nanoparticles or molecules for which prolonged observations are required, but without immobilization or proximity to a surface, which may alter behavior. The trapping technique depends on rapid three-dimensional position measurements of the nanoparticle with sub-micron precision, which are used for real-time control of induced electrokinetic motion, so as to counteract Brownian motion. While anti-Brownian electrokinetic trapping experiments in one and two dimensions have previously been reported, this is the first account of three-dimensional electrokinetic trapping. A key innovation is the use of a custom microfluidic device with four electrodes in a tetrahedral arrangement spaced by about 100 microns. Adjustment of voltages between the four electrodes induces electrokinetic motion of the nanoparticle controllable in all three dimensions. To accomplish trapping, the device is mounted on a custom fluorescence microscope, in which the tube lens is tilted to deliberately introduce astigmatism. The tilt produces an elliptical point spread function when the nanoparticle is displaced from the focal plane. With use of calibration measurements, the position and shape of the point spread function from a camera image give the three-dimensional displacement of the nanoparticle. T</w:t>
      </w:r>
      <w:r w:rsidRPr="0094545C">
        <w:rPr>
          <w:rFonts w:cs="Arial"/>
        </w:rPr>
        <w:t xml:space="preserve">he </w:t>
      </w:r>
      <w:r>
        <w:rPr>
          <w:rFonts w:cs="Arial"/>
        </w:rPr>
        <w:t>electrode potentials to</w:t>
      </w:r>
      <w:r w:rsidRPr="0094545C">
        <w:rPr>
          <w:rFonts w:cs="Arial"/>
        </w:rPr>
        <w:t xml:space="preserve"> </w:t>
      </w:r>
      <w:r>
        <w:rPr>
          <w:rFonts w:cs="Arial"/>
        </w:rPr>
        <w:t xml:space="preserve">generate </w:t>
      </w:r>
      <w:r w:rsidRPr="0094545C">
        <w:rPr>
          <w:rFonts w:cs="Arial"/>
        </w:rPr>
        <w:t xml:space="preserve">a </w:t>
      </w:r>
      <w:r>
        <w:rPr>
          <w:rFonts w:cs="Arial"/>
        </w:rPr>
        <w:t xml:space="preserve">proportional </w:t>
      </w:r>
      <w:r w:rsidRPr="0094545C">
        <w:rPr>
          <w:rFonts w:cs="Arial"/>
        </w:rPr>
        <w:t xml:space="preserve">restoring </w:t>
      </w:r>
      <w:r>
        <w:rPr>
          <w:rFonts w:cs="Arial"/>
        </w:rPr>
        <w:t>motion</w:t>
      </w:r>
      <w:r w:rsidRPr="0094545C">
        <w:rPr>
          <w:rFonts w:cs="Arial"/>
        </w:rPr>
        <w:t xml:space="preserve"> </w:t>
      </w:r>
      <w:r>
        <w:rPr>
          <w:rFonts w:cs="Arial"/>
        </w:rPr>
        <w:t xml:space="preserve">are then applied. A 20-nanometer radius particle </w:t>
      </w:r>
      <w:r w:rsidRPr="0094545C">
        <w:rPr>
          <w:rFonts w:cs="Arial"/>
        </w:rPr>
        <w:t xml:space="preserve">in </w:t>
      </w:r>
      <w:r>
        <w:rPr>
          <w:rFonts w:cs="Arial"/>
        </w:rPr>
        <w:t>aqueous</w:t>
      </w:r>
      <w:r w:rsidRPr="0094545C">
        <w:rPr>
          <w:rFonts w:cs="Arial"/>
        </w:rPr>
        <w:t xml:space="preserve"> </w:t>
      </w:r>
      <w:r>
        <w:rPr>
          <w:rFonts w:cs="Arial"/>
        </w:rPr>
        <w:t>solution</w:t>
      </w:r>
      <w:r w:rsidRPr="0094545C">
        <w:rPr>
          <w:rFonts w:cs="Arial"/>
        </w:rPr>
        <w:t xml:space="preserve"> </w:t>
      </w:r>
      <w:r>
        <w:rPr>
          <w:rFonts w:cs="Arial"/>
        </w:rPr>
        <w:t xml:space="preserve">can thus be held for a mean time of 7 seconds, </w:t>
      </w:r>
      <w:r>
        <w:rPr>
          <w:rFonts w:cs="Arial"/>
        </w:rPr>
        <w:lastRenderedPageBreak/>
        <w:t>which is much longer than the diffusional escape time without control. Statistical results over many such experiments show (</w:t>
      </w:r>
      <w:r w:rsidRPr="0033791D">
        <w:rPr>
          <w:rFonts w:cs="Arial"/>
          <w:i/>
        </w:rPr>
        <w:t>x</w:t>
      </w:r>
      <w:r>
        <w:rPr>
          <w:rFonts w:cs="Arial"/>
        </w:rPr>
        <w:t xml:space="preserve">, </w:t>
      </w:r>
      <w:r w:rsidRPr="0033791D">
        <w:rPr>
          <w:rFonts w:cs="Arial"/>
          <w:i/>
        </w:rPr>
        <w:t>y</w:t>
      </w:r>
      <w:r>
        <w:rPr>
          <w:rFonts w:cs="Arial"/>
        </w:rPr>
        <w:t xml:space="preserve">, </w:t>
      </w:r>
      <w:r w:rsidRPr="0033791D">
        <w:rPr>
          <w:rFonts w:cs="Arial"/>
          <w:i/>
        </w:rPr>
        <w:t>z</w:t>
      </w:r>
      <w:r>
        <w:rPr>
          <w:rFonts w:cs="Arial"/>
        </w:rPr>
        <w:t xml:space="preserve">) fluctuations of (2.2, 1.8, 3.0) microns standard deviation from the target position, which corresponds to effective </w:t>
      </w:r>
      <w:r w:rsidRPr="0094545C">
        <w:rPr>
          <w:rFonts w:cs="Arial"/>
        </w:rPr>
        <w:t xml:space="preserve">spring constants </w:t>
      </w:r>
      <w:r>
        <w:rPr>
          <w:rFonts w:cs="Arial"/>
        </w:rPr>
        <w:t>of (0.8, 1.2, 0.4) nanoNewtons per meter</w:t>
      </w:r>
      <w:r w:rsidRPr="0094545C">
        <w:rPr>
          <w:rFonts w:cs="Arial"/>
        </w:rPr>
        <w:t>.</w:t>
      </w:r>
      <w:r>
        <w:rPr>
          <w:rFonts w:cs="Arial"/>
        </w:rPr>
        <w:t xml:space="preserve"> In addition to trapping, arbitrary three-dimensional manipulation of the nanoparticle trajectory </w:t>
      </w:r>
      <w:r w:rsidRPr="0094545C">
        <w:rPr>
          <w:rFonts w:cs="Arial"/>
        </w:rPr>
        <w:t>is</w:t>
      </w:r>
      <w:r>
        <w:rPr>
          <w:rFonts w:cs="Arial"/>
        </w:rPr>
        <w:t xml:space="preserve"> demonstrated</w:t>
      </w:r>
      <w:r w:rsidRPr="0094545C">
        <w:rPr>
          <w:rFonts w:cs="Arial"/>
        </w:rPr>
        <w:t>.</w:t>
      </w:r>
      <w:r>
        <w:rPr>
          <w:rFonts w:cs="Arial"/>
        </w:rPr>
        <w:t xml:space="preserve"> Simulations show that time delay between measuring displacement and applying corrective motion requires reduced response to avoid instability and that use of the device with a faster camera or other position determination method should enable trapping of a 1.5 nanometer-sized object</w:t>
      </w:r>
      <w:r w:rsidR="006626C4">
        <w:rPr>
          <w:rFonts w:cs="Arial"/>
        </w:rPr>
        <w:t>s</w:t>
      </w:r>
      <w:r>
        <w:rPr>
          <w:rFonts w:cs="Arial"/>
        </w:rPr>
        <w:t xml:space="preserve"> in water.</w:t>
      </w:r>
      <w:r w:rsidR="00236E6D">
        <w:rPr>
          <w:rFonts w:cs="Arial"/>
        </w:rPr>
        <w:br w:type="page"/>
      </w:r>
      <w:r w:rsidR="00236E6D">
        <w:rPr>
          <w:rFonts w:cs="Arial"/>
          <w:b/>
          <w:bCs/>
          <w:sz w:val="28"/>
          <w:szCs w:val="28"/>
        </w:rPr>
        <w:lastRenderedPageBreak/>
        <w:t>TABLE OF CONTENTS</w:t>
      </w:r>
    </w:p>
    <w:p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cs="Arial"/>
        </w:rPr>
      </w:pPr>
    </w:p>
    <w:p w:rsidR="002D0443" w:rsidRDefault="00665C7E">
      <w:pPr>
        <w:pStyle w:val="TOC1"/>
        <w:tabs>
          <w:tab w:val="right" w:leader="dot" w:pos="8630"/>
        </w:tabs>
        <w:rPr>
          <w:rFonts w:asciiTheme="minorHAnsi" w:eastAsiaTheme="minorEastAsia" w:hAnsiTheme="minorHAnsi" w:cstheme="minorBidi"/>
          <w:noProof/>
          <w:sz w:val="22"/>
          <w:szCs w:val="22"/>
        </w:rPr>
      </w:pPr>
      <w:r w:rsidRPr="00EE334C">
        <w:rPr>
          <w:rFonts w:cs="Arial"/>
        </w:rPr>
        <w:fldChar w:fldCharType="begin"/>
      </w:r>
      <w:r w:rsidR="00236E6D" w:rsidRPr="00EE334C">
        <w:rPr>
          <w:rFonts w:cs="Arial"/>
        </w:rPr>
        <w:instrText xml:space="preserve"> TOC \o "1-3" \h \z </w:instrText>
      </w:r>
      <w:r w:rsidRPr="00EE334C">
        <w:rPr>
          <w:rFonts w:cs="Arial"/>
        </w:rPr>
        <w:fldChar w:fldCharType="separate"/>
      </w:r>
      <w:hyperlink w:anchor="_Toc357068506" w:history="1">
        <w:r w:rsidR="002D0443" w:rsidRPr="00B62358">
          <w:rPr>
            <w:rStyle w:val="Hyperlink"/>
            <w:noProof/>
          </w:rPr>
          <w:t>CHAPTER I  Introduction</w:t>
        </w:r>
        <w:r w:rsidR="002D0443">
          <w:rPr>
            <w:noProof/>
            <w:webHidden/>
          </w:rPr>
          <w:tab/>
        </w:r>
        <w:r w:rsidR="002D0443">
          <w:rPr>
            <w:noProof/>
            <w:webHidden/>
          </w:rPr>
          <w:fldChar w:fldCharType="begin"/>
        </w:r>
        <w:r w:rsidR="002D0443">
          <w:rPr>
            <w:noProof/>
            <w:webHidden/>
          </w:rPr>
          <w:instrText xml:space="preserve"> PAGEREF _Toc357068506 \h </w:instrText>
        </w:r>
        <w:r w:rsidR="002D0443">
          <w:rPr>
            <w:noProof/>
            <w:webHidden/>
          </w:rPr>
        </w:r>
        <w:r w:rsidR="002D0443">
          <w:rPr>
            <w:noProof/>
            <w:webHidden/>
          </w:rPr>
          <w:fldChar w:fldCharType="separate"/>
        </w:r>
        <w:r w:rsidR="002D0443">
          <w:rPr>
            <w:noProof/>
            <w:webHidden/>
          </w:rPr>
          <w:t>1</w:t>
        </w:r>
        <w:r w:rsidR="002D0443">
          <w:rPr>
            <w:noProof/>
            <w:webHidden/>
          </w:rPr>
          <w:fldChar w:fldCharType="end"/>
        </w:r>
      </w:hyperlink>
    </w:p>
    <w:p w:rsidR="002D0443" w:rsidRDefault="002D0443">
      <w:pPr>
        <w:pStyle w:val="TOC2"/>
        <w:tabs>
          <w:tab w:val="right" w:leader="dot" w:pos="8630"/>
        </w:tabs>
        <w:rPr>
          <w:rFonts w:asciiTheme="minorHAnsi" w:eastAsiaTheme="minorEastAsia" w:hAnsiTheme="minorHAnsi" w:cstheme="minorBidi"/>
          <w:noProof/>
          <w:sz w:val="22"/>
          <w:szCs w:val="22"/>
        </w:rPr>
      </w:pPr>
      <w:hyperlink w:anchor="_Toc357068507" w:history="1">
        <w:r w:rsidRPr="00B62358">
          <w:rPr>
            <w:rStyle w:val="Hyperlink"/>
            <w:noProof/>
          </w:rPr>
          <w:t>Nanoscale Manipulation and Trapping</w:t>
        </w:r>
        <w:r>
          <w:rPr>
            <w:noProof/>
            <w:webHidden/>
          </w:rPr>
          <w:tab/>
        </w:r>
        <w:r>
          <w:rPr>
            <w:noProof/>
            <w:webHidden/>
          </w:rPr>
          <w:fldChar w:fldCharType="begin"/>
        </w:r>
        <w:r>
          <w:rPr>
            <w:noProof/>
            <w:webHidden/>
          </w:rPr>
          <w:instrText xml:space="preserve"> PAGEREF _Toc357068507 \h </w:instrText>
        </w:r>
        <w:r>
          <w:rPr>
            <w:noProof/>
            <w:webHidden/>
          </w:rPr>
        </w:r>
        <w:r>
          <w:rPr>
            <w:noProof/>
            <w:webHidden/>
          </w:rPr>
          <w:fldChar w:fldCharType="separate"/>
        </w:r>
        <w:r>
          <w:rPr>
            <w:noProof/>
            <w:webHidden/>
          </w:rPr>
          <w:t>3</w:t>
        </w:r>
        <w:r>
          <w:rPr>
            <w:noProof/>
            <w:webHidden/>
          </w:rPr>
          <w:fldChar w:fldCharType="end"/>
        </w:r>
      </w:hyperlink>
    </w:p>
    <w:p w:rsidR="002D0443" w:rsidRDefault="002D0443">
      <w:pPr>
        <w:pStyle w:val="TOC1"/>
        <w:tabs>
          <w:tab w:val="right" w:leader="dot" w:pos="8630"/>
        </w:tabs>
        <w:rPr>
          <w:rFonts w:asciiTheme="minorHAnsi" w:eastAsiaTheme="minorEastAsia" w:hAnsiTheme="minorHAnsi" w:cstheme="minorBidi"/>
          <w:noProof/>
          <w:sz w:val="22"/>
          <w:szCs w:val="22"/>
        </w:rPr>
      </w:pPr>
      <w:hyperlink w:anchor="_Toc357068508" w:history="1">
        <w:r w:rsidRPr="00B62358">
          <w:rPr>
            <w:rStyle w:val="Hyperlink"/>
            <w:noProof/>
          </w:rPr>
          <w:t>CHAPTER II  Theory and Experimental Setup</w:t>
        </w:r>
        <w:r>
          <w:rPr>
            <w:noProof/>
            <w:webHidden/>
          </w:rPr>
          <w:tab/>
        </w:r>
        <w:r>
          <w:rPr>
            <w:noProof/>
            <w:webHidden/>
          </w:rPr>
          <w:fldChar w:fldCharType="begin"/>
        </w:r>
        <w:r>
          <w:rPr>
            <w:noProof/>
            <w:webHidden/>
          </w:rPr>
          <w:instrText xml:space="preserve"> PAGEREF _Toc357068508 \h </w:instrText>
        </w:r>
        <w:r>
          <w:rPr>
            <w:noProof/>
            <w:webHidden/>
          </w:rPr>
        </w:r>
        <w:r>
          <w:rPr>
            <w:noProof/>
            <w:webHidden/>
          </w:rPr>
          <w:fldChar w:fldCharType="separate"/>
        </w:r>
        <w:r>
          <w:rPr>
            <w:noProof/>
            <w:webHidden/>
          </w:rPr>
          <w:t>20</w:t>
        </w:r>
        <w:r>
          <w:rPr>
            <w:noProof/>
            <w:webHidden/>
          </w:rPr>
          <w:fldChar w:fldCharType="end"/>
        </w:r>
      </w:hyperlink>
    </w:p>
    <w:p w:rsidR="002D0443" w:rsidRDefault="002D0443">
      <w:pPr>
        <w:pStyle w:val="TOC2"/>
        <w:tabs>
          <w:tab w:val="right" w:leader="dot" w:pos="8630"/>
        </w:tabs>
        <w:rPr>
          <w:rFonts w:asciiTheme="minorHAnsi" w:eastAsiaTheme="minorEastAsia" w:hAnsiTheme="minorHAnsi" w:cstheme="minorBidi"/>
          <w:noProof/>
          <w:sz w:val="22"/>
          <w:szCs w:val="22"/>
        </w:rPr>
      </w:pPr>
      <w:hyperlink w:anchor="_Toc357068509" w:history="1">
        <w:r w:rsidRPr="00B62358">
          <w:rPr>
            <w:rStyle w:val="Hyperlink"/>
            <w:noProof/>
          </w:rPr>
          <w:t>3D Trap Devices</w:t>
        </w:r>
        <w:r>
          <w:rPr>
            <w:noProof/>
            <w:webHidden/>
          </w:rPr>
          <w:tab/>
        </w:r>
        <w:r>
          <w:rPr>
            <w:noProof/>
            <w:webHidden/>
          </w:rPr>
          <w:fldChar w:fldCharType="begin"/>
        </w:r>
        <w:r>
          <w:rPr>
            <w:noProof/>
            <w:webHidden/>
          </w:rPr>
          <w:instrText xml:space="preserve"> PAGEREF _Toc357068509 \h </w:instrText>
        </w:r>
        <w:r>
          <w:rPr>
            <w:noProof/>
            <w:webHidden/>
          </w:rPr>
        </w:r>
        <w:r>
          <w:rPr>
            <w:noProof/>
            <w:webHidden/>
          </w:rPr>
          <w:fldChar w:fldCharType="separate"/>
        </w:r>
        <w:r>
          <w:rPr>
            <w:noProof/>
            <w:webHidden/>
          </w:rPr>
          <w:t>20</w:t>
        </w:r>
        <w:r>
          <w:rPr>
            <w:noProof/>
            <w:webHidden/>
          </w:rPr>
          <w:fldChar w:fldCharType="end"/>
        </w:r>
      </w:hyperlink>
    </w:p>
    <w:p w:rsidR="002D0443" w:rsidRDefault="002D0443">
      <w:pPr>
        <w:pStyle w:val="TOC3"/>
        <w:tabs>
          <w:tab w:val="right" w:leader="dot" w:pos="8630"/>
        </w:tabs>
        <w:rPr>
          <w:rFonts w:asciiTheme="minorHAnsi" w:eastAsiaTheme="minorEastAsia" w:hAnsiTheme="minorHAnsi" w:cstheme="minorBidi"/>
          <w:noProof/>
          <w:sz w:val="22"/>
          <w:szCs w:val="22"/>
        </w:rPr>
      </w:pPr>
      <w:hyperlink w:anchor="_Toc357068510" w:history="1">
        <w:r w:rsidRPr="00B62358">
          <w:rPr>
            <w:rStyle w:val="Hyperlink"/>
            <w:noProof/>
          </w:rPr>
          <w:t>Cross-channel Device</w:t>
        </w:r>
        <w:r>
          <w:rPr>
            <w:noProof/>
            <w:webHidden/>
          </w:rPr>
          <w:tab/>
        </w:r>
        <w:r>
          <w:rPr>
            <w:noProof/>
            <w:webHidden/>
          </w:rPr>
          <w:fldChar w:fldCharType="begin"/>
        </w:r>
        <w:r>
          <w:rPr>
            <w:noProof/>
            <w:webHidden/>
          </w:rPr>
          <w:instrText xml:space="preserve"> PAGEREF _Toc357068510 \h </w:instrText>
        </w:r>
        <w:r>
          <w:rPr>
            <w:noProof/>
            <w:webHidden/>
          </w:rPr>
        </w:r>
        <w:r>
          <w:rPr>
            <w:noProof/>
            <w:webHidden/>
          </w:rPr>
          <w:fldChar w:fldCharType="separate"/>
        </w:r>
        <w:r>
          <w:rPr>
            <w:noProof/>
            <w:webHidden/>
          </w:rPr>
          <w:t>20</w:t>
        </w:r>
        <w:r>
          <w:rPr>
            <w:noProof/>
            <w:webHidden/>
          </w:rPr>
          <w:fldChar w:fldCharType="end"/>
        </w:r>
      </w:hyperlink>
    </w:p>
    <w:p w:rsidR="002D0443" w:rsidRDefault="002D0443">
      <w:pPr>
        <w:pStyle w:val="TOC3"/>
        <w:tabs>
          <w:tab w:val="right" w:leader="dot" w:pos="8630"/>
        </w:tabs>
        <w:rPr>
          <w:rFonts w:asciiTheme="minorHAnsi" w:eastAsiaTheme="minorEastAsia" w:hAnsiTheme="minorHAnsi" w:cstheme="minorBidi"/>
          <w:noProof/>
          <w:sz w:val="22"/>
          <w:szCs w:val="22"/>
        </w:rPr>
      </w:pPr>
      <w:hyperlink w:anchor="_Toc357068511" w:history="1">
        <w:r w:rsidRPr="00B62358">
          <w:rPr>
            <w:rStyle w:val="Hyperlink"/>
            <w:noProof/>
          </w:rPr>
          <w:t>Tetrahedral Electrode Device</w:t>
        </w:r>
        <w:r>
          <w:rPr>
            <w:noProof/>
            <w:webHidden/>
          </w:rPr>
          <w:tab/>
        </w:r>
        <w:r>
          <w:rPr>
            <w:noProof/>
            <w:webHidden/>
          </w:rPr>
          <w:fldChar w:fldCharType="begin"/>
        </w:r>
        <w:r>
          <w:rPr>
            <w:noProof/>
            <w:webHidden/>
          </w:rPr>
          <w:instrText xml:space="preserve"> PAGEREF _Toc357068511 \h </w:instrText>
        </w:r>
        <w:r>
          <w:rPr>
            <w:noProof/>
            <w:webHidden/>
          </w:rPr>
        </w:r>
        <w:r>
          <w:rPr>
            <w:noProof/>
            <w:webHidden/>
          </w:rPr>
          <w:fldChar w:fldCharType="separate"/>
        </w:r>
        <w:r>
          <w:rPr>
            <w:noProof/>
            <w:webHidden/>
          </w:rPr>
          <w:t>24</w:t>
        </w:r>
        <w:r>
          <w:rPr>
            <w:noProof/>
            <w:webHidden/>
          </w:rPr>
          <w:fldChar w:fldCharType="end"/>
        </w:r>
      </w:hyperlink>
    </w:p>
    <w:p w:rsidR="002D0443" w:rsidRDefault="002D0443">
      <w:pPr>
        <w:pStyle w:val="TOC2"/>
        <w:tabs>
          <w:tab w:val="right" w:leader="dot" w:pos="8630"/>
        </w:tabs>
        <w:rPr>
          <w:rFonts w:asciiTheme="minorHAnsi" w:eastAsiaTheme="minorEastAsia" w:hAnsiTheme="minorHAnsi" w:cstheme="minorBidi"/>
          <w:noProof/>
          <w:sz w:val="22"/>
          <w:szCs w:val="22"/>
        </w:rPr>
      </w:pPr>
      <w:hyperlink w:anchor="_Toc357068512" w:history="1">
        <w:r w:rsidRPr="00B62358">
          <w:rPr>
            <w:rStyle w:val="Hyperlink"/>
            <w:noProof/>
          </w:rPr>
          <w:t>Experimental Setup</w:t>
        </w:r>
        <w:r>
          <w:rPr>
            <w:noProof/>
            <w:webHidden/>
          </w:rPr>
          <w:tab/>
        </w:r>
        <w:r>
          <w:rPr>
            <w:noProof/>
            <w:webHidden/>
          </w:rPr>
          <w:fldChar w:fldCharType="begin"/>
        </w:r>
        <w:r>
          <w:rPr>
            <w:noProof/>
            <w:webHidden/>
          </w:rPr>
          <w:instrText xml:space="preserve"> PAGEREF _Toc357068512 \h </w:instrText>
        </w:r>
        <w:r>
          <w:rPr>
            <w:noProof/>
            <w:webHidden/>
          </w:rPr>
        </w:r>
        <w:r>
          <w:rPr>
            <w:noProof/>
            <w:webHidden/>
          </w:rPr>
          <w:fldChar w:fldCharType="separate"/>
        </w:r>
        <w:r>
          <w:rPr>
            <w:noProof/>
            <w:webHidden/>
          </w:rPr>
          <w:t>26</w:t>
        </w:r>
        <w:r>
          <w:rPr>
            <w:noProof/>
            <w:webHidden/>
          </w:rPr>
          <w:fldChar w:fldCharType="end"/>
        </w:r>
      </w:hyperlink>
    </w:p>
    <w:p w:rsidR="002D0443" w:rsidRDefault="002D0443">
      <w:pPr>
        <w:pStyle w:val="TOC3"/>
        <w:tabs>
          <w:tab w:val="right" w:leader="dot" w:pos="8630"/>
        </w:tabs>
        <w:rPr>
          <w:rFonts w:asciiTheme="minorHAnsi" w:eastAsiaTheme="minorEastAsia" w:hAnsiTheme="minorHAnsi" w:cstheme="minorBidi"/>
          <w:noProof/>
          <w:sz w:val="22"/>
          <w:szCs w:val="22"/>
        </w:rPr>
      </w:pPr>
      <w:hyperlink w:anchor="_Toc357068513" w:history="1">
        <w:r w:rsidRPr="00B62358">
          <w:rPr>
            <w:rStyle w:val="Hyperlink"/>
            <w:noProof/>
          </w:rPr>
          <w:t>Electrode Pairs</w:t>
        </w:r>
        <w:r>
          <w:rPr>
            <w:noProof/>
            <w:webHidden/>
          </w:rPr>
          <w:tab/>
        </w:r>
        <w:r>
          <w:rPr>
            <w:noProof/>
            <w:webHidden/>
          </w:rPr>
          <w:fldChar w:fldCharType="begin"/>
        </w:r>
        <w:r>
          <w:rPr>
            <w:noProof/>
            <w:webHidden/>
          </w:rPr>
          <w:instrText xml:space="preserve"> PAGEREF _Toc357068513 \h </w:instrText>
        </w:r>
        <w:r>
          <w:rPr>
            <w:noProof/>
            <w:webHidden/>
          </w:rPr>
        </w:r>
        <w:r>
          <w:rPr>
            <w:noProof/>
            <w:webHidden/>
          </w:rPr>
          <w:fldChar w:fldCharType="separate"/>
        </w:r>
        <w:r>
          <w:rPr>
            <w:noProof/>
            <w:webHidden/>
          </w:rPr>
          <w:t>27</w:t>
        </w:r>
        <w:r>
          <w:rPr>
            <w:noProof/>
            <w:webHidden/>
          </w:rPr>
          <w:fldChar w:fldCharType="end"/>
        </w:r>
      </w:hyperlink>
    </w:p>
    <w:p w:rsidR="002D0443" w:rsidRDefault="002D0443">
      <w:pPr>
        <w:pStyle w:val="TOC3"/>
        <w:tabs>
          <w:tab w:val="right" w:leader="dot" w:pos="8630"/>
        </w:tabs>
        <w:rPr>
          <w:rFonts w:asciiTheme="minorHAnsi" w:eastAsiaTheme="minorEastAsia" w:hAnsiTheme="minorHAnsi" w:cstheme="minorBidi"/>
          <w:noProof/>
          <w:sz w:val="22"/>
          <w:szCs w:val="22"/>
        </w:rPr>
      </w:pPr>
      <w:hyperlink w:anchor="_Toc357068514" w:history="1">
        <w:r w:rsidRPr="00B62358">
          <w:rPr>
            <w:rStyle w:val="Hyperlink"/>
            <w:noProof/>
          </w:rPr>
          <w:t>Device Mount</w:t>
        </w:r>
        <w:r>
          <w:rPr>
            <w:noProof/>
            <w:webHidden/>
          </w:rPr>
          <w:tab/>
        </w:r>
        <w:r>
          <w:rPr>
            <w:noProof/>
            <w:webHidden/>
          </w:rPr>
          <w:fldChar w:fldCharType="begin"/>
        </w:r>
        <w:r>
          <w:rPr>
            <w:noProof/>
            <w:webHidden/>
          </w:rPr>
          <w:instrText xml:space="preserve"> PAGEREF _Toc357068514 \h </w:instrText>
        </w:r>
        <w:r>
          <w:rPr>
            <w:noProof/>
            <w:webHidden/>
          </w:rPr>
        </w:r>
        <w:r>
          <w:rPr>
            <w:noProof/>
            <w:webHidden/>
          </w:rPr>
          <w:fldChar w:fldCharType="separate"/>
        </w:r>
        <w:r>
          <w:rPr>
            <w:noProof/>
            <w:webHidden/>
          </w:rPr>
          <w:t>31</w:t>
        </w:r>
        <w:r>
          <w:rPr>
            <w:noProof/>
            <w:webHidden/>
          </w:rPr>
          <w:fldChar w:fldCharType="end"/>
        </w:r>
      </w:hyperlink>
    </w:p>
    <w:p w:rsidR="002D0443" w:rsidRDefault="002D0443">
      <w:pPr>
        <w:pStyle w:val="TOC3"/>
        <w:tabs>
          <w:tab w:val="right" w:leader="dot" w:pos="8630"/>
        </w:tabs>
        <w:rPr>
          <w:rFonts w:asciiTheme="minorHAnsi" w:eastAsiaTheme="minorEastAsia" w:hAnsiTheme="minorHAnsi" w:cstheme="minorBidi"/>
          <w:noProof/>
          <w:sz w:val="22"/>
          <w:szCs w:val="22"/>
        </w:rPr>
      </w:pPr>
      <w:hyperlink w:anchor="_Toc357068515" w:history="1">
        <w:r w:rsidRPr="00B62358">
          <w:rPr>
            <w:rStyle w:val="Hyperlink"/>
            <w:noProof/>
          </w:rPr>
          <w:t>Optical Setup</w:t>
        </w:r>
        <w:r>
          <w:rPr>
            <w:noProof/>
            <w:webHidden/>
          </w:rPr>
          <w:tab/>
        </w:r>
        <w:r>
          <w:rPr>
            <w:noProof/>
            <w:webHidden/>
          </w:rPr>
          <w:fldChar w:fldCharType="begin"/>
        </w:r>
        <w:r>
          <w:rPr>
            <w:noProof/>
            <w:webHidden/>
          </w:rPr>
          <w:instrText xml:space="preserve"> PAGEREF _Toc357068515 \h </w:instrText>
        </w:r>
        <w:r>
          <w:rPr>
            <w:noProof/>
            <w:webHidden/>
          </w:rPr>
        </w:r>
        <w:r>
          <w:rPr>
            <w:noProof/>
            <w:webHidden/>
          </w:rPr>
          <w:fldChar w:fldCharType="separate"/>
        </w:r>
        <w:r>
          <w:rPr>
            <w:noProof/>
            <w:webHidden/>
          </w:rPr>
          <w:t>37</w:t>
        </w:r>
        <w:r>
          <w:rPr>
            <w:noProof/>
            <w:webHidden/>
          </w:rPr>
          <w:fldChar w:fldCharType="end"/>
        </w:r>
      </w:hyperlink>
    </w:p>
    <w:p w:rsidR="002D0443" w:rsidRDefault="002D0443">
      <w:pPr>
        <w:pStyle w:val="TOC3"/>
        <w:tabs>
          <w:tab w:val="right" w:leader="dot" w:pos="8630"/>
        </w:tabs>
        <w:rPr>
          <w:rFonts w:asciiTheme="minorHAnsi" w:eastAsiaTheme="minorEastAsia" w:hAnsiTheme="minorHAnsi" w:cstheme="minorBidi"/>
          <w:noProof/>
          <w:sz w:val="22"/>
          <w:szCs w:val="22"/>
        </w:rPr>
      </w:pPr>
      <w:hyperlink w:anchor="_Toc357068516" w:history="1">
        <w:r w:rsidRPr="00B62358">
          <w:rPr>
            <w:rStyle w:val="Hyperlink"/>
            <w:noProof/>
          </w:rPr>
          <w:t>Sample Solution</w:t>
        </w:r>
        <w:r>
          <w:rPr>
            <w:noProof/>
            <w:webHidden/>
          </w:rPr>
          <w:tab/>
        </w:r>
        <w:r>
          <w:rPr>
            <w:noProof/>
            <w:webHidden/>
          </w:rPr>
          <w:fldChar w:fldCharType="begin"/>
        </w:r>
        <w:r>
          <w:rPr>
            <w:noProof/>
            <w:webHidden/>
          </w:rPr>
          <w:instrText xml:space="preserve"> PAGEREF _Toc357068516 \h </w:instrText>
        </w:r>
        <w:r>
          <w:rPr>
            <w:noProof/>
            <w:webHidden/>
          </w:rPr>
        </w:r>
        <w:r>
          <w:rPr>
            <w:noProof/>
            <w:webHidden/>
          </w:rPr>
          <w:fldChar w:fldCharType="separate"/>
        </w:r>
        <w:r>
          <w:rPr>
            <w:noProof/>
            <w:webHidden/>
          </w:rPr>
          <w:t>39</w:t>
        </w:r>
        <w:r>
          <w:rPr>
            <w:noProof/>
            <w:webHidden/>
          </w:rPr>
          <w:fldChar w:fldCharType="end"/>
        </w:r>
      </w:hyperlink>
    </w:p>
    <w:p w:rsidR="002D0443" w:rsidRDefault="002D0443">
      <w:pPr>
        <w:pStyle w:val="TOC1"/>
        <w:tabs>
          <w:tab w:val="right" w:leader="dot" w:pos="8630"/>
        </w:tabs>
        <w:rPr>
          <w:rFonts w:asciiTheme="minorHAnsi" w:eastAsiaTheme="minorEastAsia" w:hAnsiTheme="minorHAnsi" w:cstheme="minorBidi"/>
          <w:noProof/>
          <w:sz w:val="22"/>
          <w:szCs w:val="22"/>
        </w:rPr>
      </w:pPr>
      <w:hyperlink w:anchor="_Toc357068517" w:history="1">
        <w:r w:rsidRPr="00B62358">
          <w:rPr>
            <w:rStyle w:val="Hyperlink"/>
            <w:noProof/>
          </w:rPr>
          <w:t>CHAPTER III Methods and Results</w:t>
        </w:r>
        <w:r>
          <w:rPr>
            <w:noProof/>
            <w:webHidden/>
          </w:rPr>
          <w:tab/>
        </w:r>
        <w:r>
          <w:rPr>
            <w:noProof/>
            <w:webHidden/>
          </w:rPr>
          <w:fldChar w:fldCharType="begin"/>
        </w:r>
        <w:r>
          <w:rPr>
            <w:noProof/>
            <w:webHidden/>
          </w:rPr>
          <w:instrText xml:space="preserve"> PAGEREF _Toc357068517 \h </w:instrText>
        </w:r>
        <w:r>
          <w:rPr>
            <w:noProof/>
            <w:webHidden/>
          </w:rPr>
        </w:r>
        <w:r>
          <w:rPr>
            <w:noProof/>
            <w:webHidden/>
          </w:rPr>
          <w:fldChar w:fldCharType="separate"/>
        </w:r>
        <w:r>
          <w:rPr>
            <w:noProof/>
            <w:webHidden/>
          </w:rPr>
          <w:t>43</w:t>
        </w:r>
        <w:r>
          <w:rPr>
            <w:noProof/>
            <w:webHidden/>
          </w:rPr>
          <w:fldChar w:fldCharType="end"/>
        </w:r>
      </w:hyperlink>
    </w:p>
    <w:p w:rsidR="002D0443" w:rsidRDefault="002D0443">
      <w:pPr>
        <w:pStyle w:val="TOC2"/>
        <w:tabs>
          <w:tab w:val="right" w:leader="dot" w:pos="8630"/>
        </w:tabs>
        <w:rPr>
          <w:rFonts w:asciiTheme="minorHAnsi" w:eastAsiaTheme="minorEastAsia" w:hAnsiTheme="minorHAnsi" w:cstheme="minorBidi"/>
          <w:noProof/>
          <w:sz w:val="22"/>
          <w:szCs w:val="22"/>
        </w:rPr>
      </w:pPr>
      <w:hyperlink w:anchor="_Toc357068518" w:history="1">
        <w:r w:rsidRPr="00B62358">
          <w:rPr>
            <w:rStyle w:val="Hyperlink"/>
            <w:noProof/>
          </w:rPr>
          <w:t>Tracking Algorithm</w:t>
        </w:r>
        <w:r>
          <w:rPr>
            <w:noProof/>
            <w:webHidden/>
          </w:rPr>
          <w:tab/>
        </w:r>
        <w:r>
          <w:rPr>
            <w:noProof/>
            <w:webHidden/>
          </w:rPr>
          <w:fldChar w:fldCharType="begin"/>
        </w:r>
        <w:r>
          <w:rPr>
            <w:noProof/>
            <w:webHidden/>
          </w:rPr>
          <w:instrText xml:space="preserve"> PAGEREF _Toc357068518 \h </w:instrText>
        </w:r>
        <w:r>
          <w:rPr>
            <w:noProof/>
            <w:webHidden/>
          </w:rPr>
        </w:r>
        <w:r>
          <w:rPr>
            <w:noProof/>
            <w:webHidden/>
          </w:rPr>
          <w:fldChar w:fldCharType="separate"/>
        </w:r>
        <w:r>
          <w:rPr>
            <w:noProof/>
            <w:webHidden/>
          </w:rPr>
          <w:t>43</w:t>
        </w:r>
        <w:r>
          <w:rPr>
            <w:noProof/>
            <w:webHidden/>
          </w:rPr>
          <w:fldChar w:fldCharType="end"/>
        </w:r>
      </w:hyperlink>
    </w:p>
    <w:p w:rsidR="002D0443" w:rsidRDefault="002D0443">
      <w:pPr>
        <w:pStyle w:val="TOC2"/>
        <w:tabs>
          <w:tab w:val="right" w:leader="dot" w:pos="8630"/>
        </w:tabs>
        <w:rPr>
          <w:rFonts w:asciiTheme="minorHAnsi" w:eastAsiaTheme="minorEastAsia" w:hAnsiTheme="minorHAnsi" w:cstheme="minorBidi"/>
          <w:noProof/>
          <w:sz w:val="22"/>
          <w:szCs w:val="22"/>
        </w:rPr>
      </w:pPr>
      <w:hyperlink w:anchor="_Toc357068519" w:history="1">
        <w:r w:rsidRPr="00B62358">
          <w:rPr>
            <w:rStyle w:val="Hyperlink"/>
            <w:noProof/>
          </w:rPr>
          <w:t>Calibration</w:t>
        </w:r>
        <w:r>
          <w:rPr>
            <w:noProof/>
            <w:webHidden/>
          </w:rPr>
          <w:tab/>
        </w:r>
        <w:r>
          <w:rPr>
            <w:noProof/>
            <w:webHidden/>
          </w:rPr>
          <w:fldChar w:fldCharType="begin"/>
        </w:r>
        <w:r>
          <w:rPr>
            <w:noProof/>
            <w:webHidden/>
          </w:rPr>
          <w:instrText xml:space="preserve"> PAGEREF _Toc357068519 \h </w:instrText>
        </w:r>
        <w:r>
          <w:rPr>
            <w:noProof/>
            <w:webHidden/>
          </w:rPr>
        </w:r>
        <w:r>
          <w:rPr>
            <w:noProof/>
            <w:webHidden/>
          </w:rPr>
          <w:fldChar w:fldCharType="separate"/>
        </w:r>
        <w:r>
          <w:rPr>
            <w:noProof/>
            <w:webHidden/>
          </w:rPr>
          <w:t>49</w:t>
        </w:r>
        <w:r>
          <w:rPr>
            <w:noProof/>
            <w:webHidden/>
          </w:rPr>
          <w:fldChar w:fldCharType="end"/>
        </w:r>
      </w:hyperlink>
    </w:p>
    <w:p w:rsidR="002D0443" w:rsidRDefault="002D0443">
      <w:pPr>
        <w:pStyle w:val="TOC2"/>
        <w:tabs>
          <w:tab w:val="right" w:leader="dot" w:pos="8630"/>
        </w:tabs>
        <w:rPr>
          <w:rFonts w:asciiTheme="minorHAnsi" w:eastAsiaTheme="minorEastAsia" w:hAnsiTheme="minorHAnsi" w:cstheme="minorBidi"/>
          <w:noProof/>
          <w:sz w:val="22"/>
          <w:szCs w:val="22"/>
        </w:rPr>
      </w:pPr>
      <w:hyperlink w:anchor="_Toc357068520" w:history="1">
        <w:r w:rsidRPr="00B62358">
          <w:rPr>
            <w:rStyle w:val="Hyperlink"/>
            <w:noProof/>
          </w:rPr>
          <w:t>Trapping Algorithm</w:t>
        </w:r>
        <w:r>
          <w:rPr>
            <w:noProof/>
            <w:webHidden/>
          </w:rPr>
          <w:tab/>
        </w:r>
        <w:r>
          <w:rPr>
            <w:noProof/>
            <w:webHidden/>
          </w:rPr>
          <w:fldChar w:fldCharType="begin"/>
        </w:r>
        <w:r>
          <w:rPr>
            <w:noProof/>
            <w:webHidden/>
          </w:rPr>
          <w:instrText xml:space="preserve"> PAGEREF _Toc357068520 \h </w:instrText>
        </w:r>
        <w:r>
          <w:rPr>
            <w:noProof/>
            <w:webHidden/>
          </w:rPr>
        </w:r>
        <w:r>
          <w:rPr>
            <w:noProof/>
            <w:webHidden/>
          </w:rPr>
          <w:fldChar w:fldCharType="separate"/>
        </w:r>
        <w:r>
          <w:rPr>
            <w:noProof/>
            <w:webHidden/>
          </w:rPr>
          <w:t>59</w:t>
        </w:r>
        <w:r>
          <w:rPr>
            <w:noProof/>
            <w:webHidden/>
          </w:rPr>
          <w:fldChar w:fldCharType="end"/>
        </w:r>
      </w:hyperlink>
    </w:p>
    <w:p w:rsidR="002D0443" w:rsidRDefault="002D0443">
      <w:pPr>
        <w:pStyle w:val="TOC2"/>
        <w:tabs>
          <w:tab w:val="right" w:leader="dot" w:pos="8630"/>
        </w:tabs>
        <w:rPr>
          <w:rFonts w:asciiTheme="minorHAnsi" w:eastAsiaTheme="minorEastAsia" w:hAnsiTheme="minorHAnsi" w:cstheme="minorBidi"/>
          <w:noProof/>
          <w:sz w:val="22"/>
          <w:szCs w:val="22"/>
        </w:rPr>
      </w:pPr>
      <w:hyperlink w:anchor="_Toc357068521" w:history="1">
        <w:r w:rsidRPr="00B62358">
          <w:rPr>
            <w:rStyle w:val="Hyperlink"/>
            <w:noProof/>
          </w:rPr>
          <w:t>Simulations of Trapping and Free Diffusion</w:t>
        </w:r>
        <w:r>
          <w:rPr>
            <w:noProof/>
            <w:webHidden/>
          </w:rPr>
          <w:tab/>
        </w:r>
        <w:r>
          <w:rPr>
            <w:noProof/>
            <w:webHidden/>
          </w:rPr>
          <w:fldChar w:fldCharType="begin"/>
        </w:r>
        <w:r>
          <w:rPr>
            <w:noProof/>
            <w:webHidden/>
          </w:rPr>
          <w:instrText xml:space="preserve"> PAGEREF _Toc357068521 \h </w:instrText>
        </w:r>
        <w:r>
          <w:rPr>
            <w:noProof/>
            <w:webHidden/>
          </w:rPr>
        </w:r>
        <w:r>
          <w:rPr>
            <w:noProof/>
            <w:webHidden/>
          </w:rPr>
          <w:fldChar w:fldCharType="separate"/>
        </w:r>
        <w:r>
          <w:rPr>
            <w:noProof/>
            <w:webHidden/>
          </w:rPr>
          <w:t>64</w:t>
        </w:r>
        <w:r>
          <w:rPr>
            <w:noProof/>
            <w:webHidden/>
          </w:rPr>
          <w:fldChar w:fldCharType="end"/>
        </w:r>
      </w:hyperlink>
    </w:p>
    <w:p w:rsidR="002D0443" w:rsidRDefault="002D0443">
      <w:pPr>
        <w:pStyle w:val="TOC2"/>
        <w:tabs>
          <w:tab w:val="right" w:leader="dot" w:pos="8630"/>
        </w:tabs>
        <w:rPr>
          <w:rFonts w:asciiTheme="minorHAnsi" w:eastAsiaTheme="minorEastAsia" w:hAnsiTheme="minorHAnsi" w:cstheme="minorBidi"/>
          <w:noProof/>
          <w:sz w:val="22"/>
          <w:szCs w:val="22"/>
        </w:rPr>
      </w:pPr>
      <w:hyperlink w:anchor="_Toc357068522" w:history="1">
        <w:r w:rsidRPr="00B62358">
          <w:rPr>
            <w:rStyle w:val="Hyperlink"/>
            <w:noProof/>
          </w:rPr>
          <w:t>Trapping Capabilities</w:t>
        </w:r>
        <w:r>
          <w:rPr>
            <w:noProof/>
            <w:webHidden/>
          </w:rPr>
          <w:tab/>
        </w:r>
        <w:r>
          <w:rPr>
            <w:noProof/>
            <w:webHidden/>
          </w:rPr>
          <w:fldChar w:fldCharType="begin"/>
        </w:r>
        <w:r>
          <w:rPr>
            <w:noProof/>
            <w:webHidden/>
          </w:rPr>
          <w:instrText xml:space="preserve"> PAGEREF _Toc357068522 \h </w:instrText>
        </w:r>
        <w:r>
          <w:rPr>
            <w:noProof/>
            <w:webHidden/>
          </w:rPr>
        </w:r>
        <w:r>
          <w:rPr>
            <w:noProof/>
            <w:webHidden/>
          </w:rPr>
          <w:fldChar w:fldCharType="separate"/>
        </w:r>
        <w:r>
          <w:rPr>
            <w:noProof/>
            <w:webHidden/>
          </w:rPr>
          <w:t>72</w:t>
        </w:r>
        <w:r>
          <w:rPr>
            <w:noProof/>
            <w:webHidden/>
          </w:rPr>
          <w:fldChar w:fldCharType="end"/>
        </w:r>
      </w:hyperlink>
    </w:p>
    <w:p w:rsidR="002D0443" w:rsidRDefault="002D0443">
      <w:pPr>
        <w:pStyle w:val="TOC2"/>
        <w:tabs>
          <w:tab w:val="right" w:leader="dot" w:pos="8630"/>
        </w:tabs>
        <w:rPr>
          <w:rFonts w:asciiTheme="minorHAnsi" w:eastAsiaTheme="minorEastAsia" w:hAnsiTheme="minorHAnsi" w:cstheme="minorBidi"/>
          <w:noProof/>
          <w:sz w:val="22"/>
          <w:szCs w:val="22"/>
        </w:rPr>
      </w:pPr>
      <w:hyperlink w:anchor="_Toc357068523" w:history="1">
        <w:r w:rsidRPr="00B62358">
          <w:rPr>
            <w:rStyle w:val="Hyperlink"/>
            <w:noProof/>
          </w:rPr>
          <w:t>Experimental Results</w:t>
        </w:r>
        <w:r>
          <w:rPr>
            <w:noProof/>
            <w:webHidden/>
          </w:rPr>
          <w:tab/>
        </w:r>
        <w:r>
          <w:rPr>
            <w:noProof/>
            <w:webHidden/>
          </w:rPr>
          <w:fldChar w:fldCharType="begin"/>
        </w:r>
        <w:r>
          <w:rPr>
            <w:noProof/>
            <w:webHidden/>
          </w:rPr>
          <w:instrText xml:space="preserve"> PAGEREF _Toc357068523 \h </w:instrText>
        </w:r>
        <w:r>
          <w:rPr>
            <w:noProof/>
            <w:webHidden/>
          </w:rPr>
        </w:r>
        <w:r>
          <w:rPr>
            <w:noProof/>
            <w:webHidden/>
          </w:rPr>
          <w:fldChar w:fldCharType="separate"/>
        </w:r>
        <w:r>
          <w:rPr>
            <w:noProof/>
            <w:webHidden/>
          </w:rPr>
          <w:t>77</w:t>
        </w:r>
        <w:r>
          <w:rPr>
            <w:noProof/>
            <w:webHidden/>
          </w:rPr>
          <w:fldChar w:fldCharType="end"/>
        </w:r>
      </w:hyperlink>
    </w:p>
    <w:p w:rsidR="002D0443" w:rsidRDefault="002D0443">
      <w:pPr>
        <w:pStyle w:val="TOC3"/>
        <w:tabs>
          <w:tab w:val="right" w:leader="dot" w:pos="8630"/>
        </w:tabs>
        <w:rPr>
          <w:rFonts w:asciiTheme="minorHAnsi" w:eastAsiaTheme="minorEastAsia" w:hAnsiTheme="minorHAnsi" w:cstheme="minorBidi"/>
          <w:noProof/>
          <w:sz w:val="22"/>
          <w:szCs w:val="22"/>
        </w:rPr>
      </w:pPr>
      <w:hyperlink w:anchor="_Toc357068524" w:history="1">
        <w:r w:rsidRPr="00B62358">
          <w:rPr>
            <w:rStyle w:val="Hyperlink"/>
            <w:noProof/>
          </w:rPr>
          <w:t>Trapping in 25% Glycerol/Water</w:t>
        </w:r>
        <w:r>
          <w:rPr>
            <w:noProof/>
            <w:webHidden/>
          </w:rPr>
          <w:tab/>
        </w:r>
        <w:r>
          <w:rPr>
            <w:noProof/>
            <w:webHidden/>
          </w:rPr>
          <w:fldChar w:fldCharType="begin"/>
        </w:r>
        <w:r>
          <w:rPr>
            <w:noProof/>
            <w:webHidden/>
          </w:rPr>
          <w:instrText xml:space="preserve"> PAGEREF _Toc357068524 \h </w:instrText>
        </w:r>
        <w:r>
          <w:rPr>
            <w:noProof/>
            <w:webHidden/>
          </w:rPr>
        </w:r>
        <w:r>
          <w:rPr>
            <w:noProof/>
            <w:webHidden/>
          </w:rPr>
          <w:fldChar w:fldCharType="separate"/>
        </w:r>
        <w:r>
          <w:rPr>
            <w:noProof/>
            <w:webHidden/>
          </w:rPr>
          <w:t>77</w:t>
        </w:r>
        <w:r>
          <w:rPr>
            <w:noProof/>
            <w:webHidden/>
          </w:rPr>
          <w:fldChar w:fldCharType="end"/>
        </w:r>
      </w:hyperlink>
    </w:p>
    <w:p w:rsidR="002D0443" w:rsidRDefault="002D0443">
      <w:pPr>
        <w:pStyle w:val="TOC3"/>
        <w:tabs>
          <w:tab w:val="right" w:leader="dot" w:pos="8630"/>
        </w:tabs>
        <w:rPr>
          <w:rFonts w:asciiTheme="minorHAnsi" w:eastAsiaTheme="minorEastAsia" w:hAnsiTheme="minorHAnsi" w:cstheme="minorBidi"/>
          <w:noProof/>
          <w:sz w:val="22"/>
          <w:szCs w:val="22"/>
        </w:rPr>
      </w:pPr>
      <w:hyperlink w:anchor="_Toc357068525" w:history="1">
        <w:r w:rsidRPr="00B62358">
          <w:rPr>
            <w:rStyle w:val="Hyperlink"/>
            <w:noProof/>
          </w:rPr>
          <w:t>Trapping in Water</w:t>
        </w:r>
        <w:r>
          <w:rPr>
            <w:noProof/>
            <w:webHidden/>
          </w:rPr>
          <w:tab/>
        </w:r>
        <w:r>
          <w:rPr>
            <w:noProof/>
            <w:webHidden/>
          </w:rPr>
          <w:fldChar w:fldCharType="begin"/>
        </w:r>
        <w:r>
          <w:rPr>
            <w:noProof/>
            <w:webHidden/>
          </w:rPr>
          <w:instrText xml:space="preserve"> PAGEREF _Toc357068525 \h </w:instrText>
        </w:r>
        <w:r>
          <w:rPr>
            <w:noProof/>
            <w:webHidden/>
          </w:rPr>
        </w:r>
        <w:r>
          <w:rPr>
            <w:noProof/>
            <w:webHidden/>
          </w:rPr>
          <w:fldChar w:fldCharType="separate"/>
        </w:r>
        <w:r>
          <w:rPr>
            <w:noProof/>
            <w:webHidden/>
          </w:rPr>
          <w:t>82</w:t>
        </w:r>
        <w:r>
          <w:rPr>
            <w:noProof/>
            <w:webHidden/>
          </w:rPr>
          <w:fldChar w:fldCharType="end"/>
        </w:r>
      </w:hyperlink>
    </w:p>
    <w:p w:rsidR="002D0443" w:rsidRDefault="002D0443">
      <w:pPr>
        <w:pStyle w:val="TOC3"/>
        <w:tabs>
          <w:tab w:val="right" w:leader="dot" w:pos="8630"/>
        </w:tabs>
        <w:rPr>
          <w:rFonts w:asciiTheme="minorHAnsi" w:eastAsiaTheme="minorEastAsia" w:hAnsiTheme="minorHAnsi" w:cstheme="minorBidi"/>
          <w:noProof/>
          <w:sz w:val="22"/>
          <w:szCs w:val="22"/>
        </w:rPr>
      </w:pPr>
      <w:hyperlink w:anchor="_Toc357068526" w:history="1">
        <w:r w:rsidRPr="00B62358">
          <w:rPr>
            <w:rStyle w:val="Hyperlink"/>
            <w:noProof/>
          </w:rPr>
          <w:t>Trap and Diffuse</w:t>
        </w:r>
        <w:r>
          <w:rPr>
            <w:noProof/>
            <w:webHidden/>
          </w:rPr>
          <w:tab/>
        </w:r>
        <w:r>
          <w:rPr>
            <w:noProof/>
            <w:webHidden/>
          </w:rPr>
          <w:fldChar w:fldCharType="begin"/>
        </w:r>
        <w:r>
          <w:rPr>
            <w:noProof/>
            <w:webHidden/>
          </w:rPr>
          <w:instrText xml:space="preserve"> PAGEREF _Toc357068526 \h </w:instrText>
        </w:r>
        <w:r>
          <w:rPr>
            <w:noProof/>
            <w:webHidden/>
          </w:rPr>
        </w:r>
        <w:r>
          <w:rPr>
            <w:noProof/>
            <w:webHidden/>
          </w:rPr>
          <w:fldChar w:fldCharType="separate"/>
        </w:r>
        <w:r>
          <w:rPr>
            <w:noProof/>
            <w:webHidden/>
          </w:rPr>
          <w:t>86</w:t>
        </w:r>
        <w:r>
          <w:rPr>
            <w:noProof/>
            <w:webHidden/>
          </w:rPr>
          <w:fldChar w:fldCharType="end"/>
        </w:r>
      </w:hyperlink>
    </w:p>
    <w:p w:rsidR="002D0443" w:rsidRDefault="002D0443">
      <w:pPr>
        <w:pStyle w:val="TOC3"/>
        <w:tabs>
          <w:tab w:val="right" w:leader="dot" w:pos="8630"/>
        </w:tabs>
        <w:rPr>
          <w:rFonts w:asciiTheme="minorHAnsi" w:eastAsiaTheme="minorEastAsia" w:hAnsiTheme="minorHAnsi" w:cstheme="minorBidi"/>
          <w:noProof/>
          <w:sz w:val="22"/>
          <w:szCs w:val="22"/>
        </w:rPr>
      </w:pPr>
      <w:hyperlink w:anchor="_Toc357068527" w:history="1">
        <w:r w:rsidRPr="00B62358">
          <w:rPr>
            <w:rStyle w:val="Hyperlink"/>
            <w:noProof/>
          </w:rPr>
          <w:t>ROI Movement</w:t>
        </w:r>
        <w:r>
          <w:rPr>
            <w:noProof/>
            <w:webHidden/>
          </w:rPr>
          <w:tab/>
        </w:r>
        <w:r>
          <w:rPr>
            <w:noProof/>
            <w:webHidden/>
          </w:rPr>
          <w:fldChar w:fldCharType="begin"/>
        </w:r>
        <w:r>
          <w:rPr>
            <w:noProof/>
            <w:webHidden/>
          </w:rPr>
          <w:instrText xml:space="preserve"> PAGEREF _Toc357068527 \h </w:instrText>
        </w:r>
        <w:r>
          <w:rPr>
            <w:noProof/>
            <w:webHidden/>
          </w:rPr>
        </w:r>
        <w:r>
          <w:rPr>
            <w:noProof/>
            <w:webHidden/>
          </w:rPr>
          <w:fldChar w:fldCharType="separate"/>
        </w:r>
        <w:r>
          <w:rPr>
            <w:noProof/>
            <w:webHidden/>
          </w:rPr>
          <w:t>88</w:t>
        </w:r>
        <w:r>
          <w:rPr>
            <w:noProof/>
            <w:webHidden/>
          </w:rPr>
          <w:fldChar w:fldCharType="end"/>
        </w:r>
      </w:hyperlink>
    </w:p>
    <w:p w:rsidR="002D0443" w:rsidRDefault="002D0443">
      <w:pPr>
        <w:pStyle w:val="TOC1"/>
        <w:tabs>
          <w:tab w:val="right" w:leader="dot" w:pos="8630"/>
        </w:tabs>
        <w:rPr>
          <w:rFonts w:asciiTheme="minorHAnsi" w:eastAsiaTheme="minorEastAsia" w:hAnsiTheme="minorHAnsi" w:cstheme="minorBidi"/>
          <w:noProof/>
          <w:sz w:val="22"/>
          <w:szCs w:val="22"/>
        </w:rPr>
      </w:pPr>
      <w:hyperlink w:anchor="_Toc357068528" w:history="1">
        <w:r w:rsidRPr="00B62358">
          <w:rPr>
            <w:rStyle w:val="Hyperlink"/>
            <w:noProof/>
          </w:rPr>
          <w:t>CHAPTER IV  Ongoing/Future Work</w:t>
        </w:r>
        <w:r>
          <w:rPr>
            <w:noProof/>
            <w:webHidden/>
          </w:rPr>
          <w:tab/>
        </w:r>
        <w:r>
          <w:rPr>
            <w:noProof/>
            <w:webHidden/>
          </w:rPr>
          <w:fldChar w:fldCharType="begin"/>
        </w:r>
        <w:r>
          <w:rPr>
            <w:noProof/>
            <w:webHidden/>
          </w:rPr>
          <w:instrText xml:space="preserve"> PAGEREF _Toc357068528 \h </w:instrText>
        </w:r>
        <w:r>
          <w:rPr>
            <w:noProof/>
            <w:webHidden/>
          </w:rPr>
        </w:r>
        <w:r>
          <w:rPr>
            <w:noProof/>
            <w:webHidden/>
          </w:rPr>
          <w:fldChar w:fldCharType="separate"/>
        </w:r>
        <w:r>
          <w:rPr>
            <w:noProof/>
            <w:webHidden/>
          </w:rPr>
          <w:t>90</w:t>
        </w:r>
        <w:r>
          <w:rPr>
            <w:noProof/>
            <w:webHidden/>
          </w:rPr>
          <w:fldChar w:fldCharType="end"/>
        </w:r>
      </w:hyperlink>
    </w:p>
    <w:p w:rsidR="002D0443" w:rsidRDefault="002D0443">
      <w:pPr>
        <w:pStyle w:val="TOC2"/>
        <w:tabs>
          <w:tab w:val="right" w:leader="dot" w:pos="8630"/>
        </w:tabs>
        <w:rPr>
          <w:rFonts w:asciiTheme="minorHAnsi" w:eastAsiaTheme="minorEastAsia" w:hAnsiTheme="minorHAnsi" w:cstheme="minorBidi"/>
          <w:noProof/>
          <w:sz w:val="22"/>
          <w:szCs w:val="22"/>
        </w:rPr>
      </w:pPr>
      <w:hyperlink w:anchor="_Toc357068529" w:history="1">
        <w:r w:rsidRPr="00B62358">
          <w:rPr>
            <w:rStyle w:val="Hyperlink"/>
            <w:noProof/>
          </w:rPr>
          <w:t>Improved Camera for Nanoparticle Imaging</w:t>
        </w:r>
        <w:r>
          <w:rPr>
            <w:noProof/>
            <w:webHidden/>
          </w:rPr>
          <w:tab/>
        </w:r>
        <w:r>
          <w:rPr>
            <w:noProof/>
            <w:webHidden/>
          </w:rPr>
          <w:fldChar w:fldCharType="begin"/>
        </w:r>
        <w:r>
          <w:rPr>
            <w:noProof/>
            <w:webHidden/>
          </w:rPr>
          <w:instrText xml:space="preserve"> PAGEREF _Toc357068529 \h </w:instrText>
        </w:r>
        <w:r>
          <w:rPr>
            <w:noProof/>
            <w:webHidden/>
          </w:rPr>
        </w:r>
        <w:r>
          <w:rPr>
            <w:noProof/>
            <w:webHidden/>
          </w:rPr>
          <w:fldChar w:fldCharType="separate"/>
        </w:r>
        <w:r>
          <w:rPr>
            <w:noProof/>
            <w:webHidden/>
          </w:rPr>
          <w:t>90</w:t>
        </w:r>
        <w:r>
          <w:rPr>
            <w:noProof/>
            <w:webHidden/>
          </w:rPr>
          <w:fldChar w:fldCharType="end"/>
        </w:r>
      </w:hyperlink>
    </w:p>
    <w:p w:rsidR="002D0443" w:rsidRDefault="002D0443">
      <w:pPr>
        <w:pStyle w:val="TOC2"/>
        <w:tabs>
          <w:tab w:val="right" w:leader="dot" w:pos="8630"/>
        </w:tabs>
        <w:rPr>
          <w:rFonts w:asciiTheme="minorHAnsi" w:eastAsiaTheme="minorEastAsia" w:hAnsiTheme="minorHAnsi" w:cstheme="minorBidi"/>
          <w:noProof/>
          <w:sz w:val="22"/>
          <w:szCs w:val="22"/>
        </w:rPr>
      </w:pPr>
      <w:hyperlink w:anchor="_Toc357068530" w:history="1">
        <w:r w:rsidRPr="00B62358">
          <w:rPr>
            <w:rStyle w:val="Hyperlink"/>
            <w:noProof/>
          </w:rPr>
          <w:t>Improved Understanding of Electrokinetic Response</w:t>
        </w:r>
        <w:r>
          <w:rPr>
            <w:noProof/>
            <w:webHidden/>
          </w:rPr>
          <w:tab/>
        </w:r>
        <w:r>
          <w:rPr>
            <w:noProof/>
            <w:webHidden/>
          </w:rPr>
          <w:fldChar w:fldCharType="begin"/>
        </w:r>
        <w:r>
          <w:rPr>
            <w:noProof/>
            <w:webHidden/>
          </w:rPr>
          <w:instrText xml:space="preserve"> PAGEREF _Toc357068530 \h </w:instrText>
        </w:r>
        <w:r>
          <w:rPr>
            <w:noProof/>
            <w:webHidden/>
          </w:rPr>
        </w:r>
        <w:r>
          <w:rPr>
            <w:noProof/>
            <w:webHidden/>
          </w:rPr>
          <w:fldChar w:fldCharType="separate"/>
        </w:r>
        <w:r>
          <w:rPr>
            <w:noProof/>
            <w:webHidden/>
          </w:rPr>
          <w:t>93</w:t>
        </w:r>
        <w:r>
          <w:rPr>
            <w:noProof/>
            <w:webHidden/>
          </w:rPr>
          <w:fldChar w:fldCharType="end"/>
        </w:r>
      </w:hyperlink>
    </w:p>
    <w:p w:rsidR="002D0443" w:rsidRDefault="002D0443">
      <w:pPr>
        <w:pStyle w:val="TOC2"/>
        <w:tabs>
          <w:tab w:val="right" w:leader="dot" w:pos="8630"/>
        </w:tabs>
        <w:rPr>
          <w:rFonts w:asciiTheme="minorHAnsi" w:eastAsiaTheme="minorEastAsia" w:hAnsiTheme="minorHAnsi" w:cstheme="minorBidi"/>
          <w:noProof/>
          <w:sz w:val="22"/>
          <w:szCs w:val="22"/>
        </w:rPr>
      </w:pPr>
      <w:hyperlink w:anchor="_Toc357068531" w:history="1">
        <w:r w:rsidRPr="00B62358">
          <w:rPr>
            <w:rStyle w:val="Hyperlink"/>
            <w:noProof/>
          </w:rPr>
          <w:t>Position Determination by Photon Counting</w:t>
        </w:r>
        <w:r>
          <w:rPr>
            <w:noProof/>
            <w:webHidden/>
          </w:rPr>
          <w:tab/>
        </w:r>
        <w:r>
          <w:rPr>
            <w:noProof/>
            <w:webHidden/>
          </w:rPr>
          <w:fldChar w:fldCharType="begin"/>
        </w:r>
        <w:r>
          <w:rPr>
            <w:noProof/>
            <w:webHidden/>
          </w:rPr>
          <w:instrText xml:space="preserve"> PAGEREF _Toc357068531 \h </w:instrText>
        </w:r>
        <w:r>
          <w:rPr>
            <w:noProof/>
            <w:webHidden/>
          </w:rPr>
        </w:r>
        <w:r>
          <w:rPr>
            <w:noProof/>
            <w:webHidden/>
          </w:rPr>
          <w:fldChar w:fldCharType="separate"/>
        </w:r>
        <w:r>
          <w:rPr>
            <w:noProof/>
            <w:webHidden/>
          </w:rPr>
          <w:t>94</w:t>
        </w:r>
        <w:r>
          <w:rPr>
            <w:noProof/>
            <w:webHidden/>
          </w:rPr>
          <w:fldChar w:fldCharType="end"/>
        </w:r>
      </w:hyperlink>
    </w:p>
    <w:p w:rsidR="002D0443" w:rsidRDefault="002D0443">
      <w:pPr>
        <w:pStyle w:val="TOC2"/>
        <w:tabs>
          <w:tab w:val="right" w:leader="dot" w:pos="8630"/>
        </w:tabs>
        <w:rPr>
          <w:rFonts w:asciiTheme="minorHAnsi" w:eastAsiaTheme="minorEastAsia" w:hAnsiTheme="minorHAnsi" w:cstheme="minorBidi"/>
          <w:noProof/>
          <w:sz w:val="22"/>
          <w:szCs w:val="22"/>
        </w:rPr>
      </w:pPr>
      <w:hyperlink w:anchor="_Toc357068532" w:history="1">
        <w:r w:rsidRPr="00B62358">
          <w:rPr>
            <w:rStyle w:val="Hyperlink"/>
            <w:noProof/>
          </w:rPr>
          <w:t>Cross-channel Microfluidic</w:t>
        </w:r>
        <w:r>
          <w:rPr>
            <w:noProof/>
            <w:webHidden/>
          </w:rPr>
          <w:tab/>
        </w:r>
        <w:r>
          <w:rPr>
            <w:noProof/>
            <w:webHidden/>
          </w:rPr>
          <w:fldChar w:fldCharType="begin"/>
        </w:r>
        <w:r>
          <w:rPr>
            <w:noProof/>
            <w:webHidden/>
          </w:rPr>
          <w:instrText xml:space="preserve"> PAGEREF _Toc357068532 \h </w:instrText>
        </w:r>
        <w:r>
          <w:rPr>
            <w:noProof/>
            <w:webHidden/>
          </w:rPr>
        </w:r>
        <w:r>
          <w:rPr>
            <w:noProof/>
            <w:webHidden/>
          </w:rPr>
          <w:fldChar w:fldCharType="separate"/>
        </w:r>
        <w:r>
          <w:rPr>
            <w:noProof/>
            <w:webHidden/>
          </w:rPr>
          <w:t>96</w:t>
        </w:r>
        <w:r>
          <w:rPr>
            <w:noProof/>
            <w:webHidden/>
          </w:rPr>
          <w:fldChar w:fldCharType="end"/>
        </w:r>
      </w:hyperlink>
    </w:p>
    <w:p w:rsidR="002D0443" w:rsidRDefault="002D0443">
      <w:pPr>
        <w:pStyle w:val="TOC1"/>
        <w:tabs>
          <w:tab w:val="right" w:leader="dot" w:pos="8630"/>
        </w:tabs>
        <w:rPr>
          <w:rFonts w:asciiTheme="minorHAnsi" w:eastAsiaTheme="minorEastAsia" w:hAnsiTheme="minorHAnsi" w:cstheme="minorBidi"/>
          <w:noProof/>
          <w:sz w:val="22"/>
          <w:szCs w:val="22"/>
        </w:rPr>
      </w:pPr>
      <w:hyperlink w:anchor="_Toc357068533" w:history="1">
        <w:r w:rsidRPr="00B62358">
          <w:rPr>
            <w:rStyle w:val="Hyperlink"/>
            <w:noProof/>
          </w:rPr>
          <w:t>CHAPTER V  Summary</w:t>
        </w:r>
        <w:r>
          <w:rPr>
            <w:noProof/>
            <w:webHidden/>
          </w:rPr>
          <w:tab/>
        </w:r>
        <w:r>
          <w:rPr>
            <w:noProof/>
            <w:webHidden/>
          </w:rPr>
          <w:fldChar w:fldCharType="begin"/>
        </w:r>
        <w:r>
          <w:rPr>
            <w:noProof/>
            <w:webHidden/>
          </w:rPr>
          <w:instrText xml:space="preserve"> PAGEREF _Toc357068533 \h </w:instrText>
        </w:r>
        <w:r>
          <w:rPr>
            <w:noProof/>
            <w:webHidden/>
          </w:rPr>
        </w:r>
        <w:r>
          <w:rPr>
            <w:noProof/>
            <w:webHidden/>
          </w:rPr>
          <w:fldChar w:fldCharType="separate"/>
        </w:r>
        <w:r>
          <w:rPr>
            <w:noProof/>
            <w:webHidden/>
          </w:rPr>
          <w:t>99</w:t>
        </w:r>
        <w:r>
          <w:rPr>
            <w:noProof/>
            <w:webHidden/>
          </w:rPr>
          <w:fldChar w:fldCharType="end"/>
        </w:r>
      </w:hyperlink>
    </w:p>
    <w:p w:rsidR="002D0443" w:rsidRDefault="002D0443">
      <w:pPr>
        <w:pStyle w:val="TOC1"/>
        <w:tabs>
          <w:tab w:val="right" w:leader="dot" w:pos="8630"/>
        </w:tabs>
        <w:rPr>
          <w:rFonts w:asciiTheme="minorHAnsi" w:eastAsiaTheme="minorEastAsia" w:hAnsiTheme="minorHAnsi" w:cstheme="minorBidi"/>
          <w:noProof/>
          <w:sz w:val="22"/>
          <w:szCs w:val="22"/>
        </w:rPr>
      </w:pPr>
      <w:hyperlink w:anchor="_Toc357068534" w:history="1">
        <w:r w:rsidRPr="00B62358">
          <w:rPr>
            <w:rStyle w:val="Hyperlink"/>
            <w:noProof/>
          </w:rPr>
          <w:t>LIST OF REFERENCES</w:t>
        </w:r>
        <w:r>
          <w:rPr>
            <w:noProof/>
            <w:webHidden/>
          </w:rPr>
          <w:tab/>
        </w:r>
        <w:r>
          <w:rPr>
            <w:noProof/>
            <w:webHidden/>
          </w:rPr>
          <w:fldChar w:fldCharType="begin"/>
        </w:r>
        <w:r>
          <w:rPr>
            <w:noProof/>
            <w:webHidden/>
          </w:rPr>
          <w:instrText xml:space="preserve"> PAGEREF _Toc357068534 \h </w:instrText>
        </w:r>
        <w:r>
          <w:rPr>
            <w:noProof/>
            <w:webHidden/>
          </w:rPr>
        </w:r>
        <w:r>
          <w:rPr>
            <w:noProof/>
            <w:webHidden/>
          </w:rPr>
          <w:fldChar w:fldCharType="separate"/>
        </w:r>
        <w:r>
          <w:rPr>
            <w:noProof/>
            <w:webHidden/>
          </w:rPr>
          <w:t>102</w:t>
        </w:r>
        <w:r>
          <w:rPr>
            <w:noProof/>
            <w:webHidden/>
          </w:rPr>
          <w:fldChar w:fldCharType="end"/>
        </w:r>
      </w:hyperlink>
    </w:p>
    <w:p w:rsidR="002D0443" w:rsidRDefault="002D0443">
      <w:pPr>
        <w:pStyle w:val="TOC1"/>
        <w:tabs>
          <w:tab w:val="right" w:leader="dot" w:pos="8630"/>
        </w:tabs>
        <w:rPr>
          <w:rFonts w:asciiTheme="minorHAnsi" w:eastAsiaTheme="minorEastAsia" w:hAnsiTheme="minorHAnsi" w:cstheme="minorBidi"/>
          <w:noProof/>
          <w:sz w:val="22"/>
          <w:szCs w:val="22"/>
        </w:rPr>
      </w:pPr>
      <w:hyperlink w:anchor="_Toc357068535" w:history="1">
        <w:r w:rsidRPr="00B62358">
          <w:rPr>
            <w:rStyle w:val="Hyperlink"/>
            <w:noProof/>
          </w:rPr>
          <w:t>APPENDIX</w:t>
        </w:r>
        <w:r>
          <w:rPr>
            <w:noProof/>
            <w:webHidden/>
          </w:rPr>
          <w:tab/>
        </w:r>
        <w:r>
          <w:rPr>
            <w:noProof/>
            <w:webHidden/>
          </w:rPr>
          <w:fldChar w:fldCharType="begin"/>
        </w:r>
        <w:r>
          <w:rPr>
            <w:noProof/>
            <w:webHidden/>
          </w:rPr>
          <w:instrText xml:space="preserve"> PAGEREF _Toc357068535 \h </w:instrText>
        </w:r>
        <w:r>
          <w:rPr>
            <w:noProof/>
            <w:webHidden/>
          </w:rPr>
        </w:r>
        <w:r>
          <w:rPr>
            <w:noProof/>
            <w:webHidden/>
          </w:rPr>
          <w:fldChar w:fldCharType="separate"/>
        </w:r>
        <w:r>
          <w:rPr>
            <w:noProof/>
            <w:webHidden/>
          </w:rPr>
          <w:t>110</w:t>
        </w:r>
        <w:r>
          <w:rPr>
            <w:noProof/>
            <w:webHidden/>
          </w:rPr>
          <w:fldChar w:fldCharType="end"/>
        </w:r>
      </w:hyperlink>
    </w:p>
    <w:p w:rsidR="002D0443" w:rsidRDefault="002D0443">
      <w:pPr>
        <w:pStyle w:val="TOC2"/>
        <w:tabs>
          <w:tab w:val="right" w:leader="dot" w:pos="8630"/>
        </w:tabs>
        <w:rPr>
          <w:rFonts w:asciiTheme="minorHAnsi" w:eastAsiaTheme="minorEastAsia" w:hAnsiTheme="minorHAnsi" w:cstheme="minorBidi"/>
          <w:noProof/>
          <w:sz w:val="22"/>
          <w:szCs w:val="22"/>
        </w:rPr>
      </w:pPr>
      <w:hyperlink w:anchor="_Toc357068536" w:history="1">
        <w:r w:rsidRPr="00B62358">
          <w:rPr>
            <w:rStyle w:val="Hyperlink"/>
            <w:noProof/>
          </w:rPr>
          <w:t>1D Collision Simulation</w:t>
        </w:r>
        <w:r>
          <w:rPr>
            <w:noProof/>
            <w:webHidden/>
          </w:rPr>
          <w:tab/>
        </w:r>
        <w:r>
          <w:rPr>
            <w:noProof/>
            <w:webHidden/>
          </w:rPr>
          <w:fldChar w:fldCharType="begin"/>
        </w:r>
        <w:r>
          <w:rPr>
            <w:noProof/>
            <w:webHidden/>
          </w:rPr>
          <w:instrText xml:space="preserve"> PAGEREF _Toc357068536 \h </w:instrText>
        </w:r>
        <w:r>
          <w:rPr>
            <w:noProof/>
            <w:webHidden/>
          </w:rPr>
        </w:r>
        <w:r>
          <w:rPr>
            <w:noProof/>
            <w:webHidden/>
          </w:rPr>
          <w:fldChar w:fldCharType="separate"/>
        </w:r>
        <w:r>
          <w:rPr>
            <w:noProof/>
            <w:webHidden/>
          </w:rPr>
          <w:t>111</w:t>
        </w:r>
        <w:r>
          <w:rPr>
            <w:noProof/>
            <w:webHidden/>
          </w:rPr>
          <w:fldChar w:fldCharType="end"/>
        </w:r>
      </w:hyperlink>
    </w:p>
    <w:p w:rsidR="002D0443" w:rsidRDefault="002D0443">
      <w:pPr>
        <w:pStyle w:val="TOC2"/>
        <w:tabs>
          <w:tab w:val="right" w:leader="dot" w:pos="8630"/>
        </w:tabs>
        <w:rPr>
          <w:rFonts w:asciiTheme="minorHAnsi" w:eastAsiaTheme="minorEastAsia" w:hAnsiTheme="minorHAnsi" w:cstheme="minorBidi"/>
          <w:noProof/>
          <w:sz w:val="22"/>
          <w:szCs w:val="22"/>
        </w:rPr>
      </w:pPr>
      <w:hyperlink w:anchor="_Toc357068537" w:history="1">
        <w:r w:rsidRPr="00B62358">
          <w:rPr>
            <w:rStyle w:val="Hyperlink"/>
            <w:noProof/>
          </w:rPr>
          <w:t>3D Trap Simulation</w:t>
        </w:r>
        <w:r>
          <w:rPr>
            <w:noProof/>
            <w:webHidden/>
          </w:rPr>
          <w:tab/>
        </w:r>
        <w:r>
          <w:rPr>
            <w:noProof/>
            <w:webHidden/>
          </w:rPr>
          <w:fldChar w:fldCharType="begin"/>
        </w:r>
        <w:r>
          <w:rPr>
            <w:noProof/>
            <w:webHidden/>
          </w:rPr>
          <w:instrText xml:space="preserve"> PAGEREF _Toc357068537 \h </w:instrText>
        </w:r>
        <w:r>
          <w:rPr>
            <w:noProof/>
            <w:webHidden/>
          </w:rPr>
        </w:r>
        <w:r>
          <w:rPr>
            <w:noProof/>
            <w:webHidden/>
          </w:rPr>
          <w:fldChar w:fldCharType="separate"/>
        </w:r>
        <w:r>
          <w:rPr>
            <w:noProof/>
            <w:webHidden/>
          </w:rPr>
          <w:t>113</w:t>
        </w:r>
        <w:r>
          <w:rPr>
            <w:noProof/>
            <w:webHidden/>
          </w:rPr>
          <w:fldChar w:fldCharType="end"/>
        </w:r>
      </w:hyperlink>
    </w:p>
    <w:p w:rsidR="002D0443" w:rsidRDefault="002D0443">
      <w:pPr>
        <w:pStyle w:val="TOC2"/>
        <w:tabs>
          <w:tab w:val="right" w:leader="dot" w:pos="8630"/>
        </w:tabs>
        <w:rPr>
          <w:rFonts w:asciiTheme="minorHAnsi" w:eastAsiaTheme="minorEastAsia" w:hAnsiTheme="minorHAnsi" w:cstheme="minorBidi"/>
          <w:noProof/>
          <w:sz w:val="22"/>
          <w:szCs w:val="22"/>
        </w:rPr>
      </w:pPr>
      <w:hyperlink w:anchor="_Toc357068538" w:history="1">
        <w:r w:rsidRPr="00B62358">
          <w:rPr>
            <w:rStyle w:val="Hyperlink"/>
            <w:noProof/>
          </w:rPr>
          <w:t>3D Diffusion Simulation</w:t>
        </w:r>
        <w:r>
          <w:rPr>
            <w:noProof/>
            <w:webHidden/>
          </w:rPr>
          <w:tab/>
        </w:r>
        <w:r>
          <w:rPr>
            <w:noProof/>
            <w:webHidden/>
          </w:rPr>
          <w:fldChar w:fldCharType="begin"/>
        </w:r>
        <w:r>
          <w:rPr>
            <w:noProof/>
            <w:webHidden/>
          </w:rPr>
          <w:instrText xml:space="preserve"> PAGEREF _Toc357068538 \h </w:instrText>
        </w:r>
        <w:r>
          <w:rPr>
            <w:noProof/>
            <w:webHidden/>
          </w:rPr>
        </w:r>
        <w:r>
          <w:rPr>
            <w:noProof/>
            <w:webHidden/>
          </w:rPr>
          <w:fldChar w:fldCharType="separate"/>
        </w:r>
        <w:r>
          <w:rPr>
            <w:noProof/>
            <w:webHidden/>
          </w:rPr>
          <w:t>116</w:t>
        </w:r>
        <w:r>
          <w:rPr>
            <w:noProof/>
            <w:webHidden/>
          </w:rPr>
          <w:fldChar w:fldCharType="end"/>
        </w:r>
      </w:hyperlink>
    </w:p>
    <w:p w:rsidR="002D0443" w:rsidRDefault="002D0443">
      <w:pPr>
        <w:pStyle w:val="TOC1"/>
        <w:tabs>
          <w:tab w:val="right" w:leader="dot" w:pos="8630"/>
        </w:tabs>
        <w:rPr>
          <w:rFonts w:asciiTheme="minorHAnsi" w:eastAsiaTheme="minorEastAsia" w:hAnsiTheme="minorHAnsi" w:cstheme="minorBidi"/>
          <w:noProof/>
          <w:sz w:val="22"/>
          <w:szCs w:val="22"/>
        </w:rPr>
      </w:pPr>
      <w:hyperlink w:anchor="_Toc357068539" w:history="1">
        <w:r w:rsidRPr="00B62358">
          <w:rPr>
            <w:rStyle w:val="Hyperlink"/>
            <w:noProof/>
          </w:rPr>
          <w:t>VITA</w:t>
        </w:r>
        <w:r>
          <w:rPr>
            <w:noProof/>
            <w:webHidden/>
          </w:rPr>
          <w:tab/>
        </w:r>
        <w:r>
          <w:rPr>
            <w:noProof/>
            <w:webHidden/>
          </w:rPr>
          <w:fldChar w:fldCharType="begin"/>
        </w:r>
        <w:r>
          <w:rPr>
            <w:noProof/>
            <w:webHidden/>
          </w:rPr>
          <w:instrText xml:space="preserve"> PAGEREF _Toc357068539 \h </w:instrText>
        </w:r>
        <w:r>
          <w:rPr>
            <w:noProof/>
            <w:webHidden/>
          </w:rPr>
        </w:r>
        <w:r>
          <w:rPr>
            <w:noProof/>
            <w:webHidden/>
          </w:rPr>
          <w:fldChar w:fldCharType="separate"/>
        </w:r>
        <w:r>
          <w:rPr>
            <w:noProof/>
            <w:webHidden/>
          </w:rPr>
          <w:t>118</w:t>
        </w:r>
        <w:r>
          <w:rPr>
            <w:noProof/>
            <w:webHidden/>
          </w:rPr>
          <w:fldChar w:fldCharType="end"/>
        </w:r>
      </w:hyperlink>
    </w:p>
    <w:p w:rsidR="00236E6D" w:rsidRDefault="00665C7E">
      <w:pPr>
        <w:numPr>
          <w:ilvl w:val="12"/>
          <w:numId w:val="0"/>
        </w:numPr>
        <w:jc w:val="center"/>
        <w:rPr>
          <w:rFonts w:cs="Arial"/>
          <w:b/>
          <w:bCs/>
          <w:sz w:val="28"/>
          <w:szCs w:val="28"/>
        </w:rPr>
      </w:pPr>
      <w:r w:rsidRPr="00EE334C">
        <w:rPr>
          <w:rFonts w:cs="Arial"/>
        </w:rPr>
        <w:fldChar w:fldCharType="end"/>
      </w:r>
    </w:p>
    <w:p w:rsidR="00236E6D" w:rsidRDefault="009C755C">
      <w:pPr>
        <w:numPr>
          <w:ilvl w:val="12"/>
          <w:numId w:val="0"/>
        </w:numPr>
        <w:jc w:val="center"/>
        <w:rPr>
          <w:rFonts w:cs="Arial"/>
        </w:rPr>
      </w:pPr>
      <w:r>
        <w:rPr>
          <w:rFonts w:cs="Arial"/>
          <w:b/>
          <w:bCs/>
          <w:sz w:val="28"/>
          <w:szCs w:val="28"/>
        </w:rPr>
        <w:br w:type="page"/>
      </w:r>
      <w:r w:rsidR="00236E6D">
        <w:rPr>
          <w:rFonts w:cs="Arial"/>
          <w:b/>
          <w:bCs/>
          <w:sz w:val="28"/>
          <w:szCs w:val="28"/>
        </w:rPr>
        <w:lastRenderedPageBreak/>
        <w:t>LIST OF TABLES</w:t>
      </w:r>
    </w:p>
    <w:p w:rsidR="00236E6D" w:rsidRDefault="00236E6D" w:rsidP="00942DA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Arial"/>
        </w:rPr>
      </w:pPr>
    </w:p>
    <w:p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cs="Arial"/>
        </w:rPr>
      </w:pPr>
    </w:p>
    <w:p w:rsidR="002D0443" w:rsidRDefault="00665C7E">
      <w:pPr>
        <w:pStyle w:val="TableofFigures"/>
        <w:tabs>
          <w:tab w:val="right" w:leader="dot" w:pos="8630"/>
        </w:tabs>
        <w:rPr>
          <w:rFonts w:asciiTheme="minorHAnsi" w:eastAsiaTheme="minorEastAsia" w:hAnsiTheme="minorHAnsi" w:cstheme="minorBidi"/>
          <w:noProof/>
          <w:sz w:val="22"/>
          <w:szCs w:val="22"/>
        </w:rPr>
      </w:pPr>
      <w:r>
        <w:rPr>
          <w:rFonts w:cs="Arial"/>
        </w:rPr>
        <w:fldChar w:fldCharType="begin"/>
      </w:r>
      <w:r w:rsidR="00236E6D">
        <w:rPr>
          <w:rFonts w:cs="Arial"/>
        </w:rPr>
        <w:instrText xml:space="preserve"> TOC \h \z \c "Table" </w:instrText>
      </w:r>
      <w:r>
        <w:rPr>
          <w:rFonts w:cs="Arial"/>
        </w:rPr>
        <w:fldChar w:fldCharType="separate"/>
      </w:r>
      <w:hyperlink w:anchor="_Toc357068540" w:history="1">
        <w:r w:rsidR="002D0443" w:rsidRPr="00E11669">
          <w:rPr>
            <w:rStyle w:val="Hyperlink"/>
            <w:noProof/>
          </w:rPr>
          <w:t>Table 1: Measured and Extrapolated (Effective) Spring Constants</w:t>
        </w:r>
        <w:r w:rsidR="002D0443">
          <w:rPr>
            <w:noProof/>
            <w:webHidden/>
          </w:rPr>
          <w:tab/>
        </w:r>
        <w:r w:rsidR="002D0443">
          <w:rPr>
            <w:noProof/>
            <w:webHidden/>
          </w:rPr>
          <w:fldChar w:fldCharType="begin"/>
        </w:r>
        <w:r w:rsidR="002D0443">
          <w:rPr>
            <w:noProof/>
            <w:webHidden/>
          </w:rPr>
          <w:instrText xml:space="preserve"> PAGEREF _Toc357068540 \h </w:instrText>
        </w:r>
        <w:r w:rsidR="002D0443">
          <w:rPr>
            <w:noProof/>
            <w:webHidden/>
          </w:rPr>
        </w:r>
        <w:r w:rsidR="002D0443">
          <w:rPr>
            <w:noProof/>
            <w:webHidden/>
          </w:rPr>
          <w:fldChar w:fldCharType="separate"/>
        </w:r>
        <w:r w:rsidR="002D0443">
          <w:rPr>
            <w:noProof/>
            <w:webHidden/>
          </w:rPr>
          <w:t>14</w:t>
        </w:r>
        <w:r w:rsidR="002D0443">
          <w:rPr>
            <w:noProof/>
            <w:webHidden/>
          </w:rPr>
          <w:fldChar w:fldCharType="end"/>
        </w:r>
      </w:hyperlink>
    </w:p>
    <w:p w:rsidR="002D0443" w:rsidRDefault="002D0443">
      <w:pPr>
        <w:pStyle w:val="TableofFigures"/>
        <w:tabs>
          <w:tab w:val="right" w:leader="dot" w:pos="8630"/>
        </w:tabs>
        <w:rPr>
          <w:rFonts w:asciiTheme="minorHAnsi" w:eastAsiaTheme="minorEastAsia" w:hAnsiTheme="minorHAnsi" w:cstheme="minorBidi"/>
          <w:noProof/>
          <w:sz w:val="22"/>
          <w:szCs w:val="22"/>
        </w:rPr>
      </w:pPr>
      <w:hyperlink w:anchor="_Toc357068541" w:history="1">
        <w:r w:rsidRPr="00E11669">
          <w:rPr>
            <w:rStyle w:val="Hyperlink"/>
            <w:noProof/>
          </w:rPr>
          <w:t>Table 2: Collision Rates</w:t>
        </w:r>
        <w:r>
          <w:rPr>
            <w:noProof/>
            <w:webHidden/>
          </w:rPr>
          <w:tab/>
        </w:r>
        <w:r>
          <w:rPr>
            <w:noProof/>
            <w:webHidden/>
          </w:rPr>
          <w:fldChar w:fldCharType="begin"/>
        </w:r>
        <w:r>
          <w:rPr>
            <w:noProof/>
            <w:webHidden/>
          </w:rPr>
          <w:instrText xml:space="preserve"> PAGEREF _Toc357068541 \h </w:instrText>
        </w:r>
        <w:r>
          <w:rPr>
            <w:noProof/>
            <w:webHidden/>
          </w:rPr>
        </w:r>
        <w:r>
          <w:rPr>
            <w:noProof/>
            <w:webHidden/>
          </w:rPr>
          <w:fldChar w:fldCharType="separate"/>
        </w:r>
        <w:r>
          <w:rPr>
            <w:noProof/>
            <w:webHidden/>
          </w:rPr>
          <w:t>18</w:t>
        </w:r>
        <w:r>
          <w:rPr>
            <w:noProof/>
            <w:webHidden/>
          </w:rPr>
          <w:fldChar w:fldCharType="end"/>
        </w:r>
      </w:hyperlink>
    </w:p>
    <w:p w:rsidR="00236E6D" w:rsidRDefault="00665C7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cs="Arial"/>
        </w:rPr>
      </w:pPr>
      <w:r>
        <w:rPr>
          <w:rFonts w:cs="Arial"/>
        </w:rPr>
        <w:fldChar w:fldCharType="end"/>
      </w:r>
    </w:p>
    <w:p w:rsidR="00236E6D" w:rsidRDefault="00236E6D">
      <w:pPr>
        <w:spacing w:line="2" w:lineRule="exact"/>
        <w:rPr>
          <w:rFonts w:cs="Arial"/>
        </w:rPr>
      </w:pPr>
    </w:p>
    <w:p w:rsidR="00236E6D" w:rsidRDefault="00236E6D">
      <w:pPr>
        <w:spacing w:line="2" w:lineRule="exact"/>
        <w:rPr>
          <w:rFonts w:cs="Arial"/>
        </w:rPr>
      </w:pPr>
    </w:p>
    <w:p w:rsidR="00236E6D" w:rsidRDefault="00236E6D">
      <w:pPr>
        <w:pStyle w:val="Level1"/>
        <w:tabs>
          <w:tab w:val="right" w:leader="dot" w:pos="8228"/>
        </w:tabs>
        <w:ind w:left="0"/>
        <w:rPr>
          <w:rFonts w:ascii="Arial" w:hAnsi="Arial" w:cs="Arial"/>
          <w:b/>
          <w:bCs/>
          <w:sz w:val="28"/>
          <w:szCs w:val="28"/>
        </w:rPr>
      </w:pPr>
    </w:p>
    <w:p w:rsidR="0085757D" w:rsidRDefault="0085757D">
      <w:pPr>
        <w:pStyle w:val="Level1"/>
        <w:tabs>
          <w:tab w:val="right" w:leader="dot" w:pos="8228"/>
        </w:tabs>
        <w:ind w:left="0"/>
        <w:rPr>
          <w:rFonts w:ascii="Arial" w:hAnsi="Arial" w:cs="Arial"/>
          <w:b/>
          <w:bCs/>
          <w:sz w:val="28"/>
          <w:szCs w:val="28"/>
        </w:rPr>
      </w:pPr>
    </w:p>
    <w:p w:rsidR="0085757D" w:rsidRDefault="0085757D">
      <w:pPr>
        <w:pStyle w:val="Level1"/>
        <w:tabs>
          <w:tab w:val="right" w:leader="dot" w:pos="8228"/>
        </w:tabs>
        <w:ind w:left="0"/>
        <w:rPr>
          <w:rFonts w:ascii="Arial" w:hAnsi="Arial" w:cs="Arial"/>
          <w:b/>
          <w:bCs/>
          <w:sz w:val="28"/>
          <w:szCs w:val="28"/>
        </w:rPr>
      </w:pPr>
    </w:p>
    <w:p w:rsidR="0085757D" w:rsidRDefault="0085757D">
      <w:pPr>
        <w:pStyle w:val="Level1"/>
        <w:tabs>
          <w:tab w:val="right" w:leader="dot" w:pos="8228"/>
        </w:tabs>
        <w:ind w:left="0"/>
        <w:rPr>
          <w:rFonts w:ascii="Arial" w:hAnsi="Arial" w:cs="Arial"/>
          <w:b/>
          <w:bCs/>
          <w:sz w:val="28"/>
          <w:szCs w:val="28"/>
        </w:rPr>
      </w:pPr>
    </w:p>
    <w:p w:rsidR="0085757D" w:rsidRDefault="0085757D">
      <w:pPr>
        <w:pStyle w:val="Level1"/>
        <w:tabs>
          <w:tab w:val="right" w:leader="dot" w:pos="8228"/>
        </w:tabs>
        <w:ind w:left="0"/>
        <w:rPr>
          <w:rFonts w:ascii="Arial" w:hAnsi="Arial" w:cs="Arial"/>
          <w:b/>
          <w:bCs/>
          <w:sz w:val="28"/>
          <w:szCs w:val="28"/>
        </w:rPr>
      </w:pPr>
    </w:p>
    <w:p w:rsidR="0085757D" w:rsidRDefault="0085757D">
      <w:pPr>
        <w:pStyle w:val="Level1"/>
        <w:tabs>
          <w:tab w:val="right" w:leader="dot" w:pos="8228"/>
        </w:tabs>
        <w:ind w:left="0"/>
        <w:rPr>
          <w:rFonts w:ascii="Arial" w:hAnsi="Arial" w:cs="Arial"/>
          <w:b/>
          <w:bCs/>
          <w:sz w:val="28"/>
          <w:szCs w:val="28"/>
        </w:rPr>
      </w:pPr>
    </w:p>
    <w:p w:rsidR="00236E6D" w:rsidRDefault="00236E6D">
      <w:pPr>
        <w:numPr>
          <w:ilvl w:val="12"/>
          <w:numId w:val="0"/>
        </w:numPr>
        <w:jc w:val="center"/>
        <w:rPr>
          <w:rFonts w:cs="Arial"/>
        </w:rPr>
      </w:pPr>
      <w:r>
        <w:rPr>
          <w:rFonts w:cs="Arial"/>
          <w:sz w:val="28"/>
          <w:szCs w:val="28"/>
        </w:rPr>
        <w:br w:type="page"/>
      </w:r>
      <w:r>
        <w:rPr>
          <w:rFonts w:cs="Arial"/>
          <w:b/>
          <w:bCs/>
          <w:sz w:val="28"/>
          <w:szCs w:val="28"/>
        </w:rPr>
        <w:lastRenderedPageBreak/>
        <w:t>LIST OF FIGURES</w:t>
      </w:r>
    </w:p>
    <w:p w:rsidR="00236E6D" w:rsidRDefault="00236E6D" w:rsidP="00F063A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rPr>
          <w:rFonts w:cs="Arial"/>
        </w:rPr>
      </w:pPr>
    </w:p>
    <w:p w:rsidR="002D0443" w:rsidRDefault="00665C7E">
      <w:pPr>
        <w:pStyle w:val="TableofFigures"/>
        <w:tabs>
          <w:tab w:val="right" w:leader="dot" w:pos="8630"/>
        </w:tabs>
        <w:rPr>
          <w:rFonts w:asciiTheme="minorHAnsi" w:eastAsiaTheme="minorEastAsia" w:hAnsiTheme="minorHAnsi" w:cstheme="minorBidi"/>
          <w:noProof/>
          <w:sz w:val="22"/>
          <w:szCs w:val="22"/>
        </w:rPr>
      </w:pPr>
      <w:r>
        <w:rPr>
          <w:rFonts w:cs="Arial"/>
        </w:rPr>
        <w:fldChar w:fldCharType="begin"/>
      </w:r>
      <w:r w:rsidR="00304BD0">
        <w:rPr>
          <w:rFonts w:cs="Arial"/>
        </w:rPr>
        <w:instrText xml:space="preserve"> TOC \h \z \c "Figure" </w:instrText>
      </w:r>
      <w:r>
        <w:rPr>
          <w:rFonts w:cs="Arial"/>
        </w:rPr>
        <w:fldChar w:fldCharType="separate"/>
      </w:r>
      <w:hyperlink w:anchor="_Toc357068542" w:history="1">
        <w:r w:rsidR="002D0443" w:rsidRPr="00116CCC">
          <w:rPr>
            <w:rStyle w:val="Hyperlink"/>
            <w:noProof/>
          </w:rPr>
          <w:t>Figure 1: Nanochannel and ABEL Traps</w:t>
        </w:r>
        <w:r w:rsidR="002D0443">
          <w:rPr>
            <w:noProof/>
            <w:webHidden/>
          </w:rPr>
          <w:tab/>
        </w:r>
        <w:r w:rsidR="002D0443">
          <w:rPr>
            <w:noProof/>
            <w:webHidden/>
          </w:rPr>
          <w:fldChar w:fldCharType="begin"/>
        </w:r>
        <w:r w:rsidR="002D0443">
          <w:rPr>
            <w:noProof/>
            <w:webHidden/>
          </w:rPr>
          <w:instrText xml:space="preserve"> PAGEREF _Toc357068542 \h </w:instrText>
        </w:r>
        <w:r w:rsidR="002D0443">
          <w:rPr>
            <w:noProof/>
            <w:webHidden/>
          </w:rPr>
        </w:r>
        <w:r w:rsidR="002D0443">
          <w:rPr>
            <w:noProof/>
            <w:webHidden/>
          </w:rPr>
          <w:fldChar w:fldCharType="separate"/>
        </w:r>
        <w:r w:rsidR="002D0443">
          <w:rPr>
            <w:noProof/>
            <w:webHidden/>
          </w:rPr>
          <w:t>11</w:t>
        </w:r>
        <w:r w:rsidR="002D0443">
          <w:rPr>
            <w:noProof/>
            <w:webHidden/>
          </w:rPr>
          <w:fldChar w:fldCharType="end"/>
        </w:r>
      </w:hyperlink>
    </w:p>
    <w:p w:rsidR="002D0443" w:rsidRDefault="002D0443">
      <w:pPr>
        <w:pStyle w:val="TableofFigures"/>
        <w:tabs>
          <w:tab w:val="right" w:leader="dot" w:pos="8630"/>
        </w:tabs>
        <w:rPr>
          <w:rFonts w:asciiTheme="minorHAnsi" w:eastAsiaTheme="minorEastAsia" w:hAnsiTheme="minorHAnsi" w:cstheme="minorBidi"/>
          <w:noProof/>
          <w:sz w:val="22"/>
          <w:szCs w:val="22"/>
        </w:rPr>
      </w:pPr>
      <w:hyperlink w:anchor="_Toc357068543" w:history="1">
        <w:r w:rsidRPr="00116CCC">
          <w:rPr>
            <w:rStyle w:val="Hyperlink"/>
            <w:noProof/>
          </w:rPr>
          <w:t>Figure 2: Collision Rate Simulation Flow Diagram</w:t>
        </w:r>
        <w:r>
          <w:rPr>
            <w:noProof/>
            <w:webHidden/>
          </w:rPr>
          <w:tab/>
        </w:r>
        <w:r>
          <w:rPr>
            <w:noProof/>
            <w:webHidden/>
          </w:rPr>
          <w:fldChar w:fldCharType="begin"/>
        </w:r>
        <w:r>
          <w:rPr>
            <w:noProof/>
            <w:webHidden/>
          </w:rPr>
          <w:instrText xml:space="preserve"> PAGEREF _Toc357068543 \h </w:instrText>
        </w:r>
        <w:r>
          <w:rPr>
            <w:noProof/>
            <w:webHidden/>
          </w:rPr>
        </w:r>
        <w:r>
          <w:rPr>
            <w:noProof/>
            <w:webHidden/>
          </w:rPr>
          <w:fldChar w:fldCharType="separate"/>
        </w:r>
        <w:r>
          <w:rPr>
            <w:noProof/>
            <w:webHidden/>
          </w:rPr>
          <w:t>17</w:t>
        </w:r>
        <w:r>
          <w:rPr>
            <w:noProof/>
            <w:webHidden/>
          </w:rPr>
          <w:fldChar w:fldCharType="end"/>
        </w:r>
      </w:hyperlink>
    </w:p>
    <w:p w:rsidR="002D0443" w:rsidRDefault="002D0443">
      <w:pPr>
        <w:pStyle w:val="TableofFigures"/>
        <w:tabs>
          <w:tab w:val="right" w:leader="dot" w:pos="8630"/>
        </w:tabs>
        <w:rPr>
          <w:rFonts w:asciiTheme="minorHAnsi" w:eastAsiaTheme="minorEastAsia" w:hAnsiTheme="minorHAnsi" w:cstheme="minorBidi"/>
          <w:noProof/>
          <w:sz w:val="22"/>
          <w:szCs w:val="22"/>
        </w:rPr>
      </w:pPr>
      <w:hyperlink w:anchor="_Toc357068544" w:history="1">
        <w:r w:rsidRPr="00116CCC">
          <w:rPr>
            <w:rStyle w:val="Hyperlink"/>
            <w:noProof/>
          </w:rPr>
          <w:t>Figure 3: Cross-Channel Configuration</w:t>
        </w:r>
        <w:r>
          <w:rPr>
            <w:noProof/>
            <w:webHidden/>
          </w:rPr>
          <w:tab/>
        </w:r>
        <w:r>
          <w:rPr>
            <w:noProof/>
            <w:webHidden/>
          </w:rPr>
          <w:fldChar w:fldCharType="begin"/>
        </w:r>
        <w:r>
          <w:rPr>
            <w:noProof/>
            <w:webHidden/>
          </w:rPr>
          <w:instrText xml:space="preserve"> PAGEREF _Toc357068544 \h </w:instrText>
        </w:r>
        <w:r>
          <w:rPr>
            <w:noProof/>
            <w:webHidden/>
          </w:rPr>
        </w:r>
        <w:r>
          <w:rPr>
            <w:noProof/>
            <w:webHidden/>
          </w:rPr>
          <w:fldChar w:fldCharType="separate"/>
        </w:r>
        <w:r>
          <w:rPr>
            <w:noProof/>
            <w:webHidden/>
          </w:rPr>
          <w:t>22</w:t>
        </w:r>
        <w:r>
          <w:rPr>
            <w:noProof/>
            <w:webHidden/>
          </w:rPr>
          <w:fldChar w:fldCharType="end"/>
        </w:r>
      </w:hyperlink>
    </w:p>
    <w:p w:rsidR="002D0443" w:rsidRDefault="002D0443">
      <w:pPr>
        <w:pStyle w:val="TableofFigures"/>
        <w:tabs>
          <w:tab w:val="right" w:leader="dot" w:pos="8630"/>
        </w:tabs>
        <w:rPr>
          <w:rFonts w:asciiTheme="minorHAnsi" w:eastAsiaTheme="minorEastAsia" w:hAnsiTheme="minorHAnsi" w:cstheme="minorBidi"/>
          <w:noProof/>
          <w:sz w:val="22"/>
          <w:szCs w:val="22"/>
        </w:rPr>
      </w:pPr>
      <w:hyperlink w:anchor="_Toc357068545" w:history="1">
        <w:r w:rsidRPr="00116CCC">
          <w:rPr>
            <w:rStyle w:val="Hyperlink"/>
            <w:noProof/>
          </w:rPr>
          <w:t>Figure 4: Tetrahedral Electrode Configuration</w:t>
        </w:r>
        <w:r>
          <w:rPr>
            <w:noProof/>
            <w:webHidden/>
          </w:rPr>
          <w:tab/>
        </w:r>
        <w:r>
          <w:rPr>
            <w:noProof/>
            <w:webHidden/>
          </w:rPr>
          <w:fldChar w:fldCharType="begin"/>
        </w:r>
        <w:r>
          <w:rPr>
            <w:noProof/>
            <w:webHidden/>
          </w:rPr>
          <w:instrText xml:space="preserve"> PAGEREF _Toc357068545 \h </w:instrText>
        </w:r>
        <w:r>
          <w:rPr>
            <w:noProof/>
            <w:webHidden/>
          </w:rPr>
        </w:r>
        <w:r>
          <w:rPr>
            <w:noProof/>
            <w:webHidden/>
          </w:rPr>
          <w:fldChar w:fldCharType="separate"/>
        </w:r>
        <w:r>
          <w:rPr>
            <w:noProof/>
            <w:webHidden/>
          </w:rPr>
          <w:t>25</w:t>
        </w:r>
        <w:r>
          <w:rPr>
            <w:noProof/>
            <w:webHidden/>
          </w:rPr>
          <w:fldChar w:fldCharType="end"/>
        </w:r>
      </w:hyperlink>
    </w:p>
    <w:p w:rsidR="002D0443" w:rsidRDefault="002D0443">
      <w:pPr>
        <w:pStyle w:val="TableofFigures"/>
        <w:tabs>
          <w:tab w:val="right" w:leader="dot" w:pos="8630"/>
        </w:tabs>
        <w:rPr>
          <w:rFonts w:asciiTheme="minorHAnsi" w:eastAsiaTheme="minorEastAsia" w:hAnsiTheme="minorHAnsi" w:cstheme="minorBidi"/>
          <w:noProof/>
          <w:sz w:val="22"/>
          <w:szCs w:val="22"/>
        </w:rPr>
      </w:pPr>
      <w:hyperlink w:anchor="_Toc357068546" w:history="1">
        <w:r w:rsidRPr="00116CCC">
          <w:rPr>
            <w:rStyle w:val="Hyperlink"/>
            <w:noProof/>
          </w:rPr>
          <w:t>Figure 5: Electrode Pair Tip Detail</w:t>
        </w:r>
        <w:r>
          <w:rPr>
            <w:noProof/>
            <w:webHidden/>
          </w:rPr>
          <w:tab/>
        </w:r>
        <w:r>
          <w:rPr>
            <w:noProof/>
            <w:webHidden/>
          </w:rPr>
          <w:fldChar w:fldCharType="begin"/>
        </w:r>
        <w:r>
          <w:rPr>
            <w:noProof/>
            <w:webHidden/>
          </w:rPr>
          <w:instrText xml:space="preserve"> PAGEREF _Toc357068546 \h </w:instrText>
        </w:r>
        <w:r>
          <w:rPr>
            <w:noProof/>
            <w:webHidden/>
          </w:rPr>
        </w:r>
        <w:r>
          <w:rPr>
            <w:noProof/>
            <w:webHidden/>
          </w:rPr>
          <w:fldChar w:fldCharType="separate"/>
        </w:r>
        <w:r>
          <w:rPr>
            <w:noProof/>
            <w:webHidden/>
          </w:rPr>
          <w:t>30</w:t>
        </w:r>
        <w:r>
          <w:rPr>
            <w:noProof/>
            <w:webHidden/>
          </w:rPr>
          <w:fldChar w:fldCharType="end"/>
        </w:r>
      </w:hyperlink>
    </w:p>
    <w:p w:rsidR="002D0443" w:rsidRDefault="002D0443">
      <w:pPr>
        <w:pStyle w:val="TableofFigures"/>
        <w:tabs>
          <w:tab w:val="right" w:leader="dot" w:pos="8630"/>
        </w:tabs>
        <w:rPr>
          <w:rFonts w:asciiTheme="minorHAnsi" w:eastAsiaTheme="minorEastAsia" w:hAnsiTheme="minorHAnsi" w:cstheme="minorBidi"/>
          <w:noProof/>
          <w:sz w:val="22"/>
          <w:szCs w:val="22"/>
        </w:rPr>
      </w:pPr>
      <w:hyperlink w:anchor="_Toc357068547" w:history="1">
        <w:r w:rsidRPr="00116CCC">
          <w:rPr>
            <w:rStyle w:val="Hyperlink"/>
            <w:noProof/>
          </w:rPr>
          <w:t>Figure 6: Lower Device Mount</w:t>
        </w:r>
        <w:r>
          <w:rPr>
            <w:noProof/>
            <w:webHidden/>
          </w:rPr>
          <w:tab/>
        </w:r>
        <w:r>
          <w:rPr>
            <w:noProof/>
            <w:webHidden/>
          </w:rPr>
          <w:fldChar w:fldCharType="begin"/>
        </w:r>
        <w:r>
          <w:rPr>
            <w:noProof/>
            <w:webHidden/>
          </w:rPr>
          <w:instrText xml:space="preserve"> PAGEREF _Toc357068547 \h </w:instrText>
        </w:r>
        <w:r>
          <w:rPr>
            <w:noProof/>
            <w:webHidden/>
          </w:rPr>
        </w:r>
        <w:r>
          <w:rPr>
            <w:noProof/>
            <w:webHidden/>
          </w:rPr>
          <w:fldChar w:fldCharType="separate"/>
        </w:r>
        <w:r>
          <w:rPr>
            <w:noProof/>
            <w:webHidden/>
          </w:rPr>
          <w:t>32</w:t>
        </w:r>
        <w:r>
          <w:rPr>
            <w:noProof/>
            <w:webHidden/>
          </w:rPr>
          <w:fldChar w:fldCharType="end"/>
        </w:r>
      </w:hyperlink>
    </w:p>
    <w:p w:rsidR="002D0443" w:rsidRDefault="002D0443">
      <w:pPr>
        <w:pStyle w:val="TableofFigures"/>
        <w:tabs>
          <w:tab w:val="right" w:leader="dot" w:pos="8630"/>
        </w:tabs>
        <w:rPr>
          <w:rFonts w:asciiTheme="minorHAnsi" w:eastAsiaTheme="minorEastAsia" w:hAnsiTheme="minorHAnsi" w:cstheme="minorBidi"/>
          <w:noProof/>
          <w:sz w:val="22"/>
          <w:szCs w:val="22"/>
        </w:rPr>
      </w:pPr>
      <w:hyperlink w:anchor="_Toc357068548" w:history="1">
        <w:r w:rsidRPr="00116CCC">
          <w:rPr>
            <w:rStyle w:val="Hyperlink"/>
            <w:noProof/>
          </w:rPr>
          <w:t>Figure 7: Upper Device Mount</w:t>
        </w:r>
        <w:r>
          <w:rPr>
            <w:noProof/>
            <w:webHidden/>
          </w:rPr>
          <w:tab/>
        </w:r>
        <w:r>
          <w:rPr>
            <w:noProof/>
            <w:webHidden/>
          </w:rPr>
          <w:fldChar w:fldCharType="begin"/>
        </w:r>
        <w:r>
          <w:rPr>
            <w:noProof/>
            <w:webHidden/>
          </w:rPr>
          <w:instrText xml:space="preserve"> PAGEREF _Toc357068548 \h </w:instrText>
        </w:r>
        <w:r>
          <w:rPr>
            <w:noProof/>
            <w:webHidden/>
          </w:rPr>
        </w:r>
        <w:r>
          <w:rPr>
            <w:noProof/>
            <w:webHidden/>
          </w:rPr>
          <w:fldChar w:fldCharType="separate"/>
        </w:r>
        <w:r>
          <w:rPr>
            <w:noProof/>
            <w:webHidden/>
          </w:rPr>
          <w:t>35</w:t>
        </w:r>
        <w:r>
          <w:rPr>
            <w:noProof/>
            <w:webHidden/>
          </w:rPr>
          <w:fldChar w:fldCharType="end"/>
        </w:r>
      </w:hyperlink>
    </w:p>
    <w:p w:rsidR="002D0443" w:rsidRDefault="002D0443">
      <w:pPr>
        <w:pStyle w:val="TableofFigures"/>
        <w:tabs>
          <w:tab w:val="right" w:leader="dot" w:pos="8630"/>
        </w:tabs>
        <w:rPr>
          <w:rFonts w:asciiTheme="minorHAnsi" w:eastAsiaTheme="minorEastAsia" w:hAnsiTheme="minorHAnsi" w:cstheme="minorBidi"/>
          <w:noProof/>
          <w:sz w:val="22"/>
          <w:szCs w:val="22"/>
        </w:rPr>
      </w:pPr>
      <w:hyperlink w:anchor="_Toc357068549" w:history="1">
        <w:r w:rsidRPr="00116CCC">
          <w:rPr>
            <w:rStyle w:val="Hyperlink"/>
            <w:noProof/>
          </w:rPr>
          <w:t>Figure 8: Assembled Device Mount</w:t>
        </w:r>
        <w:r>
          <w:rPr>
            <w:noProof/>
            <w:webHidden/>
          </w:rPr>
          <w:tab/>
        </w:r>
        <w:r>
          <w:rPr>
            <w:noProof/>
            <w:webHidden/>
          </w:rPr>
          <w:fldChar w:fldCharType="begin"/>
        </w:r>
        <w:r>
          <w:rPr>
            <w:noProof/>
            <w:webHidden/>
          </w:rPr>
          <w:instrText xml:space="preserve"> PAGEREF _Toc357068549 \h </w:instrText>
        </w:r>
        <w:r>
          <w:rPr>
            <w:noProof/>
            <w:webHidden/>
          </w:rPr>
        </w:r>
        <w:r>
          <w:rPr>
            <w:noProof/>
            <w:webHidden/>
          </w:rPr>
          <w:fldChar w:fldCharType="separate"/>
        </w:r>
        <w:r>
          <w:rPr>
            <w:noProof/>
            <w:webHidden/>
          </w:rPr>
          <w:t>36</w:t>
        </w:r>
        <w:r>
          <w:rPr>
            <w:noProof/>
            <w:webHidden/>
          </w:rPr>
          <w:fldChar w:fldCharType="end"/>
        </w:r>
      </w:hyperlink>
    </w:p>
    <w:p w:rsidR="002D0443" w:rsidRDefault="002D0443">
      <w:pPr>
        <w:pStyle w:val="TableofFigures"/>
        <w:tabs>
          <w:tab w:val="right" w:leader="dot" w:pos="8630"/>
        </w:tabs>
        <w:rPr>
          <w:rFonts w:asciiTheme="minorHAnsi" w:eastAsiaTheme="minorEastAsia" w:hAnsiTheme="minorHAnsi" w:cstheme="minorBidi"/>
          <w:noProof/>
          <w:sz w:val="22"/>
          <w:szCs w:val="22"/>
        </w:rPr>
      </w:pPr>
      <w:hyperlink w:anchor="_Toc357068550" w:history="1">
        <w:r w:rsidRPr="00116CCC">
          <w:rPr>
            <w:rStyle w:val="Hyperlink"/>
            <w:noProof/>
          </w:rPr>
          <w:t>Figure 9: Optical Diagram</w:t>
        </w:r>
        <w:r>
          <w:rPr>
            <w:noProof/>
            <w:webHidden/>
          </w:rPr>
          <w:tab/>
        </w:r>
        <w:r>
          <w:rPr>
            <w:noProof/>
            <w:webHidden/>
          </w:rPr>
          <w:fldChar w:fldCharType="begin"/>
        </w:r>
        <w:r>
          <w:rPr>
            <w:noProof/>
            <w:webHidden/>
          </w:rPr>
          <w:instrText xml:space="preserve"> PAGEREF _Toc357068550 \h </w:instrText>
        </w:r>
        <w:r>
          <w:rPr>
            <w:noProof/>
            <w:webHidden/>
          </w:rPr>
        </w:r>
        <w:r>
          <w:rPr>
            <w:noProof/>
            <w:webHidden/>
          </w:rPr>
          <w:fldChar w:fldCharType="separate"/>
        </w:r>
        <w:r>
          <w:rPr>
            <w:noProof/>
            <w:webHidden/>
          </w:rPr>
          <w:t>38</w:t>
        </w:r>
        <w:r>
          <w:rPr>
            <w:noProof/>
            <w:webHidden/>
          </w:rPr>
          <w:fldChar w:fldCharType="end"/>
        </w:r>
      </w:hyperlink>
    </w:p>
    <w:p w:rsidR="002D0443" w:rsidRDefault="002D0443">
      <w:pPr>
        <w:pStyle w:val="TableofFigures"/>
        <w:tabs>
          <w:tab w:val="right" w:leader="dot" w:pos="8630"/>
        </w:tabs>
        <w:rPr>
          <w:rFonts w:asciiTheme="minorHAnsi" w:eastAsiaTheme="minorEastAsia" w:hAnsiTheme="minorHAnsi" w:cstheme="minorBidi"/>
          <w:noProof/>
          <w:sz w:val="22"/>
          <w:szCs w:val="22"/>
        </w:rPr>
      </w:pPr>
      <w:hyperlink w:anchor="_Toc357068551" w:history="1">
        <w:r w:rsidRPr="00116CCC">
          <w:rPr>
            <w:rStyle w:val="Hyperlink"/>
            <w:noProof/>
          </w:rPr>
          <w:t>Figure 10: Excitation/Emission Dark Red FluoSpheres</w:t>
        </w:r>
        <w:r w:rsidRPr="00116CCC">
          <w:rPr>
            <w:rStyle w:val="Hyperlink"/>
            <w:rFonts w:cs="Arial"/>
            <w:i/>
            <w:noProof/>
          </w:rPr>
          <w:t>®</w:t>
        </w:r>
        <w:r>
          <w:rPr>
            <w:noProof/>
            <w:webHidden/>
          </w:rPr>
          <w:tab/>
        </w:r>
        <w:r>
          <w:rPr>
            <w:noProof/>
            <w:webHidden/>
          </w:rPr>
          <w:fldChar w:fldCharType="begin"/>
        </w:r>
        <w:r>
          <w:rPr>
            <w:noProof/>
            <w:webHidden/>
          </w:rPr>
          <w:instrText xml:space="preserve"> PAGEREF _Toc357068551 \h </w:instrText>
        </w:r>
        <w:r>
          <w:rPr>
            <w:noProof/>
            <w:webHidden/>
          </w:rPr>
        </w:r>
        <w:r>
          <w:rPr>
            <w:noProof/>
            <w:webHidden/>
          </w:rPr>
          <w:fldChar w:fldCharType="separate"/>
        </w:r>
        <w:r>
          <w:rPr>
            <w:noProof/>
            <w:webHidden/>
          </w:rPr>
          <w:t>41</w:t>
        </w:r>
        <w:r>
          <w:rPr>
            <w:noProof/>
            <w:webHidden/>
          </w:rPr>
          <w:fldChar w:fldCharType="end"/>
        </w:r>
      </w:hyperlink>
    </w:p>
    <w:p w:rsidR="002D0443" w:rsidRDefault="002D0443">
      <w:pPr>
        <w:pStyle w:val="TableofFigures"/>
        <w:tabs>
          <w:tab w:val="right" w:leader="dot" w:pos="8630"/>
        </w:tabs>
        <w:rPr>
          <w:rFonts w:asciiTheme="minorHAnsi" w:eastAsiaTheme="minorEastAsia" w:hAnsiTheme="minorHAnsi" w:cstheme="minorBidi"/>
          <w:noProof/>
          <w:sz w:val="22"/>
          <w:szCs w:val="22"/>
        </w:rPr>
      </w:pPr>
      <w:hyperlink w:anchor="_Toc357068552" w:history="1">
        <w:r w:rsidRPr="00116CCC">
          <w:rPr>
            <w:rStyle w:val="Hyperlink"/>
            <w:noProof/>
          </w:rPr>
          <w:t>Figure 11: Calculated Diffusion Coefficient</w:t>
        </w:r>
        <w:r>
          <w:rPr>
            <w:noProof/>
            <w:webHidden/>
          </w:rPr>
          <w:tab/>
        </w:r>
        <w:r>
          <w:rPr>
            <w:noProof/>
            <w:webHidden/>
          </w:rPr>
          <w:fldChar w:fldCharType="begin"/>
        </w:r>
        <w:r>
          <w:rPr>
            <w:noProof/>
            <w:webHidden/>
          </w:rPr>
          <w:instrText xml:space="preserve"> PAGEREF _Toc357068552 \h </w:instrText>
        </w:r>
        <w:r>
          <w:rPr>
            <w:noProof/>
            <w:webHidden/>
          </w:rPr>
        </w:r>
        <w:r>
          <w:rPr>
            <w:noProof/>
            <w:webHidden/>
          </w:rPr>
          <w:fldChar w:fldCharType="separate"/>
        </w:r>
        <w:r>
          <w:rPr>
            <w:noProof/>
            <w:webHidden/>
          </w:rPr>
          <w:t>42</w:t>
        </w:r>
        <w:r>
          <w:rPr>
            <w:noProof/>
            <w:webHidden/>
          </w:rPr>
          <w:fldChar w:fldCharType="end"/>
        </w:r>
      </w:hyperlink>
    </w:p>
    <w:p w:rsidR="002D0443" w:rsidRDefault="002D0443">
      <w:pPr>
        <w:pStyle w:val="TableofFigures"/>
        <w:tabs>
          <w:tab w:val="right" w:leader="dot" w:pos="8630"/>
        </w:tabs>
        <w:rPr>
          <w:rFonts w:asciiTheme="minorHAnsi" w:eastAsiaTheme="minorEastAsia" w:hAnsiTheme="minorHAnsi" w:cstheme="minorBidi"/>
          <w:noProof/>
          <w:sz w:val="22"/>
          <w:szCs w:val="22"/>
        </w:rPr>
      </w:pPr>
      <w:hyperlink w:anchor="_Toc357068553" w:history="1">
        <w:r w:rsidRPr="00116CCC">
          <w:rPr>
            <w:rStyle w:val="Hyperlink"/>
            <w:noProof/>
          </w:rPr>
          <w:t>Figure 12: Zemax modeling of the PSF</w:t>
        </w:r>
        <w:r>
          <w:rPr>
            <w:noProof/>
            <w:webHidden/>
          </w:rPr>
          <w:tab/>
        </w:r>
        <w:r>
          <w:rPr>
            <w:noProof/>
            <w:webHidden/>
          </w:rPr>
          <w:fldChar w:fldCharType="begin"/>
        </w:r>
        <w:r>
          <w:rPr>
            <w:noProof/>
            <w:webHidden/>
          </w:rPr>
          <w:instrText xml:space="preserve"> PAGEREF _Toc357068553 \h </w:instrText>
        </w:r>
        <w:r>
          <w:rPr>
            <w:noProof/>
            <w:webHidden/>
          </w:rPr>
        </w:r>
        <w:r>
          <w:rPr>
            <w:noProof/>
            <w:webHidden/>
          </w:rPr>
          <w:fldChar w:fldCharType="separate"/>
        </w:r>
        <w:r>
          <w:rPr>
            <w:noProof/>
            <w:webHidden/>
          </w:rPr>
          <w:t>45</w:t>
        </w:r>
        <w:r>
          <w:rPr>
            <w:noProof/>
            <w:webHidden/>
          </w:rPr>
          <w:fldChar w:fldCharType="end"/>
        </w:r>
      </w:hyperlink>
    </w:p>
    <w:p w:rsidR="002D0443" w:rsidRDefault="002D0443">
      <w:pPr>
        <w:pStyle w:val="TableofFigures"/>
        <w:tabs>
          <w:tab w:val="right" w:leader="dot" w:pos="8630"/>
        </w:tabs>
        <w:rPr>
          <w:rFonts w:asciiTheme="minorHAnsi" w:eastAsiaTheme="minorEastAsia" w:hAnsiTheme="minorHAnsi" w:cstheme="minorBidi"/>
          <w:noProof/>
          <w:sz w:val="22"/>
          <w:szCs w:val="22"/>
        </w:rPr>
      </w:pPr>
      <w:hyperlink w:anchor="_Toc357068554" w:history="1">
        <w:r w:rsidRPr="00116CCC">
          <w:rPr>
            <w:rStyle w:val="Hyperlink"/>
            <w:noProof/>
          </w:rPr>
          <w:t>Figure 13: Collapsed ROI</w:t>
        </w:r>
        <w:r>
          <w:rPr>
            <w:noProof/>
            <w:webHidden/>
          </w:rPr>
          <w:tab/>
        </w:r>
        <w:r>
          <w:rPr>
            <w:noProof/>
            <w:webHidden/>
          </w:rPr>
          <w:fldChar w:fldCharType="begin"/>
        </w:r>
        <w:r>
          <w:rPr>
            <w:noProof/>
            <w:webHidden/>
          </w:rPr>
          <w:instrText xml:space="preserve"> PAGEREF _Toc357068554 \h </w:instrText>
        </w:r>
        <w:r>
          <w:rPr>
            <w:noProof/>
            <w:webHidden/>
          </w:rPr>
        </w:r>
        <w:r>
          <w:rPr>
            <w:noProof/>
            <w:webHidden/>
          </w:rPr>
          <w:fldChar w:fldCharType="separate"/>
        </w:r>
        <w:r>
          <w:rPr>
            <w:noProof/>
            <w:webHidden/>
          </w:rPr>
          <w:t>46</w:t>
        </w:r>
        <w:r>
          <w:rPr>
            <w:noProof/>
            <w:webHidden/>
          </w:rPr>
          <w:fldChar w:fldCharType="end"/>
        </w:r>
      </w:hyperlink>
    </w:p>
    <w:p w:rsidR="002D0443" w:rsidRDefault="002D0443">
      <w:pPr>
        <w:pStyle w:val="TableofFigures"/>
        <w:tabs>
          <w:tab w:val="right" w:leader="dot" w:pos="8630"/>
        </w:tabs>
        <w:rPr>
          <w:rFonts w:asciiTheme="minorHAnsi" w:eastAsiaTheme="minorEastAsia" w:hAnsiTheme="minorHAnsi" w:cstheme="minorBidi"/>
          <w:noProof/>
          <w:sz w:val="22"/>
          <w:szCs w:val="22"/>
        </w:rPr>
      </w:pPr>
      <w:hyperlink w:anchor="_Toc357068555" w:history="1">
        <w:r w:rsidRPr="00116CCC">
          <w:rPr>
            <w:rStyle w:val="Hyperlink"/>
            <w:noProof/>
          </w:rPr>
          <w:t>Figure 14: Scale Measurement</w:t>
        </w:r>
        <w:r>
          <w:rPr>
            <w:noProof/>
            <w:webHidden/>
          </w:rPr>
          <w:tab/>
        </w:r>
        <w:r>
          <w:rPr>
            <w:noProof/>
            <w:webHidden/>
          </w:rPr>
          <w:fldChar w:fldCharType="begin"/>
        </w:r>
        <w:r>
          <w:rPr>
            <w:noProof/>
            <w:webHidden/>
          </w:rPr>
          <w:instrText xml:space="preserve"> PAGEREF _Toc357068555 \h </w:instrText>
        </w:r>
        <w:r>
          <w:rPr>
            <w:noProof/>
            <w:webHidden/>
          </w:rPr>
        </w:r>
        <w:r>
          <w:rPr>
            <w:noProof/>
            <w:webHidden/>
          </w:rPr>
          <w:fldChar w:fldCharType="separate"/>
        </w:r>
        <w:r>
          <w:rPr>
            <w:noProof/>
            <w:webHidden/>
          </w:rPr>
          <w:t>48</w:t>
        </w:r>
        <w:r>
          <w:rPr>
            <w:noProof/>
            <w:webHidden/>
          </w:rPr>
          <w:fldChar w:fldCharType="end"/>
        </w:r>
      </w:hyperlink>
    </w:p>
    <w:p w:rsidR="002D0443" w:rsidRDefault="002D0443">
      <w:pPr>
        <w:pStyle w:val="TableofFigures"/>
        <w:tabs>
          <w:tab w:val="right" w:leader="dot" w:pos="8630"/>
        </w:tabs>
        <w:rPr>
          <w:rFonts w:asciiTheme="minorHAnsi" w:eastAsiaTheme="minorEastAsia" w:hAnsiTheme="minorHAnsi" w:cstheme="minorBidi"/>
          <w:noProof/>
          <w:sz w:val="22"/>
          <w:szCs w:val="22"/>
        </w:rPr>
      </w:pPr>
      <w:hyperlink w:anchor="_Toc357068556" w:history="1">
        <w:r w:rsidRPr="00116CCC">
          <w:rPr>
            <w:rStyle w:val="Hyperlink"/>
            <w:noProof/>
          </w:rPr>
          <w:t>Figure 15: Nanoparticle Calibration Run</w:t>
        </w:r>
        <w:r>
          <w:rPr>
            <w:noProof/>
            <w:webHidden/>
          </w:rPr>
          <w:tab/>
        </w:r>
        <w:r>
          <w:rPr>
            <w:noProof/>
            <w:webHidden/>
          </w:rPr>
          <w:fldChar w:fldCharType="begin"/>
        </w:r>
        <w:r>
          <w:rPr>
            <w:noProof/>
            <w:webHidden/>
          </w:rPr>
          <w:instrText xml:space="preserve"> PAGEREF _Toc357068556 \h </w:instrText>
        </w:r>
        <w:r>
          <w:rPr>
            <w:noProof/>
            <w:webHidden/>
          </w:rPr>
        </w:r>
        <w:r>
          <w:rPr>
            <w:noProof/>
            <w:webHidden/>
          </w:rPr>
          <w:fldChar w:fldCharType="separate"/>
        </w:r>
        <w:r>
          <w:rPr>
            <w:noProof/>
            <w:webHidden/>
          </w:rPr>
          <w:t>51</w:t>
        </w:r>
        <w:r>
          <w:rPr>
            <w:noProof/>
            <w:webHidden/>
          </w:rPr>
          <w:fldChar w:fldCharType="end"/>
        </w:r>
      </w:hyperlink>
    </w:p>
    <w:p w:rsidR="002D0443" w:rsidRDefault="002D0443">
      <w:pPr>
        <w:pStyle w:val="TableofFigures"/>
        <w:tabs>
          <w:tab w:val="right" w:leader="dot" w:pos="8630"/>
        </w:tabs>
        <w:rPr>
          <w:rFonts w:asciiTheme="minorHAnsi" w:eastAsiaTheme="minorEastAsia" w:hAnsiTheme="minorHAnsi" w:cstheme="minorBidi"/>
          <w:noProof/>
          <w:sz w:val="22"/>
          <w:szCs w:val="22"/>
        </w:rPr>
      </w:pPr>
      <w:hyperlink w:anchor="_Toc357068557" w:history="1">
        <w:r w:rsidRPr="00116CCC">
          <w:rPr>
            <w:rStyle w:val="Hyperlink"/>
            <w:noProof/>
          </w:rPr>
          <w:t>Figure 16: Global Fit</w:t>
        </w:r>
        <w:r>
          <w:rPr>
            <w:noProof/>
            <w:webHidden/>
          </w:rPr>
          <w:tab/>
        </w:r>
        <w:r>
          <w:rPr>
            <w:noProof/>
            <w:webHidden/>
          </w:rPr>
          <w:fldChar w:fldCharType="begin"/>
        </w:r>
        <w:r>
          <w:rPr>
            <w:noProof/>
            <w:webHidden/>
          </w:rPr>
          <w:instrText xml:space="preserve"> PAGEREF _Toc357068557 \h </w:instrText>
        </w:r>
        <w:r>
          <w:rPr>
            <w:noProof/>
            <w:webHidden/>
          </w:rPr>
        </w:r>
        <w:r>
          <w:rPr>
            <w:noProof/>
            <w:webHidden/>
          </w:rPr>
          <w:fldChar w:fldCharType="separate"/>
        </w:r>
        <w:r>
          <w:rPr>
            <w:noProof/>
            <w:webHidden/>
          </w:rPr>
          <w:t>53</w:t>
        </w:r>
        <w:r>
          <w:rPr>
            <w:noProof/>
            <w:webHidden/>
          </w:rPr>
          <w:fldChar w:fldCharType="end"/>
        </w:r>
      </w:hyperlink>
    </w:p>
    <w:p w:rsidR="002D0443" w:rsidRDefault="002D0443">
      <w:pPr>
        <w:pStyle w:val="TableofFigures"/>
        <w:tabs>
          <w:tab w:val="right" w:leader="dot" w:pos="8630"/>
        </w:tabs>
        <w:rPr>
          <w:rFonts w:asciiTheme="minorHAnsi" w:eastAsiaTheme="minorEastAsia" w:hAnsiTheme="minorHAnsi" w:cstheme="minorBidi"/>
          <w:noProof/>
          <w:sz w:val="22"/>
          <w:szCs w:val="22"/>
        </w:rPr>
      </w:pPr>
      <w:hyperlink w:anchor="_Toc357068558" w:history="1">
        <w:r w:rsidRPr="00116CCC">
          <w:rPr>
            <w:rStyle w:val="Hyperlink"/>
            <w:noProof/>
          </w:rPr>
          <w:t>Figure 17: Planar Position</w:t>
        </w:r>
        <w:r>
          <w:rPr>
            <w:noProof/>
            <w:webHidden/>
          </w:rPr>
          <w:tab/>
        </w:r>
        <w:r>
          <w:rPr>
            <w:noProof/>
            <w:webHidden/>
          </w:rPr>
          <w:fldChar w:fldCharType="begin"/>
        </w:r>
        <w:r>
          <w:rPr>
            <w:noProof/>
            <w:webHidden/>
          </w:rPr>
          <w:instrText xml:space="preserve"> PAGEREF _Toc357068558 \h </w:instrText>
        </w:r>
        <w:r>
          <w:rPr>
            <w:noProof/>
            <w:webHidden/>
          </w:rPr>
        </w:r>
        <w:r>
          <w:rPr>
            <w:noProof/>
            <w:webHidden/>
          </w:rPr>
          <w:fldChar w:fldCharType="separate"/>
        </w:r>
        <w:r>
          <w:rPr>
            <w:noProof/>
            <w:webHidden/>
          </w:rPr>
          <w:t>55</w:t>
        </w:r>
        <w:r>
          <w:rPr>
            <w:noProof/>
            <w:webHidden/>
          </w:rPr>
          <w:fldChar w:fldCharType="end"/>
        </w:r>
      </w:hyperlink>
    </w:p>
    <w:p w:rsidR="002D0443" w:rsidRDefault="002D0443">
      <w:pPr>
        <w:pStyle w:val="TableofFigures"/>
        <w:tabs>
          <w:tab w:val="right" w:leader="dot" w:pos="8630"/>
        </w:tabs>
        <w:rPr>
          <w:rFonts w:asciiTheme="minorHAnsi" w:eastAsiaTheme="minorEastAsia" w:hAnsiTheme="minorHAnsi" w:cstheme="minorBidi"/>
          <w:noProof/>
          <w:sz w:val="22"/>
          <w:szCs w:val="22"/>
        </w:rPr>
      </w:pPr>
      <w:hyperlink w:anchor="_Toc357068559" w:history="1">
        <w:r w:rsidRPr="00116CCC">
          <w:rPr>
            <w:rStyle w:val="Hyperlink"/>
            <w:noProof/>
          </w:rPr>
          <w:t>Figure 18: Global Planar Position</w:t>
        </w:r>
        <w:r>
          <w:rPr>
            <w:noProof/>
            <w:webHidden/>
          </w:rPr>
          <w:tab/>
        </w:r>
        <w:r>
          <w:rPr>
            <w:noProof/>
            <w:webHidden/>
          </w:rPr>
          <w:fldChar w:fldCharType="begin"/>
        </w:r>
        <w:r>
          <w:rPr>
            <w:noProof/>
            <w:webHidden/>
          </w:rPr>
          <w:instrText xml:space="preserve"> PAGEREF _Toc357068559 \h </w:instrText>
        </w:r>
        <w:r>
          <w:rPr>
            <w:noProof/>
            <w:webHidden/>
          </w:rPr>
        </w:r>
        <w:r>
          <w:rPr>
            <w:noProof/>
            <w:webHidden/>
          </w:rPr>
          <w:fldChar w:fldCharType="separate"/>
        </w:r>
        <w:r>
          <w:rPr>
            <w:noProof/>
            <w:webHidden/>
          </w:rPr>
          <w:t>56</w:t>
        </w:r>
        <w:r>
          <w:rPr>
            <w:noProof/>
            <w:webHidden/>
          </w:rPr>
          <w:fldChar w:fldCharType="end"/>
        </w:r>
      </w:hyperlink>
    </w:p>
    <w:p w:rsidR="002D0443" w:rsidRDefault="002D0443">
      <w:pPr>
        <w:pStyle w:val="TableofFigures"/>
        <w:tabs>
          <w:tab w:val="right" w:leader="dot" w:pos="8630"/>
        </w:tabs>
        <w:rPr>
          <w:rFonts w:asciiTheme="minorHAnsi" w:eastAsiaTheme="minorEastAsia" w:hAnsiTheme="minorHAnsi" w:cstheme="minorBidi"/>
          <w:noProof/>
          <w:sz w:val="22"/>
          <w:szCs w:val="22"/>
        </w:rPr>
      </w:pPr>
      <w:hyperlink w:anchor="_Toc357068560" w:history="1">
        <w:r w:rsidRPr="00116CCC">
          <w:rPr>
            <w:rStyle w:val="Hyperlink"/>
            <w:noProof/>
          </w:rPr>
          <w:t>Figure 19: Error Measurements</w:t>
        </w:r>
        <w:r>
          <w:rPr>
            <w:noProof/>
            <w:webHidden/>
          </w:rPr>
          <w:tab/>
        </w:r>
        <w:r>
          <w:rPr>
            <w:noProof/>
            <w:webHidden/>
          </w:rPr>
          <w:fldChar w:fldCharType="begin"/>
        </w:r>
        <w:r>
          <w:rPr>
            <w:noProof/>
            <w:webHidden/>
          </w:rPr>
          <w:instrText xml:space="preserve"> PAGEREF _Toc357068560 \h </w:instrText>
        </w:r>
        <w:r>
          <w:rPr>
            <w:noProof/>
            <w:webHidden/>
          </w:rPr>
        </w:r>
        <w:r>
          <w:rPr>
            <w:noProof/>
            <w:webHidden/>
          </w:rPr>
          <w:fldChar w:fldCharType="separate"/>
        </w:r>
        <w:r>
          <w:rPr>
            <w:noProof/>
            <w:webHidden/>
          </w:rPr>
          <w:t>58</w:t>
        </w:r>
        <w:r>
          <w:rPr>
            <w:noProof/>
            <w:webHidden/>
          </w:rPr>
          <w:fldChar w:fldCharType="end"/>
        </w:r>
      </w:hyperlink>
    </w:p>
    <w:p w:rsidR="002D0443" w:rsidRDefault="002D0443">
      <w:pPr>
        <w:pStyle w:val="TableofFigures"/>
        <w:tabs>
          <w:tab w:val="right" w:leader="dot" w:pos="8630"/>
        </w:tabs>
        <w:rPr>
          <w:rFonts w:asciiTheme="minorHAnsi" w:eastAsiaTheme="minorEastAsia" w:hAnsiTheme="minorHAnsi" w:cstheme="minorBidi"/>
          <w:noProof/>
          <w:sz w:val="22"/>
          <w:szCs w:val="22"/>
        </w:rPr>
      </w:pPr>
      <w:hyperlink w:anchor="_Toc357068561" w:history="1">
        <w:r w:rsidRPr="00116CCC">
          <w:rPr>
            <w:rStyle w:val="Hyperlink"/>
            <w:noProof/>
          </w:rPr>
          <w:t>Figure 20: Trapping Latency</w:t>
        </w:r>
        <w:r>
          <w:rPr>
            <w:noProof/>
            <w:webHidden/>
          </w:rPr>
          <w:tab/>
        </w:r>
        <w:r>
          <w:rPr>
            <w:noProof/>
            <w:webHidden/>
          </w:rPr>
          <w:fldChar w:fldCharType="begin"/>
        </w:r>
        <w:r>
          <w:rPr>
            <w:noProof/>
            <w:webHidden/>
          </w:rPr>
          <w:instrText xml:space="preserve"> PAGEREF _Toc357068561 \h </w:instrText>
        </w:r>
        <w:r>
          <w:rPr>
            <w:noProof/>
            <w:webHidden/>
          </w:rPr>
        </w:r>
        <w:r>
          <w:rPr>
            <w:noProof/>
            <w:webHidden/>
          </w:rPr>
          <w:fldChar w:fldCharType="separate"/>
        </w:r>
        <w:r>
          <w:rPr>
            <w:noProof/>
            <w:webHidden/>
          </w:rPr>
          <w:t>63</w:t>
        </w:r>
        <w:r>
          <w:rPr>
            <w:noProof/>
            <w:webHidden/>
          </w:rPr>
          <w:fldChar w:fldCharType="end"/>
        </w:r>
      </w:hyperlink>
    </w:p>
    <w:p w:rsidR="002D0443" w:rsidRDefault="002D0443">
      <w:pPr>
        <w:pStyle w:val="TableofFigures"/>
        <w:tabs>
          <w:tab w:val="right" w:leader="dot" w:pos="8630"/>
        </w:tabs>
        <w:rPr>
          <w:rFonts w:asciiTheme="minorHAnsi" w:eastAsiaTheme="minorEastAsia" w:hAnsiTheme="minorHAnsi" w:cstheme="minorBidi"/>
          <w:noProof/>
          <w:sz w:val="22"/>
          <w:szCs w:val="22"/>
        </w:rPr>
      </w:pPr>
      <w:hyperlink w:anchor="_Toc357068562" w:history="1">
        <w:r w:rsidRPr="00116CCC">
          <w:rPr>
            <w:rStyle w:val="Hyperlink"/>
            <w:noProof/>
          </w:rPr>
          <w:t>Figure 21: 3D Trapping Simulation Flow Diagram</w:t>
        </w:r>
        <w:r>
          <w:rPr>
            <w:noProof/>
            <w:webHidden/>
          </w:rPr>
          <w:tab/>
        </w:r>
        <w:r>
          <w:rPr>
            <w:noProof/>
            <w:webHidden/>
          </w:rPr>
          <w:fldChar w:fldCharType="begin"/>
        </w:r>
        <w:r>
          <w:rPr>
            <w:noProof/>
            <w:webHidden/>
          </w:rPr>
          <w:instrText xml:space="preserve"> PAGEREF _Toc357068562 \h </w:instrText>
        </w:r>
        <w:r>
          <w:rPr>
            <w:noProof/>
            <w:webHidden/>
          </w:rPr>
        </w:r>
        <w:r>
          <w:rPr>
            <w:noProof/>
            <w:webHidden/>
          </w:rPr>
          <w:fldChar w:fldCharType="separate"/>
        </w:r>
        <w:r>
          <w:rPr>
            <w:noProof/>
            <w:webHidden/>
          </w:rPr>
          <w:t>65</w:t>
        </w:r>
        <w:r>
          <w:rPr>
            <w:noProof/>
            <w:webHidden/>
          </w:rPr>
          <w:fldChar w:fldCharType="end"/>
        </w:r>
      </w:hyperlink>
    </w:p>
    <w:p w:rsidR="002D0443" w:rsidRDefault="002D0443">
      <w:pPr>
        <w:pStyle w:val="TableofFigures"/>
        <w:tabs>
          <w:tab w:val="right" w:leader="dot" w:pos="8630"/>
        </w:tabs>
        <w:rPr>
          <w:rFonts w:asciiTheme="minorHAnsi" w:eastAsiaTheme="minorEastAsia" w:hAnsiTheme="minorHAnsi" w:cstheme="minorBidi"/>
          <w:noProof/>
          <w:sz w:val="22"/>
          <w:szCs w:val="22"/>
        </w:rPr>
      </w:pPr>
      <w:hyperlink w:anchor="_Toc357068563" w:history="1">
        <w:r w:rsidRPr="00116CCC">
          <w:rPr>
            <w:rStyle w:val="Hyperlink"/>
            <w:noProof/>
          </w:rPr>
          <w:t>Figure 22: Simulation Position Distributions</w:t>
        </w:r>
        <w:r>
          <w:rPr>
            <w:noProof/>
            <w:webHidden/>
          </w:rPr>
          <w:tab/>
        </w:r>
        <w:r>
          <w:rPr>
            <w:noProof/>
            <w:webHidden/>
          </w:rPr>
          <w:fldChar w:fldCharType="begin"/>
        </w:r>
        <w:r>
          <w:rPr>
            <w:noProof/>
            <w:webHidden/>
          </w:rPr>
          <w:instrText xml:space="preserve"> PAGEREF _Toc357068563 \h </w:instrText>
        </w:r>
        <w:r>
          <w:rPr>
            <w:noProof/>
            <w:webHidden/>
          </w:rPr>
        </w:r>
        <w:r>
          <w:rPr>
            <w:noProof/>
            <w:webHidden/>
          </w:rPr>
          <w:fldChar w:fldCharType="separate"/>
        </w:r>
        <w:r>
          <w:rPr>
            <w:noProof/>
            <w:webHidden/>
          </w:rPr>
          <w:t>67</w:t>
        </w:r>
        <w:r>
          <w:rPr>
            <w:noProof/>
            <w:webHidden/>
          </w:rPr>
          <w:fldChar w:fldCharType="end"/>
        </w:r>
      </w:hyperlink>
    </w:p>
    <w:p w:rsidR="002D0443" w:rsidRDefault="002D0443">
      <w:pPr>
        <w:pStyle w:val="TableofFigures"/>
        <w:tabs>
          <w:tab w:val="right" w:leader="dot" w:pos="8630"/>
        </w:tabs>
        <w:rPr>
          <w:rFonts w:asciiTheme="minorHAnsi" w:eastAsiaTheme="minorEastAsia" w:hAnsiTheme="minorHAnsi" w:cstheme="minorBidi"/>
          <w:noProof/>
          <w:sz w:val="22"/>
          <w:szCs w:val="22"/>
        </w:rPr>
      </w:pPr>
      <w:hyperlink w:anchor="_Toc357068564" w:history="1">
        <w:r w:rsidRPr="00116CCC">
          <w:rPr>
            <w:rStyle w:val="Hyperlink"/>
            <w:noProof/>
          </w:rPr>
          <w:t>Figure 23: 3D Trapping Simulation Results</w:t>
        </w:r>
        <w:r>
          <w:rPr>
            <w:noProof/>
            <w:webHidden/>
          </w:rPr>
          <w:tab/>
        </w:r>
        <w:r>
          <w:rPr>
            <w:noProof/>
            <w:webHidden/>
          </w:rPr>
          <w:fldChar w:fldCharType="begin"/>
        </w:r>
        <w:r>
          <w:rPr>
            <w:noProof/>
            <w:webHidden/>
          </w:rPr>
          <w:instrText xml:space="preserve"> PAGEREF _Toc357068564 \h </w:instrText>
        </w:r>
        <w:r>
          <w:rPr>
            <w:noProof/>
            <w:webHidden/>
          </w:rPr>
        </w:r>
        <w:r>
          <w:rPr>
            <w:noProof/>
            <w:webHidden/>
          </w:rPr>
          <w:fldChar w:fldCharType="separate"/>
        </w:r>
        <w:r>
          <w:rPr>
            <w:noProof/>
            <w:webHidden/>
          </w:rPr>
          <w:t>68</w:t>
        </w:r>
        <w:r>
          <w:rPr>
            <w:noProof/>
            <w:webHidden/>
          </w:rPr>
          <w:fldChar w:fldCharType="end"/>
        </w:r>
      </w:hyperlink>
    </w:p>
    <w:p w:rsidR="002D0443" w:rsidRDefault="002D0443">
      <w:pPr>
        <w:pStyle w:val="TableofFigures"/>
        <w:tabs>
          <w:tab w:val="right" w:leader="dot" w:pos="8630"/>
        </w:tabs>
        <w:rPr>
          <w:rFonts w:asciiTheme="minorHAnsi" w:eastAsiaTheme="minorEastAsia" w:hAnsiTheme="minorHAnsi" w:cstheme="minorBidi"/>
          <w:noProof/>
          <w:sz w:val="22"/>
          <w:szCs w:val="22"/>
        </w:rPr>
      </w:pPr>
      <w:hyperlink w:anchor="_Toc357068565" w:history="1">
        <w:r w:rsidRPr="00116CCC">
          <w:rPr>
            <w:rStyle w:val="Hyperlink"/>
            <w:noProof/>
          </w:rPr>
          <w:t>Figure 24: 3D Diffusion Simulation</w:t>
        </w:r>
        <w:r>
          <w:rPr>
            <w:noProof/>
            <w:webHidden/>
          </w:rPr>
          <w:tab/>
        </w:r>
        <w:r>
          <w:rPr>
            <w:noProof/>
            <w:webHidden/>
          </w:rPr>
          <w:fldChar w:fldCharType="begin"/>
        </w:r>
        <w:r>
          <w:rPr>
            <w:noProof/>
            <w:webHidden/>
          </w:rPr>
          <w:instrText xml:space="preserve"> PAGEREF _Toc357068565 \h </w:instrText>
        </w:r>
        <w:r>
          <w:rPr>
            <w:noProof/>
            <w:webHidden/>
          </w:rPr>
        </w:r>
        <w:r>
          <w:rPr>
            <w:noProof/>
            <w:webHidden/>
          </w:rPr>
          <w:fldChar w:fldCharType="separate"/>
        </w:r>
        <w:r>
          <w:rPr>
            <w:noProof/>
            <w:webHidden/>
          </w:rPr>
          <w:t>71</w:t>
        </w:r>
        <w:r>
          <w:rPr>
            <w:noProof/>
            <w:webHidden/>
          </w:rPr>
          <w:fldChar w:fldCharType="end"/>
        </w:r>
      </w:hyperlink>
    </w:p>
    <w:p w:rsidR="002D0443" w:rsidRDefault="002D0443">
      <w:pPr>
        <w:pStyle w:val="TableofFigures"/>
        <w:tabs>
          <w:tab w:val="right" w:leader="dot" w:pos="8630"/>
        </w:tabs>
        <w:rPr>
          <w:rFonts w:asciiTheme="minorHAnsi" w:eastAsiaTheme="minorEastAsia" w:hAnsiTheme="minorHAnsi" w:cstheme="minorBidi"/>
          <w:noProof/>
          <w:sz w:val="22"/>
          <w:szCs w:val="22"/>
        </w:rPr>
      </w:pPr>
      <w:hyperlink w:anchor="_Toc357068566" w:history="1">
        <w:r w:rsidRPr="00116CCC">
          <w:rPr>
            <w:rStyle w:val="Hyperlink"/>
            <w:noProof/>
          </w:rPr>
          <w:t>Figure 25: Initial Position Width in Response to Diffusivity</w:t>
        </w:r>
        <w:r>
          <w:rPr>
            <w:noProof/>
            <w:webHidden/>
          </w:rPr>
          <w:tab/>
        </w:r>
        <w:r>
          <w:rPr>
            <w:noProof/>
            <w:webHidden/>
          </w:rPr>
          <w:fldChar w:fldCharType="begin"/>
        </w:r>
        <w:r>
          <w:rPr>
            <w:noProof/>
            <w:webHidden/>
          </w:rPr>
          <w:instrText xml:space="preserve"> PAGEREF _Toc357068566 \h </w:instrText>
        </w:r>
        <w:r>
          <w:rPr>
            <w:noProof/>
            <w:webHidden/>
          </w:rPr>
        </w:r>
        <w:r>
          <w:rPr>
            <w:noProof/>
            <w:webHidden/>
          </w:rPr>
          <w:fldChar w:fldCharType="separate"/>
        </w:r>
        <w:r>
          <w:rPr>
            <w:noProof/>
            <w:webHidden/>
          </w:rPr>
          <w:t>75</w:t>
        </w:r>
        <w:r>
          <w:rPr>
            <w:noProof/>
            <w:webHidden/>
          </w:rPr>
          <w:fldChar w:fldCharType="end"/>
        </w:r>
      </w:hyperlink>
    </w:p>
    <w:p w:rsidR="002D0443" w:rsidRDefault="002D0443">
      <w:pPr>
        <w:pStyle w:val="TableofFigures"/>
        <w:tabs>
          <w:tab w:val="right" w:leader="dot" w:pos="8630"/>
        </w:tabs>
        <w:rPr>
          <w:rFonts w:asciiTheme="minorHAnsi" w:eastAsiaTheme="minorEastAsia" w:hAnsiTheme="minorHAnsi" w:cstheme="minorBidi"/>
          <w:noProof/>
          <w:sz w:val="22"/>
          <w:szCs w:val="22"/>
        </w:rPr>
      </w:pPr>
      <w:hyperlink w:anchor="_Toc357068567" w:history="1">
        <w:r w:rsidRPr="00116CCC">
          <w:rPr>
            <w:rStyle w:val="Hyperlink"/>
            <w:noProof/>
          </w:rPr>
          <w:t>Figure 26: Trapping Capabilities</w:t>
        </w:r>
        <w:r>
          <w:rPr>
            <w:noProof/>
            <w:webHidden/>
          </w:rPr>
          <w:tab/>
        </w:r>
        <w:r>
          <w:rPr>
            <w:noProof/>
            <w:webHidden/>
          </w:rPr>
          <w:fldChar w:fldCharType="begin"/>
        </w:r>
        <w:r>
          <w:rPr>
            <w:noProof/>
            <w:webHidden/>
          </w:rPr>
          <w:instrText xml:space="preserve"> PAGEREF _Toc357068567 \h </w:instrText>
        </w:r>
        <w:r>
          <w:rPr>
            <w:noProof/>
            <w:webHidden/>
          </w:rPr>
        </w:r>
        <w:r>
          <w:rPr>
            <w:noProof/>
            <w:webHidden/>
          </w:rPr>
          <w:fldChar w:fldCharType="separate"/>
        </w:r>
        <w:r>
          <w:rPr>
            <w:noProof/>
            <w:webHidden/>
          </w:rPr>
          <w:t>76</w:t>
        </w:r>
        <w:r>
          <w:rPr>
            <w:noProof/>
            <w:webHidden/>
          </w:rPr>
          <w:fldChar w:fldCharType="end"/>
        </w:r>
      </w:hyperlink>
    </w:p>
    <w:p w:rsidR="002D0443" w:rsidRDefault="002D0443">
      <w:pPr>
        <w:pStyle w:val="TableofFigures"/>
        <w:tabs>
          <w:tab w:val="right" w:leader="dot" w:pos="8630"/>
        </w:tabs>
        <w:rPr>
          <w:rFonts w:asciiTheme="minorHAnsi" w:eastAsiaTheme="minorEastAsia" w:hAnsiTheme="minorHAnsi" w:cstheme="minorBidi"/>
          <w:noProof/>
          <w:sz w:val="22"/>
          <w:szCs w:val="22"/>
        </w:rPr>
      </w:pPr>
      <w:hyperlink w:anchor="_Toc357068568" w:history="1">
        <w:r w:rsidRPr="00116CCC">
          <w:rPr>
            <w:rStyle w:val="Hyperlink"/>
            <w:noProof/>
          </w:rPr>
          <w:t>Figure 27: Trapping in Glycerol/Water</w:t>
        </w:r>
        <w:r>
          <w:rPr>
            <w:noProof/>
            <w:webHidden/>
          </w:rPr>
          <w:tab/>
        </w:r>
        <w:r>
          <w:rPr>
            <w:noProof/>
            <w:webHidden/>
          </w:rPr>
          <w:fldChar w:fldCharType="begin"/>
        </w:r>
        <w:r>
          <w:rPr>
            <w:noProof/>
            <w:webHidden/>
          </w:rPr>
          <w:instrText xml:space="preserve"> PAGEREF _Toc357068568 \h </w:instrText>
        </w:r>
        <w:r>
          <w:rPr>
            <w:noProof/>
            <w:webHidden/>
          </w:rPr>
        </w:r>
        <w:r>
          <w:rPr>
            <w:noProof/>
            <w:webHidden/>
          </w:rPr>
          <w:fldChar w:fldCharType="separate"/>
        </w:r>
        <w:r>
          <w:rPr>
            <w:noProof/>
            <w:webHidden/>
          </w:rPr>
          <w:t>79</w:t>
        </w:r>
        <w:r>
          <w:rPr>
            <w:noProof/>
            <w:webHidden/>
          </w:rPr>
          <w:fldChar w:fldCharType="end"/>
        </w:r>
      </w:hyperlink>
    </w:p>
    <w:p w:rsidR="002D0443" w:rsidRDefault="002D0443">
      <w:pPr>
        <w:pStyle w:val="TableofFigures"/>
        <w:tabs>
          <w:tab w:val="right" w:leader="dot" w:pos="8630"/>
        </w:tabs>
        <w:rPr>
          <w:rFonts w:asciiTheme="minorHAnsi" w:eastAsiaTheme="minorEastAsia" w:hAnsiTheme="minorHAnsi" w:cstheme="minorBidi"/>
          <w:noProof/>
          <w:sz w:val="22"/>
          <w:szCs w:val="22"/>
        </w:rPr>
      </w:pPr>
      <w:hyperlink w:anchor="_Toc357068569" w:history="1">
        <w:r w:rsidRPr="00116CCC">
          <w:rPr>
            <w:rStyle w:val="Hyperlink"/>
            <w:noProof/>
          </w:rPr>
          <w:t>Figure 28: Glycerol/Water Position Histogram</w:t>
        </w:r>
        <w:r>
          <w:rPr>
            <w:noProof/>
            <w:webHidden/>
          </w:rPr>
          <w:tab/>
        </w:r>
        <w:r>
          <w:rPr>
            <w:noProof/>
            <w:webHidden/>
          </w:rPr>
          <w:fldChar w:fldCharType="begin"/>
        </w:r>
        <w:r>
          <w:rPr>
            <w:noProof/>
            <w:webHidden/>
          </w:rPr>
          <w:instrText xml:space="preserve"> PAGEREF _Toc357068569 \h </w:instrText>
        </w:r>
        <w:r>
          <w:rPr>
            <w:noProof/>
            <w:webHidden/>
          </w:rPr>
        </w:r>
        <w:r>
          <w:rPr>
            <w:noProof/>
            <w:webHidden/>
          </w:rPr>
          <w:fldChar w:fldCharType="separate"/>
        </w:r>
        <w:r>
          <w:rPr>
            <w:noProof/>
            <w:webHidden/>
          </w:rPr>
          <w:t>80</w:t>
        </w:r>
        <w:r>
          <w:rPr>
            <w:noProof/>
            <w:webHidden/>
          </w:rPr>
          <w:fldChar w:fldCharType="end"/>
        </w:r>
      </w:hyperlink>
    </w:p>
    <w:p w:rsidR="002D0443" w:rsidRDefault="002D0443">
      <w:pPr>
        <w:pStyle w:val="TableofFigures"/>
        <w:tabs>
          <w:tab w:val="right" w:leader="dot" w:pos="8630"/>
        </w:tabs>
        <w:rPr>
          <w:rFonts w:asciiTheme="minorHAnsi" w:eastAsiaTheme="minorEastAsia" w:hAnsiTheme="minorHAnsi" w:cstheme="minorBidi"/>
          <w:noProof/>
          <w:sz w:val="22"/>
          <w:szCs w:val="22"/>
        </w:rPr>
      </w:pPr>
      <w:hyperlink w:anchor="_Toc357068570" w:history="1">
        <w:r w:rsidRPr="00116CCC">
          <w:rPr>
            <w:rStyle w:val="Hyperlink"/>
            <w:noProof/>
          </w:rPr>
          <w:t>Figure 29: Glycerol/Water Time Histogram</w:t>
        </w:r>
        <w:r>
          <w:rPr>
            <w:noProof/>
            <w:webHidden/>
          </w:rPr>
          <w:tab/>
        </w:r>
        <w:r>
          <w:rPr>
            <w:noProof/>
            <w:webHidden/>
          </w:rPr>
          <w:fldChar w:fldCharType="begin"/>
        </w:r>
        <w:r>
          <w:rPr>
            <w:noProof/>
            <w:webHidden/>
          </w:rPr>
          <w:instrText xml:space="preserve"> PAGEREF _Toc357068570 \h </w:instrText>
        </w:r>
        <w:r>
          <w:rPr>
            <w:noProof/>
            <w:webHidden/>
          </w:rPr>
        </w:r>
        <w:r>
          <w:rPr>
            <w:noProof/>
            <w:webHidden/>
          </w:rPr>
          <w:fldChar w:fldCharType="separate"/>
        </w:r>
        <w:r>
          <w:rPr>
            <w:noProof/>
            <w:webHidden/>
          </w:rPr>
          <w:t>81</w:t>
        </w:r>
        <w:r>
          <w:rPr>
            <w:noProof/>
            <w:webHidden/>
          </w:rPr>
          <w:fldChar w:fldCharType="end"/>
        </w:r>
      </w:hyperlink>
    </w:p>
    <w:p w:rsidR="002D0443" w:rsidRDefault="002D0443">
      <w:pPr>
        <w:pStyle w:val="TableofFigures"/>
        <w:tabs>
          <w:tab w:val="right" w:leader="dot" w:pos="8630"/>
        </w:tabs>
        <w:rPr>
          <w:rFonts w:asciiTheme="minorHAnsi" w:eastAsiaTheme="minorEastAsia" w:hAnsiTheme="minorHAnsi" w:cstheme="minorBidi"/>
          <w:noProof/>
          <w:sz w:val="22"/>
          <w:szCs w:val="22"/>
        </w:rPr>
      </w:pPr>
      <w:hyperlink w:anchor="_Toc357068571" w:history="1">
        <w:r w:rsidRPr="00116CCC">
          <w:rPr>
            <w:rStyle w:val="Hyperlink"/>
            <w:noProof/>
          </w:rPr>
          <w:t>Figure 30: Trapping in Water</w:t>
        </w:r>
        <w:r>
          <w:rPr>
            <w:noProof/>
            <w:webHidden/>
          </w:rPr>
          <w:tab/>
        </w:r>
        <w:r>
          <w:rPr>
            <w:noProof/>
            <w:webHidden/>
          </w:rPr>
          <w:fldChar w:fldCharType="begin"/>
        </w:r>
        <w:r>
          <w:rPr>
            <w:noProof/>
            <w:webHidden/>
          </w:rPr>
          <w:instrText xml:space="preserve"> PAGEREF _Toc357068571 \h </w:instrText>
        </w:r>
        <w:r>
          <w:rPr>
            <w:noProof/>
            <w:webHidden/>
          </w:rPr>
        </w:r>
        <w:r>
          <w:rPr>
            <w:noProof/>
            <w:webHidden/>
          </w:rPr>
          <w:fldChar w:fldCharType="separate"/>
        </w:r>
        <w:r>
          <w:rPr>
            <w:noProof/>
            <w:webHidden/>
          </w:rPr>
          <w:t>83</w:t>
        </w:r>
        <w:r>
          <w:rPr>
            <w:noProof/>
            <w:webHidden/>
          </w:rPr>
          <w:fldChar w:fldCharType="end"/>
        </w:r>
      </w:hyperlink>
    </w:p>
    <w:p w:rsidR="002D0443" w:rsidRDefault="002D0443">
      <w:pPr>
        <w:pStyle w:val="TableofFigures"/>
        <w:tabs>
          <w:tab w:val="right" w:leader="dot" w:pos="8630"/>
        </w:tabs>
        <w:rPr>
          <w:rFonts w:asciiTheme="minorHAnsi" w:eastAsiaTheme="minorEastAsia" w:hAnsiTheme="minorHAnsi" w:cstheme="minorBidi"/>
          <w:noProof/>
          <w:sz w:val="22"/>
          <w:szCs w:val="22"/>
        </w:rPr>
      </w:pPr>
      <w:hyperlink w:anchor="_Toc357068572" w:history="1">
        <w:r w:rsidRPr="00116CCC">
          <w:rPr>
            <w:rStyle w:val="Hyperlink"/>
            <w:noProof/>
          </w:rPr>
          <w:t>Figure 31: Water Position Histogram</w:t>
        </w:r>
        <w:r>
          <w:rPr>
            <w:noProof/>
            <w:webHidden/>
          </w:rPr>
          <w:tab/>
        </w:r>
        <w:r>
          <w:rPr>
            <w:noProof/>
            <w:webHidden/>
          </w:rPr>
          <w:fldChar w:fldCharType="begin"/>
        </w:r>
        <w:r>
          <w:rPr>
            <w:noProof/>
            <w:webHidden/>
          </w:rPr>
          <w:instrText xml:space="preserve"> PAGEREF _Toc357068572 \h </w:instrText>
        </w:r>
        <w:r>
          <w:rPr>
            <w:noProof/>
            <w:webHidden/>
          </w:rPr>
        </w:r>
        <w:r>
          <w:rPr>
            <w:noProof/>
            <w:webHidden/>
          </w:rPr>
          <w:fldChar w:fldCharType="separate"/>
        </w:r>
        <w:r>
          <w:rPr>
            <w:noProof/>
            <w:webHidden/>
          </w:rPr>
          <w:t>84</w:t>
        </w:r>
        <w:r>
          <w:rPr>
            <w:noProof/>
            <w:webHidden/>
          </w:rPr>
          <w:fldChar w:fldCharType="end"/>
        </w:r>
      </w:hyperlink>
    </w:p>
    <w:p w:rsidR="002D0443" w:rsidRDefault="002D0443">
      <w:pPr>
        <w:pStyle w:val="TableofFigures"/>
        <w:tabs>
          <w:tab w:val="right" w:leader="dot" w:pos="8630"/>
        </w:tabs>
        <w:rPr>
          <w:rFonts w:asciiTheme="minorHAnsi" w:eastAsiaTheme="minorEastAsia" w:hAnsiTheme="minorHAnsi" w:cstheme="minorBidi"/>
          <w:noProof/>
          <w:sz w:val="22"/>
          <w:szCs w:val="22"/>
        </w:rPr>
      </w:pPr>
      <w:hyperlink w:anchor="_Toc357068573" w:history="1">
        <w:r w:rsidRPr="00116CCC">
          <w:rPr>
            <w:rStyle w:val="Hyperlink"/>
            <w:noProof/>
          </w:rPr>
          <w:t>Figure 32: Water Time Histogram</w:t>
        </w:r>
        <w:r>
          <w:rPr>
            <w:noProof/>
            <w:webHidden/>
          </w:rPr>
          <w:tab/>
        </w:r>
        <w:r>
          <w:rPr>
            <w:noProof/>
            <w:webHidden/>
          </w:rPr>
          <w:fldChar w:fldCharType="begin"/>
        </w:r>
        <w:r>
          <w:rPr>
            <w:noProof/>
            <w:webHidden/>
          </w:rPr>
          <w:instrText xml:space="preserve"> PAGEREF _Toc357068573 \h </w:instrText>
        </w:r>
        <w:r>
          <w:rPr>
            <w:noProof/>
            <w:webHidden/>
          </w:rPr>
        </w:r>
        <w:r>
          <w:rPr>
            <w:noProof/>
            <w:webHidden/>
          </w:rPr>
          <w:fldChar w:fldCharType="separate"/>
        </w:r>
        <w:r>
          <w:rPr>
            <w:noProof/>
            <w:webHidden/>
          </w:rPr>
          <w:t>85</w:t>
        </w:r>
        <w:r>
          <w:rPr>
            <w:noProof/>
            <w:webHidden/>
          </w:rPr>
          <w:fldChar w:fldCharType="end"/>
        </w:r>
      </w:hyperlink>
    </w:p>
    <w:p w:rsidR="002D0443" w:rsidRDefault="002D0443">
      <w:pPr>
        <w:pStyle w:val="TableofFigures"/>
        <w:tabs>
          <w:tab w:val="right" w:leader="dot" w:pos="8630"/>
        </w:tabs>
        <w:rPr>
          <w:rFonts w:asciiTheme="minorHAnsi" w:eastAsiaTheme="minorEastAsia" w:hAnsiTheme="minorHAnsi" w:cstheme="minorBidi"/>
          <w:noProof/>
          <w:sz w:val="22"/>
          <w:szCs w:val="22"/>
        </w:rPr>
      </w:pPr>
      <w:hyperlink w:anchor="_Toc357068574" w:history="1">
        <w:r w:rsidRPr="00116CCC">
          <w:rPr>
            <w:rStyle w:val="Hyperlink"/>
            <w:noProof/>
          </w:rPr>
          <w:t>Figure 33: Diffusion study</w:t>
        </w:r>
        <w:r>
          <w:rPr>
            <w:noProof/>
            <w:webHidden/>
          </w:rPr>
          <w:tab/>
        </w:r>
        <w:r>
          <w:rPr>
            <w:noProof/>
            <w:webHidden/>
          </w:rPr>
          <w:fldChar w:fldCharType="begin"/>
        </w:r>
        <w:r>
          <w:rPr>
            <w:noProof/>
            <w:webHidden/>
          </w:rPr>
          <w:instrText xml:space="preserve"> PAGEREF _Toc357068574 \h </w:instrText>
        </w:r>
        <w:r>
          <w:rPr>
            <w:noProof/>
            <w:webHidden/>
          </w:rPr>
        </w:r>
        <w:r>
          <w:rPr>
            <w:noProof/>
            <w:webHidden/>
          </w:rPr>
          <w:fldChar w:fldCharType="separate"/>
        </w:r>
        <w:r>
          <w:rPr>
            <w:noProof/>
            <w:webHidden/>
          </w:rPr>
          <w:t>87</w:t>
        </w:r>
        <w:r>
          <w:rPr>
            <w:noProof/>
            <w:webHidden/>
          </w:rPr>
          <w:fldChar w:fldCharType="end"/>
        </w:r>
      </w:hyperlink>
    </w:p>
    <w:p w:rsidR="002D0443" w:rsidRDefault="002D0443">
      <w:pPr>
        <w:pStyle w:val="TableofFigures"/>
        <w:tabs>
          <w:tab w:val="right" w:leader="dot" w:pos="8630"/>
        </w:tabs>
        <w:rPr>
          <w:rFonts w:asciiTheme="minorHAnsi" w:eastAsiaTheme="minorEastAsia" w:hAnsiTheme="minorHAnsi" w:cstheme="minorBidi"/>
          <w:noProof/>
          <w:sz w:val="22"/>
          <w:szCs w:val="22"/>
        </w:rPr>
      </w:pPr>
      <w:hyperlink w:anchor="_Toc357068575" w:history="1">
        <w:r w:rsidRPr="00116CCC">
          <w:rPr>
            <w:rStyle w:val="Hyperlink"/>
            <w:noProof/>
          </w:rPr>
          <w:t>Figure 34: ROI Movement</w:t>
        </w:r>
        <w:r>
          <w:rPr>
            <w:noProof/>
            <w:webHidden/>
          </w:rPr>
          <w:tab/>
        </w:r>
        <w:r>
          <w:rPr>
            <w:noProof/>
            <w:webHidden/>
          </w:rPr>
          <w:fldChar w:fldCharType="begin"/>
        </w:r>
        <w:r>
          <w:rPr>
            <w:noProof/>
            <w:webHidden/>
          </w:rPr>
          <w:instrText xml:space="preserve"> PAGEREF _Toc357068575 \h </w:instrText>
        </w:r>
        <w:r>
          <w:rPr>
            <w:noProof/>
            <w:webHidden/>
          </w:rPr>
        </w:r>
        <w:r>
          <w:rPr>
            <w:noProof/>
            <w:webHidden/>
          </w:rPr>
          <w:fldChar w:fldCharType="separate"/>
        </w:r>
        <w:r>
          <w:rPr>
            <w:noProof/>
            <w:webHidden/>
          </w:rPr>
          <w:t>89</w:t>
        </w:r>
        <w:r>
          <w:rPr>
            <w:noProof/>
            <w:webHidden/>
          </w:rPr>
          <w:fldChar w:fldCharType="end"/>
        </w:r>
      </w:hyperlink>
    </w:p>
    <w:p w:rsidR="003C1575" w:rsidRDefault="00665C7E">
      <w:pPr>
        <w:numPr>
          <w:ilvl w:val="12"/>
          <w:numId w:val="0"/>
        </w:numPr>
        <w:rPr>
          <w:rFonts w:cs="Arial"/>
        </w:rPr>
      </w:pPr>
      <w:r>
        <w:rPr>
          <w:rFonts w:cs="Arial"/>
        </w:rPr>
        <w:fldChar w:fldCharType="end"/>
      </w:r>
    </w:p>
    <w:p w:rsidR="0085757D" w:rsidRDefault="0085757D">
      <w:pPr>
        <w:numPr>
          <w:ilvl w:val="12"/>
          <w:numId w:val="0"/>
        </w:numPr>
        <w:rPr>
          <w:rFonts w:cs="Arial"/>
        </w:rPr>
      </w:pPr>
    </w:p>
    <w:p w:rsidR="0085757D" w:rsidRDefault="0085757D">
      <w:pPr>
        <w:numPr>
          <w:ilvl w:val="12"/>
          <w:numId w:val="0"/>
        </w:numPr>
        <w:rPr>
          <w:rFonts w:cs="Arial"/>
        </w:rPr>
      </w:pPr>
    </w:p>
    <w:p w:rsidR="0085757D" w:rsidRDefault="0085757D">
      <w:pPr>
        <w:numPr>
          <w:ilvl w:val="12"/>
          <w:numId w:val="0"/>
        </w:numPr>
        <w:rPr>
          <w:rFonts w:cs="Arial"/>
        </w:rPr>
      </w:pPr>
    </w:p>
    <w:p w:rsidR="0085757D" w:rsidRDefault="0085757D">
      <w:pPr>
        <w:numPr>
          <w:ilvl w:val="12"/>
          <w:numId w:val="0"/>
        </w:numPr>
        <w:rPr>
          <w:rFonts w:cs="Arial"/>
        </w:rPr>
      </w:pPr>
    </w:p>
    <w:p w:rsidR="0085757D" w:rsidRDefault="0085757D">
      <w:pPr>
        <w:numPr>
          <w:ilvl w:val="12"/>
          <w:numId w:val="0"/>
        </w:numPr>
        <w:rPr>
          <w:rFonts w:cs="Arial"/>
        </w:rPr>
        <w:sectPr w:rsidR="0085757D" w:rsidSect="001D4908">
          <w:headerReference w:type="even" r:id="rId9"/>
          <w:headerReference w:type="default" r:id="rId10"/>
          <w:footerReference w:type="default" r:id="rId11"/>
          <w:pgSz w:w="12240" w:h="15840" w:code="1"/>
          <w:pgMar w:top="1440" w:right="1800" w:bottom="1872" w:left="1800" w:header="720" w:footer="1440" w:gutter="0"/>
          <w:pgNumType w:fmt="lowerRoman" w:start="1"/>
          <w:cols w:space="720"/>
          <w:noEndnote/>
          <w:titlePg/>
        </w:sectPr>
      </w:pPr>
    </w:p>
    <w:p w:rsidR="00236E6D" w:rsidRDefault="00236E6D" w:rsidP="000166A9">
      <w:pPr>
        <w:pStyle w:val="StyleHeading1Centered"/>
      </w:pPr>
      <w:bookmarkStart w:id="1" w:name="_Toc357068506"/>
      <w:r>
        <w:lastRenderedPageBreak/>
        <w:t>CHAPTER I</w:t>
      </w:r>
      <w:r w:rsidR="00E459DC">
        <w:t xml:space="preserve"> </w:t>
      </w:r>
      <w:r w:rsidR="00E459DC">
        <w:br/>
      </w:r>
      <w:r w:rsidR="00831244">
        <w:t>Introduction</w:t>
      </w:r>
      <w:bookmarkEnd w:id="1"/>
    </w:p>
    <w:p w:rsidR="00022816" w:rsidRPr="00022816" w:rsidRDefault="00022816" w:rsidP="00022816"/>
    <w:p w:rsidR="00125D7D" w:rsidRDefault="00C95EA6" w:rsidP="00022816">
      <w:pPr>
        <w:spacing w:line="480" w:lineRule="auto"/>
      </w:pPr>
      <w:r>
        <w:t xml:space="preserve">   </w:t>
      </w:r>
      <w:r w:rsidR="00E94ACE" w:rsidRPr="003055C7">
        <w:rPr>
          <w:rFonts w:cs="Arial"/>
        </w:rPr>
        <w:t xml:space="preserve">In recent times, there has been growing need for new methods and technologies to extend current capabilities for the study of single molecules and individual nanoparticles in solution. </w:t>
      </w:r>
      <w:r w:rsidR="00E94ACE" w:rsidRPr="003055C7">
        <w:rPr>
          <w:rFonts w:cs="Arial"/>
        </w:rPr>
        <w:fldChar w:fldCharType="begin">
          <w:fldData xml:space="preserve">PEVuZE5vdGU+PENpdGU+PEF1dGhvcj5MZWFrZTwvQXV0aG9yPjxZZWFyPjIwMTM8L1llYXI+PFJl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</w:fldData>
        </w:fldChar>
      </w:r>
      <w:r w:rsidR="00B676C1">
        <w:rPr>
          <w:rFonts w:cs="Arial"/>
        </w:rPr>
        <w:instrText xml:space="preserve"> ADDIN EN.CITE </w:instrText>
      </w:r>
      <w:r w:rsidR="00B676C1">
        <w:rPr>
          <w:rFonts w:cs="Arial"/>
        </w:rPr>
        <w:fldChar w:fldCharType="begin">
          <w:fldData xml:space="preserve">PEVuZE5vdGU+PENpdGU+PEF1dGhvcj5MZWFrZTwvQXV0aG9yPjxZZWFyPjIwMTM8L1llYXI+PFJl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</w:fldData>
        </w:fldChar>
      </w:r>
      <w:r w:rsidR="00B676C1">
        <w:rPr>
          <w:rFonts w:cs="Arial"/>
        </w:rPr>
        <w:instrText xml:space="preserve"> ADDIN EN.CITE.DATA </w:instrText>
      </w:r>
      <w:r w:rsidR="00B676C1">
        <w:rPr>
          <w:rFonts w:cs="Arial"/>
        </w:rPr>
      </w:r>
      <w:r w:rsidR="00B676C1">
        <w:rPr>
          <w:rFonts w:cs="Arial"/>
        </w:rPr>
        <w:fldChar w:fldCharType="end"/>
      </w:r>
      <w:r w:rsidR="00E94ACE" w:rsidRPr="003055C7">
        <w:rPr>
          <w:rFonts w:cs="Arial"/>
        </w:rPr>
      </w:r>
      <w:r w:rsidR="00E94ACE" w:rsidRPr="003055C7">
        <w:rPr>
          <w:rFonts w:cs="Arial"/>
        </w:rPr>
        <w:fldChar w:fldCharType="separate"/>
      </w:r>
      <w:r w:rsidR="00E94ACE" w:rsidRPr="003055C7">
        <w:rPr>
          <w:rFonts w:cs="Arial"/>
          <w:noProof/>
        </w:rPr>
        <w:t>[</w:t>
      </w:r>
      <w:hyperlink w:anchor="_ENREF_1" w:tooltip="Leake, 2013 #49" w:history="1">
        <w:r w:rsidR="007F0E8D" w:rsidRPr="003055C7">
          <w:rPr>
            <w:rFonts w:cs="Arial"/>
            <w:noProof/>
          </w:rPr>
          <w:t>1-8</w:t>
        </w:r>
      </w:hyperlink>
      <w:r w:rsidR="00E94ACE" w:rsidRPr="003055C7">
        <w:rPr>
          <w:rFonts w:cs="Arial"/>
          <w:noProof/>
        </w:rPr>
        <w:t>]</w:t>
      </w:r>
      <w:r w:rsidR="00E94ACE" w:rsidRPr="003055C7">
        <w:rPr>
          <w:rFonts w:cs="Arial"/>
        </w:rPr>
        <w:fldChar w:fldCharType="end"/>
      </w:r>
      <w:r w:rsidR="00E94ACE" w:rsidRPr="003055C7">
        <w:rPr>
          <w:rFonts w:cs="Arial"/>
        </w:rPr>
        <w:t xml:space="preserve"> </w:t>
      </w:r>
      <w:r w:rsidR="00E94ACE" w:rsidRPr="005F7ECB">
        <w:rPr>
          <w:rFonts w:cs="Arial"/>
        </w:rPr>
        <w:t>Trapping of a single nanoparticle or fluorescent molecule is an example of a needed avenue for the improvement of single-particle studies as it enables prolonged observations, rather than just fleeting glimpses of each individual.</w:t>
      </w:r>
      <w:r w:rsidR="00E94ACE">
        <w:rPr>
          <w:rFonts w:cs="Arial"/>
        </w:rPr>
        <w:t xml:space="preserve"> </w:t>
      </w:r>
      <w:r w:rsidR="00E94ACE">
        <w:rPr>
          <w:rFonts w:cs="Arial"/>
        </w:rPr>
        <w:fldChar w:fldCharType="begin"/>
      </w:r>
      <w:r w:rsidR="00E94ACE">
        <w:rPr>
          <w:rFonts w:cs="Arial"/>
        </w:rPr>
        <w:instrText xml:space="preserve"> ADDIN EN.CITE &lt;EndNote&gt;&lt;Cite&gt;&lt;Author&gt;Cohen&lt;/Author&gt;&lt;Year&gt;2011&lt;/Year&gt;&lt;RecNum&gt;3&lt;/RecNum&gt;&lt;DisplayText&gt;[9]&lt;/DisplayText&gt;&lt;record&gt;&lt;rec-number&gt;3&lt;/rec-number&gt;&lt;foreign-keys&gt;&lt;key app="EN" db-id="zsrfvxs20t9ws9e5xpfp2vepdatdzvz5texe"&gt;3&lt;/key&gt;&lt;key app="ENWeb" db-id="T6lqhwrtqiQAAGJsGaQ"&gt;6&lt;/key&gt;&lt;/foreign-keys&gt;&lt;ref-type name="Journal Article"&gt;17&lt;/ref-type&gt;&lt;contributors&gt;&lt;authors&gt;&lt;author&gt;Cohen, A. E.&lt;/author&gt;&lt;author&gt;Fields, A. P.&lt;/author&gt;&lt;/authors&gt;&lt;/contributors&gt;&lt;titles&gt;&lt;title&gt;The Cat That Caught the Canary: What To Do with Single-Molecule Trapping&lt;/title&gt;&lt;secondary-title&gt;ACS Nano&lt;/secondary-title&gt;&lt;/titles&gt;&lt;periodical&gt;&lt;full-title&gt;Acs Nano&lt;/full-title&gt;&lt;/periodical&gt;&lt;pages&gt;5296-5299&lt;/pages&gt;&lt;volume&gt;5&lt;/volume&gt;&lt;number&gt;7&lt;/number&gt;&lt;dates&gt;&lt;year&gt;2011&lt;/year&gt;&lt;pub-dates&gt;&lt;date&gt;Jul&lt;/date&gt;&lt;/pub-dates&gt;&lt;/dates&gt;&lt;isbn&gt;1936-0851&lt;/isbn&gt;&lt;accession-num&gt;WOS:000293035200004&lt;/accession-num&gt;&lt;urls&gt;&lt;related-urls&gt;&lt;url&gt;&amp;lt;Go to ISI&amp;gt;://WOS:000293035200004&lt;/url&gt;&lt;/related-urls&gt;&lt;/urls&gt;&lt;electronic-resource-num&gt;10.1021/nn202313g&lt;/electronic-resource-num&gt;&lt;/record&gt;&lt;/Cite&gt;&lt;/EndNote&gt;</w:instrText>
      </w:r>
      <w:r w:rsidR="00E94ACE">
        <w:rPr>
          <w:rFonts w:cs="Arial"/>
        </w:rPr>
        <w:fldChar w:fldCharType="separate"/>
      </w:r>
      <w:r w:rsidR="00E94ACE">
        <w:rPr>
          <w:rFonts w:cs="Arial"/>
          <w:noProof/>
        </w:rPr>
        <w:t>[</w:t>
      </w:r>
      <w:hyperlink w:anchor="_ENREF_9" w:tooltip="Cohen, 2011 #3" w:history="1">
        <w:r w:rsidR="007F0E8D">
          <w:rPr>
            <w:rFonts w:cs="Arial"/>
            <w:noProof/>
          </w:rPr>
          <w:t>9</w:t>
        </w:r>
      </w:hyperlink>
      <w:r w:rsidR="00E94ACE">
        <w:rPr>
          <w:rFonts w:cs="Arial"/>
          <w:noProof/>
        </w:rPr>
        <w:t>]</w:t>
      </w:r>
      <w:r w:rsidR="00E94ACE">
        <w:rPr>
          <w:rFonts w:cs="Arial"/>
        </w:rPr>
        <w:fldChar w:fldCharType="end"/>
      </w:r>
      <w:r w:rsidR="00E94ACE" w:rsidRPr="003055C7">
        <w:rPr>
          <w:rFonts w:cs="Arial"/>
        </w:rPr>
        <w:t xml:space="preserve"> Many biological processes and mechanisms, such as molecular motors and protein folding, exhibit state heterogeneities because they are not synchronized from molecule to molecule</w:t>
      </w:r>
      <w:r w:rsidR="005A3BD1">
        <w:rPr>
          <w:rFonts w:cs="Arial"/>
        </w:rPr>
        <w:t>,</w:t>
      </w:r>
      <w:r w:rsidR="00E94ACE" w:rsidRPr="003055C7">
        <w:rPr>
          <w:rFonts w:cs="Arial"/>
        </w:rPr>
        <w:t xml:space="preserve"> and thus they can only be observed in detail at the single-molecule level. An ensemble measurement of these processes may shed light on the mean state but entirely miss the important transitional states that define the essential behavior. Study of individual molecules and nanoparticles allows for the uncovering of these states and a better understanding of the processes they define.</w:t>
      </w:r>
    </w:p>
    <w:p w:rsidR="005861DF" w:rsidRDefault="005861DF" w:rsidP="00022816">
      <w:pPr>
        <w:spacing w:line="480" w:lineRule="auto"/>
      </w:pPr>
      <w:r>
        <w:t xml:space="preserve">   An example is the study of </w:t>
      </w:r>
      <w:r w:rsidR="00641C7D">
        <w:t>the change of folding conformation of</w:t>
      </w:r>
      <w:r>
        <w:t xml:space="preserve"> cold shock protein (Csp) in response to abrupt change in denaturant.</w:t>
      </w:r>
      <w:r w:rsidR="000166C8">
        <w:t xml:space="preserve"> </w:t>
      </w:r>
      <w:r w:rsidR="000166C8">
        <w:fldChar w:fldCharType="begin">
          <w:fldData xml:space="preserve">PEVuZE5vdGU+PENpdGU+PEF1dGhvcj5MaXBtYW48L0F1dGhvcj48WWVhcj4yMDAzPC9ZZWFyPjxS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</w:fldData>
        </w:fldChar>
      </w:r>
      <w:r w:rsidR="00E94ACE">
        <w:instrText xml:space="preserve"> ADDIN EN.CITE </w:instrText>
      </w:r>
      <w:r w:rsidR="00E94ACE">
        <w:fldChar w:fldCharType="begin">
          <w:fldData xml:space="preserve">PEVuZE5vdGU+PENpdGU+PEF1dGhvcj5MaXBtYW48L0F1dGhvcj48WWVhcj4yMDAzPC9ZZWFyPjxS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</w:fldData>
        </w:fldChar>
      </w:r>
      <w:r w:rsidR="00E94ACE">
        <w:instrText xml:space="preserve"> ADDIN EN.CITE.DATA </w:instrText>
      </w:r>
      <w:r w:rsidR="00E94ACE">
        <w:fldChar w:fldCharType="end"/>
      </w:r>
      <w:r w:rsidR="000166C8">
        <w:fldChar w:fldCharType="separate"/>
      </w:r>
      <w:r w:rsidR="00E94ACE">
        <w:rPr>
          <w:noProof/>
        </w:rPr>
        <w:t>[</w:t>
      </w:r>
      <w:hyperlink w:anchor="_ENREF_10" w:tooltip="Lipman, 2003 #80" w:history="1">
        <w:r w:rsidR="007F0E8D">
          <w:rPr>
            <w:noProof/>
          </w:rPr>
          <w:t>10</w:t>
        </w:r>
      </w:hyperlink>
      <w:r w:rsidR="00E94ACE">
        <w:rPr>
          <w:noProof/>
        </w:rPr>
        <w:t xml:space="preserve">, </w:t>
      </w:r>
      <w:hyperlink w:anchor="_ENREF_11" w:tooltip="Schuler, 2008 #79" w:history="1">
        <w:r w:rsidR="007F0E8D">
          <w:rPr>
            <w:noProof/>
          </w:rPr>
          <w:t>11</w:t>
        </w:r>
      </w:hyperlink>
      <w:r w:rsidR="00E94ACE">
        <w:rPr>
          <w:noProof/>
        </w:rPr>
        <w:t>]</w:t>
      </w:r>
      <w:r w:rsidR="000166C8">
        <w:fldChar w:fldCharType="end"/>
      </w:r>
      <w:r>
        <w:t xml:space="preserve"> </w:t>
      </w:r>
      <w:r w:rsidR="00641C7D">
        <w:t>D</w:t>
      </w:r>
      <w:r w:rsidR="00031553">
        <w:t xml:space="preserve">etection </w:t>
      </w:r>
      <w:r w:rsidR="00641C7D">
        <w:t xml:space="preserve">of fluorescence from a label on the protein </w:t>
      </w:r>
      <w:r w:rsidR="003A720D">
        <w:t>following</w:t>
      </w:r>
      <w:r w:rsidR="00031553">
        <w:t xml:space="preserve"> </w:t>
      </w:r>
      <w:r w:rsidRPr="005861DF">
        <w:t>Förster</w:t>
      </w:r>
      <w:r>
        <w:t xml:space="preserve"> Resonance Energy Transfer (FRET</w:t>
      </w:r>
      <w:r w:rsidR="005A3BD1">
        <w:t xml:space="preserve">, </w:t>
      </w:r>
      <w:r w:rsidR="00031553">
        <w:t>in which the excitation energy is</w:t>
      </w:r>
      <w:r w:rsidR="005A3BD1">
        <w:t xml:space="preserve"> nonradiatively</w:t>
      </w:r>
      <w:r w:rsidR="00031553">
        <w:t xml:space="preserve"> </w:t>
      </w:r>
      <w:r w:rsidR="00641C7D">
        <w:t>transferred from a</w:t>
      </w:r>
      <w:r w:rsidR="000179C1">
        <w:t>nother</w:t>
      </w:r>
      <w:r w:rsidR="00641C7D">
        <w:t xml:space="preserve"> </w:t>
      </w:r>
      <w:r w:rsidR="000179C1">
        <w:t xml:space="preserve">nearby </w:t>
      </w:r>
      <w:r w:rsidR="00641C7D">
        <w:t xml:space="preserve">label with probability </w:t>
      </w:r>
      <w:r w:rsidR="00031553">
        <w:t>determine</w:t>
      </w:r>
      <w:r w:rsidR="00641C7D">
        <w:t xml:space="preserve">d by </w:t>
      </w:r>
      <w:r w:rsidR="000179C1">
        <w:t xml:space="preserve">its </w:t>
      </w:r>
      <w:r w:rsidR="00031553">
        <w:t>separation</w:t>
      </w:r>
      <w:r w:rsidR="005A3BD1">
        <w:t xml:space="preserve"> distance</w:t>
      </w:r>
      <w:r w:rsidR="000179C1">
        <w:t>)</w:t>
      </w:r>
      <w:r w:rsidR="00031553">
        <w:t xml:space="preserve"> is used to determine</w:t>
      </w:r>
      <w:r w:rsidR="00641C7D">
        <w:t xml:space="preserve"> the state of folding</w:t>
      </w:r>
      <w:r w:rsidR="00A92E12">
        <w:t xml:space="preserve"> of Csp</w:t>
      </w:r>
      <w:r>
        <w:t xml:space="preserve"> molecules </w:t>
      </w:r>
      <w:r w:rsidR="00031553">
        <w:t xml:space="preserve">at </w:t>
      </w:r>
      <w:r>
        <w:t xml:space="preserve">various concentrations of </w:t>
      </w:r>
      <w:r w:rsidR="00031553">
        <w:t xml:space="preserve">denaturant. </w:t>
      </w:r>
      <w:r>
        <w:t xml:space="preserve">As the denaturant concentration </w:t>
      </w:r>
      <w:r w:rsidR="00641C7D">
        <w:t xml:space="preserve">is </w:t>
      </w:r>
      <w:r>
        <w:t xml:space="preserve">increased, the population of </w:t>
      </w:r>
      <w:r>
        <w:lastRenderedPageBreak/>
        <w:t>unfolded molecules decrease</w:t>
      </w:r>
      <w:r w:rsidR="00641C7D">
        <w:t>s</w:t>
      </w:r>
      <w:r>
        <w:t xml:space="preserve">, with a corresponding increase in the population of folded proteins. </w:t>
      </w:r>
      <w:r w:rsidR="00CB1AA3">
        <w:t xml:space="preserve">While there is an initial shift in peak FRET efficiency (i.e., </w:t>
      </w:r>
      <w:r w:rsidR="00EF6A54">
        <w:t xml:space="preserve">a decrease in </w:t>
      </w:r>
      <w:r w:rsidR="00CB1AA3">
        <w:t>the separation of the labels), no further peak shifts occur</w:t>
      </w:r>
      <w:r>
        <w:t xml:space="preserve">, indicating that end-to-end distances in the molecule do not change significantly during the reaction. This behavior agrees with </w:t>
      </w:r>
      <w:r w:rsidR="00641C7D">
        <w:t xml:space="preserve">a </w:t>
      </w:r>
      <w:r>
        <w:t xml:space="preserve">two-state </w:t>
      </w:r>
      <w:r w:rsidR="00641C7D">
        <w:t>model</w:t>
      </w:r>
      <w:r w:rsidR="00EC742D">
        <w:t xml:space="preserve"> </w:t>
      </w:r>
      <w:r>
        <w:t>predicted</w:t>
      </w:r>
      <w:r w:rsidR="00031553">
        <w:t xml:space="preserve"> by ensemble measurements. However, the unfolded state exhibits an increase in FRET efficiency when </w:t>
      </w:r>
      <w:r w:rsidR="00CB1AA3">
        <w:t>initially exposed</w:t>
      </w:r>
      <w:r w:rsidR="00031553">
        <w:t xml:space="preserve"> to the denaturant, revealing a </w:t>
      </w:r>
      <w:r w:rsidR="0070002E">
        <w:t xml:space="preserve">partial </w:t>
      </w:r>
      <w:r w:rsidR="00031553">
        <w:t xml:space="preserve">collapse in the unfolded molecule (reducing </w:t>
      </w:r>
      <w:r w:rsidR="009A7A3F">
        <w:t xml:space="preserve">the </w:t>
      </w:r>
      <w:r w:rsidR="00031553">
        <w:t>volume by a factor of two)</w:t>
      </w:r>
      <w:r w:rsidR="0070002E">
        <w:t xml:space="preserve"> that </w:t>
      </w:r>
      <w:r w:rsidR="00031553">
        <w:t xml:space="preserve">is different from </w:t>
      </w:r>
      <w:r w:rsidR="0070002E">
        <w:t xml:space="preserve">complete </w:t>
      </w:r>
      <w:r w:rsidR="00031553">
        <w:t xml:space="preserve">folding. These two subpopulations </w:t>
      </w:r>
      <w:r w:rsidR="0070002E">
        <w:t xml:space="preserve">are </w:t>
      </w:r>
      <w:r w:rsidR="00031553">
        <w:t xml:space="preserve">indistinguishable </w:t>
      </w:r>
      <w:r w:rsidR="0070002E">
        <w:t xml:space="preserve">in </w:t>
      </w:r>
      <w:r w:rsidR="00031553">
        <w:t>ensemble FRET measurement</w:t>
      </w:r>
      <w:r w:rsidR="0070002E">
        <w:t>s</w:t>
      </w:r>
      <w:r w:rsidR="009A7A3F">
        <w:t xml:space="preserve">. </w:t>
      </w:r>
    </w:p>
    <w:p w:rsidR="000070D5" w:rsidRDefault="00A92E12" w:rsidP="000070D5">
      <w:pPr>
        <w:spacing w:line="480" w:lineRule="auto"/>
      </w:pPr>
      <w:r>
        <w:t xml:space="preserve">   This </w:t>
      </w:r>
      <w:r w:rsidR="00911D7B">
        <w:t>work</w:t>
      </w:r>
      <w:r>
        <w:t xml:space="preserve"> shows that </w:t>
      </w:r>
      <w:r w:rsidR="0070002E">
        <w:t>single-</w:t>
      </w:r>
      <w:r>
        <w:t xml:space="preserve">molecule </w:t>
      </w:r>
      <w:r w:rsidR="00433C53">
        <w:t>measurements provide</w:t>
      </w:r>
      <w:r>
        <w:t xml:space="preserve"> an important tool for understanding biological mechanisms. In the Csp molecule study, a microfluidic mixing apparatus was developed to examine state configurations that exist well beyond equilibrium conditions. The subpopulation of </w:t>
      </w:r>
      <w:r w:rsidR="0070002E">
        <w:t xml:space="preserve">completely </w:t>
      </w:r>
      <w:r>
        <w:t>folded proteins was too low to measure</w:t>
      </w:r>
      <w:r w:rsidR="005A3BD1">
        <w:t>,</w:t>
      </w:r>
      <w:r w:rsidR="0070002E">
        <w:t xml:space="preserve"> as the </w:t>
      </w:r>
      <w:r>
        <w:t xml:space="preserve">average </w:t>
      </w:r>
      <w:r w:rsidR="00433C53">
        <w:t xml:space="preserve">diffusion-limited </w:t>
      </w:r>
      <w:r>
        <w:t xml:space="preserve">dwell time for a single molecule in </w:t>
      </w:r>
      <w:r w:rsidR="00433C53">
        <w:t xml:space="preserve">the focused laser beam </w:t>
      </w:r>
      <w:r>
        <w:t xml:space="preserve">is </w:t>
      </w:r>
      <w:r w:rsidR="0070002E">
        <w:t xml:space="preserve">only </w:t>
      </w:r>
      <w:r>
        <w:t xml:space="preserve">~0.5 s. </w:t>
      </w:r>
      <w:r w:rsidR="000070D5">
        <w:t xml:space="preserve">In fact, </w:t>
      </w:r>
      <w:r w:rsidR="00510CD7">
        <w:t xml:space="preserve">in </w:t>
      </w:r>
      <w:r w:rsidR="000070D5">
        <w:t xml:space="preserve">many </w:t>
      </w:r>
      <w:r w:rsidR="00EF6A54">
        <w:t>single-</w:t>
      </w:r>
      <w:r w:rsidR="000070D5">
        <w:t>molecule studies, the dwell time</w:t>
      </w:r>
      <w:r w:rsidR="00510CD7">
        <w:t>s</w:t>
      </w:r>
      <w:r w:rsidR="000070D5">
        <w:t xml:space="preserve"> of typical molecules in a diffraction-limited confocal volume (used for many </w:t>
      </w:r>
      <w:r w:rsidR="00EF6A54">
        <w:t>single-</w:t>
      </w:r>
      <w:r w:rsidR="000070D5">
        <w:t xml:space="preserve">molecule experiments) are limited to fractions of a second. This severely restricts the ability to study long-lived processes or even rare events. As a result, trapping of single molecules and nanoparticles to improve observation times has become a vigorously pursued avenue of research. </w:t>
      </w:r>
      <w:r w:rsidR="000070D5">
        <w:fldChar w:fldCharType="begin">
          <w:fldData xml:space="preserve">PEVuZE5vdGU+PENpdGU+PEF1dGhvcj5XYW5nPC9BdXRob3I+PFllYXI+MjAxMTwvWWVhcj48UmVj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</w:fldData>
        </w:fldChar>
      </w:r>
      <w:r w:rsidR="00B676C1">
        <w:instrText xml:space="preserve"> ADDIN EN.CITE </w:instrText>
      </w:r>
      <w:r w:rsidR="00B676C1">
        <w:fldChar w:fldCharType="begin">
          <w:fldData xml:space="preserve">PEVuZE5vdGU+PENpdGU+PEF1dGhvcj5XYW5nPC9BdXRob3I+PFllYXI+MjAxMTwvWWVhcj48UmVj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</w:fldData>
        </w:fldChar>
      </w:r>
      <w:r w:rsidR="00B676C1">
        <w:instrText xml:space="preserve"> ADDIN EN.CITE.DATA </w:instrText>
      </w:r>
      <w:r w:rsidR="00B676C1">
        <w:fldChar w:fldCharType="end"/>
      </w:r>
      <w:r w:rsidR="000070D5">
        <w:fldChar w:fldCharType="separate"/>
      </w:r>
      <w:r w:rsidR="00E94ACE">
        <w:rPr>
          <w:noProof/>
        </w:rPr>
        <w:t>[</w:t>
      </w:r>
      <w:hyperlink w:anchor="_ENREF_9" w:tooltip="Cohen, 2011 #3" w:history="1">
        <w:r w:rsidR="007F0E8D">
          <w:rPr>
            <w:noProof/>
          </w:rPr>
          <w:t>9</w:t>
        </w:r>
      </w:hyperlink>
      <w:r w:rsidR="00E94ACE">
        <w:rPr>
          <w:noProof/>
        </w:rPr>
        <w:t xml:space="preserve">, </w:t>
      </w:r>
      <w:hyperlink w:anchor="_ENREF_12" w:tooltip="Wang, 2011 #143" w:history="1">
        <w:r w:rsidR="007F0E8D">
          <w:rPr>
            <w:noProof/>
          </w:rPr>
          <w:t>12-18</w:t>
        </w:r>
      </w:hyperlink>
      <w:r w:rsidR="00E94ACE">
        <w:rPr>
          <w:noProof/>
        </w:rPr>
        <w:t>]</w:t>
      </w:r>
      <w:r w:rsidR="000070D5">
        <w:fldChar w:fldCharType="end"/>
      </w:r>
    </w:p>
    <w:p w:rsidR="004C5EDD" w:rsidRDefault="004C5EDD" w:rsidP="00022816">
      <w:pPr>
        <w:spacing w:line="480" w:lineRule="auto"/>
      </w:pPr>
      <w:r>
        <w:lastRenderedPageBreak/>
        <w:t xml:space="preserve">   The goal of this research is to </w:t>
      </w:r>
      <w:r w:rsidR="00433C53">
        <w:t xml:space="preserve">develop a </w:t>
      </w:r>
      <w:r w:rsidR="00DA37D2">
        <w:t>device</w:t>
      </w:r>
      <w:r w:rsidR="00433C53">
        <w:t xml:space="preserve"> for </w:t>
      </w:r>
      <w:r>
        <w:t>trap</w:t>
      </w:r>
      <w:r w:rsidR="00433C53">
        <w:t>ping</w:t>
      </w:r>
      <w:r>
        <w:t xml:space="preserve"> a single fluorescent molecule in solution</w:t>
      </w:r>
      <w:r w:rsidR="00433C53">
        <w:t xml:space="preserve"> in an unconfined three-dimensional </w:t>
      </w:r>
      <w:r w:rsidR="005A3BD1">
        <w:t xml:space="preserve">(3D) </w:t>
      </w:r>
      <w:r w:rsidR="00433C53">
        <w:t>volume</w:t>
      </w:r>
      <w:r>
        <w:t xml:space="preserve">. </w:t>
      </w:r>
      <w:r w:rsidR="006D0637">
        <w:t>The device developed in this research is</w:t>
      </w:r>
      <w:r w:rsidR="005A3BD1">
        <w:t>,</w:t>
      </w:r>
      <w:r w:rsidR="006D0637">
        <w:t xml:space="preserve"> in principle</w:t>
      </w:r>
      <w:r w:rsidR="005A3BD1">
        <w:t>,</w:t>
      </w:r>
      <w:r w:rsidR="006D0637">
        <w:t xml:space="preserve"> capable of doing just this, but it is a technically challenging problem to demonstrate its use with single molecules due to their high diffusivit</w:t>
      </w:r>
      <w:r w:rsidR="005A3BD1">
        <w:t>ies</w:t>
      </w:r>
      <w:r w:rsidR="006D0637">
        <w:t xml:space="preserve"> and low fluorescence signal</w:t>
      </w:r>
      <w:r w:rsidR="005A3BD1">
        <w:t>s</w:t>
      </w:r>
      <w:r w:rsidR="006D0637">
        <w:t>.</w:t>
      </w:r>
      <w:r w:rsidR="00F27A3E">
        <w:t xml:space="preserve"> </w:t>
      </w:r>
      <w:r w:rsidR="006D0637">
        <w:t xml:space="preserve">Therefore, as an important step towards </w:t>
      </w:r>
      <w:r w:rsidR="005F3CA4">
        <w:t>single-molecule trapping</w:t>
      </w:r>
      <w:r w:rsidR="006D0637">
        <w:t xml:space="preserve">, </w:t>
      </w:r>
      <w:r w:rsidR="00FB166F">
        <w:t xml:space="preserve">trapping with </w:t>
      </w:r>
      <w:r w:rsidR="006D0637">
        <w:t xml:space="preserve">the device is demonstrated </w:t>
      </w:r>
      <w:r w:rsidR="00FB166F">
        <w:t xml:space="preserve">using </w:t>
      </w:r>
      <w:r w:rsidR="00DA37D2">
        <w:t xml:space="preserve">single </w:t>
      </w:r>
      <w:r>
        <w:t>fluorescent nanoparticle</w:t>
      </w:r>
      <w:r w:rsidR="005A3BD1">
        <w:t>s</w:t>
      </w:r>
      <w:r>
        <w:t xml:space="preserve"> </w:t>
      </w:r>
      <w:r w:rsidR="00DA37D2">
        <w:t>with diameter</w:t>
      </w:r>
      <w:r w:rsidR="005A3BD1">
        <w:t>s</w:t>
      </w:r>
      <w:r w:rsidR="00DA37D2">
        <w:t xml:space="preserve"> of 40 nm, about ten times </w:t>
      </w:r>
      <w:r>
        <w:t>larger</w:t>
      </w:r>
      <w:r w:rsidR="00DA37D2">
        <w:t xml:space="preserve"> than that of a single molecule</w:t>
      </w:r>
      <w:r w:rsidR="00EE2DC0">
        <w:t xml:space="preserve"> and with about 300 times the fluorescence brightness</w:t>
      </w:r>
      <w:r>
        <w:t xml:space="preserve">. </w:t>
      </w:r>
      <w:r w:rsidR="00EE2DC0">
        <w:t xml:space="preserve">This in itself is technically challenging </w:t>
      </w:r>
      <w:r w:rsidR="00367D5E">
        <w:t>and is at the limits of capability of competing techniques</w:t>
      </w:r>
      <w:r w:rsidR="00AE06B1">
        <w:t xml:space="preserve"> for trapping microparticles and nanoparticles</w:t>
      </w:r>
      <w:r w:rsidR="00367D5E">
        <w:t>.</w:t>
      </w:r>
    </w:p>
    <w:p w:rsidR="00236E6D" w:rsidRDefault="006700A4">
      <w:pPr>
        <w:pStyle w:val="Heading2"/>
      </w:pPr>
      <w:bookmarkStart w:id="2" w:name="_Toc357068507"/>
      <w:r>
        <w:t>Nanoscale Manipulation</w:t>
      </w:r>
      <w:r w:rsidR="00FF260D">
        <w:t xml:space="preserve"> and </w:t>
      </w:r>
      <w:r>
        <w:t>Trapping</w:t>
      </w:r>
      <w:bookmarkEnd w:id="2"/>
    </w:p>
    <w:p w:rsidR="00381863" w:rsidRPr="00381863" w:rsidRDefault="00381863" w:rsidP="00381863"/>
    <w:p w:rsidR="00370A38" w:rsidRDefault="00381863" w:rsidP="00370A38">
      <w:pPr>
        <w:spacing w:line="480" w:lineRule="auto"/>
      </w:pPr>
      <w:r>
        <w:t xml:space="preserve">   </w:t>
      </w:r>
      <w:r w:rsidR="00370A38">
        <w:t xml:space="preserve">There are a number of techniques used for manipulating and trapping single nanoparticles. The most straightforward method for prolonged studies of single nanoparticles in solution is to simply immobilize them by attaching them to a surface or embedding them in a solid matrix. Unfortunately, such attachment may perturb the local environment or may occupy binding sites or limit structural configurations, and the nanoparticle may react differently to environmental changes than it would while freely diffusing in solution. This consideration is particularly important for studies of protein folding, binding, and conformational changes of single molecules. </w:t>
      </w:r>
      <w:r w:rsidR="00370A38">
        <w:fldChar w:fldCharType="begin"/>
      </w:r>
      <w:r w:rsidR="00E94ACE">
        <w:instrText xml:space="preserve"> ADDIN EN.CITE &lt;EndNote&gt;&lt;Cite&gt;&lt;Author&gt;Cohen&lt;/Author&gt;&lt;Year&gt;2011&lt;/Year&gt;&lt;RecNum&gt;3&lt;/RecNum&gt;&lt;DisplayText&gt;[9]&lt;/DisplayText&gt;&lt;record&gt;&lt;rec-number&gt;3&lt;/rec-number&gt;&lt;foreign-keys&gt;&lt;key app="EN" db-id="zsrfvxs20t9ws9e5xpfp2vepdatdzvz5texe"&gt;3&lt;/key&gt;&lt;key app="ENWeb" db-id="T6lqhwrtqiQAAGJsGaQ"&gt;6&lt;/key&gt;&lt;/foreign-keys&gt;&lt;ref-type name="Journal Article"&gt;17&lt;/ref-type&gt;&lt;contributors&gt;&lt;authors&gt;&lt;author&gt;Cohen, A. E.&lt;/author&gt;&lt;author&gt;Fields, A. P.&lt;/author&gt;&lt;/authors&gt;&lt;/contributors&gt;&lt;titles&gt;&lt;title&gt;The Cat That Caught the Canary: What To Do with Single-Molecule Trapping&lt;/title&gt;&lt;secondary-title&gt;ACS Nano&lt;/secondary-title&gt;&lt;/titles&gt;&lt;periodical&gt;&lt;full-title&gt;Acs Nano&lt;/full-title&gt;&lt;/periodical&gt;&lt;pages&gt;5296-5299&lt;/pages&gt;&lt;volume&gt;5&lt;/volume&gt;&lt;number&gt;7&lt;/number&gt;&lt;dates&gt;&lt;year&gt;2011&lt;/year&gt;&lt;pub-dates&gt;&lt;date&gt;Jul&lt;/date&gt;&lt;/pub-dates&gt;&lt;/dates&gt;&lt;isbn&gt;1936-0851&lt;/isbn&gt;&lt;accession-num&gt;WOS:000293035200004&lt;/accession-num&gt;&lt;urls&gt;&lt;related-urls&gt;&lt;url&gt;&amp;lt;Go to ISI&amp;gt;://WOS:000293035200004&lt;/url&gt;&lt;/related-urls&gt;&lt;/urls&gt;&lt;electronic-resource-num&gt;10.1021/nn202313g&lt;/electronic-resource-num&gt;&lt;/record&gt;&lt;/Cite&gt;&lt;/EndNote&gt;</w:instrText>
      </w:r>
      <w:r w:rsidR="00370A38">
        <w:fldChar w:fldCharType="separate"/>
      </w:r>
      <w:r w:rsidR="00E94ACE">
        <w:rPr>
          <w:noProof/>
        </w:rPr>
        <w:t>[</w:t>
      </w:r>
      <w:hyperlink w:anchor="_ENREF_9" w:tooltip="Cohen, 2011 #3" w:history="1">
        <w:r w:rsidR="007F0E8D">
          <w:rPr>
            <w:noProof/>
          </w:rPr>
          <w:t>9</w:t>
        </w:r>
      </w:hyperlink>
      <w:r w:rsidR="00E94ACE">
        <w:rPr>
          <w:noProof/>
        </w:rPr>
        <w:t>]</w:t>
      </w:r>
      <w:r w:rsidR="00370A38">
        <w:fldChar w:fldCharType="end"/>
      </w:r>
      <w:r w:rsidR="00370A38">
        <w:t xml:space="preserve"> An example is the study of a fluorescent protein, allophycocyanin (APC) in solution. APC is a light-harvesting protein complex found in red algae and cyanobacteria; it is part of a protein superstructure exciton </w:t>
      </w:r>
      <w:r w:rsidR="00370A38">
        <w:lastRenderedPageBreak/>
        <w:t>funnel that directs energy towards a photosynthetic reaction center. Two groups have previous studied this protein at the single-molecule level and found different photobleaching behavior</w:t>
      </w:r>
      <w:r w:rsidR="005A3BD1">
        <w:t>s</w:t>
      </w:r>
      <w:r w:rsidR="00370A38">
        <w:t xml:space="preserve">. </w:t>
      </w:r>
      <w:r w:rsidR="00370A38">
        <w:fldChar w:fldCharType="begin">
          <w:fldData xml:space="preserve">PEVuZE5vdGU+PENpdGU+PEF1dGhvcj5Mb29zPC9BdXRob3I+PFllYXI+MjAwNDwvWWVhcj48UmVj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</w:fldData>
        </w:fldChar>
      </w:r>
      <w:r w:rsidR="004266C5">
        <w:instrText xml:space="preserve"> ADDIN EN.CITE </w:instrText>
      </w:r>
      <w:r w:rsidR="004266C5">
        <w:fldChar w:fldCharType="begin">
          <w:fldData xml:space="preserve">PEVuZE5vdGU+PENpdGU+PEF1dGhvcj5Mb29zPC9BdXRob3I+PFllYXI+MjAwNDwvWWVhcj48UmVj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</w:fldData>
        </w:fldChar>
      </w:r>
      <w:r w:rsidR="004266C5">
        <w:instrText xml:space="preserve"> ADDIN EN.CITE.DATA </w:instrText>
      </w:r>
      <w:r w:rsidR="004266C5">
        <w:fldChar w:fldCharType="end"/>
      </w:r>
      <w:r w:rsidR="00370A38">
        <w:fldChar w:fldCharType="separate"/>
      </w:r>
      <w:r w:rsidR="004266C5">
        <w:rPr>
          <w:noProof/>
        </w:rPr>
        <w:t>[</w:t>
      </w:r>
      <w:hyperlink w:anchor="_ENREF_19" w:tooltip="Loos, 2004 #91" w:history="1">
        <w:r w:rsidR="007F0E8D">
          <w:rPr>
            <w:noProof/>
          </w:rPr>
          <w:t>19</w:t>
        </w:r>
      </w:hyperlink>
      <w:r w:rsidR="004266C5">
        <w:rPr>
          <w:noProof/>
        </w:rPr>
        <w:t xml:space="preserve">, </w:t>
      </w:r>
      <w:hyperlink w:anchor="_ENREF_20" w:tooltip="Ying, 1998 #92" w:history="1">
        <w:r w:rsidR="007F0E8D">
          <w:rPr>
            <w:noProof/>
          </w:rPr>
          <w:t>20</w:t>
        </w:r>
      </w:hyperlink>
      <w:r w:rsidR="004266C5">
        <w:rPr>
          <w:noProof/>
        </w:rPr>
        <w:t>]</w:t>
      </w:r>
      <w:r w:rsidR="00370A38">
        <w:fldChar w:fldCharType="end"/>
      </w:r>
      <w:r w:rsidR="00370A38">
        <w:t xml:space="preserve"> One group studied </w:t>
      </w:r>
      <w:r w:rsidR="005A3BD1">
        <w:t>the protein immobilized in poly</w:t>
      </w:r>
      <w:r w:rsidR="00370A38">
        <w:t xml:space="preserve">vinyl alcohol (PVA), while the other group used agarose </w:t>
      </w:r>
      <w:r w:rsidR="005A3BD1">
        <w:t>and</w:t>
      </w:r>
      <w:r w:rsidR="00370A38">
        <w:t xml:space="preserve"> glass surface adsorption. A follow-up study using the Anti-Brownian Electrokinetic (</w:t>
      </w:r>
      <w:r w:rsidR="00370A38" w:rsidRPr="004D6CAE">
        <w:t>ABEL)</w:t>
      </w:r>
      <w:r w:rsidR="00370A38">
        <w:t xml:space="preserve"> single-molecule trap found photobleaching behavior similar to that reported by the first group, but also noted differences in measured fluorescence lifetimes. </w:t>
      </w:r>
      <w:r w:rsidR="00370A38">
        <w:fldChar w:fldCharType="begin"/>
      </w:r>
      <w:r w:rsidR="004266C5">
        <w:instrText xml:space="preserve"> ADDIN EN.CITE &lt;EndNote&gt;&lt;Cite&gt;&lt;Author&gt;Goldsmith&lt;/Author&gt;&lt;Year&gt;2010&lt;/Year&gt;&lt;RecNum&gt;36&lt;/RecNum&gt;&lt;DisplayText&gt;[21]&lt;/DisplayText&gt;&lt;record&gt;&lt;rec-number&gt;36&lt;/rec-number&gt;&lt;foreign-keys&gt;&lt;key app="EN" db-id="zsrfvxs20t9ws9e5xpfp2vepdatdzvz5texe"&gt;36&lt;/key&gt;&lt;/foreign-keys&gt;&lt;ref-type name="Journal Article"&gt;17&lt;/ref-type&gt;&lt;contributors&gt;&lt;authors&gt;&lt;author&gt;Goldsmith, R. H.&lt;/author&gt;&lt;author&gt;Moerner, W. E.&lt;/author&gt;&lt;/authors&gt;&lt;/contributors&gt;&lt;titles&gt;&lt;title&gt;Watching conformational- and photodynamics of single fluorescent proteins in solution&lt;/title&gt;&lt;secondary-title&gt;Nat. Chem.&lt;/secondary-title&gt;&lt;/titles&gt;&lt;periodical&gt;&lt;full-title&gt;Nat. Chem.&lt;/full-title&gt;&lt;/periodical&gt;&lt;pages&gt;179-186&lt;/pages&gt;&lt;volume&gt;2&lt;/volume&gt;&lt;number&gt;3&lt;/number&gt;&lt;dates&gt;&lt;year&gt;2010&lt;/year&gt;&lt;/dates&gt;&lt;publisher&gt;Nature Publishing Group&lt;/publisher&gt;&lt;isbn&gt;1755-4330&lt;/isbn&gt;&lt;work-type&gt;10.1038/nchem.545&lt;/work-type&gt;&lt;urls&gt;&lt;related-urls&gt;&lt;url&gt;http://dx.doi.org/10.1038/nchem.545&lt;/url&gt;&lt;/related-urls&gt;&lt;/urls&gt;&lt;electronic-resource-num&gt;http://www.nature.com/nchem/journal/v2/n3/abs/nchem.545.html#supplementary-information&lt;/electronic-resource-num&gt;&lt;/record&gt;&lt;/Cite&gt;&lt;/EndNote&gt;</w:instrText>
      </w:r>
      <w:r w:rsidR="00370A38">
        <w:fldChar w:fldCharType="separate"/>
      </w:r>
      <w:r w:rsidR="004266C5">
        <w:rPr>
          <w:noProof/>
        </w:rPr>
        <w:t>[</w:t>
      </w:r>
      <w:hyperlink w:anchor="_ENREF_21" w:tooltip="Goldsmith, 2010 #36" w:history="1">
        <w:r w:rsidR="007F0E8D">
          <w:rPr>
            <w:noProof/>
          </w:rPr>
          <w:t>21</w:t>
        </w:r>
      </w:hyperlink>
      <w:r w:rsidR="004266C5">
        <w:rPr>
          <w:noProof/>
        </w:rPr>
        <w:t>]</w:t>
      </w:r>
      <w:r w:rsidR="00370A38">
        <w:fldChar w:fldCharType="end"/>
      </w:r>
      <w:r w:rsidR="00370A38">
        <w:t xml:space="preserve"> Clearly, simply immobilizing the protein by </w:t>
      </w:r>
      <w:r w:rsidR="005A3BD1">
        <w:t>adhering</w:t>
      </w:r>
      <w:r w:rsidR="00370A38">
        <w:t xml:space="preserve"> it to a surface can have significant effects on conformational and photophysical properties. Whereas this finding was supported by experiments in which a single APC molecule was held in a </w:t>
      </w:r>
      <w:r w:rsidR="005A3BD1">
        <w:t>two-dimensional (</w:t>
      </w:r>
      <w:r w:rsidR="00370A38">
        <w:t>2D</w:t>
      </w:r>
      <w:r w:rsidR="005A3BD1">
        <w:t>)</w:t>
      </w:r>
      <w:r w:rsidR="00370A38">
        <w:t xml:space="preserve"> ABEL trap, the molecule still suffers frequent collisions and interactions with the walls of the 2D trap that could also alter its conformational and photophysical properties.</w:t>
      </w:r>
      <w:r w:rsidR="00370A38" w:rsidRPr="009C585F">
        <w:t xml:space="preserve"> </w:t>
      </w:r>
      <w:r w:rsidR="00370A38">
        <w:t>For studies of truly unmodified single molecules in solution, a 3D trap is needed.</w:t>
      </w:r>
    </w:p>
    <w:p w:rsidR="00370A38" w:rsidRDefault="00370A38" w:rsidP="00370A38">
      <w:pPr>
        <w:spacing w:line="480" w:lineRule="auto"/>
        <w:contextualSpacing/>
      </w:pPr>
      <w:r>
        <w:t xml:space="preserve">   Optical tweezers are a versatile method for micro-manipulation and to some extent, nano-manipulation. </w:t>
      </w:r>
      <w:r>
        <w:fldChar w:fldCharType="begin">
          <w:fldData xml:space="preserve">PEVuZE5vdGU+PENpdGU+PEF1dGhvcj5EaWVuZXJvd2l0ejwvQXV0aG9yPjxZZWFyPjIwMDg8L1ll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</w:fldData>
        </w:fldChar>
      </w:r>
      <w:r w:rsidR="00FF32EA">
        <w:instrText xml:space="preserve"> ADDIN EN.CITE </w:instrText>
      </w:r>
      <w:r w:rsidR="00FF32EA">
        <w:fldChar w:fldCharType="begin">
          <w:fldData xml:space="preserve">PEVuZE5vdGU+PENpdGU+PEF1dGhvcj5EaWVuZXJvd2l0ejwvQXV0aG9yPjxZZWFyPjIwMDg8L1ll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</w:fldData>
        </w:fldChar>
      </w:r>
      <w:r w:rsidR="00FF32EA">
        <w:instrText xml:space="preserve"> ADDIN EN.CITE.DATA </w:instrText>
      </w:r>
      <w:r w:rsidR="00FF32EA">
        <w:fldChar w:fldCharType="end"/>
      </w:r>
      <w:r>
        <w:fldChar w:fldCharType="separate"/>
      </w:r>
      <w:r w:rsidR="004266C5">
        <w:rPr>
          <w:noProof/>
        </w:rPr>
        <w:t>[</w:t>
      </w:r>
      <w:hyperlink w:anchor="_ENREF_22" w:tooltip="Dienerowitz, 2008 #93" w:history="1">
        <w:r w:rsidR="007F0E8D">
          <w:rPr>
            <w:noProof/>
          </w:rPr>
          <w:t>22-25</w:t>
        </w:r>
      </w:hyperlink>
      <w:r w:rsidR="004266C5">
        <w:rPr>
          <w:noProof/>
        </w:rPr>
        <w:t>]</w:t>
      </w:r>
      <w:r>
        <w:fldChar w:fldCharType="end"/>
      </w:r>
      <w:r>
        <w:t xml:space="preserve"> In all cases, the trapping forces arise from the momentum carried by light (radiation pressure) and the change in momentum when the light is refracted, scattered, absorbed, or reflected. For objects much larger than the wavelength of light, the effect of optical trapping is easily understood through ray optics and refraction and reflection of rays by the object. If the object is not at the center of the beam, it experiences a lateral force pushing it towards the center. At the focus, the forces due to light scattering and refraction are symmetric and hold it near the focus and balanced against the </w:t>
      </w:r>
      <w:r>
        <w:lastRenderedPageBreak/>
        <w:t xml:space="preserve">component of force along the beam path due to absorption and back-reflection of the light from the object. </w:t>
      </w:r>
      <w:r>
        <w:fldChar w:fldCharType="begin"/>
      </w:r>
      <w:r w:rsidR="004266C5">
        <w:instrText xml:space="preserve"> ADDIN EN.CITE &lt;EndNote&gt;&lt;Cite&gt;&lt;Author&gt;Ashkin&lt;/Author&gt;&lt;Year&gt;1970&lt;/Year&gt;&lt;RecNum&gt;59&lt;/RecNum&gt;&lt;DisplayText&gt;[26]&lt;/DisplayText&gt;&lt;record&gt;&lt;rec-number&gt;59&lt;/rec-number&gt;&lt;foreign-keys&gt;&lt;key app="EN" db-id="zsrfvxs20t9ws9e5xpfp2vepdatdzvz5texe"&gt;59&lt;/key&gt;&lt;/foreign-keys&gt;&lt;ref-type name="Journal Article"&gt;17&lt;/ref-type&gt;&lt;contributors&gt;&lt;authors&gt;&lt;author&gt;Ashkin, A.&lt;/author&gt;&lt;/authors&gt;&lt;/contributors&gt;&lt;titles&gt;&lt;title&gt;Acceleration and Trapping of Particles by Radiation Pressure&lt;/title&gt;&lt;secondary-title&gt;Phys. Rev. Lett.&lt;/secondary-title&gt;&lt;/titles&gt;&lt;periodical&gt;&lt;full-title&gt;Phys. Rev. Lett.&lt;/full-title&gt;&lt;/periodical&gt;&lt;pages&gt;156-159&lt;/pages&gt;&lt;volume&gt;24&lt;/volume&gt;&lt;number&gt;4&lt;/number&gt;&lt;dates&gt;&lt;year&gt;1970&lt;/year&gt;&lt;pub-dates&gt;&lt;date&gt;01/26/&lt;/date&gt;&lt;/pub-dates&gt;&lt;/dates&gt;&lt;publisher&gt;American Physical Society&lt;/publisher&gt;&lt;urls&gt;&lt;related-urls&gt;&lt;url&gt;http://link.aps.org/doi/10.1103/PhysRevLett.24.156&lt;/url&gt;&lt;/related-urls&gt;&lt;/urls&gt;&lt;/record&gt;&lt;/Cite&gt;&lt;/EndNote&gt;</w:instrText>
      </w:r>
      <w:r>
        <w:fldChar w:fldCharType="separate"/>
      </w:r>
      <w:r w:rsidR="004266C5">
        <w:rPr>
          <w:noProof/>
        </w:rPr>
        <w:t>[</w:t>
      </w:r>
      <w:hyperlink w:anchor="_ENREF_26" w:tooltip="Ashkin, 1970 #59" w:history="1">
        <w:r w:rsidR="007F0E8D">
          <w:rPr>
            <w:noProof/>
          </w:rPr>
          <w:t>26</w:t>
        </w:r>
      </w:hyperlink>
      <w:r w:rsidR="004266C5">
        <w:rPr>
          <w:noProof/>
        </w:rPr>
        <w:t>]</w:t>
      </w:r>
      <w:r>
        <w:fldChar w:fldCharType="end"/>
      </w:r>
      <w:r>
        <w:t xml:space="preserve"> For objects much smaller than the wavelength of light (such as sub-micron particle</w:t>
      </w:r>
      <w:r w:rsidR="005A3BD1">
        <w:t>s</w:t>
      </w:r>
      <w:r>
        <w:t xml:space="preserve"> or single molecule</w:t>
      </w:r>
      <w:r w:rsidR="005A3BD1">
        <w:t>s</w:t>
      </w:r>
      <w:r>
        <w:t>), ray optics are no longer valid and a better explanation is made by treating the object as a dipole in an inhomogeneous optical field. The optical field scatters from the dipole</w:t>
      </w:r>
      <w:r w:rsidR="005A3BD1">
        <w:t>,</w:t>
      </w:r>
      <w:r>
        <w:t xml:space="preserve"> resulting in a force along the gradient of the optical field. When the force along the field gradient is balanced against the force due to back-scattered light (the force directed along the axis of the focused beam), a stable trapping configuration can be created. By adjusting the tightness of focus, power, and wavelength, one can trap targets ranging from several microns down to tens of nanometers. </w:t>
      </w:r>
      <w:r>
        <w:fldChar w:fldCharType="begin">
          <w:fldData xml:space="preserve">PEVuZE5vdGU+PENpdGU+PEF1dGhvcj5OZXVtYW48L0F1dGhvcj48WWVhcj4yMDA4PC9ZZWFyPjxS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</w:fldData>
        </w:fldChar>
      </w:r>
      <w:r w:rsidR="00FF32EA">
        <w:instrText xml:space="preserve"> ADDIN EN.CITE </w:instrText>
      </w:r>
      <w:r w:rsidR="00FF32EA">
        <w:fldChar w:fldCharType="begin">
          <w:fldData xml:space="preserve">PEVuZE5vdGU+PENpdGU+PEF1dGhvcj5OZXVtYW48L0F1dGhvcj48WWVhcj4yMDA4PC9ZZWFyPjxS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</w:fldData>
        </w:fldChar>
      </w:r>
      <w:r w:rsidR="00FF32EA">
        <w:instrText xml:space="preserve"> ADDIN EN.CITE.DATA </w:instrText>
      </w:r>
      <w:r w:rsidR="00FF32EA">
        <w:fldChar w:fldCharType="end"/>
      </w:r>
      <w:r>
        <w:fldChar w:fldCharType="separate"/>
      </w:r>
      <w:r w:rsidR="004266C5">
        <w:rPr>
          <w:noProof/>
        </w:rPr>
        <w:t>[</w:t>
      </w:r>
      <w:hyperlink w:anchor="_ENREF_24" w:tooltip="Neuman, 2007 #94" w:history="1">
        <w:r w:rsidR="007F0E8D">
          <w:rPr>
            <w:noProof/>
          </w:rPr>
          <w:t>24-27</w:t>
        </w:r>
      </w:hyperlink>
      <w:r w:rsidR="004266C5">
        <w:rPr>
          <w:noProof/>
        </w:rPr>
        <w:t>]</w:t>
      </w:r>
      <w:r>
        <w:fldChar w:fldCharType="end"/>
      </w:r>
      <w:r>
        <w:t xml:space="preserve"> </w:t>
      </w:r>
    </w:p>
    <w:p w:rsidR="00370A38" w:rsidRDefault="00370A38" w:rsidP="00370A38">
      <w:pPr>
        <w:spacing w:line="480" w:lineRule="auto"/>
        <w:contextualSpacing/>
      </w:pPr>
      <w:r>
        <w:t xml:space="preserve">   However, there are several limitations to the use of optical tweezers. Most importantly, the high intensities necessary to optically trap (several MW cm</w:t>
      </w:r>
      <w:r w:rsidRPr="00B46BA9">
        <w:rPr>
          <w:vertAlign w:val="superscript"/>
        </w:rPr>
        <w:t>-2</w:t>
      </w:r>
      <w:r>
        <w:t xml:space="preserve">) can cause localized heating and photodamage to the target. </w:t>
      </w:r>
      <w:r>
        <w:fldChar w:fldCharType="begin"/>
      </w:r>
      <w:r w:rsidR="007F0E8D">
        <w:instrText xml:space="preserve"> ADDIN EN.CITE &lt;EndNote&gt;&lt;Cite&gt;&lt;Author&gt;Zhang&lt;/Author&gt;&lt;Year&gt;2008&lt;/Year&gt;&lt;RecNum&gt;96&lt;/RecNum&gt;&lt;DisplayText&gt;[28, 29]&lt;/DisplayText&gt;&lt;record&gt;&lt;rec-number&gt;96&lt;/rec-number&gt;&lt;foreign-keys&gt;&lt;key app="EN" db-id="zsrfvxs20t9ws9e5xpfp2vepdatdzvz5texe"&gt;96&lt;/key&gt;&lt;/foreign-keys&gt;&lt;ref-type name="Journal Article"&gt;17&lt;/ref-type&gt;&lt;contributors&gt;&lt;authors&gt;&lt;author&gt;Zhang, H.&lt;/author&gt;&lt;author&gt;Liu, K.&lt;/author&gt;&lt;/authors&gt;&lt;/contributors&gt;&lt;titles&gt;&lt;title&gt;Optical tweezers for single cells&lt;/title&gt;&lt;secondary-title&gt;J. R. Soc. Interface&lt;/secondary-title&gt;&lt;/titles&gt;&lt;periodical&gt;&lt;full-title&gt;J. R. Soc. Interface&lt;/full-title&gt;&lt;/periodical&gt;&lt;pages&gt;671-690&lt;/pages&gt;&lt;volume&gt;5&lt;/volume&gt;&lt;number&gt;24&lt;/number&gt;&lt;dates&gt;&lt;year&gt;2008&lt;/year&gt;&lt;/dates&gt;&lt;urls&gt;&lt;related-urls&gt;&lt;url&gt;http://rsif.royalsocietypublishing.org/content/5/24/671.abstract&lt;/url&gt;&lt;/related-urls&gt;&lt;/urls&gt;&lt;/record&gt;&lt;/Cite&gt;&lt;Cite&gt;&lt;Author&gt;Peterman&lt;/Author&gt;&lt;Year&gt;2003&lt;/Year&gt;&lt;RecNum&gt;98&lt;/RecNum&gt;&lt;record&gt;&lt;rec-number&gt;98&lt;/rec-number&gt;&lt;foreign-keys&gt;&lt;key app="EN" db-id="zsrfvxs20t9ws9e5xpfp2vepdatdzvz5texe"&gt;98&lt;/key&gt;&lt;/foreign-keys&gt;&lt;ref-type name="Journal Article"&gt;17&lt;/ref-type&gt;&lt;contributors&gt;&lt;authors&gt;&lt;author&gt;Peterman, Erwin J. G.&lt;/author&gt;&lt;author&gt;Gittes, Frederick&lt;/author&gt;&lt;author&gt;Schmidt, Christoph F.&lt;/author&gt;&lt;/authors&gt;&lt;/contributors&gt;&lt;titles&gt;&lt;title&gt;Laser-Induced Heating in Optical Traps&lt;/title&gt;&lt;secondary-title&gt;Biophys. J.&lt;/secondary-title&gt;&lt;/titles&gt;&lt;periodical&gt;&lt;full-title&gt;Biophys. J.&lt;/full-title&gt;&lt;/periodical&gt;&lt;pages&gt;1308-1316&lt;/pages&gt;&lt;volume&gt;84&lt;/volume&gt;&lt;number&gt;2&lt;/number&gt;&lt;dates&gt;&lt;year&gt;2003&lt;/year&gt;&lt;pub-dates&gt;&lt;date&gt;2//&lt;/date&gt;&lt;/pub-dates&gt;&lt;/dates&gt;&lt;isbn&gt;0006-3495&lt;/isbn&gt;&lt;urls&gt;&lt;related-urls&gt;&lt;url&gt;http://www.sciencedirect.com/science/article/pii/S0006349503749467&lt;/url&gt;&lt;/related-urls&gt;&lt;/urls&gt;&lt;electronic-resource-num&gt;http://dx.doi.org/10.1016/S0006-3495(03)74946-7&lt;/electronic-resource-num&gt;&lt;/record&gt;&lt;/Cite&gt;&lt;/EndNote&gt;</w:instrText>
      </w:r>
      <w:r>
        <w:fldChar w:fldCharType="separate"/>
      </w:r>
      <w:r w:rsidR="004266C5">
        <w:rPr>
          <w:noProof/>
        </w:rPr>
        <w:t>[</w:t>
      </w:r>
      <w:hyperlink w:anchor="_ENREF_28" w:tooltip="Zhang, 2008 #96" w:history="1">
        <w:r w:rsidR="007F0E8D">
          <w:rPr>
            <w:noProof/>
          </w:rPr>
          <w:t>28</w:t>
        </w:r>
      </w:hyperlink>
      <w:r w:rsidR="004266C5">
        <w:rPr>
          <w:noProof/>
        </w:rPr>
        <w:t xml:space="preserve">, </w:t>
      </w:r>
      <w:hyperlink w:anchor="_ENREF_29" w:tooltip="Peterman, 2003 #98" w:history="1">
        <w:r w:rsidR="007F0E8D">
          <w:rPr>
            <w:noProof/>
          </w:rPr>
          <w:t>29</w:t>
        </w:r>
      </w:hyperlink>
      <w:r w:rsidR="004266C5">
        <w:rPr>
          <w:noProof/>
        </w:rPr>
        <w:t>]</w:t>
      </w:r>
      <w:r>
        <w:fldChar w:fldCharType="end"/>
      </w:r>
      <w:r>
        <w:t xml:space="preserve"> Optical trapping has been shown to damage polystyrene and silica beads, Escherichia bacteria, Chinese hamster ovary cells, and many other biological specimens. </w:t>
      </w:r>
      <w:r>
        <w:fldChar w:fldCharType="begin">
          <w:fldData xml:space="preserve">PEVuZE5vdGU+PENpdGU+PEF1dGhvcj5SYXNtdXNzZW48L0F1dGhvcj48WWVhcj4yMDA4PC9ZZWFy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</w:fldData>
        </w:fldChar>
      </w:r>
      <w:r w:rsidR="00B676C1">
        <w:instrText xml:space="preserve"> ADDIN EN.CITE </w:instrText>
      </w:r>
      <w:r w:rsidR="00B676C1">
        <w:fldChar w:fldCharType="begin">
          <w:fldData xml:space="preserve">PEVuZE5vdGU+PENpdGU+PEF1dGhvcj5SYXNtdXNzZW48L0F1dGhvcj48WWVhcj4yMDA4PC9ZZWFy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</w:fldData>
        </w:fldChar>
      </w:r>
      <w:r w:rsidR="00B676C1">
        <w:instrText xml:space="preserve"> ADDIN EN.CITE.DATA </w:instrText>
      </w:r>
      <w:r w:rsidR="00B676C1">
        <w:fldChar w:fldCharType="end"/>
      </w:r>
      <w:r>
        <w:fldChar w:fldCharType="separate"/>
      </w:r>
      <w:r w:rsidR="004266C5">
        <w:rPr>
          <w:noProof/>
        </w:rPr>
        <w:t>[</w:t>
      </w:r>
      <w:hyperlink w:anchor="_ENREF_27" w:tooltip="Ashkin, 1986 #55" w:history="1">
        <w:r w:rsidR="007F0E8D">
          <w:rPr>
            <w:noProof/>
          </w:rPr>
          <w:t>27</w:t>
        </w:r>
      </w:hyperlink>
      <w:r w:rsidR="004266C5">
        <w:rPr>
          <w:noProof/>
        </w:rPr>
        <w:t xml:space="preserve">, </w:t>
      </w:r>
      <w:hyperlink w:anchor="_ENREF_30" w:tooltip="Rasmussen, 2008 #53" w:history="1">
        <w:r w:rsidR="007F0E8D">
          <w:rPr>
            <w:noProof/>
          </w:rPr>
          <w:t>30</w:t>
        </w:r>
      </w:hyperlink>
      <w:r w:rsidR="004266C5">
        <w:rPr>
          <w:noProof/>
        </w:rPr>
        <w:t xml:space="preserve">, </w:t>
      </w:r>
      <w:hyperlink w:anchor="_ENREF_31" w:tooltip="Liang, 1996 #97" w:history="1">
        <w:r w:rsidR="007F0E8D">
          <w:rPr>
            <w:noProof/>
          </w:rPr>
          <w:t>31</w:t>
        </w:r>
      </w:hyperlink>
      <w:r w:rsidR="004266C5">
        <w:rPr>
          <w:noProof/>
        </w:rPr>
        <w:t>]</w:t>
      </w:r>
      <w:r>
        <w:fldChar w:fldCharType="end"/>
      </w:r>
      <w:r>
        <w:t xml:space="preserve"> Recent work has demonstrated the enhancement of optical trapping forces through the use of nanoapertures </w:t>
      </w:r>
      <w:r>
        <w:fldChar w:fldCharType="begin">
          <w:fldData xml:space="preserve">PEVuZE5vdGU+PENpdGU+PEF1dGhvcj5aZWh0YWJpLU9za3VpZTwvQXV0aG9yPjxZZWFyPjIwMTI8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==
</w:fldData>
        </w:fldChar>
      </w:r>
      <w:r w:rsidR="004266C5">
        <w:instrText xml:space="preserve"> ADDIN EN.CITE </w:instrText>
      </w:r>
      <w:r w:rsidR="004266C5">
        <w:fldChar w:fldCharType="begin">
          <w:fldData xml:space="preserve">PEVuZE5vdGU+PENpdGU+PEF1dGhvcj5aZWh0YWJpLU9za3VpZTwvQXV0aG9yPjxZZWFyPjIwMTI8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==
</w:fldData>
        </w:fldChar>
      </w:r>
      <w:r w:rsidR="004266C5">
        <w:instrText xml:space="preserve"> ADDIN EN.CITE.DATA </w:instrText>
      </w:r>
      <w:r w:rsidR="004266C5">
        <w:fldChar w:fldCharType="end"/>
      </w:r>
      <w:r>
        <w:fldChar w:fldCharType="separate"/>
      </w:r>
      <w:r w:rsidR="004266C5">
        <w:rPr>
          <w:noProof/>
        </w:rPr>
        <w:t>[</w:t>
      </w:r>
      <w:hyperlink w:anchor="_ENREF_32" w:tooltip="Zehtabi-Oskuie, 2012 #56" w:history="1">
        <w:r w:rsidR="007F0E8D">
          <w:rPr>
            <w:noProof/>
          </w:rPr>
          <w:t>32-34</w:t>
        </w:r>
      </w:hyperlink>
      <w:r w:rsidR="004266C5">
        <w:rPr>
          <w:noProof/>
        </w:rPr>
        <w:t>]</w:t>
      </w:r>
      <w:r>
        <w:fldChar w:fldCharType="end"/>
      </w:r>
      <w:r>
        <w:t xml:space="preserve"> and nanostructures </w:t>
      </w:r>
      <w:r>
        <w:fldChar w:fldCharType="begin">
          <w:fldData xml:space="preserve">PEVuZE5vdGU+PENpdGU+PEF1dGhvcj5DaGVuPC9BdXRob3I+PFllYXI+MjAxMjwvWWVhcj48UmVj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</w:fldData>
        </w:fldChar>
      </w:r>
      <w:r w:rsidR="00E2065E">
        <w:instrText xml:space="preserve"> ADDIN EN.CITE </w:instrText>
      </w:r>
      <w:r w:rsidR="00E2065E">
        <w:fldChar w:fldCharType="begin">
          <w:fldData xml:space="preserve">PEVuZE5vdGU+PENpdGU+PEF1dGhvcj5DaGVuPC9BdXRob3I+PFllYXI+MjAxMjwvWWVhcj48UmVj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</w:fldData>
        </w:fldChar>
      </w:r>
      <w:r w:rsidR="00E2065E">
        <w:instrText xml:space="preserve"> ADDIN EN.CITE.DATA </w:instrText>
      </w:r>
      <w:r w:rsidR="00E2065E">
        <w:fldChar w:fldCharType="end"/>
      </w:r>
      <w:r>
        <w:fldChar w:fldCharType="separate"/>
      </w:r>
      <w:r w:rsidR="004266C5">
        <w:rPr>
          <w:noProof/>
        </w:rPr>
        <w:t>[</w:t>
      </w:r>
      <w:hyperlink w:anchor="_ENREF_35" w:tooltip="Chen, 2012 #90" w:history="1">
        <w:r w:rsidR="007F0E8D">
          <w:rPr>
            <w:noProof/>
          </w:rPr>
          <w:t>35</w:t>
        </w:r>
      </w:hyperlink>
      <w:r w:rsidR="004266C5">
        <w:rPr>
          <w:noProof/>
        </w:rPr>
        <w:t xml:space="preserve">, </w:t>
      </w:r>
      <w:hyperlink w:anchor="_ENREF_36" w:tooltip="Roxworthy, 2012 #122" w:history="1">
        <w:r w:rsidR="007F0E8D">
          <w:rPr>
            <w:noProof/>
          </w:rPr>
          <w:t>36</w:t>
        </w:r>
      </w:hyperlink>
      <w:r w:rsidR="004266C5">
        <w:rPr>
          <w:noProof/>
        </w:rPr>
        <w:t>]</w:t>
      </w:r>
      <w:r>
        <w:fldChar w:fldCharType="end"/>
      </w:r>
      <w:r>
        <w:t xml:space="preserve"> to reduce the necessary input power required to hold much smaller objects. These near-field techniques have been used to trap 10-15 nm quantum dots, 22 nm fluorescent beads, and even single bovine serum albumin (BSA) molecules (hydrodynamic radius 3.5 nm). However, these techniques require close proximity (&lt;10 nm) of the nanoparticle to the field</w:t>
      </w:r>
      <w:r w:rsidR="000D43F1">
        <w:t>-</w:t>
      </w:r>
      <w:r>
        <w:t xml:space="preserve">enhancing nanostructure. Additionally, the effect of the enhanced field intensities on local temperature or </w:t>
      </w:r>
      <w:r>
        <w:lastRenderedPageBreak/>
        <w:t>molecular/nanoparticle behavior has not been well</w:t>
      </w:r>
      <w:r w:rsidR="000D43F1">
        <w:t>-</w:t>
      </w:r>
      <w:r>
        <w:t>quantified.</w:t>
      </w:r>
      <w:r w:rsidR="004F3BB4">
        <w:t xml:space="preserve"> </w:t>
      </w:r>
      <w:r w:rsidR="004F3BB4">
        <w:fldChar w:fldCharType="begin"/>
      </w:r>
      <w:r w:rsidR="00B676C1">
        <w:instrText xml:space="preserve"> ADDIN EN.CITE &lt;EndNote&gt;&lt;Cite&gt;&lt;Author&gt;Serey&lt;/Author&gt;&lt;Year&gt;2012&lt;/Year&gt;&lt;RecNum&gt;166&lt;/RecNum&gt;&lt;DisplayText&gt;[37]&lt;/DisplayText&gt;&lt;record&gt;&lt;rec-number&gt;166&lt;/rec-number&gt;&lt;foreign-keys&gt;&lt;key app="EN" db-id="zsrfvxs20t9ws9e5xpfp2vepdatdzvz5texe"&gt;166&lt;/key&gt;&lt;/foreign-keys&gt;&lt;ref-type name="Journal Article"&gt;17&lt;/ref-type&gt;&lt;contributors&gt;&lt;authors&gt;&lt;author&gt;Serey, X.&lt;/author&gt;&lt;author&gt;Mandal, S.&lt;/author&gt;&lt;author&gt;Chen, Y. F.&lt;/author&gt;&lt;author&gt;Erickson, D.&lt;/author&gt;&lt;/authors&gt;&lt;/contributors&gt;&lt;titles&gt;&lt;title&gt;DNA Transport and Delivery in Thermal Gradients near Optofluidic Resonators&lt;/title&gt;&lt;secondary-title&gt;Phys. Rev. Lett.&lt;/secondary-title&gt;&lt;/titles&gt;&lt;periodical&gt;&lt;full-title&gt;Phys. Rev. Lett.&lt;/full-title&gt;&lt;/periodical&gt;&lt;pages&gt;048102&lt;/pages&gt;&lt;volume&gt;108&lt;/volume&gt;&lt;number&gt;4&lt;/number&gt;&lt;section&gt;048102&lt;/section&gt;&lt;dates&gt;&lt;year&gt;2012&lt;/year&gt;&lt;/dates&gt;&lt;isbn&gt;0031-9007&amp;#xD;1079-7114&lt;/isbn&gt;&lt;urls&gt;&lt;/urls&gt;&lt;electronic-resource-num&gt;10.1103/PhysRevLett.108.048102&lt;/electronic-resource-num&gt;&lt;/record&gt;&lt;/Cite&gt;&lt;/EndNote&gt;</w:instrText>
      </w:r>
      <w:r w:rsidR="004F3BB4">
        <w:fldChar w:fldCharType="separate"/>
      </w:r>
      <w:r w:rsidR="004F3BB4">
        <w:rPr>
          <w:noProof/>
        </w:rPr>
        <w:t>[</w:t>
      </w:r>
      <w:hyperlink w:anchor="_ENREF_37" w:tooltip="Serey, 2012 #166" w:history="1">
        <w:r w:rsidR="007F0E8D">
          <w:rPr>
            <w:noProof/>
          </w:rPr>
          <w:t>37</w:t>
        </w:r>
      </w:hyperlink>
      <w:r w:rsidR="004F3BB4">
        <w:rPr>
          <w:noProof/>
        </w:rPr>
        <w:t>]</w:t>
      </w:r>
      <w:r w:rsidR="004F3BB4">
        <w:fldChar w:fldCharType="end"/>
      </w:r>
      <w:r>
        <w:t xml:space="preserve"> For example, BSA protein in a nanoaperture device exhibited a state change; </w:t>
      </w:r>
      <w:r w:rsidR="00A54155">
        <w:t xml:space="preserve">most probably because </w:t>
      </w:r>
      <w:r>
        <w:t xml:space="preserve">the </w:t>
      </w:r>
      <w:r w:rsidR="00B62B5F">
        <w:t xml:space="preserve">heating due to absorption of the strong trap intensity </w:t>
      </w:r>
      <w:r>
        <w:t>was enough to unfold the molecule. Although recent advances have allowed optical tweezers to trap single fluorescent molecules, there are still significant obstacles that limit their range of applications.</w:t>
      </w:r>
    </w:p>
    <w:p w:rsidR="00370A38" w:rsidRDefault="00370A38" w:rsidP="00370A38">
      <w:pPr>
        <w:spacing w:line="480" w:lineRule="auto"/>
        <w:contextualSpacing/>
      </w:pPr>
      <w:r>
        <w:t xml:space="preserve">   Magnetic tweezers are a straightforward configuration that allows for 3D manipulation and trapping of micron-sized (1</w:t>
      </w:r>
      <w:r>
        <w:sym w:font="Symbol" w:char="F02D"/>
      </w:r>
      <w:r>
        <w:t xml:space="preserve">5 </w:t>
      </w:r>
      <w:r>
        <w:rPr>
          <w:rFonts w:cs="Arial"/>
        </w:rPr>
        <w:t>µ</w:t>
      </w:r>
      <w:r>
        <w:t xml:space="preserve">m) magnetic particles. </w:t>
      </w:r>
      <w:r>
        <w:fldChar w:fldCharType="begin">
          <w:fldData xml:space="preserve">PEVuZE5vdGU+PENpdGU+PEF1dGhvcj5LaW08L0F1dGhvcj48WWVhcj4yMDA5PC9ZZWFyPjxSZWNO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</w:fldData>
        </w:fldChar>
      </w:r>
      <w:r w:rsidR="004F3BB4">
        <w:instrText xml:space="preserve"> ADDIN EN.CITE </w:instrText>
      </w:r>
      <w:r w:rsidR="004F3BB4">
        <w:fldChar w:fldCharType="begin">
          <w:fldData xml:space="preserve">PEVuZE5vdGU+PENpdGU+PEF1dGhvcj5LaW08L0F1dGhvcj48WWVhcj4yMDA5PC9ZZWFyPjxSZWNO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</w:fldData>
        </w:fldChar>
      </w:r>
      <w:r w:rsidR="004F3BB4">
        <w:instrText xml:space="preserve"> ADDIN EN.CITE.DATA </w:instrText>
      </w:r>
      <w:r w:rsidR="004F3BB4">
        <w:fldChar w:fldCharType="end"/>
      </w:r>
      <w:r>
        <w:fldChar w:fldCharType="separate"/>
      </w:r>
      <w:r w:rsidR="004F3BB4">
        <w:rPr>
          <w:noProof/>
        </w:rPr>
        <w:t>[</w:t>
      </w:r>
      <w:hyperlink w:anchor="_ENREF_25" w:tooltip="Neuman, 2008 #41" w:history="1">
        <w:r w:rsidR="007F0E8D">
          <w:rPr>
            <w:noProof/>
          </w:rPr>
          <w:t>25</w:t>
        </w:r>
      </w:hyperlink>
      <w:r w:rsidR="004F3BB4">
        <w:rPr>
          <w:noProof/>
        </w:rPr>
        <w:t xml:space="preserve">, </w:t>
      </w:r>
      <w:hyperlink w:anchor="_ENREF_38" w:tooltip="Kim, 2009 #78" w:history="1">
        <w:r w:rsidR="007F0E8D">
          <w:rPr>
            <w:noProof/>
          </w:rPr>
          <w:t>38-40</w:t>
        </w:r>
      </w:hyperlink>
      <w:r w:rsidR="004F3BB4">
        <w:rPr>
          <w:noProof/>
        </w:rPr>
        <w:t>]</w:t>
      </w:r>
      <w:r>
        <w:fldChar w:fldCharType="end"/>
      </w:r>
      <w:r>
        <w:t xml:space="preserve"> For example, by tethering a magnetic particle to a surface with a functionalized DNA strand, an electromagnet (or a permanent magnet) may be used to apply a constant force. </w:t>
      </w:r>
      <w:r>
        <w:fldChar w:fldCharType="begin"/>
      </w:r>
      <w:r w:rsidR="004F3BB4">
        <w:instrText xml:space="preserve"> ADDIN EN.CITE &lt;EndNote&gt;&lt;Cite&gt;&lt;Author&gt;Yan&lt;/Author&gt;&lt;Year&gt;2004&lt;/Year&gt;&lt;RecNum&gt;99&lt;/RecNum&gt;&lt;DisplayText&gt;[41]&lt;/DisplayText&gt;&lt;record&gt;&lt;rec-number&gt;99&lt;/rec-number&gt;&lt;foreign-keys&gt;&lt;key app="EN" db-id="zsrfvxs20t9ws9e5xpfp2vepdatdzvz5texe"&gt;99&lt;/key&gt;&lt;/foreign-keys&gt;&lt;ref-type name="Journal Article"&gt;17&lt;/ref-type&gt;&lt;contributors&gt;&lt;authors&gt;&lt;author&gt;Yan, Jie&lt;/author&gt;&lt;author&gt;Skoko, Dunja&lt;/author&gt;&lt;author&gt;Marko, John F.&lt;/author&gt;&lt;/authors&gt;&lt;/contributors&gt;&lt;titles&gt;&lt;title&gt;Near-field-magnetic-tweezer manipulation of single DNA molecules&lt;/title&gt;&lt;secondary-title&gt;Phys. Rev. E&lt;/secondary-title&gt;&lt;/titles&gt;&lt;periodical&gt;&lt;full-title&gt;Phys. Rev. E&lt;/full-title&gt;&lt;/periodical&gt;&lt;pages&gt;011905&lt;/pages&gt;&lt;volume&gt;70&lt;/volume&gt;&lt;number&gt;1&lt;/number&gt;&lt;dates&gt;&lt;year&gt;2004&lt;/year&gt;&lt;pub-dates&gt;&lt;date&gt;07/12/&lt;/date&gt;&lt;/pub-dates&gt;&lt;/dates&gt;&lt;publisher&gt;American Physical Society&lt;/publisher&gt;&lt;urls&gt;&lt;related-urls&gt;&lt;url&gt;http://link.aps.org/doi/10.1103/PhysRevE.70.011905&lt;/url&gt;&lt;/related-urls&gt;&lt;/urls&gt;&lt;/record&gt;&lt;/Cite&gt;&lt;/EndNote&gt;</w:instrText>
      </w:r>
      <w:r>
        <w:fldChar w:fldCharType="separate"/>
      </w:r>
      <w:r w:rsidR="004F3BB4">
        <w:rPr>
          <w:noProof/>
        </w:rPr>
        <w:t>[</w:t>
      </w:r>
      <w:hyperlink w:anchor="_ENREF_41" w:tooltip="Yan, 2004 #99" w:history="1">
        <w:r w:rsidR="007F0E8D">
          <w:rPr>
            <w:noProof/>
          </w:rPr>
          <w:t>41</w:t>
        </w:r>
      </w:hyperlink>
      <w:r w:rsidR="004F3BB4">
        <w:rPr>
          <w:noProof/>
        </w:rPr>
        <w:t>]</w:t>
      </w:r>
      <w:r>
        <w:fldChar w:fldCharType="end"/>
      </w:r>
      <w:r>
        <w:t xml:space="preserve"> Use of multiple magnets can allow for rotational and torsional motion. While the range of motion is limited (10</w:t>
      </w:r>
      <w:r>
        <w:sym w:font="Symbol" w:char="F02D"/>
      </w:r>
      <w:r>
        <w:t>100</w:t>
      </w:r>
      <w:r w:rsidRPr="00ED1148">
        <w:t xml:space="preserve"> </w:t>
      </w:r>
      <w:r>
        <w:t xml:space="preserve">µm) in comparison to optical tweezers, the main limitation is that the target must be either </w:t>
      </w:r>
      <w:r w:rsidR="000D43F1">
        <w:t>paramagnetic itself</w:t>
      </w:r>
      <w:r>
        <w:t xml:space="preserve"> or bound to a magnetic bead. </w:t>
      </w:r>
      <w:r>
        <w:fldChar w:fldCharType="begin"/>
      </w:r>
      <w:r w:rsidR="004266C5">
        <w:instrText xml:space="preserve"> ADDIN EN.CITE &lt;EndNote&gt;&lt;Cite&gt;&lt;Author&gt;Neuman&lt;/Author&gt;&lt;Year&gt;2008&lt;/Year&gt;&lt;RecNum&gt;41&lt;/RecNum&gt;&lt;DisplayText&gt;[25]&lt;/DisplayText&gt;&lt;record&gt;&lt;rec-number&gt;41&lt;/rec-number&gt;&lt;foreign-keys&gt;&lt;key app="EN" db-id="zsrfvxs20t9ws9e5xpfp2vepdatdzvz5texe"&gt;41&lt;/key&gt;&lt;/foreign-keys&gt;&lt;ref-type name="Journal Article"&gt;17&lt;/ref-type&gt;&lt;contributors&gt;&lt;authors&gt;&lt;author&gt;Neuman, K. C.&lt;/author&gt;&lt;author&gt;Nagy, A.&lt;/author&gt;&lt;/authors&gt;&lt;/contributors&gt;&lt;auth-address&gt;Laboratory of Molecular Biophysics, National Heart, Lung, and Blood Institute, National Institutes of Health, Building 50, 50 South Drive, Bethesda, Maryland 20892, USA. neumankc@mail.nih.gov&lt;/auth-address&gt;&lt;titles&gt;&lt;title&gt;Single-molecule force spectroscopy: optical tweezers, magnetic tweezers and atomic force microscopy&lt;/title&gt;&lt;secondary-title&gt;Nat. Methods&lt;/secondary-title&gt;&lt;alt-title&gt;Nature methods&lt;/alt-title&gt;&lt;/titles&gt;&lt;alt-periodical&gt;&lt;full-title&gt;Nature Methods&lt;/full-title&gt;&lt;/alt-periodical&gt;&lt;pages&gt;491-505&lt;/pages&gt;&lt;volume&gt;5&lt;/volume&gt;&lt;number&gt;6&lt;/number&gt;&lt;keywords&gt;&lt;keyword&gt;Biophysics/methods&lt;/keyword&gt;&lt;keyword&gt;Biotechnology/methods&lt;/keyword&gt;&lt;keyword&gt;Calibration&lt;/keyword&gt;&lt;keyword&gt;Escherichia coli&lt;/keyword&gt;&lt;keyword&gt;Kinetics&lt;/keyword&gt;&lt;keyword&gt;*Magnetics&lt;/keyword&gt;&lt;keyword&gt;Microscopy, Atomic Force/instrumentation/*methods&lt;/keyword&gt;&lt;keyword&gt;Neodymium/chemistry&lt;/keyword&gt;&lt;keyword&gt;*Optical Tweezers&lt;/keyword&gt;&lt;keyword&gt;Radiation&lt;/keyword&gt;&lt;keyword&gt;Spectrophotometry/instrumentation/*methods&lt;/keyword&gt;&lt;/keywords&gt;&lt;dates&gt;&lt;year&gt;2008&lt;/year&gt;&lt;pub-dates&gt;&lt;date&gt;Jun&lt;/date&gt;&lt;/pub-dates&gt;&lt;/dates&gt;&lt;isbn&gt;1548-7105 (Electronic)&amp;#xD;1548-7091 (Linking)&lt;/isbn&gt;&lt;accession-num&gt;18511917&lt;/accession-num&gt;&lt;urls&gt;&lt;related-urls&gt;&lt;url&gt;http://www.ncbi.nlm.nih.gov/pubmed/18511917&lt;/url&gt;&lt;/related-urls&gt;&lt;/urls&gt;&lt;custom2&gt;3397402&lt;/custom2&gt;&lt;electronic-resource-num&gt;10.1038/nmeth.1218&lt;/electronic-resource-num&gt;&lt;/record&gt;&lt;/Cite&gt;&lt;/EndNote&gt;</w:instrText>
      </w:r>
      <w:r>
        <w:fldChar w:fldCharType="separate"/>
      </w:r>
      <w:r w:rsidR="004266C5">
        <w:rPr>
          <w:noProof/>
        </w:rPr>
        <w:t>[</w:t>
      </w:r>
      <w:hyperlink w:anchor="_ENREF_25" w:tooltip="Neuman, 2008 #41" w:history="1">
        <w:r w:rsidR="007F0E8D">
          <w:rPr>
            <w:noProof/>
          </w:rPr>
          <w:t>25</w:t>
        </w:r>
      </w:hyperlink>
      <w:r w:rsidR="004266C5">
        <w:rPr>
          <w:noProof/>
        </w:rPr>
        <w:t>]</w:t>
      </w:r>
      <w:r>
        <w:fldChar w:fldCharType="end"/>
      </w:r>
      <w:r>
        <w:t xml:space="preserve"> This prevents the application of magnetic tweezers to studies of single biomolecules unless they are tethered to a magnetic bead, but as previously mentioned, binding a single molecule to a surface</w:t>
      </w:r>
      <w:r w:rsidR="000D43F1">
        <w:t xml:space="preserve"> or other structure</w:t>
      </w:r>
      <w:r>
        <w:t xml:space="preserve"> often perturbs its behavior.</w:t>
      </w:r>
    </w:p>
    <w:p w:rsidR="00370A38" w:rsidRDefault="00370A38" w:rsidP="00370A38">
      <w:pPr>
        <w:spacing w:line="480" w:lineRule="auto"/>
        <w:contextualSpacing/>
      </w:pPr>
      <w:r>
        <w:t xml:space="preserve">   Acoustic tweezers </w:t>
      </w:r>
      <w:r w:rsidR="000D43F1">
        <w:t xml:space="preserve">provide yet another option, in which </w:t>
      </w:r>
      <w:r>
        <w:t xml:space="preserve">wide-resonance bands produced by chirped interdigital transducers </w:t>
      </w:r>
      <w:r w:rsidR="000D43F1">
        <w:t xml:space="preserve">are used </w:t>
      </w:r>
      <w:r>
        <w:t xml:space="preserve">to generate standing acoustic wave fields. </w:t>
      </w:r>
      <w:r>
        <w:fldChar w:fldCharType="begin">
          <w:fldData xml:space="preserve">PEVuZE5vdGU+PENpdGU+PEF1dGhvcj5EaW5nPC9BdXRob3I+PFllYXI+MjAxMjwvWWVhcj48UmVj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</w:fldData>
        </w:fldChar>
      </w:r>
      <w:r w:rsidR="004F3BB4">
        <w:instrText xml:space="preserve"> ADDIN EN.CITE </w:instrText>
      </w:r>
      <w:r w:rsidR="004F3BB4">
        <w:fldChar w:fldCharType="begin">
          <w:fldData xml:space="preserve">PEVuZE5vdGU+PENpdGU+PEF1dGhvcj5EaW5nPC9BdXRob3I+PFllYXI+MjAxMjwvWWVhcj48UmVj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</w:fldData>
        </w:fldChar>
      </w:r>
      <w:r w:rsidR="004F3BB4">
        <w:instrText xml:space="preserve"> ADDIN EN.CITE.DATA </w:instrText>
      </w:r>
      <w:r w:rsidR="004F3BB4">
        <w:fldChar w:fldCharType="end"/>
      </w:r>
      <w:r>
        <w:fldChar w:fldCharType="separate"/>
      </w:r>
      <w:r w:rsidR="004F3BB4">
        <w:rPr>
          <w:noProof/>
        </w:rPr>
        <w:t>[</w:t>
      </w:r>
      <w:hyperlink w:anchor="_ENREF_40" w:tooltip="Probst, 2012 #18" w:history="1">
        <w:r w:rsidR="007F0E8D">
          <w:rPr>
            <w:noProof/>
          </w:rPr>
          <w:t>40</w:t>
        </w:r>
      </w:hyperlink>
      <w:r w:rsidR="004F3BB4">
        <w:rPr>
          <w:noProof/>
        </w:rPr>
        <w:t xml:space="preserve">, </w:t>
      </w:r>
      <w:hyperlink w:anchor="_ENREF_42" w:tooltip="Ding, 2012 #43" w:history="1">
        <w:r w:rsidR="007F0E8D">
          <w:rPr>
            <w:noProof/>
          </w:rPr>
          <w:t>42</w:t>
        </w:r>
      </w:hyperlink>
      <w:r w:rsidR="004F3BB4">
        <w:rPr>
          <w:noProof/>
        </w:rPr>
        <w:t xml:space="preserve">, </w:t>
      </w:r>
      <w:hyperlink w:anchor="_ENREF_43" w:tooltip="Hertz, 1995 #101" w:history="1">
        <w:r w:rsidR="007F0E8D">
          <w:rPr>
            <w:noProof/>
          </w:rPr>
          <w:t>43</w:t>
        </w:r>
      </w:hyperlink>
      <w:r w:rsidR="004F3BB4">
        <w:rPr>
          <w:noProof/>
        </w:rPr>
        <w:t>]</w:t>
      </w:r>
      <w:r>
        <w:fldChar w:fldCharType="end"/>
      </w:r>
      <w:r>
        <w:t xml:space="preserve"> The target particle is held in low</w:t>
      </w:r>
      <w:r w:rsidR="000D43F1">
        <w:t>-</w:t>
      </w:r>
      <w:r>
        <w:t xml:space="preserve">pressure nodes and may be moved by adjusting the frequency to change the location of these nodes. The required </w:t>
      </w:r>
      <w:r w:rsidR="000D43F1">
        <w:t xml:space="preserve">field </w:t>
      </w:r>
      <w:r>
        <w:t>intensity is ~5</w:t>
      </w:r>
      <w:r>
        <w:rPr>
          <w:rFonts w:cs="Arial"/>
        </w:rPr>
        <w:t>×</w:t>
      </w:r>
      <w:r>
        <w:t>10</w:t>
      </w:r>
      <w:r w:rsidRPr="00BA4C69">
        <w:rPr>
          <w:vertAlign w:val="superscript"/>
        </w:rPr>
        <w:t>6</w:t>
      </w:r>
      <w:r>
        <w:t xml:space="preserve"> lower (0.2 W cm</w:t>
      </w:r>
      <w:r w:rsidRPr="00BA4C69">
        <w:rPr>
          <w:vertAlign w:val="superscript"/>
        </w:rPr>
        <w:t>-2</w:t>
      </w:r>
      <w:r>
        <w:t xml:space="preserve">) than for optical tweezers, suggesting acoustical methods </w:t>
      </w:r>
      <w:r w:rsidR="000D43F1">
        <w:t>may be</w:t>
      </w:r>
      <w:r>
        <w:t xml:space="preserve"> ideal for studies on </w:t>
      </w:r>
      <w:r>
        <w:lastRenderedPageBreak/>
        <w:t xml:space="preserve">biological specimens. </w:t>
      </w:r>
      <w:r>
        <w:fldChar w:fldCharType="begin"/>
      </w:r>
      <w:r w:rsidR="004F3BB4">
        <w:instrText xml:space="preserve"> ADDIN EN.CITE &lt;EndNote&gt;&lt;Cite&gt;&lt;Author&gt;Shi&lt;/Author&gt;&lt;Year&gt;2009&lt;/Year&gt;&lt;RecNum&gt;100&lt;/RecNum&gt;&lt;DisplayText&gt;[44]&lt;/DisplayText&gt;&lt;record&gt;&lt;rec-number&gt;100&lt;/rec-number&gt;&lt;foreign-keys&gt;&lt;key app="EN" db-id="zsrfvxs20t9ws9e5xpfp2vepdatdzvz5texe"&gt;100&lt;/key&gt;&lt;/foreign-keys&gt;&lt;ref-type name="Journal Article"&gt;17&lt;/ref-type&gt;&lt;contributors&gt;&lt;authors&gt;&lt;author&gt;Shi, Jinjie&lt;/author&gt;&lt;author&gt;Ahmed, Daniel&lt;/author&gt;&lt;author&gt;Mao, Xiaole&lt;/author&gt;&lt;author&gt;Lin, S. Steven&lt;/author&gt;&lt;author&gt;Lawit, Aitan&lt;/author&gt;&lt;author&gt;Huang, Tony Jun&lt;/author&gt;&lt;/authors&gt;&lt;/contributors&gt;&lt;titles&gt;&lt;title&gt;Acoustic tweezers: patterning cells and microparticles using standing surface acoustic waves (SSAW)&lt;/title&gt;&lt;secondary-title&gt;Lab Chip&lt;/secondary-title&gt;&lt;/titles&gt;&lt;periodical&gt;&lt;full-title&gt;Lab Chip&lt;/full-title&gt;&lt;/periodical&gt;&lt;pages&gt;2890-2895&lt;/pages&gt;&lt;volume&gt;9&lt;/volume&gt;&lt;number&gt;20&lt;/number&gt;&lt;dates&gt;&lt;year&gt;2009&lt;/year&gt;&lt;/dates&gt;&lt;publisher&gt;The Royal Society of Chemistry&lt;/publisher&gt;&lt;isbn&gt;1473-0197&lt;/isbn&gt;&lt;urls&gt;&lt;related-urls&gt;&lt;url&gt;http://dx.doi.org/10.1039/B910595F&lt;/url&gt;&lt;/related-urls&gt;&lt;/urls&gt;&lt;/record&gt;&lt;/Cite&gt;&lt;/EndNote&gt;</w:instrText>
      </w:r>
      <w:r>
        <w:fldChar w:fldCharType="separate"/>
      </w:r>
      <w:r w:rsidR="004F3BB4">
        <w:rPr>
          <w:noProof/>
        </w:rPr>
        <w:t>[</w:t>
      </w:r>
      <w:hyperlink w:anchor="_ENREF_44" w:tooltip="Shi, 2009 #100" w:history="1">
        <w:r w:rsidR="007F0E8D">
          <w:rPr>
            <w:noProof/>
          </w:rPr>
          <w:t>44</w:t>
        </w:r>
      </w:hyperlink>
      <w:r w:rsidR="004F3BB4">
        <w:rPr>
          <w:noProof/>
        </w:rPr>
        <w:t>]</w:t>
      </w:r>
      <w:r>
        <w:fldChar w:fldCharType="end"/>
      </w:r>
      <w:r>
        <w:t xml:space="preserve"> At the time of writing, </w:t>
      </w:r>
      <w:r w:rsidR="000D43F1">
        <w:t xml:space="preserve">however, </w:t>
      </w:r>
      <w:r w:rsidR="00B004D1">
        <w:t>3D trapping</w:t>
      </w:r>
      <w:r>
        <w:t xml:space="preserve"> has only been demonstrated for micron-sized particles. </w:t>
      </w:r>
      <w:r w:rsidR="00B004D1">
        <w:fldChar w:fldCharType="begin">
          <w:fldData xml:space="preserve">PEVuZE5vdGU+PENpdGU+PEF1dGhvcj5IZXJ0ejwvQXV0aG9yPjxZZWFyPjE5OTU8L1llYXI+PFJl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</w:fldData>
        </w:fldChar>
      </w:r>
      <w:r w:rsidR="00B004D1">
        <w:instrText xml:space="preserve"> ADDIN EN.CITE </w:instrText>
      </w:r>
      <w:r w:rsidR="00B004D1">
        <w:fldChar w:fldCharType="begin">
          <w:fldData xml:space="preserve">PEVuZE5vdGU+PENpdGU+PEF1dGhvcj5IZXJ0ejwvQXV0aG9yPjxZZWFyPjE5OTU8L1llYXI+PFJl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</w:fldData>
        </w:fldChar>
      </w:r>
      <w:r w:rsidR="00B004D1">
        <w:instrText xml:space="preserve"> ADDIN EN.CITE.DATA </w:instrText>
      </w:r>
      <w:r w:rsidR="00B004D1">
        <w:fldChar w:fldCharType="end"/>
      </w:r>
      <w:r w:rsidR="00B004D1">
        <w:fldChar w:fldCharType="separate"/>
      </w:r>
      <w:r w:rsidR="00B004D1">
        <w:rPr>
          <w:noProof/>
        </w:rPr>
        <w:t>[</w:t>
      </w:r>
      <w:hyperlink w:anchor="_ENREF_43" w:tooltip="Hertz, 1995 #101" w:history="1">
        <w:r w:rsidR="007F0E8D">
          <w:rPr>
            <w:noProof/>
          </w:rPr>
          <w:t>43</w:t>
        </w:r>
      </w:hyperlink>
      <w:r w:rsidR="00B004D1">
        <w:rPr>
          <w:noProof/>
        </w:rPr>
        <w:t xml:space="preserve">, </w:t>
      </w:r>
      <w:hyperlink w:anchor="_ENREF_45" w:tooltip="Courtney, 2013 #194" w:history="1">
        <w:r w:rsidR="007F0E8D">
          <w:rPr>
            <w:noProof/>
          </w:rPr>
          <w:t>45</w:t>
        </w:r>
      </w:hyperlink>
      <w:r w:rsidR="00B004D1">
        <w:rPr>
          <w:noProof/>
        </w:rPr>
        <w:t>]</w:t>
      </w:r>
      <w:r w:rsidR="00B004D1">
        <w:fldChar w:fldCharType="end"/>
      </w:r>
      <w:r w:rsidR="00B004D1">
        <w:t xml:space="preserve"> </w:t>
      </w:r>
      <w:r>
        <w:t>As such, acoustic trapping techniques are presently not a viable option for the study of single nanoparticles.</w:t>
      </w:r>
    </w:p>
    <w:p w:rsidR="00370A38" w:rsidRDefault="00370A38" w:rsidP="00370A38">
      <w:pPr>
        <w:spacing w:line="480" w:lineRule="auto"/>
        <w:contextualSpacing/>
      </w:pPr>
      <w:r>
        <w:t xml:space="preserve">   Hydrodynamic trapping uses secondary hydrodynamic forces generated by low</w:t>
      </w:r>
      <w:r w:rsidR="000D43F1">
        <w:t>-</w:t>
      </w:r>
      <w:r>
        <w:t>frequency oscillation (&lt;1000 Hz) or pressure</w:t>
      </w:r>
      <w:r w:rsidR="000D43F1">
        <w:t>-</w:t>
      </w:r>
      <w:r>
        <w:t xml:space="preserve">driven flow. </w:t>
      </w:r>
      <w:r>
        <w:fldChar w:fldCharType="begin">
          <w:fldData xml:space="preserve">PEVuZE5vdGU+PENpdGU+PEF1dGhvcj5MdXR6PC9BdXRob3I+PFllYXI+MjAwNjwvWWVhcj48UmVj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</w:fldData>
        </w:fldChar>
      </w:r>
      <w:r w:rsidR="00B004D1">
        <w:instrText xml:space="preserve"> ADDIN EN.CITE </w:instrText>
      </w:r>
      <w:r w:rsidR="00B004D1">
        <w:fldChar w:fldCharType="begin">
          <w:fldData xml:space="preserve">PEVuZE5vdGU+PENpdGU+PEF1dGhvcj5MdXR6PC9BdXRob3I+PFllYXI+MjAwNjwvWWVhcj48UmVj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</w:fldData>
        </w:fldChar>
      </w:r>
      <w:r w:rsidR="00B004D1">
        <w:instrText xml:space="preserve"> ADDIN EN.CITE.DATA </w:instrText>
      </w:r>
      <w:r w:rsidR="00B004D1">
        <w:fldChar w:fldCharType="end"/>
      </w:r>
      <w:r>
        <w:fldChar w:fldCharType="separate"/>
      </w:r>
      <w:r w:rsidR="00B004D1">
        <w:rPr>
          <w:noProof/>
        </w:rPr>
        <w:t>[</w:t>
      </w:r>
      <w:hyperlink w:anchor="_ENREF_46" w:tooltip="Lutz, 2006 #107" w:history="1">
        <w:r w:rsidR="007F0E8D">
          <w:rPr>
            <w:noProof/>
          </w:rPr>
          <w:t>46-49</w:t>
        </w:r>
      </w:hyperlink>
      <w:r w:rsidR="00B004D1">
        <w:rPr>
          <w:noProof/>
        </w:rPr>
        <w:t>]</w:t>
      </w:r>
      <w:r>
        <w:fldChar w:fldCharType="end"/>
      </w:r>
      <w:r>
        <w:t xml:space="preserve"> In contact-based methods, objects are pressed against a solid object using drag forces created by fluid flow. This technique is not desirable, as physical contact can have adverse effects on the target. Noncontact methods currently rely on the creation of stagnation points or micro</w:t>
      </w:r>
      <w:r w:rsidR="00A54155">
        <w:t>-</w:t>
      </w:r>
      <w:r>
        <w:t xml:space="preserve">eddies. Hydrodynamic trapping forces scale linearly with particle size, and trapping of submicron (~100 nm) spheres has been demonstrated. </w:t>
      </w:r>
      <w:r>
        <w:fldChar w:fldCharType="begin">
          <w:fldData xml:space="preserve">PEVuZE5vdGU+PENpdGU+PEF1dGhvcj5UYW55ZXJpPC9BdXRob3I+PFllYXI+MjAxMDwvWWVhcj48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</w:fldData>
        </w:fldChar>
      </w:r>
      <w:r w:rsidR="00B004D1">
        <w:instrText xml:space="preserve"> ADDIN EN.CITE </w:instrText>
      </w:r>
      <w:r w:rsidR="00B004D1">
        <w:fldChar w:fldCharType="begin">
          <w:fldData xml:space="preserve">PEVuZE5vdGU+PENpdGU+PEF1dGhvcj5UYW55ZXJpPC9BdXRob3I+PFllYXI+MjAxMDwvWWVhcj48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</w:fldData>
        </w:fldChar>
      </w:r>
      <w:r w:rsidR="00B004D1">
        <w:instrText xml:space="preserve"> ADDIN EN.CITE.DATA </w:instrText>
      </w:r>
      <w:r w:rsidR="00B004D1">
        <w:fldChar w:fldCharType="end"/>
      </w:r>
      <w:r>
        <w:fldChar w:fldCharType="separate"/>
      </w:r>
      <w:r w:rsidR="00B004D1">
        <w:rPr>
          <w:noProof/>
        </w:rPr>
        <w:t>[</w:t>
      </w:r>
      <w:hyperlink w:anchor="_ENREF_47" w:tooltip="Tanyeri, 2010 #105" w:history="1">
        <w:r w:rsidR="007F0E8D">
          <w:rPr>
            <w:noProof/>
          </w:rPr>
          <w:t>47</w:t>
        </w:r>
      </w:hyperlink>
      <w:r w:rsidR="00B004D1">
        <w:rPr>
          <w:noProof/>
        </w:rPr>
        <w:t xml:space="preserve">, </w:t>
      </w:r>
      <w:hyperlink w:anchor="_ENREF_48" w:tooltip="Tanyeri, 2011 #104" w:history="1">
        <w:r w:rsidR="007F0E8D">
          <w:rPr>
            <w:noProof/>
          </w:rPr>
          <w:t>48</w:t>
        </w:r>
      </w:hyperlink>
      <w:r w:rsidR="00B004D1">
        <w:rPr>
          <w:noProof/>
        </w:rPr>
        <w:t>]</w:t>
      </w:r>
      <w:r>
        <w:fldChar w:fldCharType="end"/>
      </w:r>
      <w:r>
        <w:t xml:space="preserve"> Nevertheless, practical use requires extensive flow modeling and specialized microfluidic geometries. </w:t>
      </w:r>
      <w:r>
        <w:fldChar w:fldCharType="begin"/>
      </w:r>
      <w:r w:rsidR="00B004D1">
        <w:instrText xml:space="preserve"> ADDIN EN.CITE &lt;EndNote&gt;&lt;Cite&gt;&lt;Author&gt;Curtis&lt;/Author&gt;&lt;Year&gt;2011&lt;/Year&gt;&lt;RecNum&gt;106&lt;/RecNum&gt;&lt;DisplayText&gt;[50]&lt;/DisplayText&gt;&lt;record&gt;&lt;rec-number&gt;106&lt;/rec-number&gt;&lt;foreign-keys&gt;&lt;key app="EN" db-id="zsrfvxs20t9ws9e5xpfp2vepdatdzvz5texe"&gt;106&lt;/key&gt;&lt;/foreign-keys&gt;&lt;ref-type name="Journal Article"&gt;17&lt;/ref-type&gt;&lt;contributors&gt;&lt;authors&gt;&lt;author&gt;Curtis, Michael D.&lt;/author&gt;&lt;author&gt;Sheard, Gregory J.&lt;/author&gt;&lt;author&gt;Fouras, Andreas&lt;/author&gt;&lt;/authors&gt;&lt;/contributors&gt;&lt;titles&gt;&lt;title&gt;Feedback control system simulator for the control of biological cells in microfluidic cross slots and integrated microfluidic systems&lt;/title&gt;&lt;secondary-title&gt;Lab Chip&lt;/secondary-title&gt;&lt;/titles&gt;&lt;periodical&gt;&lt;full-title&gt;Lab Chip&lt;/full-title&gt;&lt;/periodical&gt;&lt;pages&gt;2343-2351&lt;/pages&gt;&lt;volume&gt;11&lt;/volume&gt;&lt;number&gt;14&lt;/number&gt;&lt;dates&gt;&lt;year&gt;2011&lt;/year&gt;&lt;/dates&gt;&lt;publisher&gt;The Royal Society of Chemistry&lt;/publisher&gt;&lt;isbn&gt;1473-0197&lt;/isbn&gt;&lt;urls&gt;&lt;related-urls&gt;&lt;url&gt;http://dx.doi.org/10.1039/C1LC20191C&lt;/url&gt;&lt;/related-urls&gt;&lt;/urls&gt;&lt;/record&gt;&lt;/Cite&gt;&lt;/EndNote&gt;</w:instrText>
      </w:r>
      <w:r>
        <w:fldChar w:fldCharType="separate"/>
      </w:r>
      <w:r w:rsidR="00B004D1">
        <w:rPr>
          <w:noProof/>
        </w:rPr>
        <w:t>[</w:t>
      </w:r>
      <w:hyperlink w:anchor="_ENREF_50" w:tooltip="Curtis, 2011 #106" w:history="1">
        <w:r w:rsidR="007F0E8D">
          <w:rPr>
            <w:noProof/>
          </w:rPr>
          <w:t>50</w:t>
        </w:r>
      </w:hyperlink>
      <w:r w:rsidR="00B004D1">
        <w:rPr>
          <w:noProof/>
        </w:rPr>
        <w:t>]</w:t>
      </w:r>
      <w:r>
        <w:fldChar w:fldCharType="end"/>
      </w:r>
      <w:r>
        <w:t xml:space="preserve"> Furthermore, the capability to manipulate the object is considerably limited (</w:t>
      </w:r>
      <w:r w:rsidR="000D43F1">
        <w:t>one-dimensional (</w:t>
      </w:r>
      <w:r>
        <w:t>1D</w:t>
      </w:r>
      <w:r w:rsidR="000D43F1">
        <w:t>)</w:t>
      </w:r>
      <w:r>
        <w:t xml:space="preserve"> control in a 2D device).</w:t>
      </w:r>
    </w:p>
    <w:p w:rsidR="00370A38" w:rsidRDefault="00370A38" w:rsidP="00370A38">
      <w:pPr>
        <w:spacing w:line="480" w:lineRule="auto"/>
        <w:contextualSpacing/>
      </w:pPr>
      <w:r>
        <w:t xml:space="preserve">   A dielectrophoretic trap uses a nonuniform DC field or high</w:t>
      </w:r>
      <w:r w:rsidR="000D43F1">
        <w:t>-</w:t>
      </w:r>
      <w:r>
        <w:t xml:space="preserve">frequency AC field to induce a dipole on a dielectric object and move it. </w:t>
      </w:r>
      <w:r>
        <w:fldChar w:fldCharType="begin">
          <w:fldData xml:space="preserve">PEVuZE5vdGU+PENpdGU+PEF1dGhvcj5QZXRoaWc8L0F1dGhvcj48WWVhcj4xOTk3PC9ZZWFyPjxS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</w:fldData>
        </w:fldChar>
      </w:r>
      <w:r w:rsidR="00B004D1">
        <w:instrText xml:space="preserve"> ADDIN EN.CITE </w:instrText>
      </w:r>
      <w:r w:rsidR="00B004D1">
        <w:fldChar w:fldCharType="begin">
          <w:fldData xml:space="preserve">PEVuZE5vdGU+PENpdGU+PEF1dGhvcj5QZXRoaWc8L0F1dGhvcj48WWVhcj4xOTk3PC9ZZWFyPjxS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</w:fldData>
        </w:fldChar>
      </w:r>
      <w:r w:rsidR="00B004D1">
        <w:instrText xml:space="preserve"> ADDIN EN.CITE.DATA </w:instrText>
      </w:r>
      <w:r w:rsidR="00B004D1">
        <w:fldChar w:fldCharType="end"/>
      </w:r>
      <w:r>
        <w:fldChar w:fldCharType="separate"/>
      </w:r>
      <w:r w:rsidR="00B004D1">
        <w:rPr>
          <w:noProof/>
        </w:rPr>
        <w:t>[</w:t>
      </w:r>
      <w:hyperlink w:anchor="_ENREF_40" w:tooltip="Probst, 2012 #18" w:history="1">
        <w:r w:rsidR="007F0E8D">
          <w:rPr>
            <w:noProof/>
          </w:rPr>
          <w:t>40</w:t>
        </w:r>
      </w:hyperlink>
      <w:r w:rsidR="00B004D1">
        <w:rPr>
          <w:noProof/>
        </w:rPr>
        <w:t xml:space="preserve">, </w:t>
      </w:r>
      <w:hyperlink w:anchor="_ENREF_51" w:tooltip="Pethig, 1997 #62" w:history="1">
        <w:r w:rsidR="007F0E8D">
          <w:rPr>
            <w:noProof/>
          </w:rPr>
          <w:t>51-53</w:t>
        </w:r>
      </w:hyperlink>
      <w:r w:rsidR="00B004D1">
        <w:rPr>
          <w:noProof/>
        </w:rPr>
        <w:t>]</w:t>
      </w:r>
      <w:r>
        <w:fldChar w:fldCharType="end"/>
      </w:r>
      <w:r>
        <w:t xml:space="preserve"> For large objects (greater than the scale of field </w:t>
      </w:r>
      <w:r w:rsidRPr="003A0E41">
        <w:t>inhomogeneities</w:t>
      </w:r>
      <w:r>
        <w:t>) the charges constituting the induced dipole experience different field strengths, resulting in a net force along the field gradient. Smaller objects may be moved in a high</w:t>
      </w:r>
      <w:r w:rsidR="000D43F1">
        <w:t>-</w:t>
      </w:r>
      <w:r>
        <w:t>frequency AC field, where the dipole is induced with a phase lag, resulting in a time-averaged force. By adjusting the frequency of this field, the direction of motion may be changed. While dielectrophoresis is well</w:t>
      </w:r>
      <w:r w:rsidR="000D43F1">
        <w:t>-</w:t>
      </w:r>
      <w:r>
        <w:t xml:space="preserve">suited for rapid sorting of multi-species targets in solution </w:t>
      </w:r>
      <w:r>
        <w:fldChar w:fldCharType="begin"/>
      </w:r>
      <w:r w:rsidR="00B004D1">
        <w:instrText xml:space="preserve"> ADDIN EN.CITE &lt;EndNote&gt;&lt;Cite&gt;&lt;Author&gt;Jen&lt;/Author&gt;&lt;Year&gt;2012&lt;/Year&gt;&lt;RecNum&gt;60&lt;/RecNum&gt;&lt;DisplayText&gt;[52, 53]&lt;/DisplayText&gt;&lt;record&gt;&lt;rec-number&gt;60&lt;/rec-number&gt;&lt;foreign-keys&gt;&lt;key app="EN" db-id="zsrfvxs20t9ws9e5xpfp2vepdatdzvz5texe"&gt;60&lt;/key&gt;&lt;/foreign-keys&gt;&lt;ref-type name="Journal Article"&gt;17&lt;/ref-type&gt;&lt;contributors&gt;&lt;authors&gt;&lt;author&gt;Jen, C&lt;/author&gt;&lt;author&gt;Chang, H&lt;/author&gt;&lt;author&gt;Huang, C&lt;/author&gt;&lt;author&gt;Chen, K&lt;/author&gt;&lt;/authors&gt;&lt;/contributors&gt;&lt;titles&gt;&lt;title&gt;A microfabricated module for isolating cervical carcinoma cells from peripheral blood utilizing dielectrophoresis in stepping electric fields&lt;/title&gt;&lt;secondary-title&gt;Microsys. Technol.&lt;/secondary-title&gt;&lt;/titles&gt;&lt;periodical&gt;&lt;full-title&gt;Microsys. Technol.&lt;/full-title&gt;&lt;/periodical&gt;&lt;pages&gt;1887-1896&lt;/pages&gt;&lt;volume&gt;18&lt;/volume&gt;&lt;number&gt;11&lt;/number&gt;&lt;dates&gt;&lt;year&gt;2012&lt;/year&gt;&lt;/dates&gt;&lt;isbn&gt;0946-7076&amp;#xD;1432-1858&lt;/isbn&gt;&lt;urls&gt;&lt;/urls&gt;&lt;electronic-resource-num&gt;10.1007/s00542-012-1506-0&lt;/electronic-resource-num&gt;&lt;/record&gt;&lt;/Cite&gt;&lt;Cite&gt;&lt;Author&gt;Cummings&lt;/Author&gt;&lt;Year&gt;2003&lt;/Year&gt;&lt;RecNum&gt;102&lt;/RecNum&gt;&lt;record&gt;&lt;rec-number&gt;102&lt;/rec-number&gt;&lt;foreign-keys&gt;&lt;key app="EN" db-id="zsrfvxs20t9ws9e5xpfp2vepdatdzvz5texe"&gt;102&lt;/key&gt;&lt;/foreign-keys&gt;&lt;ref-type name="Journal Article"&gt;17&lt;/ref-type&gt;&lt;contributors&gt;&lt;authors&gt;&lt;author&gt;Cummings, Eric B.&lt;/author&gt;&lt;author&gt;Singh, Anup K.&lt;/author&gt;&lt;/authors&gt;&lt;/contributors&gt;&lt;titles&gt;&lt;title&gt;Dielectrophoresis in Microchips Containing Arrays of Insulating Posts:  Theoretical and Experimental Results&lt;/title&gt;&lt;secondary-title&gt;Anal. Chem.&lt;/secondary-title&gt;&lt;/titles&gt;&lt;periodical&gt;&lt;full-title&gt;Anal. Chem.&lt;/full-title&gt;&lt;/periodical&gt;&lt;pages&gt;4724-4731&lt;/pages&gt;&lt;volume&gt;75&lt;/volume&gt;&lt;number&gt;18&lt;/number&gt;&lt;dates&gt;&lt;year&gt;2003&lt;/year&gt;&lt;pub-dates&gt;&lt;date&gt;2003/09/01&lt;/date&gt;&lt;/pub-dates&gt;&lt;/dates&gt;&lt;publisher&gt;American Chemical Society&lt;/publisher&gt;&lt;isbn&gt;0003-2700&lt;/isbn&gt;&lt;urls&gt;&lt;related-urls&gt;&lt;url&gt;http://dx.doi.org/10.1021/ac0340612&lt;/url&gt;&lt;/related-urls&gt;&lt;/urls&gt;&lt;electronic-resource-num&gt;10.1021/ac0340612&lt;/electronic-resource-num&gt;&lt;access-date&gt;2013/04/12&lt;/access-date&gt;&lt;/record&gt;&lt;/Cite&gt;&lt;/EndNote&gt;</w:instrText>
      </w:r>
      <w:r>
        <w:fldChar w:fldCharType="separate"/>
      </w:r>
      <w:r w:rsidR="00B004D1">
        <w:rPr>
          <w:noProof/>
        </w:rPr>
        <w:t>[</w:t>
      </w:r>
      <w:hyperlink w:anchor="_ENREF_52" w:tooltip="Cummings, 2003 #102" w:history="1">
        <w:r w:rsidR="007F0E8D">
          <w:rPr>
            <w:noProof/>
          </w:rPr>
          <w:t>52</w:t>
        </w:r>
      </w:hyperlink>
      <w:r w:rsidR="00B004D1">
        <w:rPr>
          <w:noProof/>
        </w:rPr>
        <w:t xml:space="preserve">, </w:t>
      </w:r>
      <w:hyperlink w:anchor="_ENREF_53" w:tooltip="Jen, 2012 #60" w:history="1">
        <w:r w:rsidR="007F0E8D">
          <w:rPr>
            <w:noProof/>
          </w:rPr>
          <w:t>53</w:t>
        </w:r>
      </w:hyperlink>
      <w:r w:rsidR="00B004D1">
        <w:rPr>
          <w:noProof/>
        </w:rPr>
        <w:t>]</w:t>
      </w:r>
      <w:r>
        <w:fldChar w:fldCharType="end"/>
      </w:r>
      <w:r>
        <w:t xml:space="preserve">, control of sub-micron sized objects requires a combination of </w:t>
      </w:r>
      <w:r>
        <w:lastRenderedPageBreak/>
        <w:t>high field strengths and small device geometries. These conditions can result in joule heating and other undesirable effects</w:t>
      </w:r>
      <w:r w:rsidR="00B62B5F">
        <w:t>.</w:t>
      </w:r>
    </w:p>
    <w:p w:rsidR="00370A38" w:rsidRDefault="00370A38" w:rsidP="00370A38">
      <w:pPr>
        <w:spacing w:line="480" w:lineRule="auto"/>
        <w:contextualSpacing/>
      </w:pPr>
      <w:r>
        <w:t xml:space="preserve">   </w:t>
      </w:r>
      <w:r w:rsidR="00D53F21" w:rsidRPr="00D53F21">
        <w:t>Ultimately, magnetic, acoustic, dielectrophoretic, or conventional (far-field) optical tweezers either cannot exert enough force or cannot presently access the size scales necessary to trap objects smaller than ~100 nm in diameter.</w:t>
      </w:r>
      <w:r>
        <w:t xml:space="preserve"> </w:t>
      </w:r>
      <w:r>
        <w:fldChar w:fldCharType="begin">
          <w:fldData xml:space="preserve">PEVuZE5vdGU+PENpdGU+PEF1dGhvcj5Db2hlbjwvQXV0aG9yPjxZZWFyPjIwMDY8L1llYXI+PFJl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</w:fldData>
        </w:fldChar>
      </w:r>
      <w:r w:rsidR="00B004D1">
        <w:instrText xml:space="preserve"> ADDIN EN.CITE </w:instrText>
      </w:r>
      <w:r w:rsidR="00B004D1">
        <w:fldChar w:fldCharType="begin">
          <w:fldData xml:space="preserve">PEVuZE5vdGU+PENpdGU+PEF1dGhvcj5Db2hlbjwvQXV0aG9yPjxZZWFyPjIwMDY8L1llYXI+PFJl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</w:fldData>
        </w:fldChar>
      </w:r>
      <w:r w:rsidR="00B004D1">
        <w:instrText xml:space="preserve"> ADDIN EN.CITE.DATA </w:instrText>
      </w:r>
      <w:r w:rsidR="00B004D1">
        <w:fldChar w:fldCharType="end"/>
      </w:r>
      <w:r>
        <w:fldChar w:fldCharType="separate"/>
      </w:r>
      <w:r w:rsidR="00B004D1">
        <w:rPr>
          <w:noProof/>
        </w:rPr>
        <w:t>[</w:t>
      </w:r>
      <w:hyperlink w:anchor="_ENREF_35" w:tooltip="Chen, 2012 #90" w:history="1">
        <w:r w:rsidR="007F0E8D">
          <w:rPr>
            <w:noProof/>
          </w:rPr>
          <w:t>35</w:t>
        </w:r>
      </w:hyperlink>
      <w:r w:rsidR="00B004D1">
        <w:rPr>
          <w:noProof/>
        </w:rPr>
        <w:t xml:space="preserve">, </w:t>
      </w:r>
      <w:hyperlink w:anchor="_ENREF_54" w:tooltip="Cohen, 2006 #21" w:history="1">
        <w:r w:rsidR="007F0E8D">
          <w:rPr>
            <w:noProof/>
          </w:rPr>
          <w:t>54-56</w:t>
        </w:r>
      </w:hyperlink>
      <w:r w:rsidR="00B004D1">
        <w:rPr>
          <w:noProof/>
        </w:rPr>
        <w:t>]</w:t>
      </w:r>
      <w:r>
        <w:fldChar w:fldCharType="end"/>
      </w:r>
      <w:r>
        <w:t xml:space="preserve"> </w:t>
      </w:r>
      <w:r w:rsidR="00D53F21" w:rsidRPr="00D53F21">
        <w:t xml:space="preserve">Smaller objects experience smaller applied forces for </w:t>
      </w:r>
      <w:r w:rsidR="00D53F21">
        <w:t xml:space="preserve">a </w:t>
      </w:r>
      <w:r w:rsidR="00D53F21" w:rsidRPr="00D53F21">
        <w:t xml:space="preserve">fixed field intensity, because the force applied to an object scales with </w:t>
      </w:r>
      <w:r w:rsidR="00D53F21">
        <w:t>its</w:t>
      </w:r>
      <w:r w:rsidR="00D53F21" w:rsidRPr="00D53F21">
        <w:t xml:space="preserve"> </w:t>
      </w:r>
      <w:r w:rsidR="00D53F21">
        <w:t>volume</w:t>
      </w:r>
      <w:r>
        <w:t xml:space="preserve"> (</w:t>
      </w:r>
      <m:oMath>
        <m:r>
          <w:rPr>
            <w:rFonts w:ascii="Cambria Math" w:hAnsi="Cambria Math"/>
          </w:rPr>
          <m:t>F</m:t>
        </m:r>
        <m:r>
          <m:rPr>
            <m:sty m:val="p"/>
          </m:rPr>
          <w:rPr>
            <w:rFonts w:ascii="Cambria Math" w:hAnsi="Cambria Math" w:cs="Cambria Math"/>
            <w:color w:val="333333"/>
            <w:sz w:val="20"/>
            <w:szCs w:val="20"/>
            <w:shd w:val="clear" w:color="auto" w:fill="FFFFFF"/>
          </w:rPr>
          <m:t>∝</m:t>
        </m:r>
        <m:sSup>
          <m:sSupPr>
            <m:ctrlPr>
              <w:rPr>
                <w:rFonts w:ascii="Cambria Math" w:hAnsi="Cambria Math" w:cs="Cambria Math"/>
                <w:color w:val="333333"/>
                <w:sz w:val="20"/>
                <w:szCs w:val="20"/>
                <w:shd w:val="clear" w:color="auto" w:fill="FFFFFF"/>
              </w:rPr>
            </m:ctrlPr>
          </m:sSupPr>
          <m:e>
            <m:r>
              <m:rPr>
                <m:sty m:val="p"/>
              </m:rPr>
              <w:rPr>
                <w:rFonts w:ascii="Cambria Math" w:hAnsi="Cambria Math" w:cs="Cambria Math"/>
                <w:color w:val="333333"/>
                <w:sz w:val="20"/>
                <w:szCs w:val="20"/>
                <w:shd w:val="clear" w:color="auto" w:fill="FFFFFF"/>
              </w:rPr>
              <m:t>r</m:t>
            </m:r>
          </m:e>
          <m:sup>
            <m:r>
              <w:rPr>
                <w:rFonts w:ascii="Cambria Math" w:hAnsi="Cambria Math" w:cs="Cambria Math"/>
                <w:color w:val="333333"/>
                <w:sz w:val="20"/>
                <w:szCs w:val="20"/>
                <w:shd w:val="clear" w:color="auto" w:fill="FFFFFF"/>
              </w:rPr>
              <m:t>3</m:t>
            </m:r>
          </m:sup>
        </m:sSup>
      </m:oMath>
      <w:r>
        <w:t xml:space="preserve">). </w:t>
      </w:r>
      <w:r w:rsidR="00D53F21" w:rsidRPr="00D53F21">
        <w:t>Trapping of micron-sized objects has been achieved with each of the aforementioned techniques. However, to trap an object whose size is on the order of a single molecule (&lt; 10 nm), the intensity must be increased by a factor of a million or more in order to produce a comparable trapping force. These high intensities can be difficult to produce, and may perturb or damage the sample.</w:t>
      </w:r>
    </w:p>
    <w:p w:rsidR="00E94ACE" w:rsidRDefault="00370A38" w:rsidP="00E94ACE">
      <w:pPr>
        <w:spacing w:line="480" w:lineRule="auto"/>
        <w:contextualSpacing/>
      </w:pPr>
      <w:r>
        <w:t xml:space="preserve">   A second concern is the lack of selectivity in trapping. In many of the above techniques, including hydrodynamic and optical trapping (both conventional and near-field enhanced), multiple objects </w:t>
      </w:r>
      <w:r w:rsidR="00D55E43">
        <w:t xml:space="preserve">can </w:t>
      </w:r>
      <w:r>
        <w:t>simultaneously inhabit the trapping volume</w:t>
      </w:r>
      <w:r w:rsidR="00D55E43">
        <w:t xml:space="preserve"> (unless the objects to be trapped are bigger than the trapping volume)</w:t>
      </w:r>
      <w:r>
        <w:t xml:space="preserve">. For many </w:t>
      </w:r>
      <w:r w:rsidR="00E31C75">
        <w:t>single-</w:t>
      </w:r>
      <w:r>
        <w:t xml:space="preserve">molecule or nanoparticle studies this is not a desirable </w:t>
      </w:r>
      <w:r w:rsidR="00D55E43">
        <w:t>situation</w:t>
      </w:r>
      <w:r w:rsidR="008F655E">
        <w:t>,</w:t>
      </w:r>
      <w:r w:rsidR="00D55E43">
        <w:t xml:space="preserve"> </w:t>
      </w:r>
      <w:r>
        <w:t xml:space="preserve">as multiple objects may interact and be difficult to discern from a single emitter. The microfluidic device described in this dissertation actively controls </w:t>
      </w:r>
      <w:r w:rsidR="00173B3B">
        <w:t>the</w:t>
      </w:r>
      <w:r>
        <w:t xml:space="preserve"> position </w:t>
      </w:r>
      <w:r w:rsidR="00173B3B">
        <w:t xml:space="preserve">of only one nanoparticle </w:t>
      </w:r>
      <w:r>
        <w:t xml:space="preserve">and thus </w:t>
      </w:r>
      <w:r w:rsidR="00D55E43">
        <w:t>will</w:t>
      </w:r>
      <w:r>
        <w:t xml:space="preserve"> trap only a single diffusing object at a time. </w:t>
      </w:r>
      <w:r w:rsidR="00173B3B">
        <w:t>If another nanoparticle diffuses into the region of interest, it may replace the originally trapped nanoparticle</w:t>
      </w:r>
      <w:r w:rsidR="008F655E">
        <w:t>,</w:t>
      </w:r>
      <w:r w:rsidR="00173B3B">
        <w:t xml:space="preserve"> or diffuse out again. Either way, </w:t>
      </w:r>
      <w:r w:rsidR="00E271CF">
        <w:t xml:space="preserve">because the diffusion of each nanoparticle is independent, at most </w:t>
      </w:r>
      <w:r w:rsidR="00173B3B">
        <w:t xml:space="preserve">only one of the two will </w:t>
      </w:r>
      <w:r w:rsidR="009D2A7C">
        <w:t xml:space="preserve">be </w:t>
      </w:r>
      <w:r w:rsidR="009D2A7C">
        <w:lastRenderedPageBreak/>
        <w:t>actively controlled</w:t>
      </w:r>
      <w:r w:rsidR="00173B3B">
        <w:t xml:space="preserve">. </w:t>
      </w:r>
      <w:r w:rsidR="00E94ACE">
        <w:t xml:space="preserve">Motion control is accomplished through electrophoresis and/or electro-osmosis, which together are referred to as electrokinesis. As explained below, these processes scale much more favorably with </w:t>
      </w:r>
      <w:r w:rsidR="008F655E">
        <w:t xml:space="preserve">small </w:t>
      </w:r>
      <w:r w:rsidR="00E94ACE">
        <w:t>object size.</w:t>
      </w:r>
      <w:r w:rsidR="00E94ACE" w:rsidRPr="003B167B">
        <w:t xml:space="preserve"> </w:t>
      </w:r>
      <w:r w:rsidR="00E94ACE">
        <w:fldChar w:fldCharType="begin">
          <w:fldData xml:space="preserve">PEVuZE5vdGU+PENpdGU+PEF1dGhvcj5Db2hlbjwvQXV0aG9yPjxZZWFyPjIwMDY8L1llYXI+PFJl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</w:fldData>
        </w:fldChar>
      </w:r>
      <w:r w:rsidR="00B004D1">
        <w:instrText xml:space="preserve"> ADDIN EN.CITE </w:instrText>
      </w:r>
      <w:r w:rsidR="00B004D1">
        <w:fldChar w:fldCharType="begin">
          <w:fldData xml:space="preserve">PEVuZE5vdGU+PENpdGU+PEF1dGhvcj5Db2hlbjwvQXV0aG9yPjxZZWFyPjIwMDY8L1llYXI+PFJl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</w:fldData>
        </w:fldChar>
      </w:r>
      <w:r w:rsidR="00B004D1">
        <w:instrText xml:space="preserve"> ADDIN EN.CITE.DATA </w:instrText>
      </w:r>
      <w:r w:rsidR="00B004D1">
        <w:fldChar w:fldCharType="end"/>
      </w:r>
      <w:r w:rsidR="00E94ACE">
        <w:fldChar w:fldCharType="separate"/>
      </w:r>
      <w:r w:rsidR="00B004D1">
        <w:rPr>
          <w:noProof/>
        </w:rPr>
        <w:t>[</w:t>
      </w:r>
      <w:hyperlink w:anchor="_ENREF_40" w:tooltip="Probst, 2012 #18" w:history="1">
        <w:r w:rsidR="007F0E8D">
          <w:rPr>
            <w:noProof/>
          </w:rPr>
          <w:t>40</w:t>
        </w:r>
      </w:hyperlink>
      <w:r w:rsidR="00B004D1">
        <w:rPr>
          <w:noProof/>
        </w:rPr>
        <w:t xml:space="preserve">, </w:t>
      </w:r>
      <w:hyperlink w:anchor="_ENREF_54" w:tooltip="Cohen, 2006 #21" w:history="1">
        <w:r w:rsidR="007F0E8D">
          <w:rPr>
            <w:noProof/>
          </w:rPr>
          <w:t>54</w:t>
        </w:r>
      </w:hyperlink>
      <w:r w:rsidR="00B004D1">
        <w:rPr>
          <w:noProof/>
        </w:rPr>
        <w:t>]</w:t>
      </w:r>
      <w:r w:rsidR="00E94ACE">
        <w:fldChar w:fldCharType="end"/>
      </w:r>
    </w:p>
    <w:p w:rsidR="00E94ACE" w:rsidRDefault="00E94ACE" w:rsidP="00E94ACE">
      <w:pPr>
        <w:spacing w:line="480" w:lineRule="auto"/>
        <w:contextualSpacing/>
      </w:pPr>
      <w:r>
        <w:t xml:space="preserve">   Electrophoresis is the movement of ions, or colloidal objects such as nanoparticles, in an externally applied DC electric field. </w:t>
      </w:r>
      <w:r>
        <w:fldChar w:fldCharType="begin">
          <w:fldData xml:space="preserve">PEVuZE5vdGU+PENpdGU+PEF1dGhvcj5Db2hlbjwvQXV0aG9yPjxZZWFyPjIwMDY8L1llYXI+PFJl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</w:fldData>
        </w:fldChar>
      </w:r>
      <w:r w:rsidR="00B004D1">
        <w:instrText xml:space="preserve"> ADDIN EN.CITE </w:instrText>
      </w:r>
      <w:r w:rsidR="00B004D1">
        <w:fldChar w:fldCharType="begin">
          <w:fldData xml:space="preserve">PEVuZE5vdGU+PENpdGU+PEF1dGhvcj5Db2hlbjwvQXV0aG9yPjxZZWFyPjIwMDY8L1llYXI+PFJl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</w:fldData>
        </w:fldChar>
      </w:r>
      <w:r w:rsidR="00B004D1">
        <w:instrText xml:space="preserve"> ADDIN EN.CITE.DATA </w:instrText>
      </w:r>
      <w:r w:rsidR="00B004D1">
        <w:fldChar w:fldCharType="end"/>
      </w:r>
      <w:r>
        <w:fldChar w:fldCharType="separate"/>
      </w:r>
      <w:r w:rsidR="00B004D1">
        <w:rPr>
          <w:noProof/>
        </w:rPr>
        <w:t>[</w:t>
      </w:r>
      <w:hyperlink w:anchor="_ENREF_54" w:tooltip="Cohen, 2006 #21" w:history="1">
        <w:r w:rsidR="007F0E8D">
          <w:rPr>
            <w:noProof/>
          </w:rPr>
          <w:t>54</w:t>
        </w:r>
      </w:hyperlink>
      <w:r w:rsidR="00B004D1">
        <w:rPr>
          <w:noProof/>
        </w:rPr>
        <w:t xml:space="preserve">, </w:t>
      </w:r>
      <w:hyperlink w:anchor="_ENREF_57" w:tooltip="Bazant, 2010 #109" w:history="1">
        <w:r w:rsidR="007F0E8D">
          <w:rPr>
            <w:noProof/>
          </w:rPr>
          <w:t>57</w:t>
        </w:r>
      </w:hyperlink>
      <w:r w:rsidR="00B004D1">
        <w:rPr>
          <w:noProof/>
        </w:rPr>
        <w:t xml:space="preserve">, </w:t>
      </w:r>
      <w:hyperlink w:anchor="_ENREF_58" w:tooltip="Barz, 2005 #110" w:history="1">
        <w:r w:rsidR="007F0E8D">
          <w:rPr>
            <w:noProof/>
          </w:rPr>
          <w:t>58</w:t>
        </w:r>
      </w:hyperlink>
      <w:r w:rsidR="00B004D1">
        <w:rPr>
          <w:noProof/>
        </w:rPr>
        <w:t>]</w:t>
      </w:r>
      <w:r>
        <w:fldChar w:fldCharType="end"/>
      </w:r>
      <w:r>
        <w:t xml:space="preserve"> In the case of colloidal particles, surface charges and a surrounding electric double layer (EDL) develop in proportion to the surface area of the particle and the concentration of ions in the solution. The applied electric DC field acts upon these ions in the EDL and moves the particle through viscous stress. Very quickly, this force is balanced by viscous drag</w:t>
      </w:r>
      <w:r w:rsidR="008F655E">
        <w:t>,</w:t>
      </w:r>
      <w:r>
        <w:t xml:space="preserve"> resulting in a terminal velocity. Overall, the electrophoretic mobility, or the steady-state velocity for a given applied DC field, scales with the surface charges (q </w:t>
      </w:r>
      <w:r>
        <w:rPr>
          <w:rFonts w:ascii="Cambria Math" w:hAnsi="Cambria Math" w:cs="Cambria Math"/>
          <w:color w:val="000000"/>
          <w:sz w:val="20"/>
          <w:szCs w:val="20"/>
          <w:shd w:val="clear" w:color="auto" w:fill="FFFFFF"/>
        </w:rPr>
        <w:t xml:space="preserve">∝ </w:t>
      </w:r>
      <w:r>
        <w:t>r</w:t>
      </w:r>
      <w:r w:rsidRPr="00E620D5">
        <w:rPr>
          <w:vertAlign w:val="superscript"/>
        </w:rPr>
        <w:t>2</w:t>
      </w:r>
      <w:r>
        <w:t>) and inversely with the viscous drag (F</w:t>
      </w:r>
      <w:r w:rsidRPr="00E620D5">
        <w:rPr>
          <w:vertAlign w:val="subscript"/>
        </w:rPr>
        <w:t>drag</w:t>
      </w:r>
      <w:r>
        <w:t xml:space="preserve"> </w:t>
      </w:r>
      <w:r>
        <w:rPr>
          <w:rFonts w:ascii="Cambria Math" w:hAnsi="Cambria Math" w:cs="Cambria Math"/>
          <w:color w:val="000000"/>
          <w:sz w:val="20"/>
          <w:szCs w:val="20"/>
          <w:shd w:val="clear" w:color="auto" w:fill="FFFFFF"/>
        </w:rPr>
        <w:t xml:space="preserve">∝ </w:t>
      </w:r>
      <w:r>
        <w:t>r</w:t>
      </w:r>
      <w:r w:rsidRPr="00E620D5">
        <w:rPr>
          <w:vertAlign w:val="superscript"/>
        </w:rPr>
        <w:t>-1</w:t>
      </w:r>
      <w:r>
        <w:t>). As a result, the electrophoretic mobility is expected to scale linearly with the size of the particle. In the case of ions, such as single cationic fluorophore molecules, the charge is fixed and independent of the size of the ion. The electrophoretic mobility is expected to increase as the hydrodynamic radius and viscous drag of the ion decrease. In either case, trapping by control of electrophoretic motion scales more favorably with the size of the object compared to trapping by optical, magnetic, acoustic, or dielectrophoretic forces.</w:t>
      </w:r>
    </w:p>
    <w:p w:rsidR="00E94ACE" w:rsidRDefault="00E94ACE" w:rsidP="00E94ACE">
      <w:pPr>
        <w:spacing w:line="480" w:lineRule="auto"/>
        <w:contextualSpacing/>
      </w:pPr>
      <w:r>
        <w:t xml:space="preserve">   Electro-osmosis is the motion of a fluid through a capillary, or through holes in a membrane, in response to an applied electric field. </w:t>
      </w:r>
      <w:r>
        <w:fldChar w:fldCharType="begin">
          <w:fldData xml:space="preserve">PEVuZE5vdGU+PENpdGU+PEF1dGhvcj5Db2hlbjwvQXV0aG9yPjxZZWFyPjIwMDY8L1llYXI+PFJl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</w:fldData>
        </w:fldChar>
      </w:r>
      <w:r w:rsidR="00B004D1">
        <w:instrText xml:space="preserve"> ADDIN EN.CITE </w:instrText>
      </w:r>
      <w:r w:rsidR="00B004D1">
        <w:fldChar w:fldCharType="begin">
          <w:fldData xml:space="preserve">PEVuZE5vdGU+PENpdGU+PEF1dGhvcj5Db2hlbjwvQXV0aG9yPjxZZWFyPjIwMDY8L1llYXI+PFJl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</w:fldData>
        </w:fldChar>
      </w:r>
      <w:r w:rsidR="00B004D1">
        <w:instrText xml:space="preserve"> ADDIN EN.CITE.DATA </w:instrText>
      </w:r>
      <w:r w:rsidR="00B004D1">
        <w:fldChar w:fldCharType="end"/>
      </w:r>
      <w:r>
        <w:fldChar w:fldCharType="separate"/>
      </w:r>
      <w:r w:rsidR="00B004D1">
        <w:rPr>
          <w:noProof/>
        </w:rPr>
        <w:t>[</w:t>
      </w:r>
      <w:hyperlink w:anchor="_ENREF_54" w:tooltip="Cohen, 2006 #21" w:history="1">
        <w:r w:rsidR="007F0E8D">
          <w:rPr>
            <w:noProof/>
          </w:rPr>
          <w:t>54</w:t>
        </w:r>
      </w:hyperlink>
      <w:r w:rsidR="00B004D1">
        <w:rPr>
          <w:noProof/>
        </w:rPr>
        <w:t xml:space="preserve">, </w:t>
      </w:r>
      <w:hyperlink w:anchor="_ENREF_57" w:tooltip="Bazant, 2010 #109" w:history="1">
        <w:r w:rsidR="007F0E8D">
          <w:rPr>
            <w:noProof/>
          </w:rPr>
          <w:t>57-59</w:t>
        </w:r>
      </w:hyperlink>
      <w:r w:rsidR="00B004D1">
        <w:rPr>
          <w:noProof/>
        </w:rPr>
        <w:t>]</w:t>
      </w:r>
      <w:r>
        <w:fldChar w:fldCharType="end"/>
      </w:r>
      <w:r>
        <w:t xml:space="preserve"> Similar to electrophoresis, an EDL arises from interactions between surface charges of the </w:t>
      </w:r>
      <w:r>
        <w:lastRenderedPageBreak/>
        <w:t xml:space="preserve">capillary and oppositely charged ions in the fluid. Coulomb forces in the diffuse portion of the EDL resulting from the externally applied DC electric field induce a uniform flow that is transferred to the bulk of the fluid through viscous stress. </w:t>
      </w:r>
      <w:r>
        <w:fldChar w:fldCharType="begin"/>
      </w:r>
      <w:r w:rsidR="00B004D1">
        <w:instrText xml:space="preserve"> ADDIN EN.CITE &lt;EndNote&gt;&lt;Cite&gt;&lt;Author&gt;Glaser&lt;/Author&gt;&lt;Year&gt;2010&lt;/Year&gt;&lt;RecNum&gt;44&lt;/RecNum&gt;&lt;DisplayText&gt;[60]&lt;/DisplayText&gt;&lt;record&gt;&lt;rec-number&gt;44&lt;/rec-number&gt;&lt;foreign-keys&gt;&lt;key app="EN" db-id="zsrfvxs20t9ws9e5xpfp2vepdatdzvz5texe"&gt;44&lt;/key&gt;&lt;/foreign-keys&gt;&lt;ref-type name="Book"&gt;6&lt;/ref-type&gt;&lt;contributors&gt;&lt;authors&gt;&lt;author&gt;Glaser, Roland&lt;/author&gt;&lt;/authors&gt;&lt;/contributors&gt;&lt;titles&gt;&lt;title&gt;Biophysics&lt;/title&gt;&lt;/titles&gt;&lt;edition&gt;1&lt;/edition&gt;&lt;dates&gt;&lt;year&gt;2010&lt;/year&gt;&lt;/dates&gt;&lt;publisher&gt;Springer&lt;/publisher&gt;&lt;urls&gt;&lt;/urls&gt;&lt;/record&gt;&lt;/Cite&gt;&lt;/EndNote&gt;</w:instrText>
      </w:r>
      <w:r>
        <w:fldChar w:fldCharType="separate"/>
      </w:r>
      <w:r w:rsidR="00B004D1">
        <w:rPr>
          <w:noProof/>
        </w:rPr>
        <w:t>[</w:t>
      </w:r>
      <w:hyperlink w:anchor="_ENREF_60" w:tooltip="Glaser, 2010 #44" w:history="1">
        <w:r w:rsidR="007F0E8D">
          <w:rPr>
            <w:noProof/>
          </w:rPr>
          <w:t>60</w:t>
        </w:r>
      </w:hyperlink>
      <w:r w:rsidR="00B004D1">
        <w:rPr>
          <w:noProof/>
        </w:rPr>
        <w:t>]</w:t>
      </w:r>
      <w:r>
        <w:fldChar w:fldCharType="end"/>
      </w:r>
      <w:r>
        <w:t xml:space="preserve"> Nanoparticles or molecules in solution are carried together with the bulk fluid flow, so their electro-osmotic motion is independent of their radius. Typical velocities for electro-osmotic flows in glass capillaries are 100 µm s</w:t>
      </w:r>
      <w:r w:rsidRPr="00CE69F4">
        <w:rPr>
          <w:vertAlign w:val="superscript"/>
        </w:rPr>
        <w:t>-1</w:t>
      </w:r>
      <w:r>
        <w:t xml:space="preserve"> for an applied field of 100 V cm</w:t>
      </w:r>
      <w:r w:rsidRPr="00CE69F4">
        <w:rPr>
          <w:vertAlign w:val="superscript"/>
        </w:rPr>
        <w:t>-1</w:t>
      </w:r>
      <w:r>
        <w:t xml:space="preserve">, </w:t>
      </w:r>
      <w:r>
        <w:fldChar w:fldCharType="begin">
          <w:fldData xml:space="preserve">PEVuZE5vdGU+PENpdGU+PEF1dGhvcj5TcXVpcmVzPC9BdXRob3I+PFllYXI+MjAwNDwvWWVhcj48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</w:fldData>
        </w:fldChar>
      </w:r>
      <w:r w:rsidR="007F0E8D">
        <w:instrText xml:space="preserve"> ADDIN EN.CITE </w:instrText>
      </w:r>
      <w:r w:rsidR="007F0E8D">
        <w:fldChar w:fldCharType="begin">
          <w:fldData xml:space="preserve">PEVuZE5vdGU+PENpdGU+PEF1dGhvcj5TcXVpcmVzPC9BdXRob3I+PFllYXI+MjAwNDwvWWVhcj48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</w:fldData>
        </w:fldChar>
      </w:r>
      <w:r w:rsidR="007F0E8D">
        <w:instrText xml:space="preserve"> ADDIN EN.CITE.DATA </w:instrText>
      </w:r>
      <w:r w:rsidR="007F0E8D">
        <w:fldChar w:fldCharType="end"/>
      </w:r>
      <w:r>
        <w:fldChar w:fldCharType="separate"/>
      </w:r>
      <w:r w:rsidR="00B004D1">
        <w:rPr>
          <w:noProof/>
        </w:rPr>
        <w:t>[</w:t>
      </w:r>
      <w:hyperlink w:anchor="_ENREF_57" w:tooltip="Bazant, 2010 #109" w:history="1">
        <w:r w:rsidR="007F0E8D">
          <w:rPr>
            <w:noProof/>
          </w:rPr>
          <w:t>57</w:t>
        </w:r>
      </w:hyperlink>
      <w:r w:rsidR="00B004D1">
        <w:rPr>
          <w:noProof/>
        </w:rPr>
        <w:t xml:space="preserve">, </w:t>
      </w:r>
      <w:hyperlink w:anchor="_ENREF_59" w:tooltip="Squires, 2004 #88" w:history="1">
        <w:r w:rsidR="007F0E8D">
          <w:rPr>
            <w:noProof/>
          </w:rPr>
          <w:t>59</w:t>
        </w:r>
      </w:hyperlink>
      <w:r w:rsidR="00B004D1">
        <w:rPr>
          <w:noProof/>
        </w:rPr>
        <w:t xml:space="preserve">, </w:t>
      </w:r>
      <w:hyperlink w:anchor="_ENREF_61" w:tooltip="Sureda, 2012 #157" w:history="1">
        <w:r w:rsidR="007F0E8D">
          <w:rPr>
            <w:noProof/>
          </w:rPr>
          <w:t>61</w:t>
        </w:r>
      </w:hyperlink>
      <w:r w:rsidR="00B004D1">
        <w:rPr>
          <w:noProof/>
        </w:rPr>
        <w:t>]</w:t>
      </w:r>
      <w:r>
        <w:fldChar w:fldCharType="end"/>
      </w:r>
      <w:r>
        <w:t xml:space="preserve"> which is particularly useful for a large range of micro- and nano-fluidic devices.</w:t>
      </w:r>
      <w:r w:rsidR="00381863">
        <w:t xml:space="preserve">   </w:t>
      </w:r>
    </w:p>
    <w:p w:rsidR="00514B61" w:rsidRDefault="00E94ACE" w:rsidP="00E94ACE">
      <w:pPr>
        <w:spacing w:line="480" w:lineRule="auto"/>
        <w:contextualSpacing/>
      </w:pPr>
      <w:r>
        <w:t xml:space="preserve">   </w:t>
      </w:r>
      <w:r w:rsidR="00AA6AF7">
        <w:t xml:space="preserve">Several devices utilizing electrophoresis and electro-osmosis have been demonstrated. </w:t>
      </w:r>
      <w:r w:rsidR="00AA6AF7">
        <w:fldChar w:fldCharType="begin">
          <w:fldData xml:space="preserve">PEVuZE5vdGU+PENpdGU+PEF1dGhvcj5GaWVsZHM8L0F1dGhvcj48WWVhcj4yMDExPC9ZZWFyPjxS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</w:fldData>
        </w:fldChar>
      </w:r>
      <w:r w:rsidR="00B676C1">
        <w:instrText xml:space="preserve"> ADDIN EN.CITE </w:instrText>
      </w:r>
      <w:r w:rsidR="00B676C1">
        <w:fldChar w:fldCharType="begin">
          <w:fldData xml:space="preserve">PEVuZE5vdGU+PENpdGU+PEF1dGhvcj5GaWVsZHM8L0F1dGhvcj48WWVhcj4yMDExPC9ZZWFyPjxS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</w:fldData>
        </w:fldChar>
      </w:r>
      <w:r w:rsidR="00B676C1">
        <w:instrText xml:space="preserve"> ADDIN EN.CITE.DATA </w:instrText>
      </w:r>
      <w:r w:rsidR="00B676C1">
        <w:fldChar w:fldCharType="end"/>
      </w:r>
      <w:r w:rsidR="00AA6AF7">
        <w:fldChar w:fldCharType="separate"/>
      </w:r>
      <w:r w:rsidR="00B004D1">
        <w:rPr>
          <w:noProof/>
        </w:rPr>
        <w:t>[</w:t>
      </w:r>
      <w:hyperlink w:anchor="_ENREF_40" w:tooltip="Probst, 2012 #18" w:history="1">
        <w:r w:rsidR="007F0E8D">
          <w:rPr>
            <w:noProof/>
          </w:rPr>
          <w:t>40</w:t>
        </w:r>
      </w:hyperlink>
      <w:r w:rsidR="00B004D1">
        <w:rPr>
          <w:noProof/>
        </w:rPr>
        <w:t xml:space="preserve">, </w:t>
      </w:r>
      <w:hyperlink w:anchor="_ENREF_54" w:tooltip="Cohen, 2006 #21" w:history="1">
        <w:r w:rsidR="007F0E8D">
          <w:rPr>
            <w:noProof/>
          </w:rPr>
          <w:t>54</w:t>
        </w:r>
      </w:hyperlink>
      <w:r w:rsidR="00B004D1">
        <w:rPr>
          <w:noProof/>
        </w:rPr>
        <w:t xml:space="preserve">, </w:t>
      </w:r>
      <w:hyperlink w:anchor="_ENREF_56" w:tooltip="Ropp, 2010 #29" w:history="1">
        <w:r w:rsidR="007F0E8D">
          <w:rPr>
            <w:noProof/>
          </w:rPr>
          <w:t>56</w:t>
        </w:r>
      </w:hyperlink>
      <w:r w:rsidR="00B004D1">
        <w:rPr>
          <w:noProof/>
        </w:rPr>
        <w:t xml:space="preserve">, </w:t>
      </w:r>
      <w:hyperlink w:anchor="_ENREF_62" w:tooltip="Fields, 2011 #8" w:history="1">
        <w:r w:rsidR="007F0E8D">
          <w:rPr>
            <w:noProof/>
          </w:rPr>
          <w:t>62</w:t>
        </w:r>
      </w:hyperlink>
      <w:r w:rsidR="00B004D1">
        <w:rPr>
          <w:noProof/>
        </w:rPr>
        <w:t xml:space="preserve">, </w:t>
      </w:r>
      <w:hyperlink w:anchor="_ENREF_63" w:tooltip="Davis, 2008 #27" w:history="1">
        <w:r w:rsidR="007F0E8D">
          <w:rPr>
            <w:noProof/>
          </w:rPr>
          <w:t>63</w:t>
        </w:r>
      </w:hyperlink>
      <w:r w:rsidR="00B004D1">
        <w:rPr>
          <w:noProof/>
        </w:rPr>
        <w:t>]</w:t>
      </w:r>
      <w:r w:rsidR="00AA6AF7">
        <w:fldChar w:fldCharType="end"/>
      </w:r>
      <w:r w:rsidR="000A2FCF">
        <w:t xml:space="preserve"> </w:t>
      </w:r>
      <w:r w:rsidR="00514B61">
        <w:t xml:space="preserve">A ~100 nm cross-section nanochannel (effectively 1D) has been used with electro-osmotic flow and electrophoresis to trap single fluorescently labeled Streptavidin molecules. </w:t>
      </w:r>
      <w:r w:rsidR="00EE14E3">
        <w:fldChar w:fldCharType="begin"/>
      </w:r>
      <w:r w:rsidR="00B676C1">
        <w:instrText xml:space="preserve"> ADDIN EN.CITE &lt;EndNote&gt;&lt;Cite&gt;&lt;Author&gt;Davis&lt;/Author&gt;&lt;Year&gt;2008&lt;/Year&gt;&lt;RecNum&gt;27&lt;/RecNum&gt;&lt;DisplayText&gt;[63]&lt;/DisplayText&gt;&lt;record&gt;&lt;rec-number&gt;27&lt;/rec-number&gt;&lt;foreign-keys&gt;&lt;key app="EN" db-id="zsrfvxs20t9ws9e5xpfp2vepdatdzvz5texe"&gt;27&lt;/key&gt;&lt;/foreign-keys&gt;&lt;ref-type name="Journal Article"&gt;17&lt;/ref-type&gt;&lt;contributors&gt;&lt;authors&gt;&lt;author&gt;Davis, L. M.&lt;/author&gt;&lt;author&gt;Canfield, B. K.&lt;/author&gt;&lt;author&gt;Li, X.&lt;/author&gt;&lt;author&gt;Hofmeister, W. H.&lt;/author&gt;&lt;author&gt;Shen, G.&lt;/author&gt;&lt;author&gt;Lescano-Mendoza, I. P.&lt;/author&gt;&lt;author&gt;Bomar, B. W.&lt;/author&gt;&lt;author&gt;Wikswo, J. P.&lt;/author&gt;&lt;author&gt;Markov, D. A.&lt;/author&gt;&lt;author&gt;Samson, P. C.&lt;/author&gt;&lt;author&gt;Daniel, C.&lt;/author&gt;&lt;author&gt;Sikorski, Z.&lt;/author&gt;&lt;author&gt;Robinson, W. N.&lt;/author&gt;&lt;/authors&gt;&lt;/contributors&gt;&lt;titles&gt;&lt;title&gt;Electrokinetic delivery of single fluorescent biomolecules in fluidic nanochannels&lt;/title&gt;&lt;secondary-title&gt;Proc. SPIE&lt;/secondary-title&gt;&lt;/titles&gt;&lt;periodical&gt;&lt;full-title&gt;Proc. SPIE&lt;/full-title&gt;&lt;/periodical&gt;&lt;pages&gt;70350A&lt;/pages&gt;&lt;volume&gt;7035&lt;/volume&gt;&lt;dates&gt;&lt;year&gt;2008&lt;/year&gt;&lt;/dates&gt;&lt;urls&gt;&lt;related-urls&gt;&lt;url&gt;http://dx.doi.org/10.1117/12.798173&lt;/url&gt;&lt;/related-urls&gt;&lt;/urls&gt;&lt;electronic-resource-num&gt;10.1117/12.798173&lt;/electronic-resource-num&gt;&lt;/record&gt;&lt;/Cite&gt;&lt;/EndNote&gt;</w:instrText>
      </w:r>
      <w:r w:rsidR="00EE14E3">
        <w:fldChar w:fldCharType="separate"/>
      </w:r>
      <w:r w:rsidR="00B004D1">
        <w:rPr>
          <w:noProof/>
        </w:rPr>
        <w:t>[</w:t>
      </w:r>
      <w:hyperlink w:anchor="_ENREF_63" w:tooltip="Davis, 2008 #27" w:history="1">
        <w:r w:rsidR="007F0E8D">
          <w:rPr>
            <w:noProof/>
          </w:rPr>
          <w:t>63</w:t>
        </w:r>
      </w:hyperlink>
      <w:r w:rsidR="00B004D1">
        <w:rPr>
          <w:noProof/>
        </w:rPr>
        <w:t>]</w:t>
      </w:r>
      <w:r w:rsidR="00EE14E3">
        <w:fldChar w:fldCharType="end"/>
      </w:r>
      <w:r w:rsidR="00EE14E3">
        <w:t xml:space="preserve"> </w:t>
      </w:r>
      <w:r w:rsidR="00514B61" w:rsidRPr="009C585F">
        <w:t xml:space="preserve">The molecule’s position </w:t>
      </w:r>
      <w:r w:rsidR="00514B61">
        <w:t xml:space="preserve">along the nanochannel </w:t>
      </w:r>
      <w:r w:rsidR="00514B61" w:rsidRPr="009C585F">
        <w:t xml:space="preserve">was determined </w:t>
      </w:r>
      <w:r w:rsidR="00514B61">
        <w:t xml:space="preserve">by </w:t>
      </w:r>
      <w:r w:rsidR="00514B61" w:rsidRPr="009C585F">
        <w:t xml:space="preserve">use of pulse-interleaved </w:t>
      </w:r>
      <w:r w:rsidR="00514B61">
        <w:t xml:space="preserve">excitation </w:t>
      </w:r>
      <w:r w:rsidR="00E12C5D">
        <w:t>by</w:t>
      </w:r>
      <w:r w:rsidR="00514B61">
        <w:t xml:space="preserve"> two spatially offset </w:t>
      </w:r>
      <w:r w:rsidR="00514B61" w:rsidRPr="009C585F">
        <w:t>laser</w:t>
      </w:r>
      <w:r w:rsidR="00514B61">
        <w:t>-</w:t>
      </w:r>
      <w:r w:rsidR="00514B61" w:rsidRPr="009C585F">
        <w:t>beam foci</w:t>
      </w:r>
      <w:r w:rsidR="00514B61">
        <w:t xml:space="preserve"> and time-resolved single</w:t>
      </w:r>
      <w:r w:rsidR="008F655E">
        <w:t>-</w:t>
      </w:r>
      <w:r w:rsidR="00514B61">
        <w:t>photon detection</w:t>
      </w:r>
      <w:r w:rsidR="00514B61" w:rsidRPr="009C585F">
        <w:t xml:space="preserve">. A single cathode-anode pair was then used to induce </w:t>
      </w:r>
      <w:r w:rsidR="00514B61">
        <w:t>motion in the appropriate direction to return the molecule to the midpoint of the laser foci</w:t>
      </w:r>
      <w:r w:rsidR="00FB5303">
        <w:t xml:space="preserve"> (</w:t>
      </w:r>
      <w:r w:rsidR="00E43D6F">
        <w:fldChar w:fldCharType="begin"/>
      </w:r>
      <w:r w:rsidR="00E43D6F">
        <w:instrText xml:space="preserve"> REF _Ref349338958 \h </w:instrText>
      </w:r>
      <w:r w:rsidR="00E43D6F">
        <w:fldChar w:fldCharType="separate"/>
      </w:r>
      <w:r w:rsidR="002D0443">
        <w:t xml:space="preserve">Figure </w:t>
      </w:r>
      <w:r w:rsidR="002D0443">
        <w:rPr>
          <w:noProof/>
        </w:rPr>
        <w:t>1</w:t>
      </w:r>
      <w:r w:rsidR="00E43D6F">
        <w:fldChar w:fldCharType="end"/>
      </w:r>
      <w:r w:rsidR="008F655E">
        <w:t>, left</w:t>
      </w:r>
      <w:r w:rsidR="00FB5303">
        <w:t>)</w:t>
      </w:r>
      <w:r w:rsidR="00514B61">
        <w:t>.</w:t>
      </w:r>
    </w:p>
    <w:p w:rsidR="006003F3" w:rsidRDefault="00514B61" w:rsidP="004112CC">
      <w:pPr>
        <w:spacing w:line="480" w:lineRule="auto"/>
        <w:contextualSpacing/>
      </w:pPr>
      <w:r>
        <w:t xml:space="preserve">   </w:t>
      </w:r>
      <w:r w:rsidR="001E479F">
        <w:t xml:space="preserve">As discussed earlier in this section, </w:t>
      </w:r>
      <w:r w:rsidRPr="009C585F">
        <w:t>the ABEL trap has been developed</w:t>
      </w:r>
      <w:r w:rsidR="001E479F">
        <w:t xml:space="preserve"> for single-molecule trapping in </w:t>
      </w:r>
      <w:r w:rsidR="008F655E">
        <w:t>2D</w:t>
      </w:r>
      <w:r w:rsidRPr="009C585F">
        <w:t>. It consists of a planar device with four electrodes separated by ~40 µm</w:t>
      </w:r>
      <w:r>
        <w:t>,</w:t>
      </w:r>
      <w:r w:rsidRPr="009C585F">
        <w:t xml:space="preserve"> sandwiched between two layers of fused silica</w:t>
      </w:r>
      <w:r w:rsidR="00FB5303">
        <w:t xml:space="preserve"> (</w:t>
      </w:r>
      <w:r w:rsidR="00E43D6F">
        <w:fldChar w:fldCharType="begin"/>
      </w:r>
      <w:r w:rsidR="00E43D6F">
        <w:instrText xml:space="preserve"> REF _Ref349338958 \h </w:instrText>
      </w:r>
      <w:r w:rsidR="00E43D6F">
        <w:fldChar w:fldCharType="separate"/>
      </w:r>
      <w:r w:rsidR="002D0443">
        <w:t xml:space="preserve">Figure </w:t>
      </w:r>
      <w:r w:rsidR="002D0443">
        <w:rPr>
          <w:noProof/>
        </w:rPr>
        <w:t>1</w:t>
      </w:r>
      <w:r w:rsidR="00E43D6F">
        <w:fldChar w:fldCharType="end"/>
      </w:r>
      <w:r w:rsidR="008F655E">
        <w:t>, right</w:t>
      </w:r>
      <w:r w:rsidR="00FB5303">
        <w:t>)</w:t>
      </w:r>
      <w:r w:rsidRPr="009C585F">
        <w:t xml:space="preserve">. This arrangement allows </w:t>
      </w:r>
      <w:r>
        <w:t xml:space="preserve">free </w:t>
      </w:r>
      <w:r w:rsidRPr="009C585F">
        <w:t>movement of the molecule</w:t>
      </w:r>
      <w:r>
        <w:t xml:space="preserve"> in 2D</w:t>
      </w:r>
      <w:r w:rsidRPr="009C585F">
        <w:t>, while the device extends only ~</w:t>
      </w:r>
      <w:r>
        <w:t>8</w:t>
      </w:r>
      <w:r w:rsidRPr="009C585F">
        <w:t>00 nm along the third dimension.</w:t>
      </w:r>
      <w:r>
        <w:t xml:space="preserve"> </w:t>
      </w:r>
      <w:r w:rsidR="00EE14E3">
        <w:fldChar w:fldCharType="begin">
          <w:fldData xml:space="preserve">PEVuZE5vdGU+PENpdGU+PEF1dGhvcj5Db2hlbjwvQXV0aG9yPjxZZWFyPjIwMTE8L1llYXI+PFJl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=
</w:fldData>
        </w:fldChar>
      </w:r>
      <w:r w:rsidR="00B004D1">
        <w:instrText xml:space="preserve"> ADDIN EN.CITE </w:instrText>
      </w:r>
      <w:r w:rsidR="00B004D1">
        <w:fldChar w:fldCharType="begin">
          <w:fldData xml:space="preserve">PEVuZE5vdGU+PENpdGU+PEF1dGhvcj5Db2hlbjwvQXV0aG9yPjxZZWFyPjIwMTE8L1llYXI+PFJl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=
</w:fldData>
        </w:fldChar>
      </w:r>
      <w:r w:rsidR="00B004D1">
        <w:instrText xml:space="preserve"> ADDIN EN.CITE.DATA </w:instrText>
      </w:r>
      <w:r w:rsidR="00B004D1">
        <w:fldChar w:fldCharType="end"/>
      </w:r>
      <w:r w:rsidR="00EE14E3">
        <w:fldChar w:fldCharType="separate"/>
      </w:r>
      <w:r w:rsidR="00B004D1">
        <w:rPr>
          <w:noProof/>
        </w:rPr>
        <w:t>[</w:t>
      </w:r>
      <w:hyperlink w:anchor="_ENREF_9" w:tooltip="Cohen, 2011 #3" w:history="1">
        <w:r w:rsidR="007F0E8D">
          <w:rPr>
            <w:noProof/>
          </w:rPr>
          <w:t>9</w:t>
        </w:r>
      </w:hyperlink>
      <w:r w:rsidR="00B004D1">
        <w:rPr>
          <w:noProof/>
        </w:rPr>
        <w:t xml:space="preserve">, </w:t>
      </w:r>
      <w:hyperlink w:anchor="_ENREF_62" w:tooltip="Fields, 2011 #8" w:history="1">
        <w:r w:rsidR="007F0E8D">
          <w:rPr>
            <w:noProof/>
          </w:rPr>
          <w:t>62</w:t>
        </w:r>
      </w:hyperlink>
      <w:r w:rsidR="00B004D1">
        <w:rPr>
          <w:noProof/>
        </w:rPr>
        <w:t>]</w:t>
      </w:r>
      <w:r w:rsidR="00EE14E3">
        <w:fldChar w:fldCharType="end"/>
      </w:r>
      <w:r w:rsidR="00EE14E3">
        <w:t xml:space="preserve"> </w:t>
      </w:r>
      <w:r w:rsidRPr="009C585F">
        <w:t>Because this distance is less than the focal depth of an optical microscope, the molecule</w:t>
      </w:r>
    </w:p>
    <w:p w:rsidR="006003F3" w:rsidRDefault="006003F3" w:rsidP="006003F3">
      <w:pPr>
        <w:jc w:val="center"/>
      </w:pPr>
      <w:r>
        <w:rPr>
          <w:noProof/>
        </w:rPr>
        <w:lastRenderedPageBreak/>
        <w:drawing>
          <wp:inline distT="0" distB="0" distL="0" distR="0" wp14:anchorId="707C6229" wp14:editId="6ECEADDC">
            <wp:extent cx="5486411" cy="2743206"/>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Alt.png"/>
                    <pic:cNvPicPr/>
                  </pic:nvPicPr>
                  <pic:blipFill>
                    <a:blip r:embed="rId12">
                      <a:extLst>
                        <a:ext uri="{28A0092B-C50C-407E-A947-70E740481C1C}">
                          <a14:useLocalDpi xmlns:a14="http://schemas.microsoft.com/office/drawing/2010/main" val="0"/>
                        </a:ext>
                      </a:extLst>
                    </a:blip>
                    <a:stretch>
                      <a:fillRect/>
                    </a:stretch>
                  </pic:blipFill>
                  <pic:spPr>
                    <a:xfrm>
                      <a:off x="0" y="0"/>
                      <a:ext cx="5486411" cy="2743206"/>
                    </a:xfrm>
                    <a:prstGeom prst="rect">
                      <a:avLst/>
                    </a:prstGeom>
                  </pic:spPr>
                </pic:pic>
              </a:graphicData>
            </a:graphic>
          </wp:inline>
        </w:drawing>
      </w:r>
    </w:p>
    <w:p w:rsidR="006003F3" w:rsidRDefault="006003F3" w:rsidP="006003F3">
      <w:pPr>
        <w:pStyle w:val="Caption"/>
      </w:pPr>
      <w:bookmarkStart w:id="3" w:name="_Ref349338958"/>
      <w:bookmarkStart w:id="4" w:name="_Toc357068542"/>
      <w:r>
        <w:t xml:space="preserve">Figure </w:t>
      </w:r>
      <w:fldSimple w:instr=" SEQ Figure \* ARABIC ">
        <w:r w:rsidR="002D0443">
          <w:rPr>
            <w:noProof/>
          </w:rPr>
          <w:t>1</w:t>
        </w:r>
      </w:fldSimple>
      <w:bookmarkEnd w:id="3"/>
      <w:r>
        <w:t>: Nanochannel and ABEL Traps</w:t>
      </w:r>
      <w:bookmarkEnd w:id="4"/>
    </w:p>
    <w:p w:rsidR="006003F3" w:rsidRPr="000614B0" w:rsidRDefault="006003F3" w:rsidP="006003F3">
      <w:r>
        <w:t xml:space="preserve">Schematics of nanochannel (1D, left) trap </w:t>
      </w:r>
      <w:r>
        <w:fldChar w:fldCharType="begin"/>
      </w:r>
      <w:r>
        <w:instrText xml:space="preserve"> ADDIN EN.CITE &lt;EndNote&gt;&lt;Cite&gt;&lt;Author&gt;Davis&lt;/Author&gt;&lt;Year&gt;2008&lt;/Year&gt;&lt;RecNum&gt;27&lt;/RecNum&gt;&lt;DisplayText&gt;[63]&lt;/DisplayText&gt;&lt;record&gt;&lt;rec-number&gt;27&lt;/rec-number&gt;&lt;foreign-keys&gt;&lt;key app="EN" db-id="zsrfvxs20t9ws9e5xpfp2vepdatdzvz5texe"&gt;27&lt;/key&gt;&lt;/foreign-keys&gt;&lt;ref-type name="Journal Article"&gt;17&lt;/ref-type&gt;&lt;contributors&gt;&lt;authors&gt;&lt;author&gt;Davis, L. M.&lt;/author&gt;&lt;author&gt;Canfield, B. K.&lt;/author&gt;&lt;author&gt;Li, X.&lt;/author&gt;&lt;author&gt;Hofmeister, W. H.&lt;/author&gt;&lt;author&gt;Shen, G.&lt;/author&gt;&lt;author&gt;Lescano-Mendoza, I. P.&lt;/author&gt;&lt;author&gt;Bomar, B. W.&lt;/author&gt;&lt;author&gt;Wikswo, J. P.&lt;/author&gt;&lt;author&gt;Markov, D. A.&lt;/author&gt;&lt;author&gt;Samson, P. C.&lt;/author&gt;&lt;author&gt;Daniel, C.&lt;/author&gt;&lt;author&gt;Sikorski, Z.&lt;/author&gt;&lt;author&gt;Robinson, W. N.&lt;/author&gt;&lt;/authors&gt;&lt;/contributors&gt;&lt;titles&gt;&lt;title&gt;Electrokinetic delivery of single fluorescent biomolecules in fluidic nanochannels&lt;/title&gt;&lt;secondary-title&gt;Proc. SPIE&lt;/secondary-title&gt;&lt;/titles&gt;&lt;periodical&gt;&lt;full-title&gt;Proc. SPIE&lt;/full-title&gt;&lt;/periodical&gt;&lt;pages&gt;70350A&lt;/pages&gt;&lt;volume&gt;7035&lt;/volume&gt;&lt;dates&gt;&lt;year&gt;2008&lt;/year&gt;&lt;/dates&gt;&lt;urls&gt;&lt;related-urls&gt;&lt;url&gt;http://dx.doi.org/10.1117/12.798173&lt;/url&gt;&lt;/related-urls&gt;&lt;/urls&gt;&lt;electronic-resource-num&gt;10.1117/12.798173&lt;/electronic-resource-num&gt;&lt;/record&gt;&lt;/Cite&gt;&lt;/EndNote&gt;</w:instrText>
      </w:r>
      <w:r>
        <w:fldChar w:fldCharType="separate"/>
      </w:r>
      <w:r>
        <w:rPr>
          <w:noProof/>
        </w:rPr>
        <w:t>[</w:t>
      </w:r>
      <w:hyperlink w:anchor="_ENREF_63" w:tooltip="Davis, 2008 #27" w:history="1">
        <w:r>
          <w:rPr>
            <w:noProof/>
          </w:rPr>
          <w:t>63</w:t>
        </w:r>
      </w:hyperlink>
      <w:r>
        <w:rPr>
          <w:noProof/>
        </w:rPr>
        <w:t>]</w:t>
      </w:r>
      <w:r>
        <w:fldChar w:fldCharType="end"/>
      </w:r>
      <w:r>
        <w:t xml:space="preserve"> and ABEL (2D, right) trap. </w:t>
      </w:r>
      <w:r>
        <w:fldChar w:fldCharType="begin"/>
      </w:r>
      <w:r>
        <w:instrText xml:space="preserve"> ADDIN EN.CITE &lt;EndNote&gt;&lt;Cite&gt;&lt;Author&gt;Cohen&lt;/Author&gt;&lt;Year&gt;2005&lt;/Year&gt;&lt;RecNum&gt;4&lt;/RecNum&gt;&lt;DisplayText&gt;[69]&lt;/DisplayText&gt;&lt;record&gt;&lt;rec-number&gt;4&lt;/rec-number&gt;&lt;foreign-keys&gt;&lt;key app="EN" db-id="zsrfvxs20t9ws9e5xpfp2vepdatdzvz5texe"&gt;4&lt;/key&gt;&lt;key app="ENWeb" db-id="T6lqhwrtqiQAAGJsGaQ"&gt;10&lt;/key&gt;&lt;/foreign-keys&gt;&lt;ref-type name="Journal Article"&gt;17&lt;/ref-type&gt;&lt;contributors&gt;&lt;authors&gt;&lt;author&gt;Cohen, A. E.&lt;/author&gt;&lt;author&gt;Moerner, W. E.&lt;/author&gt;&lt;/authors&gt;&lt;/contributors&gt;&lt;titles&gt;&lt;title&gt;Method for trapping and manipulating nanoscale objects in solution&lt;/title&gt;&lt;secondary-title&gt;App. Phys. Lett.&lt;/secondary-title&gt;&lt;/titles&gt;&lt;periodical&gt;&lt;full-title&gt;App. Phys. Lett.&lt;/full-title&gt;&lt;/periodical&gt;&lt;pages&gt;093109&lt;/pages&gt;&lt;volume&gt;86&lt;/volume&gt;&lt;number&gt;9&lt;/number&gt;&lt;dates&gt;&lt;year&gt;2005&lt;/year&gt;&lt;pub-dates&gt;&lt;date&gt;Feb&lt;/date&gt;&lt;/pub-dates&gt;&lt;/dates&gt;&lt;isbn&gt;0003-6951&lt;/isbn&gt;&lt;accession-num&gt;WOS:000228991600060&lt;/accession-num&gt;&lt;urls&gt;&lt;related-urls&gt;&lt;url&gt;&amp;lt;Go to ISI&amp;gt;://WOS:000228991600060&lt;/url&gt;&lt;/related-urls&gt;&lt;/urls&gt;&lt;electronic-resource-num&gt;093109&amp;#xD;10.1063/1.1872220&lt;/electronic-resource-num&gt;&lt;/record&gt;&lt;/Cite&gt;&lt;/EndNote&gt;</w:instrText>
      </w:r>
      <w:r>
        <w:fldChar w:fldCharType="separate"/>
      </w:r>
      <w:r>
        <w:rPr>
          <w:noProof/>
        </w:rPr>
        <w:t>[</w:t>
      </w:r>
      <w:hyperlink w:anchor="_ENREF_69" w:tooltip="Cohen, 2005 #4" w:history="1">
        <w:r>
          <w:rPr>
            <w:noProof/>
          </w:rPr>
          <w:t>69</w:t>
        </w:r>
      </w:hyperlink>
      <w:r>
        <w:rPr>
          <w:noProof/>
        </w:rPr>
        <w:t>]</w:t>
      </w:r>
      <w:r>
        <w:fldChar w:fldCharType="end"/>
      </w:r>
    </w:p>
    <w:p w:rsidR="006003F3" w:rsidRDefault="006003F3">
      <w:r>
        <w:br w:type="page"/>
      </w:r>
    </w:p>
    <w:p w:rsidR="00ED482B" w:rsidRDefault="00514B61" w:rsidP="004112CC">
      <w:pPr>
        <w:spacing w:line="480" w:lineRule="auto"/>
        <w:contextualSpacing/>
      </w:pPr>
      <w:r w:rsidRPr="009C585F">
        <w:lastRenderedPageBreak/>
        <w:t>always remain</w:t>
      </w:r>
      <w:r>
        <w:t>s</w:t>
      </w:r>
      <w:r w:rsidRPr="009C585F">
        <w:t xml:space="preserve"> in focus. </w:t>
      </w:r>
      <w:r>
        <w:t xml:space="preserve">Fluorescence response to a spatially and temporally modulated laser excitation pattern enables the 2D position of the molecule to be quickly determined so that adjustment of the electrode potentials can maintain the molecule near the center. The ABEL trap has been </w:t>
      </w:r>
      <w:r w:rsidR="00E12C5D">
        <w:t>optimized</w:t>
      </w:r>
      <w:r>
        <w:t xml:space="preserve"> to the point of trapping a single biomolecule within a 1 nm radius, or a </w:t>
      </w:r>
      <w:r w:rsidR="001E479F">
        <w:t xml:space="preserve">small </w:t>
      </w:r>
      <w:r>
        <w:t xml:space="preserve">single chromophore with diffusivity as high as 330 </w:t>
      </w:r>
      <w:r w:rsidRPr="001553DE">
        <w:t>µm</w:t>
      </w:r>
      <w:r w:rsidRPr="001553DE">
        <w:rPr>
          <w:vertAlign w:val="superscript"/>
        </w:rPr>
        <w:t>2</w:t>
      </w:r>
      <w:r w:rsidR="001553DE">
        <w:t xml:space="preserve"> </w:t>
      </w:r>
      <w:r w:rsidRPr="001553DE">
        <w:t>s</w:t>
      </w:r>
      <w:r w:rsidR="00E12C5D" w:rsidRPr="00E12C5D">
        <w:rPr>
          <w:vertAlign w:val="superscript"/>
        </w:rPr>
        <w:t>-1</w:t>
      </w:r>
      <w:r>
        <w:t xml:space="preserve"> and has been used in a number of biological studies involving fluorescently labeled DNA and proteins such as </w:t>
      </w:r>
      <w:r w:rsidR="008F655E">
        <w:t>APC,</w:t>
      </w:r>
      <w:r w:rsidR="00BD2DFC">
        <w:t xml:space="preserve"> for which immobilization may affect conformational dynamics</w:t>
      </w:r>
      <w:r w:rsidR="00EE14E3">
        <w:t xml:space="preserve">. </w:t>
      </w:r>
      <w:r w:rsidR="00EE14E3">
        <w:fldChar w:fldCharType="begin">
          <w:fldData xml:space="preserve">PEVuZE5vdGU+PENpdGU+PEF1dGhvcj5Db2hlbjwvQXV0aG9yPjxZZWFyPjIwMDY8L1llYXI+PFJl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</w:fldData>
        </w:fldChar>
      </w:r>
      <w:r w:rsidR="00B004D1">
        <w:instrText xml:space="preserve"> ADDIN EN.CITE </w:instrText>
      </w:r>
      <w:r w:rsidR="00B004D1">
        <w:fldChar w:fldCharType="begin">
          <w:fldData xml:space="preserve">PEVuZE5vdGU+PENpdGU+PEF1dGhvcj5Db2hlbjwvQXV0aG9yPjxZZWFyPjIwMDY8L1llYXI+PFJl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</w:fldData>
        </w:fldChar>
      </w:r>
      <w:r w:rsidR="00B004D1">
        <w:instrText xml:space="preserve"> ADDIN EN.CITE.DATA </w:instrText>
      </w:r>
      <w:r w:rsidR="00B004D1">
        <w:fldChar w:fldCharType="end"/>
      </w:r>
      <w:r w:rsidR="00EE14E3">
        <w:fldChar w:fldCharType="separate"/>
      </w:r>
      <w:r w:rsidR="00B004D1">
        <w:rPr>
          <w:noProof/>
        </w:rPr>
        <w:t>[</w:t>
      </w:r>
      <w:hyperlink w:anchor="_ENREF_21" w:tooltip="Goldsmith, 2010 #36" w:history="1">
        <w:r w:rsidR="007F0E8D">
          <w:rPr>
            <w:noProof/>
          </w:rPr>
          <w:t>21</w:t>
        </w:r>
      </w:hyperlink>
      <w:r w:rsidR="00B004D1">
        <w:rPr>
          <w:noProof/>
        </w:rPr>
        <w:t xml:space="preserve">, </w:t>
      </w:r>
      <w:hyperlink w:anchor="_ENREF_64" w:tooltip="Cohen, 2006 #5" w:history="1">
        <w:r w:rsidR="007F0E8D">
          <w:rPr>
            <w:noProof/>
          </w:rPr>
          <w:t>64</w:t>
        </w:r>
      </w:hyperlink>
      <w:r w:rsidR="00B004D1">
        <w:rPr>
          <w:noProof/>
        </w:rPr>
        <w:t xml:space="preserve">, </w:t>
      </w:r>
      <w:hyperlink w:anchor="_ENREF_65" w:tooltip="Cohen, 2008 #6" w:history="1">
        <w:r w:rsidR="007F0E8D">
          <w:rPr>
            <w:noProof/>
          </w:rPr>
          <w:t>65</w:t>
        </w:r>
      </w:hyperlink>
      <w:r w:rsidR="00B004D1">
        <w:rPr>
          <w:noProof/>
        </w:rPr>
        <w:t>]</w:t>
      </w:r>
      <w:r w:rsidR="00EE14E3">
        <w:fldChar w:fldCharType="end"/>
      </w:r>
      <w:r w:rsidR="00ED482B">
        <w:t xml:space="preserve"> </w:t>
      </w:r>
    </w:p>
    <w:p w:rsidR="004112CC" w:rsidRDefault="00ED482B" w:rsidP="00ED482B">
      <w:pPr>
        <w:spacing w:line="480" w:lineRule="auto"/>
        <w:contextualSpacing/>
      </w:pPr>
      <w:r>
        <w:t xml:space="preserve">    </w:t>
      </w:r>
      <w:r w:rsidR="004112CC">
        <w:t xml:space="preserve">Analysis of thermal fluctuations is often used to estimate the spring constant </w:t>
      </w:r>
      <w:r w:rsidR="00CE2E9D" w:rsidRPr="00E94ACE">
        <w:rPr>
          <w:i/>
        </w:rPr>
        <w:t>k</w:t>
      </w:r>
      <w:r w:rsidR="00CE2E9D">
        <w:t xml:space="preserve"> </w:t>
      </w:r>
      <w:r w:rsidR="004112CC">
        <w:t xml:space="preserve">of optical traps. </w:t>
      </w:r>
      <w:r w:rsidR="00902C39">
        <w:fldChar w:fldCharType="begin">
          <w:fldData xml:space="preserve">PEVuZE5vdGU+PENpdGU+PEF1dGhvcj5IYW5zZW48L0F1dGhvcj48WWVhcj4yMDA1PC9ZZWFyPjxS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</w:fldData>
        </w:fldChar>
      </w:r>
      <w:r w:rsidR="00B004D1">
        <w:instrText xml:space="preserve"> ADDIN EN.CITE </w:instrText>
      </w:r>
      <w:r w:rsidR="00B004D1">
        <w:fldChar w:fldCharType="begin">
          <w:fldData xml:space="preserve">PEVuZE5vdGU+PENpdGU+PEF1dGhvcj5IYW5zZW48L0F1dGhvcj48WWVhcj4yMDA1PC9ZZWFyPjxS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</w:fldData>
        </w:fldChar>
      </w:r>
      <w:r w:rsidR="00B004D1">
        <w:instrText xml:space="preserve"> ADDIN EN.CITE.DATA </w:instrText>
      </w:r>
      <w:r w:rsidR="00B004D1">
        <w:fldChar w:fldCharType="end"/>
      </w:r>
      <w:r w:rsidR="00902C39">
        <w:fldChar w:fldCharType="separate"/>
      </w:r>
      <w:r w:rsidR="00B004D1">
        <w:rPr>
          <w:noProof/>
        </w:rPr>
        <w:t>[</w:t>
      </w:r>
      <w:hyperlink w:anchor="_ENREF_29" w:tooltip="Peterman, 2003 #98" w:history="1">
        <w:r w:rsidR="007F0E8D">
          <w:rPr>
            <w:noProof/>
          </w:rPr>
          <w:t>29</w:t>
        </w:r>
      </w:hyperlink>
      <w:r w:rsidR="00B004D1">
        <w:rPr>
          <w:noProof/>
        </w:rPr>
        <w:t xml:space="preserve">, </w:t>
      </w:r>
      <w:hyperlink w:anchor="_ENREF_66" w:tooltip="Hansen, 2005 #127" w:history="1">
        <w:r w:rsidR="007F0E8D">
          <w:rPr>
            <w:noProof/>
          </w:rPr>
          <w:t>66</w:t>
        </w:r>
      </w:hyperlink>
      <w:r w:rsidR="00B004D1">
        <w:rPr>
          <w:noProof/>
        </w:rPr>
        <w:t xml:space="preserve">, </w:t>
      </w:r>
      <w:hyperlink w:anchor="_ENREF_67" w:tooltip="Reihani, 2007 #128" w:history="1">
        <w:r w:rsidR="007F0E8D">
          <w:rPr>
            <w:noProof/>
          </w:rPr>
          <w:t>67</w:t>
        </w:r>
      </w:hyperlink>
      <w:r w:rsidR="00B004D1">
        <w:rPr>
          <w:noProof/>
        </w:rPr>
        <w:t>]</w:t>
      </w:r>
      <w:r w:rsidR="00902C39">
        <w:fldChar w:fldCharType="end"/>
      </w:r>
      <w:r w:rsidR="004112CC">
        <w:t xml:space="preserve"> The equipartition theorem states that each degree of freedom in a harmonic potential has </w:t>
      </w:r>
      <m:oMath>
        <m:f>
          <m:fPr>
            <m:ctrlPr>
              <w:rPr>
                <w:rFonts w:ascii="Cambria Math" w:hAnsi="Cambria Math"/>
                <w:i/>
              </w:rPr>
            </m:ctrlPr>
          </m:fPr>
          <m:num>
            <m:r>
              <w:rPr>
                <w:rFonts w:ascii="Cambria Math" w:hAnsi="Cambria Math"/>
              </w:rPr>
              <m:t>1</m:t>
            </m:r>
          </m:num>
          <m:den>
            <m:r>
              <w:rPr>
                <w:rFonts w:ascii="Cambria Math" w:hAnsi="Cambria Math"/>
              </w:rPr>
              <m:t>2</m:t>
            </m:r>
          </m:den>
        </m:f>
        <m:sSub>
          <m:sSubPr>
            <m:ctrlPr>
              <w:rPr>
                <w:rFonts w:ascii="Cambria Math" w:hAnsi="Cambria Math"/>
                <w:i/>
              </w:rPr>
            </m:ctrlPr>
          </m:sSubPr>
          <m:e>
            <m:r>
              <w:rPr>
                <w:rFonts w:ascii="Cambria Math" w:hAnsi="Cambria Math"/>
              </w:rPr>
              <m:t>k</m:t>
            </m:r>
          </m:e>
          <m:sub>
            <m:r>
              <w:rPr>
                <w:rFonts w:ascii="Cambria Math" w:hAnsi="Cambria Math"/>
              </w:rPr>
              <m:t>B</m:t>
            </m:r>
          </m:sub>
        </m:sSub>
        <m:r>
          <w:rPr>
            <w:rFonts w:ascii="Cambria Math" w:hAnsi="Cambria Math"/>
          </w:rPr>
          <m:t>T</m:t>
        </m:r>
      </m:oMath>
      <w:r w:rsidR="004112CC">
        <w:t xml:space="preserve"> of energy</w:t>
      </w:r>
      <w:r w:rsidR="00CE2E9D">
        <w:t xml:space="preserve">, where </w:t>
      </w:r>
      <w:r w:rsidR="00CE2E9D" w:rsidRPr="00E94ACE">
        <w:rPr>
          <w:i/>
        </w:rPr>
        <w:t>k</w:t>
      </w:r>
      <w:r w:rsidR="00CE2E9D" w:rsidRPr="00E94ACE">
        <w:rPr>
          <w:i/>
          <w:vertAlign w:val="subscript"/>
        </w:rPr>
        <w:t>B</w:t>
      </w:r>
      <w:r w:rsidR="00CE2E9D">
        <w:t xml:space="preserve"> is Boltzmann</w:t>
      </w:r>
      <w:r w:rsidR="008F655E">
        <w:t>’s</w:t>
      </w:r>
      <w:r w:rsidR="00CE2E9D">
        <w:t xml:space="preserve"> constant and </w:t>
      </w:r>
      <w:r w:rsidR="00CE2E9D" w:rsidRPr="008F655E">
        <w:rPr>
          <w:i/>
        </w:rPr>
        <w:t>T</w:t>
      </w:r>
      <w:r w:rsidR="00CE2E9D">
        <w:t xml:space="preserve"> is the temperature</w:t>
      </w:r>
      <w:r w:rsidR="004112CC">
        <w:t>.</w:t>
      </w:r>
      <w:r w:rsidR="00C06548">
        <w:t xml:space="preserve"> </w:t>
      </w:r>
      <w:r w:rsidR="00B14529">
        <w:fldChar w:fldCharType="begin"/>
      </w:r>
      <w:r w:rsidR="00B004D1">
        <w:instrText xml:space="preserve"> ADDIN EN.CITE &lt;EndNote&gt;&lt;Cite&gt;&lt;Author&gt;Greiner&lt;/Author&gt;&lt;Year&gt;1995&lt;/Year&gt;&lt;RecNum&gt;160&lt;/RecNum&gt;&lt;DisplayText&gt;[68]&lt;/DisplayText&gt;&lt;record&gt;&lt;rec-number&gt;160&lt;/rec-number&gt;&lt;foreign-keys&gt;&lt;key app="EN" db-id="zsrfvxs20t9ws9e5xpfp2vepdatdzvz5texe"&gt;160&lt;/key&gt;&lt;/foreign-keys&gt;&lt;ref-type name="Book"&gt;6&lt;/ref-type&gt;&lt;contributors&gt;&lt;authors&gt;&lt;author&gt;Walter Greiner&lt;/author&gt;&lt;author&gt;Ludwig Neise&lt;/author&gt;&lt;author&gt;Horst Stöcker&lt;/author&gt;&lt;/authors&gt;&lt;/contributors&gt;&lt;titles&gt;&lt;title&gt;Thermodynamics and Statistical Mechanics&lt;/title&gt;&lt;/titles&gt;&lt;dates&gt;&lt;year&gt;1995&lt;/year&gt;&lt;/dates&gt;&lt;publisher&gt;Springer&lt;/publisher&gt;&lt;urls&gt;&lt;/urls&gt;&lt;/record&gt;&lt;/Cite&gt;&lt;/EndNote&gt;</w:instrText>
      </w:r>
      <w:r w:rsidR="00B14529">
        <w:fldChar w:fldCharType="separate"/>
      </w:r>
      <w:r w:rsidR="00B004D1">
        <w:rPr>
          <w:noProof/>
        </w:rPr>
        <w:t>[</w:t>
      </w:r>
      <w:hyperlink w:anchor="_ENREF_68" w:tooltip="Greiner, 1995 #160" w:history="1">
        <w:r w:rsidR="007F0E8D">
          <w:rPr>
            <w:noProof/>
          </w:rPr>
          <w:t>68</w:t>
        </w:r>
      </w:hyperlink>
      <w:r w:rsidR="00B004D1">
        <w:rPr>
          <w:noProof/>
        </w:rPr>
        <w:t>]</w:t>
      </w:r>
      <w:r w:rsidR="00B14529">
        <w:fldChar w:fldCharType="end"/>
      </w:r>
      <w:r w:rsidR="00C06548">
        <w:t xml:space="preserve"> </w:t>
      </w:r>
      <w:r w:rsidR="00CE2E9D">
        <w:t xml:space="preserve">The </w:t>
      </w:r>
      <w:r w:rsidR="008275EB">
        <w:t xml:space="preserve">available thermal energy is related to the </w:t>
      </w:r>
      <w:r w:rsidR="00CE2E9D">
        <w:t xml:space="preserve">mean-square </w:t>
      </w:r>
      <w:r w:rsidR="004112CC">
        <w:t xml:space="preserve">displacement of the trapped particle </w:t>
      </w:r>
      <w:r w:rsidR="00CE2E9D">
        <w:t xml:space="preserve">from the equilibrium position </w:t>
      </w:r>
      <m:oMath>
        <m:acc>
          <m:accPr>
            <m:chr m:val="̅"/>
            <m:ctrlPr>
              <w:rPr>
                <w:rFonts w:ascii="Cambria Math" w:eastAsiaTheme="minorHAnsi" w:hAnsi="Cambria Math" w:cstheme="minorBidi"/>
                <w:i/>
              </w:rPr>
            </m:ctrlPr>
          </m:accPr>
          <m:e>
            <m:r>
              <w:rPr>
                <w:rFonts w:ascii="Cambria Math" w:hAnsi="Cambria Math"/>
              </w:rPr>
              <m:t>x</m:t>
            </m:r>
          </m:e>
        </m:acc>
      </m:oMath>
      <w:r w:rsidR="008275EB">
        <w:t xml:space="preserve"> </w:t>
      </w:r>
      <w:r w:rsidR="004112CC">
        <w:t>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6199"/>
        <w:gridCol w:w="1328"/>
      </w:tblGrid>
      <w:tr w:rsidR="004112CC" w:rsidTr="004112CC">
        <w:tc>
          <w:tcPr>
            <w:tcW w:w="750" w:type="pct"/>
          </w:tcPr>
          <w:p w:rsidR="004112CC" w:rsidRDefault="004112CC" w:rsidP="004112CC">
            <w:pPr>
              <w:spacing w:line="480" w:lineRule="auto"/>
              <w:contextualSpacing/>
            </w:pPr>
          </w:p>
        </w:tc>
        <w:tc>
          <w:tcPr>
            <w:tcW w:w="3500" w:type="pct"/>
          </w:tcPr>
          <w:p w:rsidR="004112CC" w:rsidRDefault="005E79E8" w:rsidP="00593B8E">
            <w:pPr>
              <w:spacing w:line="480" w:lineRule="auto"/>
              <w:contextualSpacing/>
            </w:pPr>
            <m:oMathPara>
              <m:oMath>
                <m:f>
                  <m:fPr>
                    <m:ctrlPr>
                      <w:rPr>
                        <w:rFonts w:ascii="Cambria Math" w:hAnsi="Cambria Math"/>
                        <w:i/>
                      </w:rPr>
                    </m:ctrlPr>
                  </m:fPr>
                  <m:num>
                    <m:r>
                      <w:rPr>
                        <w:rFonts w:ascii="Cambria Math" w:hAnsi="Cambria Math"/>
                      </w:rPr>
                      <m:t>1</m:t>
                    </m:r>
                  </m:num>
                  <m:den>
                    <m:r>
                      <w:rPr>
                        <w:rFonts w:ascii="Cambria Math" w:hAnsi="Cambria Math"/>
                      </w:rPr>
                      <m:t>2</m:t>
                    </m:r>
                  </m:den>
                </m:f>
                <m:sSub>
                  <m:sSubPr>
                    <m:ctrlPr>
                      <w:rPr>
                        <w:rFonts w:ascii="Cambria Math" w:hAnsi="Cambria Math"/>
                        <w:i/>
                      </w:rPr>
                    </m:ctrlPr>
                  </m:sSubPr>
                  <m:e>
                    <m:r>
                      <w:rPr>
                        <w:rFonts w:ascii="Cambria Math" w:hAnsi="Cambria Math"/>
                      </w:rPr>
                      <m:t>k</m:t>
                    </m:r>
                  </m:e>
                  <m:sub>
                    <m:r>
                      <w:rPr>
                        <w:rFonts w:ascii="Cambria Math" w:hAnsi="Cambria Math"/>
                      </w:rPr>
                      <m:t>B</m:t>
                    </m:r>
                  </m:sub>
                </m:sSub>
                <m:r>
                  <w:rPr>
                    <w:rFonts w:ascii="Cambria Math" w:hAnsi="Cambria Math"/>
                  </w:rPr>
                  <m:t>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k</m:t>
                </m:r>
                <m:d>
                  <m:dPr>
                    <m:begChr m:val="〈"/>
                    <m:endChr m:val="〉"/>
                    <m:ctrlPr>
                      <w:rPr>
                        <w:rFonts w:ascii="Cambria Math" w:hAnsi="Cambria Math"/>
                        <w:i/>
                      </w:rPr>
                    </m:ctrlPr>
                  </m:dPr>
                  <m:e>
                    <m:sSup>
                      <m:sSupPr>
                        <m:ctrlPr>
                          <w:rPr>
                            <w:rFonts w:ascii="Cambria Math" w:hAnsi="Cambria Math"/>
                            <w:i/>
                          </w:rPr>
                        </m:ctrlPr>
                      </m:sSupPr>
                      <m:e>
                        <m:d>
                          <m:dPr>
                            <m:ctrlPr>
                              <w:rPr>
                                <w:rFonts w:ascii="Cambria Math" w:hAnsi="Cambria Math"/>
                                <w:i/>
                              </w:rPr>
                            </m:ctrlPr>
                          </m:dPr>
                          <m:e>
                            <m:r>
                              <w:rPr>
                                <w:rFonts w:ascii="Cambria Math" w:hAnsi="Cambria Math"/>
                              </w:rPr>
                              <m:t>x-</m:t>
                            </m:r>
                            <m:acc>
                              <m:accPr>
                                <m:chr m:val="̅"/>
                                <m:ctrlPr>
                                  <w:rPr>
                                    <w:rFonts w:ascii="Cambria Math" w:hAnsi="Cambria Math"/>
                                    <w:i/>
                                  </w:rPr>
                                </m:ctrlPr>
                              </m:accPr>
                              <m:e>
                                <m:r>
                                  <w:rPr>
                                    <w:rFonts w:ascii="Cambria Math" w:hAnsi="Cambria Math"/>
                                  </w:rPr>
                                  <m:t>x</m:t>
                                </m:r>
                              </m:e>
                            </m:acc>
                          </m:e>
                        </m:d>
                      </m:e>
                      <m:sup>
                        <m:r>
                          <w:rPr>
                            <w:rFonts w:ascii="Cambria Math" w:hAnsi="Cambria Math"/>
                          </w:rPr>
                          <m:t>2</m:t>
                        </m:r>
                      </m:sup>
                    </m:sSup>
                  </m:e>
                </m:d>
                <m:r>
                  <w:rPr>
                    <w:rFonts w:ascii="Cambria Math" w:hAnsi="Cambria Math"/>
                  </w:rPr>
                  <m:t>.</m:t>
                </m:r>
              </m:oMath>
            </m:oMathPara>
          </w:p>
        </w:tc>
        <w:tc>
          <w:tcPr>
            <w:tcW w:w="750" w:type="pct"/>
          </w:tcPr>
          <w:p w:rsidR="004112CC" w:rsidRDefault="004112CC" w:rsidP="004112CC">
            <w:pPr>
              <w:spacing w:line="480" w:lineRule="auto"/>
              <w:jc w:val="center"/>
            </w:pPr>
            <w:r>
              <w:t>(1.1)</w:t>
            </w:r>
          </w:p>
        </w:tc>
      </w:tr>
    </w:tbl>
    <w:p w:rsidR="004112CC" w:rsidRDefault="00CE2E9D" w:rsidP="004112CC">
      <w:pPr>
        <w:spacing w:line="480" w:lineRule="auto"/>
        <w:contextualSpacing/>
      </w:pPr>
      <w:r>
        <w:t xml:space="preserve">As </w:t>
      </w:r>
      <w:r w:rsidR="004112CC">
        <w:t>the distribution of particle displacements is Gaussian</w:t>
      </w:r>
      <w:r>
        <w:t xml:space="preserve"> with a variance</w:t>
      </w:r>
      <w:r w:rsidR="004112CC">
        <w:t xml:space="preserve"> </w:t>
      </w:r>
      <m:oMath>
        <m:sSup>
          <m:sSupPr>
            <m:ctrlPr>
              <w:rPr>
                <w:rFonts w:ascii="Cambria Math" w:hAnsi="Cambria Math"/>
                <w:i/>
              </w:rPr>
            </m:ctrlPr>
          </m:sSupPr>
          <m:e>
            <m:r>
              <w:rPr>
                <w:rFonts w:ascii="Cambria Math" w:hAnsi="Cambria Math"/>
              </w:rPr>
              <m:t>σ</m:t>
            </m:r>
          </m:e>
          <m:sup>
            <m:r>
              <w:rPr>
                <w:rFonts w:ascii="Cambria Math" w:hAnsi="Cambria Math"/>
              </w:rPr>
              <m:t>2</m:t>
            </m:r>
          </m:sup>
        </m:sSup>
        <m:r>
          <w:rPr>
            <w:rFonts w:ascii="Cambria Math" w:hAnsi="Cambria Math"/>
          </w:rPr>
          <m:t>=</m:t>
        </m:r>
        <m:d>
          <m:dPr>
            <m:begChr m:val="〈"/>
            <m:endChr m:val="〉"/>
            <m:ctrlPr>
              <w:rPr>
                <w:rFonts w:ascii="Cambria Math" w:eastAsiaTheme="minorHAnsi" w:hAnsi="Cambria Math" w:cstheme="minorBidi"/>
                <w:i/>
              </w:rPr>
            </m:ctrlPr>
          </m:dPr>
          <m:e>
            <m:sSup>
              <m:sSupPr>
                <m:ctrlPr>
                  <w:rPr>
                    <w:rFonts w:ascii="Cambria Math" w:eastAsiaTheme="minorHAnsi" w:hAnsi="Cambria Math" w:cstheme="minorBidi"/>
                    <w:i/>
                  </w:rPr>
                </m:ctrlPr>
              </m:sSupPr>
              <m:e>
                <m:d>
                  <m:dPr>
                    <m:ctrlPr>
                      <w:rPr>
                        <w:rFonts w:ascii="Cambria Math" w:eastAsiaTheme="minorHAnsi" w:hAnsi="Cambria Math" w:cstheme="minorBidi"/>
                        <w:i/>
                      </w:rPr>
                    </m:ctrlPr>
                  </m:dPr>
                  <m:e>
                    <m:r>
                      <w:rPr>
                        <w:rFonts w:ascii="Cambria Math" w:hAnsi="Cambria Math"/>
                      </w:rPr>
                      <m:t>x-</m:t>
                    </m:r>
                    <m:acc>
                      <m:accPr>
                        <m:chr m:val="̅"/>
                        <m:ctrlPr>
                          <w:rPr>
                            <w:rFonts w:ascii="Cambria Math" w:eastAsiaTheme="minorHAnsi" w:hAnsi="Cambria Math" w:cstheme="minorBidi"/>
                            <w:i/>
                          </w:rPr>
                        </m:ctrlPr>
                      </m:accPr>
                      <m:e>
                        <m:r>
                          <w:rPr>
                            <w:rFonts w:ascii="Cambria Math" w:eastAsiaTheme="minorHAnsi" w:hAnsi="Cambria Math" w:cstheme="minorBidi"/>
                          </w:rPr>
                          <m:t>x</m:t>
                        </m:r>
                      </m:e>
                    </m:acc>
                  </m:e>
                </m:d>
              </m:e>
              <m:sup>
                <m:r>
                  <w:rPr>
                    <w:rFonts w:ascii="Cambria Math" w:hAnsi="Cambria Math"/>
                  </w:rPr>
                  <m:t>2</m:t>
                </m:r>
              </m:sup>
            </m:sSup>
          </m:e>
        </m:d>
      </m:oMath>
      <w:r w:rsidR="004112CC">
        <w:t xml:space="preserve">, the spring constant </w:t>
      </w:r>
      <w:r w:rsidR="008275EB">
        <w:t>is given</w:t>
      </w:r>
      <w:r w:rsidR="004112CC">
        <w:t xml:space="preserve">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6199"/>
        <w:gridCol w:w="1328"/>
      </w:tblGrid>
      <w:tr w:rsidR="004112CC" w:rsidTr="004112CC">
        <w:tc>
          <w:tcPr>
            <w:tcW w:w="750" w:type="pct"/>
          </w:tcPr>
          <w:p w:rsidR="004112CC" w:rsidRDefault="004112CC" w:rsidP="004112CC">
            <w:pPr>
              <w:spacing w:line="480" w:lineRule="auto"/>
              <w:contextualSpacing/>
            </w:pPr>
          </w:p>
        </w:tc>
        <w:tc>
          <w:tcPr>
            <w:tcW w:w="3500" w:type="pct"/>
          </w:tcPr>
          <w:p w:rsidR="004112CC" w:rsidRDefault="00C06548" w:rsidP="004112CC">
            <w:pPr>
              <w:spacing w:line="480" w:lineRule="auto"/>
              <w:contextualSpacing/>
            </w:pPr>
            <m:oMathPara>
              <m:oMath>
                <m:r>
                  <w:rPr>
                    <w:rFonts w:ascii="Cambria Math" w:hAnsi="Cambria Math"/>
                  </w:rPr>
                  <m:t>k=</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B</m:t>
                        </m:r>
                      </m:sub>
                    </m:sSub>
                    <m:r>
                      <w:rPr>
                        <w:rFonts w:ascii="Cambria Math" w:hAnsi="Cambria Math"/>
                      </w:rPr>
                      <m:t>T</m:t>
                    </m:r>
                  </m:num>
                  <m:den>
                    <m:sSup>
                      <m:sSupPr>
                        <m:ctrlPr>
                          <w:rPr>
                            <w:rFonts w:ascii="Cambria Math" w:hAnsi="Cambria Math"/>
                            <w:i/>
                          </w:rPr>
                        </m:ctrlPr>
                      </m:sSupPr>
                      <m:e>
                        <m:r>
                          <w:rPr>
                            <w:rFonts w:ascii="Cambria Math" w:hAnsi="Cambria Math"/>
                          </w:rPr>
                          <m:t>σ</m:t>
                        </m:r>
                      </m:e>
                      <m:sup>
                        <m:r>
                          <w:rPr>
                            <w:rFonts w:ascii="Cambria Math" w:hAnsi="Cambria Math"/>
                          </w:rPr>
                          <m:t>2</m:t>
                        </m:r>
                      </m:sup>
                    </m:sSup>
                  </m:den>
                </m:f>
                <m:r>
                  <w:rPr>
                    <w:rFonts w:ascii="Cambria Math" w:hAnsi="Cambria Math"/>
                  </w:rPr>
                  <m:t>.</m:t>
                </m:r>
              </m:oMath>
            </m:oMathPara>
          </w:p>
        </w:tc>
        <w:tc>
          <w:tcPr>
            <w:tcW w:w="750" w:type="pct"/>
          </w:tcPr>
          <w:p w:rsidR="004112CC" w:rsidRDefault="004112CC" w:rsidP="004112CC">
            <w:pPr>
              <w:spacing w:line="480" w:lineRule="auto"/>
              <w:jc w:val="center"/>
            </w:pPr>
            <w:r>
              <w:t>(1.2)</w:t>
            </w:r>
          </w:p>
        </w:tc>
      </w:tr>
    </w:tbl>
    <w:p w:rsidR="004112CC" w:rsidRDefault="00600211" w:rsidP="00600211">
      <w:pPr>
        <w:spacing w:line="480" w:lineRule="auto"/>
        <w:contextualSpacing/>
      </w:pPr>
      <w:r>
        <w:t xml:space="preserve">   </w:t>
      </w:r>
      <w:r w:rsidR="004112CC">
        <w:t>It is difficult to directly compare spring constants for n</w:t>
      </w:r>
      <w:r w:rsidR="00997C2F">
        <w:t>anometer-sized dielectric objects trapped optically</w:t>
      </w:r>
      <w:r w:rsidR="00902C39">
        <w:t xml:space="preserve"> (through conventional means)</w:t>
      </w:r>
      <w:r w:rsidR="00997C2F">
        <w:t xml:space="preserve"> due to the unavailability </w:t>
      </w:r>
      <w:r w:rsidR="00997C2F">
        <w:lastRenderedPageBreak/>
        <w:t>of published values at similar sizes (&lt;100 nm). Instead,</w:t>
      </w:r>
      <w:r w:rsidR="00423EAE">
        <w:t xml:space="preserve"> consider</w:t>
      </w:r>
      <w:r w:rsidR="00997C2F">
        <w:t xml:space="preserve"> the spring constant measured for a po</w:t>
      </w:r>
      <w:r w:rsidR="00423EAE">
        <w:t xml:space="preserve">lystyrene bead of diameter 330 </w:t>
      </w:r>
      <w:r w:rsidR="006F1362">
        <w:t xml:space="preserve"> nm </w:t>
      </w:r>
      <w:r w:rsidR="00423EAE">
        <w:t xml:space="preserve">optically trapped </w:t>
      </w:r>
      <w:r w:rsidR="002E6AAF">
        <w:t xml:space="preserve">in water </w:t>
      </w:r>
      <w:r w:rsidR="00423EAE">
        <w:t xml:space="preserve">with a NA 1.32 </w:t>
      </w:r>
      <w:r w:rsidR="002E6AAF">
        <w:t xml:space="preserve">oil immersion </w:t>
      </w:r>
      <w:r w:rsidR="00423EAE">
        <w:t xml:space="preserve">microscope objective, </w:t>
      </w:r>
      <w:r w:rsidR="002E6AAF">
        <w:t>25 mW</w:t>
      </w:r>
      <w:r w:rsidR="008F655E">
        <w:t xml:space="preserve"> input power</w:t>
      </w:r>
      <w:r w:rsidR="002E6AAF">
        <w:t xml:space="preserve">, </w:t>
      </w:r>
      <w:r w:rsidR="00423EAE" w:rsidRPr="008F655E">
        <w:rPr>
          <w:rFonts w:cs="Arial"/>
          <w:i/>
        </w:rPr>
        <w:t>λ</w:t>
      </w:r>
      <w:r w:rsidR="00423EAE">
        <w:t xml:space="preserve"> = 1064 nm, at a depth of 5 </w:t>
      </w:r>
      <w:r w:rsidR="00423EAE">
        <w:rPr>
          <w:rFonts w:cs="Arial"/>
        </w:rPr>
        <w:t>μ</w:t>
      </w:r>
      <w:r w:rsidR="00423EAE">
        <w:t>m.</w:t>
      </w:r>
      <w:r w:rsidR="00507C37">
        <w:t xml:space="preserve"> </w:t>
      </w:r>
      <w:r w:rsidR="00507C37">
        <w:fldChar w:fldCharType="begin"/>
      </w:r>
      <w:r w:rsidR="00B004D1">
        <w:instrText xml:space="preserve"> ADDIN EN.CITE &lt;EndNote&gt;&lt;Cite&gt;&lt;Author&gt;Reihani&lt;/Author&gt;&lt;Year&gt;2007&lt;/Year&gt;&lt;RecNum&gt;128&lt;/RecNum&gt;&lt;DisplayText&gt;[67]&lt;/DisplayText&gt;&lt;record&gt;&lt;rec-number&gt;128&lt;/rec-number&gt;&lt;foreign-keys&gt;&lt;key app="EN" db-id="zsrfvxs20t9ws9e5xpfp2vepdatdzvz5texe"&gt;128&lt;/key&gt;&lt;/foreign-keys&gt;&lt;ref-type name="Journal Article"&gt;17&lt;/ref-type&gt;&lt;contributors&gt;&lt;authors&gt;&lt;author&gt;Reihani, S. Nader S.&lt;/author&gt;&lt;author&gt;Oddershede, Lene B.&lt;/author&gt;&lt;/authors&gt;&lt;/contributors&gt;&lt;titles&gt;&lt;title&gt;Optimizing immersion media refractive index improves optical trapping by compensating spherical aberrations&lt;/title&gt;&lt;secondary-title&gt;Opt. Lett.&lt;/secondary-title&gt;&lt;/titles&gt;&lt;periodical&gt;&lt;full-title&gt;Opt. Lett.&lt;/full-title&gt;&lt;/periodical&gt;&lt;pages&gt;1998-2000&lt;/pages&gt;&lt;volume&gt;32&lt;/volume&gt;&lt;number&gt;14&lt;/number&gt;&lt;keywords&gt;&lt;keyword&gt;Laser trapping&lt;/keyword&gt;&lt;keyword&gt;Confocal microscopy&lt;/keyword&gt;&lt;keyword&gt;Aberration compensation&lt;/keyword&gt;&lt;/keywords&gt;&lt;dates&gt;&lt;year&gt;2007&lt;/year&gt;&lt;pub-dates&gt;&lt;date&gt;07/15&lt;/date&gt;&lt;/pub-dates&gt;&lt;/dates&gt;&lt;publisher&gt;OSA&lt;/publisher&gt;&lt;urls&gt;&lt;related-urls&gt;&lt;url&gt;http://ol.osa.org/abstract.cfm?URI=ol-32-14-1998&lt;/url&gt;&lt;/related-urls&gt;&lt;/urls&gt;&lt;/record&gt;&lt;/Cite&gt;&lt;/EndNote&gt;</w:instrText>
      </w:r>
      <w:r w:rsidR="00507C37">
        <w:fldChar w:fldCharType="separate"/>
      </w:r>
      <w:r w:rsidR="00B004D1">
        <w:rPr>
          <w:noProof/>
        </w:rPr>
        <w:t>[</w:t>
      </w:r>
      <w:hyperlink w:anchor="_ENREF_67" w:tooltip="Reihani, 2007 #128" w:history="1">
        <w:r w:rsidR="007F0E8D">
          <w:rPr>
            <w:noProof/>
          </w:rPr>
          <w:t>67</w:t>
        </w:r>
      </w:hyperlink>
      <w:r w:rsidR="00B004D1">
        <w:rPr>
          <w:noProof/>
        </w:rPr>
        <w:t>]</w:t>
      </w:r>
      <w:r w:rsidR="00507C37">
        <w:fldChar w:fldCharType="end"/>
      </w:r>
      <w:r w:rsidR="00507C37">
        <w:t xml:space="preserve"> </w:t>
      </w:r>
      <w:r w:rsidR="00423EAE">
        <w:t>Th</w:t>
      </w:r>
      <w:r w:rsidR="002E6AAF">
        <w:t>e</w:t>
      </w:r>
      <w:r w:rsidR="00423EAE">
        <w:t xml:space="preserve"> spring constant </w:t>
      </w:r>
      <w:r w:rsidR="00997C2F">
        <w:t>may be extrapolated downwards</w:t>
      </w:r>
      <w:r w:rsidR="002E6AAF">
        <w:t xml:space="preserve"> </w:t>
      </w:r>
      <w:r w:rsidR="008F655E">
        <w:t>from</w:t>
      </w:r>
      <w:r w:rsidR="00997C2F">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6199"/>
        <w:gridCol w:w="1328"/>
      </w:tblGrid>
      <w:tr w:rsidR="00997C2F" w:rsidTr="00AB011F">
        <w:tc>
          <w:tcPr>
            <w:tcW w:w="750" w:type="pct"/>
          </w:tcPr>
          <w:p w:rsidR="00997C2F" w:rsidRDefault="00997C2F" w:rsidP="00600211">
            <w:pPr>
              <w:spacing w:line="480" w:lineRule="auto"/>
              <w:contextualSpacing/>
            </w:pPr>
          </w:p>
        </w:tc>
        <w:tc>
          <w:tcPr>
            <w:tcW w:w="3500" w:type="pct"/>
          </w:tcPr>
          <w:p w:rsidR="00997C2F" w:rsidRDefault="005E79E8" w:rsidP="00AB011F">
            <w:pPr>
              <w:spacing w:line="480" w:lineRule="auto"/>
              <w:contextualSpacing/>
            </w:pPr>
            <m:oMathPara>
              <m:oMath>
                <m:sSub>
                  <m:sSubPr>
                    <m:ctrlPr>
                      <w:rPr>
                        <w:rFonts w:ascii="Cambria Math" w:hAnsi="Cambria Math"/>
                        <w:i/>
                      </w:rPr>
                    </m:ctrlPr>
                  </m:sSubPr>
                  <m:e>
                    <m:r>
                      <w:rPr>
                        <w:rFonts w:ascii="Cambria Math" w:hAnsi="Cambria Math"/>
                      </w:rPr>
                      <m:t>k</m:t>
                    </m:r>
                  </m:e>
                  <m:sub>
                    <m:r>
                      <w:rPr>
                        <w:rFonts w:ascii="Cambria Math" w:hAnsi="Cambria Math"/>
                      </w:rPr>
                      <m:t>eff</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r'</m:t>
                    </m:r>
                  </m:sub>
                </m:sSub>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r</m:t>
                            </m:r>
                          </m:num>
                          <m:den>
                            <m:r>
                              <w:rPr>
                                <w:rFonts w:ascii="Cambria Math" w:hAnsi="Cambria Math"/>
                              </w:rPr>
                              <m:t>r'</m:t>
                            </m:r>
                          </m:den>
                        </m:f>
                      </m:e>
                    </m:d>
                  </m:e>
                  <m:sup>
                    <m:r>
                      <w:rPr>
                        <w:rFonts w:ascii="Cambria Math" w:hAnsi="Cambria Math"/>
                      </w:rPr>
                      <m:t>3</m:t>
                    </m:r>
                  </m:sup>
                </m:sSup>
                <m:r>
                  <w:rPr>
                    <w:rFonts w:ascii="Cambria Math" w:hAnsi="Cambria Math"/>
                  </w:rPr>
                  <m:t>,</m:t>
                </m:r>
              </m:oMath>
            </m:oMathPara>
          </w:p>
        </w:tc>
        <w:tc>
          <w:tcPr>
            <w:tcW w:w="750" w:type="pct"/>
          </w:tcPr>
          <w:p w:rsidR="00997C2F" w:rsidRDefault="00B62693" w:rsidP="00AB011F">
            <w:pPr>
              <w:spacing w:line="480" w:lineRule="auto"/>
              <w:jc w:val="center"/>
            </w:pPr>
            <w:r>
              <w:t>(1.3)</w:t>
            </w:r>
          </w:p>
        </w:tc>
      </w:tr>
    </w:tbl>
    <w:p w:rsidR="006003F3" w:rsidRDefault="00997C2F" w:rsidP="00600211">
      <w:pPr>
        <w:spacing w:line="480" w:lineRule="auto"/>
        <w:rPr>
          <w:rFonts w:cs="Arial"/>
        </w:rPr>
      </w:pPr>
      <w:r>
        <w:t xml:space="preserve">where </w:t>
      </w:r>
      <w:r w:rsidRPr="00600211">
        <w:rPr>
          <w:i/>
        </w:rPr>
        <w:t>r</w:t>
      </w:r>
      <w:r>
        <w:t xml:space="preserve"> is the radius of the object to be </w:t>
      </w:r>
      <w:r w:rsidR="00B62693">
        <w:t>compared</w:t>
      </w:r>
      <w:r w:rsidR="00AB011F">
        <w:t xml:space="preserve"> and </w:t>
      </w:r>
      <w:r w:rsidR="00AB011F" w:rsidRPr="00AB011F">
        <w:rPr>
          <w:i/>
        </w:rPr>
        <w:t>r’</w:t>
      </w:r>
      <w:r w:rsidR="00AB011F">
        <w:t xml:space="preserve"> is the radius of the object for which the spring constant is known (</w:t>
      </w:r>
      <w:r w:rsidR="00AB011F" w:rsidRPr="00AB011F">
        <w:rPr>
          <w:i/>
        </w:rPr>
        <w:t>k</w:t>
      </w:r>
      <w:r w:rsidR="00AB011F" w:rsidRPr="00AB011F">
        <w:rPr>
          <w:i/>
          <w:vertAlign w:val="subscript"/>
        </w:rPr>
        <w:t>r’</w:t>
      </w:r>
      <w:r w:rsidR="00AB011F">
        <w:t>)</w:t>
      </w:r>
      <w:r>
        <w:t xml:space="preserve">. </w:t>
      </w:r>
      <w:r w:rsidR="00593B8E">
        <w:t xml:space="preserve">For an optical trap, </w:t>
      </w:r>
      <w:r w:rsidR="00593B8E" w:rsidRPr="006B1092">
        <w:rPr>
          <w:rStyle w:val="apple-converted-space"/>
          <w:rFonts w:eastAsiaTheme="minorEastAsia" w:cs="Arial"/>
          <w:color w:val="000000"/>
        </w:rPr>
        <w:t>the spring constant provides an indication of the restoring force and trapping potential</w:t>
      </w:r>
      <w:r w:rsidR="00593B8E">
        <w:rPr>
          <w:rStyle w:val="apple-converted-space"/>
          <w:rFonts w:eastAsiaTheme="minorEastAsia" w:cs="Arial"/>
          <w:color w:val="000000"/>
        </w:rPr>
        <w:t xml:space="preserve">. However, for </w:t>
      </w:r>
      <w:r w:rsidR="00593B8E" w:rsidRPr="006B1092">
        <w:rPr>
          <w:rStyle w:val="apple-converted-space"/>
          <w:rFonts w:eastAsiaTheme="minorEastAsia" w:cs="Arial"/>
          <w:color w:val="000000"/>
        </w:rPr>
        <w:t>an electrokinetic trap, when voltages are applied, the target very quickly attains a terminal velocity</w:t>
      </w:r>
      <w:r w:rsidR="00DA2080">
        <w:rPr>
          <w:rStyle w:val="apple-converted-space"/>
          <w:rFonts w:eastAsiaTheme="minorEastAsia" w:cs="Arial"/>
          <w:color w:val="000000"/>
        </w:rPr>
        <w:t xml:space="preserve"> </w:t>
      </w:r>
      <w:r w:rsidR="00593B8E">
        <w:rPr>
          <w:rStyle w:val="apple-converted-space"/>
          <w:rFonts w:eastAsiaTheme="minorEastAsia" w:cs="Arial"/>
          <w:color w:val="000000"/>
        </w:rPr>
        <w:t>—</w:t>
      </w:r>
      <w:r w:rsidR="00DA2080">
        <w:rPr>
          <w:rStyle w:val="apple-converted-space"/>
          <w:rFonts w:eastAsiaTheme="minorEastAsia" w:cs="Arial"/>
          <w:color w:val="000000"/>
        </w:rPr>
        <w:t xml:space="preserve"> </w:t>
      </w:r>
      <w:r w:rsidR="00593B8E">
        <w:rPr>
          <w:rStyle w:val="apple-converted-space"/>
          <w:rFonts w:eastAsiaTheme="minorEastAsia" w:cs="Arial"/>
          <w:color w:val="000000"/>
        </w:rPr>
        <w:t xml:space="preserve">the </w:t>
      </w:r>
      <w:r w:rsidR="00593B8E" w:rsidRPr="006B1092">
        <w:rPr>
          <w:rStyle w:val="apple-converted-space"/>
          <w:rFonts w:eastAsiaTheme="minorEastAsia" w:cs="Arial"/>
          <w:color w:val="000000"/>
        </w:rPr>
        <w:t>measured position of the target is used to actively control the corrective motions to counteract Brownian diffusion. The displacements of the target from the equilibrium point do not give an indication of a force due to the applied voltages, but they are dependent on the quality of the control.</w:t>
      </w:r>
      <w:r w:rsidR="00593B8E">
        <w:rPr>
          <w:rStyle w:val="apple-converted-space"/>
          <w:rFonts w:eastAsiaTheme="minorEastAsia" w:cs="Arial"/>
          <w:color w:val="000000"/>
        </w:rPr>
        <w:t xml:space="preserve"> Thus, for an ABEL trap, analysis of fluctuations using the equipartition theorem yields only an </w:t>
      </w:r>
      <w:r w:rsidR="00593B8E" w:rsidRPr="0045054D">
        <w:rPr>
          <w:rStyle w:val="apple-converted-space"/>
          <w:rFonts w:eastAsiaTheme="minorEastAsia" w:cs="Arial"/>
          <w:i/>
          <w:color w:val="000000"/>
        </w:rPr>
        <w:t>effective</w:t>
      </w:r>
      <w:r w:rsidR="00593B8E">
        <w:rPr>
          <w:rStyle w:val="apple-converted-space"/>
          <w:rFonts w:eastAsiaTheme="minorEastAsia" w:cs="Arial"/>
          <w:color w:val="000000"/>
        </w:rPr>
        <w:t xml:space="preserve"> spring constant; there is not a trapping potential but only an </w:t>
      </w:r>
      <w:r w:rsidR="00593B8E" w:rsidRPr="0045054D">
        <w:rPr>
          <w:rStyle w:val="apple-converted-space"/>
          <w:rFonts w:eastAsiaTheme="minorEastAsia" w:cs="Arial"/>
          <w:i/>
          <w:color w:val="000000"/>
        </w:rPr>
        <w:t>effective</w:t>
      </w:r>
      <w:r w:rsidR="00593B8E">
        <w:rPr>
          <w:rStyle w:val="apple-converted-space"/>
          <w:rFonts w:eastAsiaTheme="minorEastAsia" w:cs="Arial"/>
          <w:color w:val="000000"/>
        </w:rPr>
        <w:t xml:space="preserve"> trapping potential. </w:t>
      </w:r>
      <w:r w:rsidR="00C06548" w:rsidRPr="00B25D14">
        <w:rPr>
          <w:rFonts w:cs="Arial"/>
        </w:rPr>
        <w:t xml:space="preserve">Measured and extrapolated </w:t>
      </w:r>
      <w:r w:rsidR="00DA2080">
        <w:rPr>
          <w:rFonts w:cs="Arial"/>
        </w:rPr>
        <w:t>(</w:t>
      </w:r>
      <w:r w:rsidR="00C06548" w:rsidRPr="00B25D14">
        <w:rPr>
          <w:rFonts w:cs="Arial"/>
        </w:rPr>
        <w:t>effective</w:t>
      </w:r>
      <w:r w:rsidR="00DA2080">
        <w:rPr>
          <w:rFonts w:cs="Arial"/>
        </w:rPr>
        <w:t>)</w:t>
      </w:r>
      <w:r w:rsidR="00C06548" w:rsidRPr="00B25D14">
        <w:rPr>
          <w:rFonts w:cs="Arial"/>
        </w:rPr>
        <w:t xml:space="preserve"> spring constants for the ABEL trap and </w:t>
      </w:r>
      <w:r w:rsidR="00781F2B">
        <w:rPr>
          <w:rFonts w:cs="Arial"/>
        </w:rPr>
        <w:t xml:space="preserve">optical trap are listed in </w:t>
      </w:r>
      <w:r w:rsidR="00781F2B">
        <w:rPr>
          <w:rFonts w:cs="Arial"/>
        </w:rPr>
        <w:fldChar w:fldCharType="begin"/>
      </w:r>
      <w:r w:rsidR="00781F2B">
        <w:rPr>
          <w:rFonts w:cs="Arial"/>
        </w:rPr>
        <w:instrText xml:space="preserve"> REF _Ref355613613 \h </w:instrText>
      </w:r>
      <w:r w:rsidR="00781F2B">
        <w:rPr>
          <w:rFonts w:cs="Arial"/>
        </w:rPr>
      </w:r>
      <w:r w:rsidR="00781F2B">
        <w:rPr>
          <w:rFonts w:cs="Arial"/>
        </w:rPr>
        <w:fldChar w:fldCharType="separate"/>
      </w:r>
      <w:r w:rsidR="002D0443">
        <w:t xml:space="preserve">Table </w:t>
      </w:r>
      <w:r w:rsidR="002D0443">
        <w:rPr>
          <w:noProof/>
        </w:rPr>
        <w:t>1</w:t>
      </w:r>
      <w:r w:rsidR="00781F2B">
        <w:rPr>
          <w:rFonts w:cs="Arial"/>
        </w:rPr>
        <w:fldChar w:fldCharType="end"/>
      </w:r>
      <w:r w:rsidR="00C06548" w:rsidRPr="00B25D14">
        <w:rPr>
          <w:rFonts w:cs="Arial"/>
        </w:rPr>
        <w:t xml:space="preserve">. </w:t>
      </w:r>
      <w:r w:rsidR="00C06548" w:rsidRPr="002E13D8">
        <w:rPr>
          <w:rFonts w:cs="Arial"/>
        </w:rPr>
        <w:t xml:space="preserve">For objects 20-50 nm in diameter, the extrapolated spring constants in optical trapping are comparable to the effective spring constants in the ABEL trap. However, </w:t>
      </w:r>
      <w:r w:rsidR="00C06548">
        <w:rPr>
          <w:rFonts w:cs="Arial"/>
        </w:rPr>
        <w:t>an optical trap requires a stiffer spring constant for successful trapping because the confinement radius is smaller, as determined by the beam waist.</w:t>
      </w:r>
    </w:p>
    <w:p w:rsidR="006003F3" w:rsidRDefault="006003F3" w:rsidP="006003F3">
      <w:pPr>
        <w:pStyle w:val="Caption"/>
        <w:keepNext/>
      </w:pPr>
      <w:bookmarkStart w:id="5" w:name="_Ref355613613"/>
      <w:bookmarkStart w:id="6" w:name="_Toc357068540"/>
      <w:r>
        <w:lastRenderedPageBreak/>
        <w:t xml:space="preserve">Table </w:t>
      </w:r>
      <w:fldSimple w:instr=" SEQ Table \* ARABIC ">
        <w:r w:rsidR="002D0443">
          <w:rPr>
            <w:noProof/>
          </w:rPr>
          <w:t>1</w:t>
        </w:r>
      </w:fldSimple>
      <w:bookmarkEnd w:id="5"/>
      <w:r>
        <w:t>: Measured and Extrapolated (Effective) Spring Constants</w:t>
      </w:r>
      <w:bookmarkEnd w:id="6"/>
    </w:p>
    <w:tbl>
      <w:tblPr>
        <w:tblStyle w:val="TableGrid"/>
        <w:tblW w:w="5000" w:type="pct"/>
        <w:tblLook w:val="04A0" w:firstRow="1" w:lastRow="0" w:firstColumn="1" w:lastColumn="0" w:noHBand="0" w:noVBand="1"/>
      </w:tblPr>
      <w:tblGrid>
        <w:gridCol w:w="2952"/>
        <w:gridCol w:w="2953"/>
        <w:gridCol w:w="2951"/>
      </w:tblGrid>
      <w:tr w:rsidR="006003F3" w:rsidTr="00A01F88">
        <w:trPr>
          <w:trHeight w:val="432"/>
        </w:trPr>
        <w:tc>
          <w:tcPr>
            <w:tcW w:w="1667" w:type="pct"/>
            <w:tcBorders>
              <w:top w:val="nil"/>
              <w:left w:val="nil"/>
              <w:bottom w:val="single" w:sz="4" w:space="0" w:color="auto"/>
              <w:right w:val="nil"/>
            </w:tcBorders>
            <w:shd w:val="clear" w:color="auto" w:fill="auto"/>
            <w:vAlign w:val="center"/>
          </w:tcPr>
          <w:p w:rsidR="006003F3" w:rsidRDefault="006003F3" w:rsidP="00A01F88">
            <w:pPr>
              <w:contextualSpacing/>
              <w:jc w:val="center"/>
              <w:rPr>
                <w:rFonts w:eastAsiaTheme="minorEastAsia"/>
              </w:rPr>
            </w:pPr>
          </w:p>
        </w:tc>
        <w:tc>
          <w:tcPr>
            <w:tcW w:w="3333" w:type="pct"/>
            <w:gridSpan w:val="2"/>
            <w:tcBorders>
              <w:top w:val="single" w:sz="4" w:space="0" w:color="auto"/>
              <w:left w:val="single" w:sz="4" w:space="0" w:color="auto"/>
              <w:right w:val="single" w:sz="4" w:space="0" w:color="auto"/>
            </w:tcBorders>
            <w:shd w:val="clear" w:color="auto" w:fill="B8CCE4" w:themeFill="accent1" w:themeFillTint="66"/>
            <w:vAlign w:val="center"/>
          </w:tcPr>
          <w:p w:rsidR="006003F3" w:rsidRDefault="006003F3" w:rsidP="00A01F88">
            <w:pPr>
              <w:contextualSpacing/>
              <w:jc w:val="center"/>
              <w:rPr>
                <w:rFonts w:eastAsiaTheme="minorEastAsia"/>
              </w:rPr>
            </w:pPr>
            <w:r>
              <w:rPr>
                <w:rFonts w:eastAsiaTheme="minorEastAsia"/>
              </w:rPr>
              <w:t xml:space="preserve">(Effective) Spring Constant, </w:t>
            </w:r>
            <w:r w:rsidRPr="00821D98">
              <w:rPr>
                <w:rFonts w:eastAsiaTheme="minorEastAsia"/>
                <w:i/>
              </w:rPr>
              <w:t>k</w:t>
            </w:r>
            <w:r w:rsidRPr="00821D98">
              <w:rPr>
                <w:rFonts w:eastAsiaTheme="minorEastAsia"/>
                <w:i/>
                <w:vertAlign w:val="subscript"/>
              </w:rPr>
              <w:t>eff</w:t>
            </w:r>
            <w:r>
              <w:rPr>
                <w:rFonts w:eastAsiaTheme="minorEastAsia"/>
              </w:rPr>
              <w:t xml:space="preserve"> (nN m</w:t>
            </w:r>
            <w:r w:rsidRPr="00821D98">
              <w:rPr>
                <w:rFonts w:eastAsiaTheme="minorEastAsia"/>
                <w:vertAlign w:val="superscript"/>
              </w:rPr>
              <w:t>-1</w:t>
            </w:r>
            <w:r>
              <w:rPr>
                <w:rFonts w:eastAsiaTheme="minorEastAsia"/>
              </w:rPr>
              <w:t>)</w:t>
            </w:r>
          </w:p>
        </w:tc>
      </w:tr>
      <w:tr w:rsidR="006003F3" w:rsidTr="00A01F88">
        <w:trPr>
          <w:trHeight w:val="432"/>
        </w:trPr>
        <w:tc>
          <w:tcPr>
            <w:tcW w:w="1667"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6003F3" w:rsidRDefault="006003F3" w:rsidP="00A01F88">
            <w:pPr>
              <w:contextualSpacing/>
              <w:jc w:val="center"/>
              <w:rPr>
                <w:rFonts w:eastAsiaTheme="minorEastAsia"/>
              </w:rPr>
            </w:pPr>
            <w:r>
              <w:rPr>
                <w:rFonts w:eastAsiaTheme="minorEastAsia"/>
              </w:rPr>
              <w:t>Object Diameter (nm)</w:t>
            </w:r>
          </w:p>
        </w:tc>
        <w:tc>
          <w:tcPr>
            <w:tcW w:w="1667" w:type="pct"/>
            <w:tcBorders>
              <w:top w:val="nil"/>
              <w:left w:val="single" w:sz="4" w:space="0" w:color="auto"/>
              <w:right w:val="single" w:sz="4" w:space="0" w:color="auto"/>
            </w:tcBorders>
            <w:shd w:val="clear" w:color="auto" w:fill="B8CCE4" w:themeFill="accent1" w:themeFillTint="66"/>
            <w:vAlign w:val="center"/>
          </w:tcPr>
          <w:p w:rsidR="006003F3" w:rsidRDefault="006003F3" w:rsidP="00A01F88">
            <w:pPr>
              <w:contextualSpacing/>
              <w:jc w:val="center"/>
              <w:rPr>
                <w:rFonts w:eastAsiaTheme="minorEastAsia"/>
              </w:rPr>
            </w:pPr>
            <w:r>
              <w:rPr>
                <w:rFonts w:eastAsiaTheme="minorEastAsia"/>
              </w:rPr>
              <w:t>ABEL Trap</w:t>
            </w:r>
          </w:p>
        </w:tc>
        <w:tc>
          <w:tcPr>
            <w:tcW w:w="1666" w:type="pct"/>
            <w:tcBorders>
              <w:top w:val="nil"/>
              <w:left w:val="single" w:sz="4" w:space="0" w:color="auto"/>
              <w:right w:val="single" w:sz="4" w:space="0" w:color="auto"/>
            </w:tcBorders>
            <w:shd w:val="clear" w:color="auto" w:fill="B8CCE4" w:themeFill="accent1" w:themeFillTint="66"/>
            <w:vAlign w:val="center"/>
          </w:tcPr>
          <w:p w:rsidR="006003F3" w:rsidRDefault="006003F3" w:rsidP="00A01F88">
            <w:pPr>
              <w:contextualSpacing/>
              <w:jc w:val="center"/>
              <w:rPr>
                <w:rFonts w:eastAsiaTheme="minorEastAsia"/>
              </w:rPr>
            </w:pPr>
            <w:r>
              <w:rPr>
                <w:rFonts w:eastAsiaTheme="minorEastAsia"/>
              </w:rPr>
              <w:t>Optical Trap</w:t>
            </w:r>
          </w:p>
        </w:tc>
      </w:tr>
      <w:tr w:rsidR="006003F3" w:rsidTr="00A01F88">
        <w:trPr>
          <w:trHeight w:val="432"/>
        </w:trPr>
        <w:tc>
          <w:tcPr>
            <w:tcW w:w="1667" w:type="pct"/>
            <w:tcBorders>
              <w:top w:val="single" w:sz="4" w:space="0" w:color="auto"/>
              <w:left w:val="single" w:sz="4" w:space="0" w:color="auto"/>
              <w:bottom w:val="single" w:sz="4" w:space="0" w:color="auto"/>
            </w:tcBorders>
            <w:shd w:val="clear" w:color="auto" w:fill="auto"/>
            <w:vAlign w:val="center"/>
          </w:tcPr>
          <w:p w:rsidR="006003F3" w:rsidRDefault="006003F3" w:rsidP="00A01F88">
            <w:pPr>
              <w:contextualSpacing/>
              <w:jc w:val="center"/>
              <w:rPr>
                <w:rFonts w:eastAsiaTheme="minorEastAsia"/>
              </w:rPr>
            </w:pPr>
            <w:r>
              <w:rPr>
                <w:rFonts w:eastAsiaTheme="minorEastAsia"/>
              </w:rPr>
              <w:t>330</w:t>
            </w:r>
          </w:p>
        </w:tc>
        <w:tc>
          <w:tcPr>
            <w:tcW w:w="1667" w:type="pct"/>
            <w:vAlign w:val="center"/>
          </w:tcPr>
          <w:p w:rsidR="006003F3" w:rsidRDefault="006003F3" w:rsidP="00A01F88">
            <w:pPr>
              <w:contextualSpacing/>
              <w:jc w:val="center"/>
              <w:rPr>
                <w:rFonts w:eastAsiaTheme="minorEastAsia"/>
              </w:rPr>
            </w:pPr>
            <w:r>
              <w:rPr>
                <w:rFonts w:eastAsiaTheme="minorEastAsia" w:cs="Arial"/>
              </w:rPr>
              <w:t>­</w:t>
            </w:r>
          </w:p>
        </w:tc>
        <w:tc>
          <w:tcPr>
            <w:tcW w:w="1666" w:type="pct"/>
            <w:shd w:val="clear" w:color="auto" w:fill="FFFF00"/>
            <w:vAlign w:val="center"/>
          </w:tcPr>
          <w:p w:rsidR="006003F3" w:rsidRDefault="006003F3" w:rsidP="00A01F88">
            <w:pPr>
              <w:contextualSpacing/>
              <w:jc w:val="center"/>
              <w:rPr>
                <w:rFonts w:eastAsiaTheme="minorEastAsia"/>
              </w:rPr>
            </w:pPr>
            <w:r>
              <w:rPr>
                <w:rFonts w:eastAsiaTheme="minorEastAsia"/>
              </w:rPr>
              <w:t xml:space="preserve">16000 </w:t>
            </w:r>
            <w:r>
              <w:rPr>
                <w:rFonts w:eastAsiaTheme="minorEastAsia"/>
              </w:rPr>
              <w:fldChar w:fldCharType="begin"/>
            </w:r>
            <w:r>
              <w:rPr>
                <w:rFonts w:eastAsiaTheme="minorEastAsia"/>
              </w:rPr>
              <w:instrText xml:space="preserve"> ADDIN EN.CITE &lt;EndNote&gt;&lt;Cite&gt;&lt;Author&gt;Reihani&lt;/Author&gt;&lt;Year&gt;2007&lt;/Year&gt;&lt;RecNum&gt;128&lt;/RecNum&gt;&lt;DisplayText&gt;[67]&lt;/DisplayText&gt;&lt;record&gt;&lt;rec-number&gt;128&lt;/rec-number&gt;&lt;foreign-keys&gt;&lt;key app="EN" db-id="zsrfvxs20t9ws9e5xpfp2vepdatdzvz5texe"&gt;128&lt;/key&gt;&lt;/foreign-keys&gt;&lt;ref-type name="Journal Article"&gt;17&lt;/ref-type&gt;&lt;contributors&gt;&lt;authors&gt;&lt;author&gt;Reihani, S. Nader S.&lt;/author&gt;&lt;author&gt;Oddershede, Lene B.&lt;/author&gt;&lt;/authors&gt;&lt;/contributors&gt;&lt;titles&gt;&lt;title&gt;Optimizing immersion media refractive index improves optical trapping by compensating spherical aberrations&lt;/title&gt;&lt;secondary-title&gt;Opt. Lett.&lt;/secondary-title&gt;&lt;/titles&gt;&lt;periodical&gt;&lt;full-title&gt;Opt. Lett.&lt;/full-title&gt;&lt;/periodical&gt;&lt;pages&gt;1998-2000&lt;/pages&gt;&lt;volume&gt;32&lt;/volume&gt;&lt;number&gt;14&lt;/number&gt;&lt;keywords&gt;&lt;keyword&gt;Laser trapping&lt;/keyword&gt;&lt;keyword&gt;Confocal microscopy&lt;/keyword&gt;&lt;keyword&gt;Aberration compensation&lt;/keyword&gt;&lt;/keywords&gt;&lt;dates&gt;&lt;year&gt;2007&lt;/year&gt;&lt;pub-dates&gt;&lt;date&gt;07/15&lt;/date&gt;&lt;/pub-dates&gt;&lt;/dates&gt;&lt;publisher&gt;OSA&lt;/publisher&gt;&lt;urls&gt;&lt;related-urls&gt;&lt;url&gt;http://ol.osa.org/abstract.cfm?URI=ol-32-14-1998&lt;/url&gt;&lt;/related-urls&gt;&lt;/urls&gt;&lt;/record&gt;&lt;/Cite&gt;&lt;/EndNote&gt;</w:instrText>
            </w:r>
            <w:r>
              <w:rPr>
                <w:rFonts w:eastAsiaTheme="minorEastAsia"/>
              </w:rPr>
              <w:fldChar w:fldCharType="separate"/>
            </w:r>
            <w:r>
              <w:rPr>
                <w:rFonts w:eastAsiaTheme="minorEastAsia"/>
                <w:noProof/>
              </w:rPr>
              <w:t>[</w:t>
            </w:r>
            <w:hyperlink w:anchor="_ENREF_67" w:tooltip="Reihani, 2007 #128" w:history="1">
              <w:r>
                <w:rPr>
                  <w:rFonts w:eastAsiaTheme="minorEastAsia"/>
                  <w:noProof/>
                </w:rPr>
                <w:t>67</w:t>
              </w:r>
            </w:hyperlink>
            <w:r>
              <w:rPr>
                <w:rFonts w:eastAsiaTheme="minorEastAsia"/>
                <w:noProof/>
              </w:rPr>
              <w:t>]</w:t>
            </w:r>
            <w:r>
              <w:rPr>
                <w:rFonts w:eastAsiaTheme="minorEastAsia"/>
              </w:rPr>
              <w:fldChar w:fldCharType="end"/>
            </w:r>
          </w:p>
        </w:tc>
      </w:tr>
      <w:tr w:rsidR="006003F3" w:rsidTr="00A01F88">
        <w:trPr>
          <w:trHeight w:val="432"/>
        </w:trPr>
        <w:tc>
          <w:tcPr>
            <w:tcW w:w="1667" w:type="pct"/>
            <w:tcBorders>
              <w:top w:val="single" w:sz="4" w:space="0" w:color="auto"/>
              <w:left w:val="single" w:sz="4" w:space="0" w:color="auto"/>
              <w:bottom w:val="single" w:sz="4" w:space="0" w:color="auto"/>
            </w:tcBorders>
            <w:shd w:val="clear" w:color="auto" w:fill="auto"/>
            <w:vAlign w:val="center"/>
          </w:tcPr>
          <w:p w:rsidR="006003F3" w:rsidRDefault="006003F3" w:rsidP="00A01F88">
            <w:pPr>
              <w:contextualSpacing/>
              <w:jc w:val="center"/>
              <w:rPr>
                <w:rFonts w:eastAsiaTheme="minorEastAsia"/>
              </w:rPr>
            </w:pPr>
            <w:r>
              <w:rPr>
                <w:rFonts w:eastAsiaTheme="minorEastAsia"/>
              </w:rPr>
              <w:t>200</w:t>
            </w:r>
          </w:p>
        </w:tc>
        <w:tc>
          <w:tcPr>
            <w:tcW w:w="1667" w:type="pct"/>
            <w:shd w:val="clear" w:color="auto" w:fill="FFFF00"/>
            <w:vAlign w:val="center"/>
          </w:tcPr>
          <w:p w:rsidR="006003F3" w:rsidRDefault="006003F3" w:rsidP="00A01F88">
            <w:pPr>
              <w:contextualSpacing/>
              <w:jc w:val="center"/>
              <w:rPr>
                <w:rFonts w:eastAsiaTheme="minorEastAsia"/>
              </w:rPr>
            </w:pPr>
            <w:r>
              <w:rPr>
                <w:rFonts w:eastAsiaTheme="minorEastAsia"/>
              </w:rPr>
              <w:t xml:space="preserve">20.0 </w:t>
            </w:r>
            <w:r>
              <w:rPr>
                <w:rFonts w:eastAsiaTheme="minorEastAsia"/>
              </w:rPr>
              <w:fldChar w:fldCharType="begin"/>
            </w:r>
            <w:r>
              <w:rPr>
                <w:rFonts w:eastAsiaTheme="minorEastAsia"/>
              </w:rPr>
              <w:instrText xml:space="preserve"> ADDIN EN.CITE &lt;EndNote&gt;&lt;Cite&gt;&lt;Author&gt;Cohen&lt;/Author&gt;&lt;Year&gt;2005&lt;/Year&gt;&lt;RecNum&gt;4&lt;/RecNum&gt;&lt;DisplayText&gt;[69]&lt;/DisplayText&gt;&lt;record&gt;&lt;rec-number&gt;4&lt;/rec-number&gt;&lt;foreign-keys&gt;&lt;key app="EN" db-id="zsrfvxs20t9ws9e5xpfp2vepdatdzvz5texe"&gt;4&lt;/key&gt;&lt;key app="ENWeb" db-id="T6lqhwrtqiQAAGJsGaQ"&gt;10&lt;/key&gt;&lt;/foreign-keys&gt;&lt;ref-type name="Journal Article"&gt;17&lt;/ref-type&gt;&lt;contributors&gt;&lt;authors&gt;&lt;author&gt;Cohen, A. E.&lt;/author&gt;&lt;author&gt;Moerner, W. E.&lt;/author&gt;&lt;/authors&gt;&lt;/contributors&gt;&lt;titles&gt;&lt;title&gt;Method for trapping and manipulating nanoscale objects in solution&lt;/title&gt;&lt;secondary-title&gt;App. Phys. Lett.&lt;/secondary-title&gt;&lt;/titles&gt;&lt;periodical&gt;&lt;full-title&gt;App. Phys. Lett.&lt;/full-title&gt;&lt;/periodical&gt;&lt;pages&gt;093109&lt;/pages&gt;&lt;volume&gt;86&lt;/volume&gt;&lt;number&gt;9&lt;/number&gt;&lt;dates&gt;&lt;year&gt;2005&lt;/year&gt;&lt;pub-dates&gt;&lt;date&gt;Feb&lt;/date&gt;&lt;/pub-dates&gt;&lt;/dates&gt;&lt;isbn&gt;0003-6951&lt;/isbn&gt;&lt;accession-num&gt;WOS:000228991600060&lt;/accession-num&gt;&lt;urls&gt;&lt;related-urls&gt;&lt;url&gt;&amp;lt;Go to ISI&amp;gt;://WOS:000228991600060&lt;/url&gt;&lt;/related-urls&gt;&lt;/urls&gt;&lt;electronic-resource-num&gt;093109&amp;#xD;10.1063/1.1872220&lt;/electronic-resource-num&gt;&lt;/record&gt;&lt;/Cite&gt;&lt;/EndNote&gt;</w:instrText>
            </w:r>
            <w:r>
              <w:rPr>
                <w:rFonts w:eastAsiaTheme="minorEastAsia"/>
              </w:rPr>
              <w:fldChar w:fldCharType="separate"/>
            </w:r>
            <w:r>
              <w:rPr>
                <w:rFonts w:eastAsiaTheme="minorEastAsia"/>
                <w:noProof/>
              </w:rPr>
              <w:t>[</w:t>
            </w:r>
            <w:hyperlink w:anchor="_ENREF_69" w:tooltip="Cohen, 2005 #4" w:history="1">
              <w:r>
                <w:rPr>
                  <w:rFonts w:eastAsiaTheme="minorEastAsia"/>
                  <w:noProof/>
                </w:rPr>
                <w:t>69</w:t>
              </w:r>
            </w:hyperlink>
            <w:r>
              <w:rPr>
                <w:rFonts w:eastAsiaTheme="minorEastAsia"/>
                <w:noProof/>
              </w:rPr>
              <w:t>]</w:t>
            </w:r>
            <w:r>
              <w:rPr>
                <w:rFonts w:eastAsiaTheme="minorEastAsia"/>
              </w:rPr>
              <w:fldChar w:fldCharType="end"/>
            </w:r>
          </w:p>
        </w:tc>
        <w:tc>
          <w:tcPr>
            <w:tcW w:w="1666" w:type="pct"/>
            <w:vAlign w:val="center"/>
          </w:tcPr>
          <w:p w:rsidR="006003F3" w:rsidRDefault="006003F3" w:rsidP="00A01F88">
            <w:pPr>
              <w:contextualSpacing/>
              <w:jc w:val="center"/>
              <w:rPr>
                <w:rFonts w:eastAsiaTheme="minorEastAsia"/>
              </w:rPr>
            </w:pPr>
            <w:r>
              <w:rPr>
                <w:rFonts w:eastAsiaTheme="minorEastAsia"/>
              </w:rPr>
              <w:t>3600</w:t>
            </w:r>
          </w:p>
        </w:tc>
      </w:tr>
      <w:tr w:rsidR="006003F3" w:rsidTr="00A01F88">
        <w:trPr>
          <w:trHeight w:val="432"/>
        </w:trPr>
        <w:tc>
          <w:tcPr>
            <w:tcW w:w="1667" w:type="pct"/>
            <w:tcBorders>
              <w:top w:val="single" w:sz="4" w:space="0" w:color="auto"/>
              <w:left w:val="single" w:sz="4" w:space="0" w:color="auto"/>
              <w:bottom w:val="single" w:sz="4" w:space="0" w:color="auto"/>
            </w:tcBorders>
            <w:shd w:val="clear" w:color="auto" w:fill="auto"/>
            <w:vAlign w:val="center"/>
          </w:tcPr>
          <w:p w:rsidR="006003F3" w:rsidRDefault="006003F3" w:rsidP="00A01F88">
            <w:pPr>
              <w:contextualSpacing/>
              <w:jc w:val="center"/>
              <w:rPr>
                <w:rFonts w:eastAsiaTheme="minorEastAsia"/>
              </w:rPr>
            </w:pPr>
            <w:r>
              <w:rPr>
                <w:rFonts w:eastAsiaTheme="minorEastAsia"/>
              </w:rPr>
              <w:t>50</w:t>
            </w:r>
          </w:p>
        </w:tc>
        <w:tc>
          <w:tcPr>
            <w:tcW w:w="1667" w:type="pct"/>
            <w:shd w:val="clear" w:color="auto" w:fill="FFFF00"/>
            <w:vAlign w:val="center"/>
          </w:tcPr>
          <w:p w:rsidR="006003F3" w:rsidRDefault="006003F3" w:rsidP="00A01F88">
            <w:pPr>
              <w:contextualSpacing/>
              <w:jc w:val="center"/>
              <w:rPr>
                <w:rFonts w:eastAsiaTheme="minorEastAsia"/>
              </w:rPr>
            </w:pPr>
            <w:r>
              <w:rPr>
                <w:rFonts w:eastAsiaTheme="minorEastAsia"/>
              </w:rPr>
              <w:t xml:space="preserve">14.0 </w:t>
            </w:r>
            <w:r>
              <w:rPr>
                <w:rFonts w:eastAsiaTheme="minorEastAsia"/>
              </w:rPr>
              <w:fldChar w:fldCharType="begin"/>
            </w:r>
            <w:r>
              <w:rPr>
                <w:rFonts w:eastAsiaTheme="minorEastAsia"/>
              </w:rPr>
              <w:instrText xml:space="preserve"> ADDIN EN.CITE &lt;EndNote&gt;&lt;Cite&gt;&lt;Author&gt;Cohen&lt;/Author&gt;&lt;Year&gt;2005&lt;/Year&gt;&lt;RecNum&gt;125&lt;/RecNum&gt;&lt;DisplayText&gt;[70]&lt;/DisplayText&gt;&lt;record&gt;&lt;rec-number&gt;125&lt;/rec-number&gt;&lt;foreign-keys&gt;&lt;key app="EN" db-id="zsrfvxs20t9ws9e5xpfp2vepdatdzvz5texe"&gt;125&lt;/key&gt;&lt;/foreign-keys&gt;&lt;ref-type name="Journal Article"&gt;17&lt;/ref-type&gt;&lt;contributors&gt;&lt;authors&gt;&lt;author&gt;Cohen, Adam E.&lt;/author&gt;&lt;/authors&gt;&lt;/contributors&gt;&lt;titles&gt;&lt;title&gt;Control of Nanoparticles with Arbitrary Two-Dimensional Force Fields&lt;/title&gt;&lt;secondary-title&gt;Phys. Rev. Lett.&lt;/secondary-title&gt;&lt;/titles&gt;&lt;periodical&gt;&lt;full-title&gt;Phys. Rev. Lett.&lt;/full-title&gt;&lt;/periodical&gt;&lt;pages&gt;118102&lt;/pages&gt;&lt;volume&gt;94&lt;/volume&gt;&lt;number&gt;11&lt;/number&gt;&lt;dates&gt;&lt;year&gt;2005&lt;/year&gt;&lt;pub-dates&gt;&lt;date&gt;03/22/&lt;/date&gt;&lt;/pub-dates&gt;&lt;/dates&gt;&lt;publisher&gt;American Physical Society&lt;/publisher&gt;&lt;urls&gt;&lt;related-urls&gt;&lt;url&gt;http://link.aps.org/doi/10.1103/PhysRevLett.94.118102&lt;/url&gt;&lt;/related-urls&gt;&lt;/urls&gt;&lt;/record&gt;&lt;/Cite&gt;&lt;/EndNote&gt;</w:instrText>
            </w:r>
            <w:r>
              <w:rPr>
                <w:rFonts w:eastAsiaTheme="minorEastAsia"/>
              </w:rPr>
              <w:fldChar w:fldCharType="separate"/>
            </w:r>
            <w:r>
              <w:rPr>
                <w:rFonts w:eastAsiaTheme="minorEastAsia"/>
                <w:noProof/>
              </w:rPr>
              <w:t>[</w:t>
            </w:r>
            <w:hyperlink w:anchor="_ENREF_70" w:tooltip="Cohen, 2005 #125" w:history="1">
              <w:r>
                <w:rPr>
                  <w:rFonts w:eastAsiaTheme="minorEastAsia"/>
                  <w:noProof/>
                </w:rPr>
                <w:t>70</w:t>
              </w:r>
            </w:hyperlink>
            <w:r>
              <w:rPr>
                <w:rFonts w:eastAsiaTheme="minorEastAsia"/>
                <w:noProof/>
              </w:rPr>
              <w:t>]</w:t>
            </w:r>
            <w:r>
              <w:rPr>
                <w:rFonts w:eastAsiaTheme="minorEastAsia"/>
              </w:rPr>
              <w:fldChar w:fldCharType="end"/>
            </w:r>
          </w:p>
        </w:tc>
        <w:tc>
          <w:tcPr>
            <w:tcW w:w="1666" w:type="pct"/>
            <w:vAlign w:val="center"/>
          </w:tcPr>
          <w:p w:rsidR="006003F3" w:rsidRDefault="006003F3" w:rsidP="00A01F88">
            <w:pPr>
              <w:keepNext/>
              <w:contextualSpacing/>
              <w:jc w:val="center"/>
              <w:rPr>
                <w:rFonts w:eastAsiaTheme="minorEastAsia"/>
              </w:rPr>
            </w:pPr>
            <w:r>
              <w:rPr>
                <w:rFonts w:eastAsiaTheme="minorEastAsia"/>
              </w:rPr>
              <w:t>56</w:t>
            </w:r>
          </w:p>
        </w:tc>
      </w:tr>
      <w:tr w:rsidR="006003F3" w:rsidTr="00A01F88">
        <w:trPr>
          <w:trHeight w:val="432"/>
        </w:trPr>
        <w:tc>
          <w:tcPr>
            <w:tcW w:w="1667" w:type="pct"/>
            <w:tcBorders>
              <w:top w:val="single" w:sz="4" w:space="0" w:color="auto"/>
              <w:left w:val="single" w:sz="4" w:space="0" w:color="auto"/>
              <w:bottom w:val="single" w:sz="4" w:space="0" w:color="auto"/>
            </w:tcBorders>
            <w:shd w:val="clear" w:color="auto" w:fill="auto"/>
            <w:vAlign w:val="center"/>
          </w:tcPr>
          <w:p w:rsidR="006003F3" w:rsidRDefault="006003F3" w:rsidP="00A01F88">
            <w:pPr>
              <w:contextualSpacing/>
              <w:jc w:val="center"/>
              <w:rPr>
                <w:rFonts w:eastAsiaTheme="minorEastAsia"/>
              </w:rPr>
            </w:pPr>
            <w:r>
              <w:rPr>
                <w:rFonts w:eastAsiaTheme="minorEastAsia"/>
              </w:rPr>
              <w:t>20</w:t>
            </w:r>
          </w:p>
        </w:tc>
        <w:tc>
          <w:tcPr>
            <w:tcW w:w="1667" w:type="pct"/>
            <w:shd w:val="clear" w:color="auto" w:fill="FFFF00"/>
            <w:vAlign w:val="center"/>
          </w:tcPr>
          <w:p w:rsidR="006003F3" w:rsidRDefault="006003F3" w:rsidP="00A01F88">
            <w:pPr>
              <w:contextualSpacing/>
              <w:jc w:val="center"/>
              <w:rPr>
                <w:rFonts w:eastAsiaTheme="minorEastAsia"/>
              </w:rPr>
            </w:pPr>
            <w:r>
              <w:rPr>
                <w:rFonts w:eastAsiaTheme="minorEastAsia"/>
              </w:rPr>
              <w:t xml:space="preserve">1.7 </w:t>
            </w:r>
            <w:r>
              <w:rPr>
                <w:rFonts w:eastAsiaTheme="minorEastAsia"/>
              </w:rPr>
              <w:fldChar w:fldCharType="begin"/>
            </w:r>
            <w:r>
              <w:rPr>
                <w:rFonts w:eastAsiaTheme="minorEastAsia"/>
              </w:rPr>
              <w:instrText xml:space="preserve"> ADDIN EN.CITE &lt;EndNote&gt;&lt;Cite&gt;&lt;Author&gt;Cohen&lt;/Author&gt;&lt;Year&gt;2005&lt;/Year&gt;&lt;RecNum&gt;4&lt;/RecNum&gt;&lt;DisplayText&gt;[69]&lt;/DisplayText&gt;&lt;record&gt;&lt;rec-number&gt;4&lt;/rec-number&gt;&lt;foreign-keys&gt;&lt;key app="EN" db-id="zsrfvxs20t9ws9e5xpfp2vepdatdzvz5texe"&gt;4&lt;/key&gt;&lt;key app="ENWeb" db-id="T6lqhwrtqiQAAGJsGaQ"&gt;10&lt;/key&gt;&lt;/foreign-keys&gt;&lt;ref-type name="Journal Article"&gt;17&lt;/ref-type&gt;&lt;contributors&gt;&lt;authors&gt;&lt;author&gt;Cohen, A. E.&lt;/author&gt;&lt;author&gt;Moerner, W. E.&lt;/author&gt;&lt;/authors&gt;&lt;/contributors&gt;&lt;titles&gt;&lt;title&gt;Method for trapping and manipulating nanoscale objects in solution&lt;/title&gt;&lt;secondary-title&gt;App. Phys. Lett.&lt;/secondary-title&gt;&lt;/titles&gt;&lt;periodical&gt;&lt;full-title&gt;App. Phys. Lett.&lt;/full-title&gt;&lt;/periodical&gt;&lt;pages&gt;093109&lt;/pages&gt;&lt;volume&gt;86&lt;/volume&gt;&lt;number&gt;9&lt;/number&gt;&lt;dates&gt;&lt;year&gt;2005&lt;/year&gt;&lt;pub-dates&gt;&lt;date&gt;Feb&lt;/date&gt;&lt;/pub-dates&gt;&lt;/dates&gt;&lt;isbn&gt;0003-6951&lt;/isbn&gt;&lt;accession-num&gt;WOS:000228991600060&lt;/accession-num&gt;&lt;urls&gt;&lt;related-urls&gt;&lt;url&gt;&amp;lt;Go to ISI&amp;gt;://WOS:000228991600060&lt;/url&gt;&lt;/related-urls&gt;&lt;/urls&gt;&lt;electronic-resource-num&gt;093109&amp;#xD;10.1063/1.1872220&lt;/electronic-resource-num&gt;&lt;/record&gt;&lt;/Cite&gt;&lt;/EndNote&gt;</w:instrText>
            </w:r>
            <w:r>
              <w:rPr>
                <w:rFonts w:eastAsiaTheme="minorEastAsia"/>
              </w:rPr>
              <w:fldChar w:fldCharType="separate"/>
            </w:r>
            <w:r>
              <w:rPr>
                <w:rFonts w:eastAsiaTheme="minorEastAsia"/>
                <w:noProof/>
              </w:rPr>
              <w:t>[</w:t>
            </w:r>
            <w:hyperlink w:anchor="_ENREF_69" w:tooltip="Cohen, 2005 #4" w:history="1">
              <w:r>
                <w:rPr>
                  <w:rFonts w:eastAsiaTheme="minorEastAsia"/>
                  <w:noProof/>
                </w:rPr>
                <w:t>69</w:t>
              </w:r>
            </w:hyperlink>
            <w:r>
              <w:rPr>
                <w:rFonts w:eastAsiaTheme="minorEastAsia"/>
                <w:noProof/>
              </w:rPr>
              <w:t>]</w:t>
            </w:r>
            <w:r>
              <w:rPr>
                <w:rFonts w:eastAsiaTheme="minorEastAsia"/>
              </w:rPr>
              <w:fldChar w:fldCharType="end"/>
            </w:r>
          </w:p>
        </w:tc>
        <w:tc>
          <w:tcPr>
            <w:tcW w:w="1666" w:type="pct"/>
            <w:vAlign w:val="center"/>
          </w:tcPr>
          <w:p w:rsidR="006003F3" w:rsidRDefault="006003F3" w:rsidP="00A01F88">
            <w:pPr>
              <w:keepNext/>
              <w:contextualSpacing/>
              <w:jc w:val="center"/>
              <w:rPr>
                <w:rFonts w:eastAsiaTheme="minorEastAsia"/>
              </w:rPr>
            </w:pPr>
            <w:r>
              <w:rPr>
                <w:rFonts w:eastAsiaTheme="minorEastAsia"/>
              </w:rPr>
              <w:t>3.6</w:t>
            </w:r>
          </w:p>
        </w:tc>
      </w:tr>
    </w:tbl>
    <w:p w:rsidR="006003F3" w:rsidRDefault="006003F3" w:rsidP="006003F3"/>
    <w:p w:rsidR="006003F3" w:rsidRPr="004A777C" w:rsidRDefault="006003F3" w:rsidP="006003F3">
      <w:r>
        <w:t xml:space="preserve">*Measured (effective) spring constants are highlighted in yellow, the remaining are extrapolated. Input power (25 mw at </w:t>
      </w:r>
      <w:r>
        <w:rPr>
          <w:rFonts w:cs="Arial"/>
        </w:rPr>
        <w:t>λ</w:t>
      </w:r>
      <w:r>
        <w:t xml:space="preserve"> = 1064 nm) was assumed uniform over the range of optical trapping values and all objects are polystyrene beads.</w:t>
      </w:r>
    </w:p>
    <w:p w:rsidR="006003F3" w:rsidRDefault="006003F3" w:rsidP="006003F3">
      <w:r>
        <w:br w:type="page"/>
      </w:r>
    </w:p>
    <w:p w:rsidR="004112CC" w:rsidRPr="00C06548" w:rsidRDefault="008F655E" w:rsidP="00600211">
      <w:pPr>
        <w:spacing w:line="480" w:lineRule="auto"/>
        <w:rPr>
          <w:rFonts w:cs="Arial"/>
        </w:rPr>
      </w:pPr>
      <w:r>
        <w:rPr>
          <w:rFonts w:cs="Arial"/>
        </w:rPr>
        <w:lastRenderedPageBreak/>
        <w:t>From</w:t>
      </w:r>
      <w:r w:rsidR="00C06548" w:rsidRPr="00B25D14">
        <w:rPr>
          <w:rFonts w:cs="Arial"/>
        </w:rPr>
        <w:t xml:space="preserve"> Equation 1.2</w:t>
      </w:r>
      <w:r>
        <w:rPr>
          <w:rFonts w:cs="Arial"/>
        </w:rPr>
        <w:t>, we may</w:t>
      </w:r>
      <w:r w:rsidR="00C06548" w:rsidRPr="00B25D14">
        <w:rPr>
          <w:rFonts w:cs="Arial"/>
        </w:rPr>
        <w:t xml:space="preserve"> estimate the minimum spring constant required to successfully tra</w:t>
      </w:r>
      <w:r w:rsidR="00C06548">
        <w:rPr>
          <w:rFonts w:cs="Arial"/>
        </w:rPr>
        <w:t>p an object at room temperature</w:t>
      </w:r>
      <w:r w:rsidR="00446F5A">
        <w:rPr>
          <w:rFonts w:cs="Arial"/>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6199"/>
        <w:gridCol w:w="1328"/>
      </w:tblGrid>
      <w:tr w:rsidR="00600211" w:rsidTr="00AB011F">
        <w:tc>
          <w:tcPr>
            <w:tcW w:w="750" w:type="pct"/>
          </w:tcPr>
          <w:p w:rsidR="00600211" w:rsidRDefault="00600211" w:rsidP="00600211">
            <w:pPr>
              <w:spacing w:line="480" w:lineRule="auto"/>
              <w:contextualSpacing/>
            </w:pPr>
          </w:p>
        </w:tc>
        <w:tc>
          <w:tcPr>
            <w:tcW w:w="3500" w:type="pct"/>
          </w:tcPr>
          <w:p w:rsidR="00600211" w:rsidRDefault="005E79E8" w:rsidP="00600211">
            <w:pPr>
              <w:spacing w:line="480" w:lineRule="auto"/>
              <w:contextualSpacing/>
            </w:pPr>
            <m:oMathPara>
              <m:oMath>
                <m:sSub>
                  <m:sSubPr>
                    <m:ctrlPr>
                      <w:rPr>
                        <w:rFonts w:ascii="Cambria Math" w:hAnsi="Cambria Math"/>
                        <w:i/>
                      </w:rPr>
                    </m:ctrlPr>
                  </m:sSubPr>
                  <m:e>
                    <m:r>
                      <w:rPr>
                        <w:rFonts w:ascii="Cambria Math" w:hAnsi="Cambria Math"/>
                      </w:rPr>
                      <m:t>k</m:t>
                    </m:r>
                  </m:e>
                  <m:sub>
                    <m:r>
                      <w:rPr>
                        <w:rFonts w:ascii="Cambria Math" w:hAnsi="Cambria Math"/>
                      </w:rPr>
                      <m:t>eff</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B</m:t>
                        </m:r>
                      </m:sub>
                    </m:sSub>
                    <m:r>
                      <w:rPr>
                        <w:rFonts w:ascii="Cambria Math" w:hAnsi="Cambria Math"/>
                      </w:rPr>
                      <m:t>T</m:t>
                    </m:r>
                  </m:num>
                  <m:den>
                    <m:sSup>
                      <m:sSupPr>
                        <m:ctrlPr>
                          <w:rPr>
                            <w:rFonts w:ascii="Cambria Math" w:hAnsi="Cambria Math"/>
                            <w:i/>
                          </w:rPr>
                        </m:ctrlPr>
                      </m:sSupPr>
                      <m:e>
                        <m:r>
                          <w:rPr>
                            <w:rFonts w:ascii="Cambria Math" w:hAnsi="Cambria Math"/>
                          </w:rPr>
                          <m:t>σ</m:t>
                        </m:r>
                      </m:e>
                      <m:sup>
                        <m:r>
                          <w:rPr>
                            <w:rFonts w:ascii="Cambria Math" w:hAnsi="Cambria Math"/>
                          </w:rPr>
                          <m:t>2</m:t>
                        </m:r>
                      </m:sup>
                    </m:sSup>
                  </m:den>
                </m:f>
                <m:r>
                  <w:rPr>
                    <w:rFonts w:ascii="Cambria Math" w:eastAsiaTheme="minorEastAsia" w:hAnsi="Cambria Math"/>
                  </w:rPr>
                  <m:t>,</m:t>
                </m:r>
              </m:oMath>
            </m:oMathPara>
          </w:p>
        </w:tc>
        <w:tc>
          <w:tcPr>
            <w:tcW w:w="750" w:type="pct"/>
          </w:tcPr>
          <w:p w:rsidR="00600211" w:rsidRDefault="00B62693" w:rsidP="00AB011F">
            <w:pPr>
              <w:spacing w:line="480" w:lineRule="auto"/>
              <w:jc w:val="center"/>
            </w:pPr>
            <w:r>
              <w:t>(1.4)</w:t>
            </w:r>
          </w:p>
        </w:tc>
      </w:tr>
    </w:tbl>
    <w:p w:rsidR="005D2330" w:rsidRDefault="00600211" w:rsidP="00514B61">
      <w:pPr>
        <w:spacing w:line="480" w:lineRule="auto"/>
        <w:contextualSpacing/>
      </w:pPr>
      <w:r>
        <w:t xml:space="preserve">where </w:t>
      </w:r>
      <w:r w:rsidRPr="00446F5A">
        <w:rPr>
          <w:rFonts w:cs="Arial"/>
          <w:i/>
        </w:rPr>
        <w:t>σ</w:t>
      </w:r>
      <w:r>
        <w:t xml:space="preserve"> is chosen to represent the beam waist of an optical trap. A conservative estimate of </w:t>
      </w:r>
      <w:r w:rsidR="006F1362" w:rsidRPr="00446F5A">
        <w:rPr>
          <w:rFonts w:cs="Arial"/>
          <w:i/>
        </w:rPr>
        <w:t>σ</w:t>
      </w:r>
      <w:r w:rsidR="006F1362">
        <w:t xml:space="preserve"> = </w:t>
      </w:r>
      <w:r w:rsidR="005370EA">
        <w:t>0.5</w:t>
      </w:r>
      <w:r>
        <w:t xml:space="preserve"> </w:t>
      </w:r>
      <w:r>
        <w:rPr>
          <w:rFonts w:cs="Arial"/>
        </w:rPr>
        <w:t>µ</w:t>
      </w:r>
      <w:r>
        <w:t xml:space="preserve">m shows that the spring constant must exceed </w:t>
      </w:r>
      <w:r w:rsidR="005370EA">
        <w:t>16</w:t>
      </w:r>
      <w:r>
        <w:t xml:space="preserve"> nN m</w:t>
      </w:r>
      <w:r w:rsidRPr="00600211">
        <w:rPr>
          <w:vertAlign w:val="superscript"/>
        </w:rPr>
        <w:t>-1</w:t>
      </w:r>
      <w:r>
        <w:t xml:space="preserve"> to reasonably confine an object within the beam waist</w:t>
      </w:r>
      <w:r w:rsidR="005370EA">
        <w:t xml:space="preserve"> at room temperature</w:t>
      </w:r>
      <w:r>
        <w:t xml:space="preserve">. </w:t>
      </w:r>
      <w:r w:rsidR="00491077">
        <w:t>Compare this to the ABEL trap, which has a wider field of view (</w:t>
      </w:r>
      <w:r w:rsidR="000A07C2">
        <w:t>minimum</w:t>
      </w:r>
      <w:r w:rsidR="00491077">
        <w:t xml:space="preserve"> scan radius, </w:t>
      </w:r>
      <w:r w:rsidR="00491077" w:rsidRPr="00446F5A">
        <w:rPr>
          <w:rFonts w:cs="Arial"/>
          <w:i/>
        </w:rPr>
        <w:t>σ</w:t>
      </w:r>
      <w:r w:rsidR="00491077">
        <w:t xml:space="preserve"> = 2 </w:t>
      </w:r>
      <w:r w:rsidR="00491077">
        <w:rPr>
          <w:rFonts w:cs="Arial"/>
        </w:rPr>
        <w:t>µ</w:t>
      </w:r>
      <w:r w:rsidR="00491077">
        <w:t>m) corresponding to</w:t>
      </w:r>
      <w:r w:rsidR="00DA2080">
        <w:t xml:space="preserve"> effective</w:t>
      </w:r>
      <w:r w:rsidR="00491077">
        <w:t xml:space="preserve"> </w:t>
      </w:r>
      <w:r w:rsidR="00491077" w:rsidRPr="00491077">
        <w:rPr>
          <w:i/>
        </w:rPr>
        <w:t>k</w:t>
      </w:r>
      <w:r w:rsidR="00491077" w:rsidRPr="00491077">
        <w:rPr>
          <w:i/>
          <w:vertAlign w:val="subscript"/>
        </w:rPr>
        <w:t>min</w:t>
      </w:r>
      <w:r w:rsidR="00491077">
        <w:t xml:space="preserve"> = 1 nN m</w:t>
      </w:r>
      <w:r w:rsidR="00491077" w:rsidRPr="00491077">
        <w:rPr>
          <w:vertAlign w:val="superscript"/>
        </w:rPr>
        <w:t>-1</w:t>
      </w:r>
      <w:r w:rsidR="00491077">
        <w:t>.</w:t>
      </w:r>
    </w:p>
    <w:p w:rsidR="00781F2B" w:rsidRDefault="005D2330" w:rsidP="00781F2B">
      <w:pPr>
        <w:spacing w:line="480" w:lineRule="auto"/>
      </w:pPr>
      <w:r>
        <w:t xml:space="preserve">   </w:t>
      </w:r>
      <w:r w:rsidR="000A07C2">
        <w:t xml:space="preserve">Of course, even this simple scaling argument does not provide a direct comparison between electrokinetic and optical trapping, as many factors (choice of buffer, sample composition, trapping depth, input power, etc.) will influence </w:t>
      </w:r>
      <w:r w:rsidR="00781F2B">
        <w:t xml:space="preserve">their capabilities. </w:t>
      </w:r>
      <w:r w:rsidR="00781F2B">
        <w:fldChar w:fldCharType="begin">
          <w:fldData xml:space="preserve">PEVuZE5vdGU+PENpdGU+PEF1dGhvcj5IYW5zZW48L0F1dGhvcj48WWVhcj4yMDA1PC9ZZWFyPjxS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</w:fldData>
        </w:fldChar>
      </w:r>
      <w:r w:rsidR="00B004D1">
        <w:instrText xml:space="preserve"> ADDIN EN.CITE </w:instrText>
      </w:r>
      <w:r w:rsidR="00B004D1">
        <w:fldChar w:fldCharType="begin">
          <w:fldData xml:space="preserve">PEVuZE5vdGU+PENpdGU+PEF1dGhvcj5IYW5zZW48L0F1dGhvcj48WWVhcj4yMDA1PC9ZZWFyPjxS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</w:fldData>
        </w:fldChar>
      </w:r>
      <w:r w:rsidR="00B004D1">
        <w:instrText xml:space="preserve"> ADDIN EN.CITE.DATA </w:instrText>
      </w:r>
      <w:r w:rsidR="00B004D1">
        <w:fldChar w:fldCharType="end"/>
      </w:r>
      <w:r w:rsidR="00781F2B">
        <w:fldChar w:fldCharType="separate"/>
      </w:r>
      <w:r w:rsidR="00B004D1">
        <w:rPr>
          <w:noProof/>
        </w:rPr>
        <w:t>[</w:t>
      </w:r>
      <w:hyperlink w:anchor="_ENREF_29" w:tooltip="Peterman, 2003 #98" w:history="1">
        <w:r w:rsidR="007F0E8D">
          <w:rPr>
            <w:noProof/>
          </w:rPr>
          <w:t>29</w:t>
        </w:r>
      </w:hyperlink>
      <w:r w:rsidR="00B004D1">
        <w:rPr>
          <w:noProof/>
        </w:rPr>
        <w:t xml:space="preserve">, </w:t>
      </w:r>
      <w:hyperlink w:anchor="_ENREF_66" w:tooltip="Hansen, 2005 #127" w:history="1">
        <w:r w:rsidR="007F0E8D">
          <w:rPr>
            <w:noProof/>
          </w:rPr>
          <w:t>66</w:t>
        </w:r>
      </w:hyperlink>
      <w:r w:rsidR="00B004D1">
        <w:rPr>
          <w:noProof/>
        </w:rPr>
        <w:t xml:space="preserve">, </w:t>
      </w:r>
      <w:hyperlink w:anchor="_ENREF_67" w:tooltip="Reihani, 2007 #128" w:history="1">
        <w:r w:rsidR="007F0E8D">
          <w:rPr>
            <w:noProof/>
          </w:rPr>
          <w:t>67</w:t>
        </w:r>
      </w:hyperlink>
      <w:r w:rsidR="00B004D1">
        <w:rPr>
          <w:noProof/>
        </w:rPr>
        <w:t xml:space="preserve">, </w:t>
      </w:r>
      <w:hyperlink w:anchor="_ENREF_71" w:tooltip="Seol, 2006 #124" w:history="1">
        <w:r w:rsidR="007F0E8D">
          <w:rPr>
            <w:noProof/>
          </w:rPr>
          <w:t>71</w:t>
        </w:r>
      </w:hyperlink>
      <w:r w:rsidR="00B004D1">
        <w:rPr>
          <w:noProof/>
        </w:rPr>
        <w:t>]</w:t>
      </w:r>
      <w:r w:rsidR="00781F2B">
        <w:fldChar w:fldCharType="end"/>
      </w:r>
      <w:r w:rsidR="00781F2B">
        <w:t xml:space="preserve"> In the end, electrokinetic control should not be considered a technique to supersede traditional trapping methods, but as an alternative that operates favorably in the nanoscale regime.</w:t>
      </w:r>
    </w:p>
    <w:p w:rsidR="00BF718F" w:rsidRDefault="00781F2B" w:rsidP="00514B61">
      <w:pPr>
        <w:spacing w:line="480" w:lineRule="auto"/>
        <w:contextualSpacing/>
      </w:pPr>
      <w:r>
        <w:t xml:space="preserve">   </w:t>
      </w:r>
      <w:r w:rsidRPr="009C585F">
        <w:t xml:space="preserve">Although both </w:t>
      </w:r>
      <w:r>
        <w:t>1D and 2D</w:t>
      </w:r>
      <w:r w:rsidRPr="009C585F">
        <w:t xml:space="preserve"> devices have </w:t>
      </w:r>
      <w:r>
        <w:t xml:space="preserve">been used to </w:t>
      </w:r>
      <w:r w:rsidRPr="009C585F">
        <w:t xml:space="preserve">successfully trap single molecules, confinement </w:t>
      </w:r>
      <w:r>
        <w:t xml:space="preserve">within a nanochannel or a planar geometry leads to frequent collisions with the walls. </w:t>
      </w:r>
      <w:r w:rsidR="00446F5A">
        <w:t>As noted earlier, these</w:t>
      </w:r>
      <w:r>
        <w:t xml:space="preserve"> frequent interactions alter the molecule’s local environment and </w:t>
      </w:r>
      <w:r w:rsidRPr="009C585F">
        <w:t xml:space="preserve">may </w:t>
      </w:r>
      <w:r>
        <w:t xml:space="preserve">also change its conformational dynamics. In addition, they may lead to adverse effects such as fluorescence quenching or sticking. </w:t>
      </w:r>
      <w:r w:rsidR="00514B61">
        <w:t>Sticking eventually degrades the quality of the microfluidic device (by raising the</w:t>
      </w:r>
      <w:r w:rsidR="004A777C">
        <w:t xml:space="preserve"> </w:t>
      </w:r>
      <w:r w:rsidR="00BF3832">
        <w:t xml:space="preserve">background fluorescence </w:t>
      </w:r>
      <w:r w:rsidR="00514B61">
        <w:t xml:space="preserve">level and depleting the already low concentration) and limits its usefulness in long-term (&gt;30 min) studies. </w:t>
      </w:r>
    </w:p>
    <w:p w:rsidR="00FD6286" w:rsidRDefault="0055182A" w:rsidP="00514B61">
      <w:pPr>
        <w:spacing w:line="480" w:lineRule="auto"/>
        <w:contextualSpacing/>
      </w:pPr>
      <w:r>
        <w:lastRenderedPageBreak/>
        <w:t xml:space="preserve">   In order to investigate the collision rates experienced in the nanochannel and ABEL traps, a series of simulations was performed</w:t>
      </w:r>
      <w:r w:rsidR="00AA6AF7">
        <w:t xml:space="preserve"> (source code in Appendix)</w:t>
      </w:r>
      <w:r>
        <w:t xml:space="preserve">. In the simulation </w:t>
      </w:r>
      <w:r>
        <w:rPr>
          <w:rFonts w:eastAsiaTheme="minorEastAsia"/>
        </w:rPr>
        <w:t>(</w:t>
      </w:r>
      <w:r w:rsidR="00AB7C8D">
        <w:rPr>
          <w:rFonts w:eastAsiaTheme="minorEastAsia"/>
        </w:rPr>
        <w:fldChar w:fldCharType="begin"/>
      </w:r>
      <w:r w:rsidR="00AB7C8D">
        <w:rPr>
          <w:rFonts w:eastAsiaTheme="minorEastAsia"/>
        </w:rPr>
        <w:instrText xml:space="preserve"> REF _Ref349749194 \h </w:instrText>
      </w:r>
      <w:r w:rsidR="00AB7C8D">
        <w:rPr>
          <w:rFonts w:eastAsiaTheme="minorEastAsia"/>
        </w:rPr>
      </w:r>
      <w:r w:rsidR="00AB7C8D">
        <w:rPr>
          <w:rFonts w:eastAsiaTheme="minorEastAsia"/>
        </w:rPr>
        <w:fldChar w:fldCharType="separate"/>
      </w:r>
      <w:r w:rsidR="002D0443">
        <w:t xml:space="preserve">Figure </w:t>
      </w:r>
      <w:r w:rsidR="002D0443">
        <w:rPr>
          <w:noProof/>
        </w:rPr>
        <w:t>2</w:t>
      </w:r>
      <w:r w:rsidR="00AB7C8D">
        <w:rPr>
          <w:rFonts w:eastAsiaTheme="minorEastAsia"/>
        </w:rPr>
        <w:fldChar w:fldCharType="end"/>
      </w:r>
      <w:r>
        <w:rPr>
          <w:rFonts w:eastAsiaTheme="minorEastAsia"/>
        </w:rPr>
        <w:t>)</w:t>
      </w:r>
      <w:r>
        <w:t xml:space="preserve">, the particle begins at the center of the channel or gap and is allowed to </w:t>
      </w:r>
      <w:r w:rsidR="00DA2080">
        <w:t>diffuse in the dimension transverse to the channel or gap until it reflects from an interface. Note that for a rectangular cross-section channel, collisions may occur from either the horizontal or vertical walls and as</w:t>
      </w:r>
      <w:r w:rsidR="00FD6286">
        <w:t xml:space="preserve"> a result, the actual collision rates would be higher</w:t>
      </w:r>
      <w:r w:rsidR="00DA2080">
        <w:t xml:space="preserve"> than those determined from this 1D model</w:t>
      </w:r>
      <w:r w:rsidR="00FD6286">
        <w:t>.</w:t>
      </w:r>
    </w:p>
    <w:p w:rsidR="00015E9D" w:rsidRDefault="00FD6286" w:rsidP="00015E9D">
      <w:pPr>
        <w:spacing w:line="480" w:lineRule="auto"/>
        <w:contextualSpacing/>
        <w:rPr>
          <w:rFonts w:eastAsiaTheme="minorEastAsia"/>
        </w:rPr>
      </w:pPr>
      <w:r>
        <w:t xml:space="preserve">   </w:t>
      </w:r>
      <w:r w:rsidR="0055182A">
        <w:t xml:space="preserve">The magnitude and direction of the diffusion steps are determined by sampling Gaussian random numbers (numpy.random.normal </w:t>
      </w:r>
      <w:r w:rsidR="0055182A">
        <w:fldChar w:fldCharType="begin"/>
      </w:r>
      <w:r w:rsidR="00B004D1">
        <w:instrText xml:space="preserve"> ADDIN EN.CITE &lt;EndNote&gt;&lt;Cite&gt;&lt;Author&gt;Davar&lt;/Author&gt;&lt;RecNum&gt;74&lt;/RecNum&gt;&lt;DisplayText&gt;[72]&lt;/DisplayText&gt;&lt;record&gt;&lt;rec-number&gt;74&lt;/rec-number&gt;&lt;foreign-keys&gt;&lt;key app="EN" db-id="zsrfvxs20t9ws9e5xpfp2vepdatdzvz5texe"&gt;74&lt;/key&gt;&lt;/foreign-keys&gt;&lt;ref-type name="Web Page"&gt;12&lt;/ref-type&gt;&lt;contributors&gt;&lt;authors&gt;&lt;author&gt;Gabi Davar&lt;/author&gt;&lt;/authors&gt;&lt;/contributors&gt;&lt;auth-address&gt;grizzly.nyo@gmail.com&lt;/auth-address&gt;&lt;titles&gt;&lt;title&gt;Python(x,y) 2.7.3.1 Full Edition&lt;/title&gt;&lt;/titles&gt;&lt;volume&gt;2013&lt;/volume&gt;&lt;number&gt;4/9/2013&lt;/number&gt;&lt;dates&gt;&lt;pub-dates&gt;&lt;date&gt;12/19/2012&lt;/date&gt;&lt;/pub-dates&gt;&lt;/dates&gt;&lt;urls&gt;&lt;related-urls&gt;&lt;url&gt;https://code.google.com/p/pythonxy/wiki/Welcome&lt;/url&gt;&lt;/related-urls&gt;&lt;/urls&gt;&lt;/record&gt;&lt;/Cite&gt;&lt;/EndNote&gt;</w:instrText>
      </w:r>
      <w:r w:rsidR="0055182A">
        <w:fldChar w:fldCharType="separate"/>
      </w:r>
      <w:r w:rsidR="00B004D1">
        <w:rPr>
          <w:noProof/>
        </w:rPr>
        <w:t>[</w:t>
      </w:r>
      <w:hyperlink w:anchor="_ENREF_72" w:tooltip="Davar,  #74" w:history="1">
        <w:r w:rsidR="007F0E8D">
          <w:rPr>
            <w:noProof/>
          </w:rPr>
          <w:t>72</w:t>
        </w:r>
      </w:hyperlink>
      <w:r w:rsidR="00B004D1">
        <w:rPr>
          <w:noProof/>
        </w:rPr>
        <w:t>]</w:t>
      </w:r>
      <w:r w:rsidR="0055182A">
        <w:fldChar w:fldCharType="end"/>
      </w:r>
      <w:r w:rsidR="0055182A">
        <w:t xml:space="preserve">) with standard deviation </w:t>
      </w:r>
      <m:oMath>
        <m:r>
          <w:rPr>
            <w:rFonts w:ascii="Cambria Math" w:hAnsi="Cambria Math"/>
          </w:rPr>
          <m:t>σ=</m:t>
        </m:r>
        <m:rad>
          <m:radPr>
            <m:degHide m:val="1"/>
            <m:ctrlPr>
              <w:rPr>
                <w:rFonts w:ascii="Cambria Math" w:hAnsi="Cambria Math"/>
                <w:i/>
              </w:rPr>
            </m:ctrlPr>
          </m:radPr>
          <m:deg/>
          <m:e>
            <m:r>
              <w:rPr>
                <w:rFonts w:ascii="Cambria Math" w:hAnsi="Cambria Math"/>
              </w:rPr>
              <m:t>2Dt</m:t>
            </m:r>
          </m:e>
        </m:rad>
      </m:oMath>
      <w:r w:rsidR="0055182A">
        <w:t xml:space="preserve">, where </w:t>
      </w:r>
      <w:r w:rsidR="0055182A" w:rsidRPr="005069AF">
        <w:rPr>
          <w:rFonts w:eastAsiaTheme="minorEastAsia"/>
          <w:i/>
        </w:rPr>
        <w:t>D</w:t>
      </w:r>
      <w:r w:rsidR="0055182A">
        <w:rPr>
          <w:rFonts w:eastAsiaTheme="minorEastAsia"/>
        </w:rPr>
        <w:t xml:space="preserve"> is the diffusion coefficient and </w:t>
      </w:r>
      <w:r w:rsidR="0055182A" w:rsidRPr="005069AF">
        <w:rPr>
          <w:rFonts w:eastAsiaTheme="minorEastAsia"/>
          <w:i/>
        </w:rPr>
        <w:t>t</w:t>
      </w:r>
      <w:r w:rsidR="0055182A">
        <w:rPr>
          <w:rFonts w:eastAsiaTheme="minorEastAsia"/>
        </w:rPr>
        <w:t xml:space="preserve"> is the time interval (10 ns).</w:t>
      </w:r>
      <w:r w:rsidR="006003F3">
        <w:rPr>
          <w:rFonts w:eastAsiaTheme="minorEastAsia"/>
        </w:rPr>
        <w:t xml:space="preserve"> Should the particle encounter a wall, it is reflected in the opposite direction for the remainder of the step. Additionally, “bouncing” sets a flag used for collision determination. A particle is considered to collide once with a wall after it travels a fixed distance from the wall.</w:t>
      </w:r>
      <w:r w:rsidR="006003F3" w:rsidRPr="0055182A">
        <w:rPr>
          <w:rFonts w:eastAsiaTheme="minorEastAsia"/>
        </w:rPr>
        <w:t xml:space="preserve"> </w:t>
      </w:r>
      <w:r w:rsidR="006003F3">
        <w:rPr>
          <w:rFonts w:eastAsiaTheme="minorEastAsia"/>
        </w:rPr>
        <w:t xml:space="preserve">This collision distance was set at 10 nm, which is a realistic upper-limit distance over which interactions occur between nanoparticles and an interface. (A smaller collision distance would give higher collision rates.) Simulations were performed for various diffusion coefficients representing a 40 nm diameter sphere, a 10 nm diameter sphere, and a Rhodamine B molecule (~0.54 nm hydrodynamic radius). </w:t>
      </w:r>
      <w:r w:rsidR="006003F3">
        <w:rPr>
          <w:rFonts w:eastAsiaTheme="minorEastAsia"/>
        </w:rPr>
        <w:fldChar w:fldCharType="begin"/>
      </w:r>
      <w:r w:rsidR="006003F3">
        <w:rPr>
          <w:rFonts w:eastAsiaTheme="minorEastAsia"/>
        </w:rPr>
        <w:instrText xml:space="preserve"> ADDIN EN.CITE &lt;EndNote&gt;&lt;Cite&gt;&lt;Author&gt;Capusta&lt;/Author&gt;&lt;RecNum&gt;48&lt;/RecNum&gt;&lt;DisplayText&gt;[73]&lt;/DisplayText&gt;&lt;record&gt;&lt;rec-number&gt;48&lt;/rec-number&gt;&lt;foreign-keys&gt;&lt;key app="EN" db-id="zsrfvxs20t9ws9e5xpfp2vepdatdzvz5texe"&gt;48&lt;/key&gt;&lt;/foreign-keys&gt;&lt;ref-type name="Web Page"&gt;12&lt;/ref-type&gt;&lt;contributors&gt;&lt;authors&gt;&lt;author&gt;Capusta, Peter&lt;/author&gt;&lt;/authors&gt;&lt;/contributors&gt;&lt;titles&gt;&lt;title&gt;Absolute Diffusion Coefficients: Compilation of Reference Data for FCS Calibration&lt;/title&gt;&lt;/titles&gt;&lt;volume&gt;2013&lt;/volume&gt;&lt;number&gt;4/11/2013&lt;/number&gt;&lt;dates&gt;&lt;pub-dates&gt;&lt;date&gt;7/1/2010&lt;/date&gt;&lt;/pub-dates&gt;&lt;/dates&gt;&lt;publisher&gt;PicoQuant GmbH&lt;/publisher&gt;&lt;urls&gt;&lt;related-urls&gt;&lt;url&gt;http://www.picoquant.com/technotes/appnote_diffusion_coefficients.pdf&lt;/url&gt;&lt;/related-urls&gt;&lt;/urls&gt;&lt;/record&gt;&lt;/Cite&gt;&lt;/EndNote&gt;</w:instrText>
      </w:r>
      <w:r w:rsidR="006003F3">
        <w:rPr>
          <w:rFonts w:eastAsiaTheme="minorEastAsia"/>
        </w:rPr>
        <w:fldChar w:fldCharType="separate"/>
      </w:r>
      <w:r w:rsidR="006003F3">
        <w:rPr>
          <w:rFonts w:eastAsiaTheme="minorEastAsia"/>
          <w:noProof/>
        </w:rPr>
        <w:t>[</w:t>
      </w:r>
      <w:hyperlink w:anchor="_ENREF_73" w:tooltip="Capusta,  #48" w:history="1">
        <w:r w:rsidR="006003F3">
          <w:rPr>
            <w:rFonts w:eastAsiaTheme="minorEastAsia"/>
            <w:noProof/>
          </w:rPr>
          <w:t>73</w:t>
        </w:r>
      </w:hyperlink>
      <w:r w:rsidR="006003F3">
        <w:rPr>
          <w:rFonts w:eastAsiaTheme="minorEastAsia"/>
          <w:noProof/>
        </w:rPr>
        <w:t>]</w:t>
      </w:r>
      <w:r w:rsidR="006003F3">
        <w:rPr>
          <w:rFonts w:eastAsiaTheme="minorEastAsia"/>
        </w:rPr>
        <w:fldChar w:fldCharType="end"/>
      </w:r>
      <w:r w:rsidR="006003F3">
        <w:rPr>
          <w:rFonts w:eastAsiaTheme="minorEastAsia"/>
        </w:rPr>
        <w:t xml:space="preserve"> The collision rates obtained from these simulations are shown in </w:t>
      </w:r>
      <w:r w:rsidR="006003F3">
        <w:rPr>
          <w:rFonts w:eastAsiaTheme="minorEastAsia"/>
        </w:rPr>
        <w:fldChar w:fldCharType="begin"/>
      </w:r>
      <w:r w:rsidR="006003F3">
        <w:rPr>
          <w:rFonts w:eastAsiaTheme="minorEastAsia"/>
        </w:rPr>
        <w:instrText xml:space="preserve"> REF _Ref355613730 \h </w:instrText>
      </w:r>
      <w:r w:rsidR="006003F3">
        <w:rPr>
          <w:rFonts w:eastAsiaTheme="minorEastAsia"/>
        </w:rPr>
      </w:r>
      <w:r w:rsidR="006003F3">
        <w:rPr>
          <w:rFonts w:eastAsiaTheme="minorEastAsia"/>
        </w:rPr>
        <w:fldChar w:fldCharType="separate"/>
      </w:r>
      <w:r w:rsidR="002D0443">
        <w:t xml:space="preserve">Table </w:t>
      </w:r>
      <w:r w:rsidR="002D0443">
        <w:rPr>
          <w:noProof/>
        </w:rPr>
        <w:t>2</w:t>
      </w:r>
      <w:r w:rsidR="006003F3">
        <w:rPr>
          <w:rFonts w:eastAsiaTheme="minorEastAsia"/>
        </w:rPr>
        <w:fldChar w:fldCharType="end"/>
      </w:r>
      <w:r w:rsidR="006003F3">
        <w:rPr>
          <w:rFonts w:eastAsiaTheme="minorEastAsia"/>
        </w:rPr>
        <w:t>. For both the 1D square channel (nanochannel trap) and 2D planar gap (ABEL trap), the rates far exceed 1 kHz even for something as large as a 40 nm sphere. For a single-molecule-sized target, such</w:t>
      </w:r>
    </w:p>
    <w:p w:rsidR="0055182A" w:rsidRDefault="0055182A" w:rsidP="00015E9D">
      <w:pPr>
        <w:spacing w:line="480" w:lineRule="auto"/>
        <w:contextualSpacing/>
        <w:jc w:val="center"/>
      </w:pPr>
      <w:r>
        <w:rPr>
          <w:rFonts w:eastAsiaTheme="minorEastAsia"/>
          <w:noProof/>
        </w:rPr>
        <w:lastRenderedPageBreak/>
        <w:drawing>
          <wp:inline distT="0" distB="0" distL="0" distR="0" wp14:anchorId="3C6ECB3D" wp14:editId="0177B1C4">
            <wp:extent cx="4297680" cy="6139542"/>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1D_Diffusion_Flowchart.png"/>
                    <pic:cNvPicPr/>
                  </pic:nvPicPr>
                  <pic:blipFill>
                    <a:blip r:embed="rId13">
                      <a:extLst>
                        <a:ext uri="{28A0092B-C50C-407E-A947-70E740481C1C}">
                          <a14:useLocalDpi xmlns:a14="http://schemas.microsoft.com/office/drawing/2010/main" val="0"/>
                        </a:ext>
                      </a:extLst>
                    </a:blip>
                    <a:stretch>
                      <a:fillRect/>
                    </a:stretch>
                  </pic:blipFill>
                  <pic:spPr>
                    <a:xfrm>
                      <a:off x="0" y="0"/>
                      <a:ext cx="4297680" cy="6139542"/>
                    </a:xfrm>
                    <a:prstGeom prst="rect">
                      <a:avLst/>
                    </a:prstGeom>
                  </pic:spPr>
                </pic:pic>
              </a:graphicData>
            </a:graphic>
          </wp:inline>
        </w:drawing>
      </w:r>
    </w:p>
    <w:p w:rsidR="0055182A" w:rsidRDefault="0055182A" w:rsidP="0055182A">
      <w:pPr>
        <w:pStyle w:val="Caption"/>
      </w:pPr>
      <w:bookmarkStart w:id="7" w:name="_Ref349749194"/>
      <w:bookmarkStart w:id="8" w:name="_Toc357068543"/>
      <w:r>
        <w:t xml:space="preserve">Figure </w:t>
      </w:r>
      <w:fldSimple w:instr=" SEQ Figure \* ARABIC ">
        <w:r w:rsidR="002D0443">
          <w:rPr>
            <w:noProof/>
          </w:rPr>
          <w:t>2</w:t>
        </w:r>
      </w:fldSimple>
      <w:bookmarkEnd w:id="7"/>
      <w:r>
        <w:t>:</w:t>
      </w:r>
      <w:r w:rsidR="00AB7C8D">
        <w:t xml:space="preserve"> </w:t>
      </w:r>
      <w:r>
        <w:t>Collision Rate Simulation Flow Diagram</w:t>
      </w:r>
      <w:bookmarkEnd w:id="8"/>
    </w:p>
    <w:p w:rsidR="0055182A" w:rsidRDefault="0055182A">
      <w:r>
        <w:t xml:space="preserve">Detail of 1D diffusion simulation: diffusion is approximated by randomly sampling a Gaussian number with </w:t>
      </w:r>
      <m:oMath>
        <m:r>
          <w:rPr>
            <w:rFonts w:ascii="Cambria Math" w:hAnsi="Cambria Math" w:cs="Arial"/>
          </w:rPr>
          <m:t>σ</m:t>
        </m:r>
        <m:r>
          <w:rPr>
            <w:rFonts w:ascii="Cambria Math" w:hAnsi="Cambria Math"/>
          </w:rPr>
          <m:t>=</m:t>
        </m:r>
        <m:rad>
          <m:radPr>
            <m:degHide m:val="1"/>
            <m:ctrlPr>
              <w:rPr>
                <w:rFonts w:ascii="Cambria Math" w:hAnsi="Cambria Math"/>
                <w:i/>
              </w:rPr>
            </m:ctrlPr>
          </m:radPr>
          <m:deg/>
          <m:e>
            <m:r>
              <w:rPr>
                <w:rFonts w:ascii="Cambria Math" w:hAnsi="Cambria Math"/>
              </w:rPr>
              <m:t>2Ddt</m:t>
            </m:r>
          </m:e>
        </m:rad>
      </m:oMath>
      <w:r>
        <w:t>. For every step, the simulation checks to see if the position exceeded the bounds of the device and reflects its motion accordingly. A collision is counted only after the particle travels at least 10 nm from the interface following a bounce.</w:t>
      </w:r>
    </w:p>
    <w:p w:rsidR="005855D8" w:rsidRDefault="005855D8"/>
    <w:p w:rsidR="00DC5F77" w:rsidRPr="00D74361" w:rsidRDefault="00666440" w:rsidP="00D74361">
      <w:pPr>
        <w:spacing w:line="480" w:lineRule="auto"/>
        <w:contextualSpacing/>
        <w:rPr>
          <w:rFonts w:eastAsiaTheme="minorEastAsia"/>
        </w:rPr>
      </w:pPr>
      <w:r>
        <w:rPr>
          <w:rFonts w:eastAsiaTheme="minorEastAsia"/>
        </w:rPr>
        <w:br w:type="page"/>
      </w:r>
    </w:p>
    <w:p w:rsidR="00781F2B" w:rsidRDefault="00781F2B" w:rsidP="00781F2B">
      <w:pPr>
        <w:pStyle w:val="Caption"/>
        <w:keepNext/>
      </w:pPr>
      <w:bookmarkStart w:id="9" w:name="_Ref355613730"/>
      <w:bookmarkStart w:id="10" w:name="_Toc357068541"/>
      <w:r>
        <w:lastRenderedPageBreak/>
        <w:t xml:space="preserve">Table </w:t>
      </w:r>
      <w:fldSimple w:instr=" SEQ Table \* ARABIC ">
        <w:r w:rsidR="002D0443">
          <w:rPr>
            <w:noProof/>
          </w:rPr>
          <w:t>2</w:t>
        </w:r>
      </w:fldSimple>
      <w:bookmarkEnd w:id="9"/>
      <w:r>
        <w:t xml:space="preserve">: </w:t>
      </w:r>
      <w:r w:rsidRPr="007D351D">
        <w:t>Collision Rates</w:t>
      </w:r>
      <w:bookmarkEnd w:id="10"/>
    </w:p>
    <w:tbl>
      <w:tblPr>
        <w:tblStyle w:val="TableGrid"/>
        <w:tblW w:w="5000" w:type="pct"/>
        <w:tblLook w:val="04A0" w:firstRow="1" w:lastRow="0" w:firstColumn="1" w:lastColumn="0" w:noHBand="0" w:noVBand="1"/>
      </w:tblPr>
      <w:tblGrid>
        <w:gridCol w:w="2214"/>
        <w:gridCol w:w="2214"/>
        <w:gridCol w:w="2214"/>
        <w:gridCol w:w="2214"/>
      </w:tblGrid>
      <w:tr w:rsidR="000032C7" w:rsidTr="000032C7">
        <w:trPr>
          <w:trHeight w:val="432"/>
        </w:trPr>
        <w:tc>
          <w:tcPr>
            <w:tcW w:w="1250" w:type="pct"/>
            <w:tcBorders>
              <w:top w:val="nil"/>
              <w:left w:val="nil"/>
              <w:bottom w:val="single" w:sz="4" w:space="0" w:color="auto"/>
              <w:right w:val="nil"/>
            </w:tcBorders>
            <w:shd w:val="clear" w:color="auto" w:fill="auto"/>
            <w:vAlign w:val="center"/>
          </w:tcPr>
          <w:p w:rsidR="000032C7" w:rsidRDefault="000032C7" w:rsidP="00640552">
            <w:pPr>
              <w:contextualSpacing/>
              <w:jc w:val="center"/>
              <w:rPr>
                <w:rFonts w:eastAsiaTheme="minorEastAsia"/>
              </w:rPr>
            </w:pPr>
          </w:p>
        </w:tc>
        <w:tc>
          <w:tcPr>
            <w:tcW w:w="1250" w:type="pct"/>
            <w:tcBorders>
              <w:top w:val="nil"/>
              <w:left w:val="nil"/>
              <w:bottom w:val="single" w:sz="4" w:space="0" w:color="auto"/>
              <w:right w:val="single" w:sz="4" w:space="0" w:color="auto"/>
            </w:tcBorders>
            <w:shd w:val="clear" w:color="auto" w:fill="auto"/>
            <w:vAlign w:val="center"/>
          </w:tcPr>
          <w:p w:rsidR="000032C7" w:rsidRPr="00666440" w:rsidRDefault="000032C7" w:rsidP="00640552">
            <w:pPr>
              <w:contextualSpacing/>
              <w:jc w:val="center"/>
              <w:rPr>
                <w:rFonts w:eastAsiaTheme="minorEastAsia"/>
                <w:i/>
              </w:rPr>
            </w:pPr>
          </w:p>
        </w:tc>
        <w:tc>
          <w:tcPr>
            <w:tcW w:w="2500" w:type="pct"/>
            <w:gridSpan w:val="2"/>
            <w:tcBorders>
              <w:top w:val="single" w:sz="4" w:space="0" w:color="auto"/>
              <w:left w:val="single" w:sz="4" w:space="0" w:color="auto"/>
              <w:right w:val="single" w:sz="4" w:space="0" w:color="auto"/>
            </w:tcBorders>
            <w:shd w:val="clear" w:color="auto" w:fill="B8CCE4" w:themeFill="accent1" w:themeFillTint="66"/>
            <w:vAlign w:val="center"/>
          </w:tcPr>
          <w:p w:rsidR="000032C7" w:rsidRDefault="000032C7" w:rsidP="00640552">
            <w:pPr>
              <w:contextualSpacing/>
              <w:jc w:val="center"/>
              <w:rPr>
                <w:rFonts w:eastAsiaTheme="minorEastAsia"/>
              </w:rPr>
            </w:pPr>
            <w:r>
              <w:rPr>
                <w:rFonts w:eastAsiaTheme="minorEastAsia"/>
              </w:rPr>
              <w:t>Collision Rates (kHz)</w:t>
            </w:r>
          </w:p>
        </w:tc>
      </w:tr>
      <w:tr w:rsidR="00666440" w:rsidTr="000032C7">
        <w:trPr>
          <w:trHeight w:val="432"/>
        </w:trPr>
        <w:tc>
          <w:tcPr>
            <w:tcW w:w="1250"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666440" w:rsidRDefault="000032C7" w:rsidP="00640552">
            <w:pPr>
              <w:contextualSpacing/>
              <w:jc w:val="center"/>
              <w:rPr>
                <w:rFonts w:eastAsiaTheme="minorEastAsia"/>
              </w:rPr>
            </w:pPr>
            <w:r>
              <w:rPr>
                <w:rFonts w:eastAsiaTheme="minorEastAsia"/>
              </w:rPr>
              <w:t>Object</w:t>
            </w:r>
          </w:p>
        </w:tc>
        <w:tc>
          <w:tcPr>
            <w:tcW w:w="1250"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666440" w:rsidRDefault="00666440" w:rsidP="00640552">
            <w:pPr>
              <w:contextualSpacing/>
              <w:jc w:val="center"/>
              <w:rPr>
                <w:rFonts w:eastAsiaTheme="minorEastAsia"/>
              </w:rPr>
            </w:pPr>
            <w:r w:rsidRPr="00666440">
              <w:rPr>
                <w:rFonts w:eastAsiaTheme="minorEastAsia"/>
                <w:i/>
              </w:rPr>
              <w:t>D</w:t>
            </w:r>
            <w:r>
              <w:rPr>
                <w:rFonts w:eastAsiaTheme="minorEastAsia"/>
                <w:i/>
              </w:rPr>
              <w:t xml:space="preserve"> </w:t>
            </w:r>
            <w:r>
              <w:rPr>
                <w:rFonts w:eastAsiaTheme="minorEastAsia"/>
              </w:rPr>
              <w:t>(</w:t>
            </w:r>
            <w:r w:rsidRPr="001553DE">
              <w:rPr>
                <w:rFonts w:eastAsiaTheme="minorEastAsia" w:cs="Arial"/>
              </w:rPr>
              <w:t>µ</w:t>
            </w:r>
            <w:r w:rsidRPr="001553DE">
              <w:rPr>
                <w:rFonts w:eastAsiaTheme="minorEastAsia"/>
              </w:rPr>
              <w:t>m</w:t>
            </w:r>
            <w:r w:rsidRPr="001553DE">
              <w:rPr>
                <w:rFonts w:eastAsiaTheme="minorEastAsia"/>
                <w:vertAlign w:val="superscript"/>
              </w:rPr>
              <w:t>2</w:t>
            </w:r>
            <w:r w:rsidR="001553DE">
              <w:rPr>
                <w:rFonts w:eastAsiaTheme="minorEastAsia"/>
              </w:rPr>
              <w:t xml:space="preserve"> </w:t>
            </w:r>
            <w:r w:rsidRPr="001553DE">
              <w:rPr>
                <w:rFonts w:eastAsiaTheme="minorEastAsia"/>
              </w:rPr>
              <w:t>s</w:t>
            </w:r>
            <w:r w:rsidR="000C4E4B" w:rsidRPr="000C4E4B">
              <w:rPr>
                <w:rFonts w:eastAsiaTheme="minorEastAsia"/>
                <w:vertAlign w:val="superscript"/>
              </w:rPr>
              <w:t>-1</w:t>
            </w:r>
            <w:r>
              <w:rPr>
                <w:rFonts w:eastAsiaTheme="minorEastAsia"/>
              </w:rPr>
              <w:t>)</w:t>
            </w:r>
          </w:p>
        </w:tc>
        <w:tc>
          <w:tcPr>
            <w:tcW w:w="1250" w:type="pct"/>
            <w:tcBorders>
              <w:top w:val="nil"/>
              <w:left w:val="single" w:sz="4" w:space="0" w:color="auto"/>
              <w:right w:val="single" w:sz="4" w:space="0" w:color="auto"/>
            </w:tcBorders>
            <w:shd w:val="clear" w:color="auto" w:fill="B8CCE4" w:themeFill="accent1" w:themeFillTint="66"/>
            <w:vAlign w:val="center"/>
          </w:tcPr>
          <w:p w:rsidR="00666440" w:rsidRDefault="00666440" w:rsidP="00640552">
            <w:pPr>
              <w:contextualSpacing/>
              <w:jc w:val="center"/>
              <w:rPr>
                <w:rFonts w:eastAsiaTheme="minorEastAsia"/>
              </w:rPr>
            </w:pPr>
            <w:r>
              <w:rPr>
                <w:rFonts w:eastAsiaTheme="minorEastAsia"/>
              </w:rPr>
              <w:t>Nanochannel</w:t>
            </w:r>
          </w:p>
        </w:tc>
        <w:tc>
          <w:tcPr>
            <w:tcW w:w="1250" w:type="pct"/>
            <w:tcBorders>
              <w:top w:val="nil"/>
              <w:left w:val="single" w:sz="4" w:space="0" w:color="auto"/>
              <w:right w:val="single" w:sz="4" w:space="0" w:color="auto"/>
            </w:tcBorders>
            <w:shd w:val="clear" w:color="auto" w:fill="B8CCE4" w:themeFill="accent1" w:themeFillTint="66"/>
            <w:vAlign w:val="center"/>
          </w:tcPr>
          <w:p w:rsidR="00666440" w:rsidRDefault="00666440" w:rsidP="00640552">
            <w:pPr>
              <w:contextualSpacing/>
              <w:jc w:val="center"/>
              <w:rPr>
                <w:rFonts w:eastAsiaTheme="minorEastAsia"/>
              </w:rPr>
            </w:pPr>
            <w:r>
              <w:rPr>
                <w:rFonts w:eastAsiaTheme="minorEastAsia"/>
              </w:rPr>
              <w:t>ABEL Trap</w:t>
            </w:r>
          </w:p>
        </w:tc>
      </w:tr>
      <w:tr w:rsidR="00666440" w:rsidTr="000032C7">
        <w:trPr>
          <w:trHeight w:val="432"/>
        </w:trPr>
        <w:tc>
          <w:tcPr>
            <w:tcW w:w="1250" w:type="pct"/>
            <w:tcBorders>
              <w:top w:val="single" w:sz="4" w:space="0" w:color="auto"/>
              <w:left w:val="single" w:sz="4" w:space="0" w:color="auto"/>
              <w:bottom w:val="single" w:sz="4" w:space="0" w:color="auto"/>
            </w:tcBorders>
            <w:shd w:val="clear" w:color="auto" w:fill="auto"/>
            <w:vAlign w:val="center"/>
          </w:tcPr>
          <w:p w:rsidR="00666440" w:rsidRDefault="00666440" w:rsidP="00640552">
            <w:pPr>
              <w:contextualSpacing/>
              <w:jc w:val="center"/>
              <w:rPr>
                <w:rFonts w:eastAsiaTheme="minorEastAsia"/>
              </w:rPr>
            </w:pPr>
            <w:r>
              <w:rPr>
                <w:rFonts w:eastAsiaTheme="minorEastAsia"/>
              </w:rPr>
              <w:t>40 nm sphere</w:t>
            </w:r>
          </w:p>
        </w:tc>
        <w:tc>
          <w:tcPr>
            <w:tcW w:w="1250" w:type="pct"/>
            <w:tcBorders>
              <w:top w:val="single" w:sz="4" w:space="0" w:color="auto"/>
              <w:bottom w:val="single" w:sz="4" w:space="0" w:color="auto"/>
            </w:tcBorders>
            <w:shd w:val="clear" w:color="auto" w:fill="auto"/>
            <w:vAlign w:val="center"/>
          </w:tcPr>
          <w:p w:rsidR="00666440" w:rsidRDefault="00640552" w:rsidP="00F443DF">
            <w:pPr>
              <w:contextualSpacing/>
              <w:jc w:val="center"/>
              <w:rPr>
                <w:rFonts w:eastAsiaTheme="minorEastAsia"/>
              </w:rPr>
            </w:pPr>
            <w:r>
              <w:rPr>
                <w:rFonts w:eastAsiaTheme="minorEastAsia"/>
              </w:rPr>
              <w:t>12</w:t>
            </w:r>
            <w:r w:rsidR="00F443DF">
              <w:rPr>
                <w:rFonts w:eastAsiaTheme="minorEastAsia"/>
              </w:rPr>
              <w:t>.2</w:t>
            </w:r>
          </w:p>
        </w:tc>
        <w:tc>
          <w:tcPr>
            <w:tcW w:w="1250" w:type="pct"/>
            <w:vAlign w:val="center"/>
          </w:tcPr>
          <w:p w:rsidR="00666440" w:rsidRDefault="008500E4" w:rsidP="00640552">
            <w:pPr>
              <w:contextualSpacing/>
              <w:jc w:val="center"/>
              <w:rPr>
                <w:rFonts w:eastAsiaTheme="minorEastAsia"/>
              </w:rPr>
            </w:pPr>
            <w:r>
              <w:rPr>
                <w:rFonts w:eastAsiaTheme="minorEastAsia"/>
              </w:rPr>
              <w:t>23</w:t>
            </w:r>
          </w:p>
        </w:tc>
        <w:tc>
          <w:tcPr>
            <w:tcW w:w="1250" w:type="pct"/>
            <w:vAlign w:val="center"/>
          </w:tcPr>
          <w:p w:rsidR="00666440" w:rsidRDefault="009741D6" w:rsidP="00640552">
            <w:pPr>
              <w:contextualSpacing/>
              <w:jc w:val="center"/>
              <w:rPr>
                <w:rFonts w:eastAsiaTheme="minorEastAsia"/>
              </w:rPr>
            </w:pPr>
            <w:r>
              <w:rPr>
                <w:rFonts w:eastAsiaTheme="minorEastAsia"/>
              </w:rPr>
              <w:t>3</w:t>
            </w:r>
          </w:p>
        </w:tc>
      </w:tr>
      <w:tr w:rsidR="00666440" w:rsidTr="000032C7">
        <w:trPr>
          <w:trHeight w:val="432"/>
        </w:trPr>
        <w:tc>
          <w:tcPr>
            <w:tcW w:w="1250" w:type="pct"/>
            <w:tcBorders>
              <w:top w:val="single" w:sz="4" w:space="0" w:color="auto"/>
              <w:left w:val="single" w:sz="4" w:space="0" w:color="auto"/>
              <w:bottom w:val="single" w:sz="4" w:space="0" w:color="auto"/>
            </w:tcBorders>
            <w:shd w:val="clear" w:color="auto" w:fill="auto"/>
            <w:vAlign w:val="center"/>
          </w:tcPr>
          <w:p w:rsidR="00666440" w:rsidRDefault="00666440" w:rsidP="00640552">
            <w:pPr>
              <w:contextualSpacing/>
              <w:jc w:val="center"/>
              <w:rPr>
                <w:rFonts w:eastAsiaTheme="minorEastAsia"/>
              </w:rPr>
            </w:pPr>
            <w:r>
              <w:rPr>
                <w:rFonts w:eastAsiaTheme="minorEastAsia"/>
              </w:rPr>
              <w:t>10 nm sphere</w:t>
            </w:r>
          </w:p>
        </w:tc>
        <w:tc>
          <w:tcPr>
            <w:tcW w:w="1250" w:type="pct"/>
            <w:tcBorders>
              <w:top w:val="single" w:sz="4" w:space="0" w:color="auto"/>
              <w:bottom w:val="single" w:sz="4" w:space="0" w:color="auto"/>
            </w:tcBorders>
            <w:shd w:val="clear" w:color="auto" w:fill="auto"/>
            <w:vAlign w:val="center"/>
          </w:tcPr>
          <w:p w:rsidR="00666440" w:rsidRDefault="00640552" w:rsidP="00F443DF">
            <w:pPr>
              <w:contextualSpacing/>
              <w:jc w:val="center"/>
              <w:rPr>
                <w:rFonts w:eastAsiaTheme="minorEastAsia"/>
              </w:rPr>
            </w:pPr>
            <w:r>
              <w:rPr>
                <w:rFonts w:eastAsiaTheme="minorEastAsia"/>
              </w:rPr>
              <w:t>48.</w:t>
            </w:r>
            <w:r w:rsidR="00F443DF">
              <w:rPr>
                <w:rFonts w:eastAsiaTheme="minorEastAsia"/>
              </w:rPr>
              <w:t>9</w:t>
            </w:r>
          </w:p>
        </w:tc>
        <w:tc>
          <w:tcPr>
            <w:tcW w:w="1250" w:type="pct"/>
            <w:vAlign w:val="center"/>
          </w:tcPr>
          <w:p w:rsidR="00666440" w:rsidRDefault="008500E4" w:rsidP="00640552">
            <w:pPr>
              <w:contextualSpacing/>
              <w:jc w:val="center"/>
              <w:rPr>
                <w:rFonts w:eastAsiaTheme="minorEastAsia"/>
              </w:rPr>
            </w:pPr>
            <w:r>
              <w:rPr>
                <w:rFonts w:eastAsiaTheme="minorEastAsia"/>
              </w:rPr>
              <w:t>88</w:t>
            </w:r>
          </w:p>
        </w:tc>
        <w:tc>
          <w:tcPr>
            <w:tcW w:w="1250" w:type="pct"/>
            <w:vAlign w:val="center"/>
          </w:tcPr>
          <w:p w:rsidR="00666440" w:rsidRDefault="009741D6" w:rsidP="00640552">
            <w:pPr>
              <w:contextualSpacing/>
              <w:jc w:val="center"/>
              <w:rPr>
                <w:rFonts w:eastAsiaTheme="minorEastAsia"/>
              </w:rPr>
            </w:pPr>
            <w:r>
              <w:rPr>
                <w:rFonts w:eastAsiaTheme="minorEastAsia"/>
              </w:rPr>
              <w:t>12</w:t>
            </w:r>
          </w:p>
        </w:tc>
      </w:tr>
      <w:tr w:rsidR="00666440" w:rsidTr="000032C7">
        <w:trPr>
          <w:trHeight w:val="432"/>
        </w:trPr>
        <w:tc>
          <w:tcPr>
            <w:tcW w:w="1250" w:type="pct"/>
            <w:tcBorders>
              <w:top w:val="single" w:sz="4" w:space="0" w:color="auto"/>
              <w:left w:val="single" w:sz="4" w:space="0" w:color="auto"/>
              <w:bottom w:val="single" w:sz="4" w:space="0" w:color="auto"/>
            </w:tcBorders>
            <w:shd w:val="clear" w:color="auto" w:fill="auto"/>
            <w:vAlign w:val="center"/>
          </w:tcPr>
          <w:p w:rsidR="00666440" w:rsidRDefault="00666440" w:rsidP="00640552">
            <w:pPr>
              <w:contextualSpacing/>
              <w:jc w:val="center"/>
              <w:rPr>
                <w:rFonts w:eastAsiaTheme="minorEastAsia"/>
              </w:rPr>
            </w:pPr>
            <w:r>
              <w:rPr>
                <w:rFonts w:eastAsiaTheme="minorEastAsia"/>
              </w:rPr>
              <w:t>Rhodamine B</w:t>
            </w:r>
          </w:p>
        </w:tc>
        <w:tc>
          <w:tcPr>
            <w:tcW w:w="1250" w:type="pct"/>
            <w:tcBorders>
              <w:top w:val="single" w:sz="4" w:space="0" w:color="auto"/>
              <w:bottom w:val="single" w:sz="4" w:space="0" w:color="auto"/>
            </w:tcBorders>
            <w:shd w:val="clear" w:color="auto" w:fill="auto"/>
            <w:vAlign w:val="center"/>
          </w:tcPr>
          <w:p w:rsidR="00666440" w:rsidRDefault="008C3A5C" w:rsidP="002B4106">
            <w:pPr>
              <w:contextualSpacing/>
              <w:jc w:val="center"/>
              <w:rPr>
                <w:rFonts w:eastAsiaTheme="minorEastAsia"/>
              </w:rPr>
            </w:pPr>
            <w:r>
              <w:rPr>
                <w:rFonts w:eastAsiaTheme="minorEastAsia"/>
              </w:rPr>
              <w:t>452</w:t>
            </w:r>
          </w:p>
        </w:tc>
        <w:tc>
          <w:tcPr>
            <w:tcW w:w="1250" w:type="pct"/>
            <w:vAlign w:val="center"/>
          </w:tcPr>
          <w:p w:rsidR="00666440" w:rsidRDefault="00D460D3" w:rsidP="00640552">
            <w:pPr>
              <w:contextualSpacing/>
              <w:jc w:val="center"/>
              <w:rPr>
                <w:rFonts w:eastAsiaTheme="minorEastAsia"/>
              </w:rPr>
            </w:pPr>
            <w:r>
              <w:rPr>
                <w:rFonts w:eastAsiaTheme="minorEastAsia"/>
              </w:rPr>
              <w:t>671</w:t>
            </w:r>
          </w:p>
        </w:tc>
        <w:tc>
          <w:tcPr>
            <w:tcW w:w="1250" w:type="pct"/>
            <w:vAlign w:val="center"/>
          </w:tcPr>
          <w:p w:rsidR="00666440" w:rsidRDefault="00B022A0" w:rsidP="00640552">
            <w:pPr>
              <w:keepNext/>
              <w:contextualSpacing/>
              <w:jc w:val="center"/>
              <w:rPr>
                <w:rFonts w:eastAsiaTheme="minorEastAsia"/>
              </w:rPr>
            </w:pPr>
            <w:r>
              <w:rPr>
                <w:rFonts w:eastAsiaTheme="minorEastAsia"/>
              </w:rPr>
              <w:t>87</w:t>
            </w:r>
          </w:p>
        </w:tc>
      </w:tr>
    </w:tbl>
    <w:p w:rsidR="00781F2B" w:rsidRDefault="00781F2B" w:rsidP="00A10729">
      <w:pPr>
        <w:rPr>
          <w:rFonts w:eastAsiaTheme="minorEastAsia"/>
        </w:rPr>
      </w:pPr>
    </w:p>
    <w:p w:rsidR="006003F3" w:rsidRDefault="00C66E77" w:rsidP="00A10729">
      <w:pPr>
        <w:rPr>
          <w:rFonts w:eastAsiaTheme="minorEastAsia"/>
        </w:rPr>
      </w:pPr>
      <w:r>
        <w:rPr>
          <w:rFonts w:eastAsiaTheme="minorEastAsia"/>
        </w:rPr>
        <w:t xml:space="preserve">Simulated collision rates for differently sized objects in 1D </w:t>
      </w:r>
      <w:r w:rsidR="00E12C5D">
        <w:rPr>
          <w:rFonts w:eastAsiaTheme="minorEastAsia"/>
        </w:rPr>
        <w:t>(nanochannel</w:t>
      </w:r>
      <w:r w:rsidR="004E47B4">
        <w:rPr>
          <w:rFonts w:eastAsiaTheme="minorEastAsia"/>
        </w:rPr>
        <w:t>, 100 nm wide</w:t>
      </w:r>
      <w:r w:rsidR="00E12C5D">
        <w:rPr>
          <w:rFonts w:eastAsiaTheme="minorEastAsia"/>
        </w:rPr>
        <w:t xml:space="preserve">) </w:t>
      </w:r>
      <w:r>
        <w:rPr>
          <w:rFonts w:eastAsiaTheme="minorEastAsia"/>
        </w:rPr>
        <w:t xml:space="preserve">and 2D </w:t>
      </w:r>
      <w:r w:rsidR="00E12C5D">
        <w:rPr>
          <w:rFonts w:eastAsiaTheme="minorEastAsia"/>
        </w:rPr>
        <w:t>(ABEL</w:t>
      </w:r>
      <w:r w:rsidR="004E47B4">
        <w:rPr>
          <w:rFonts w:eastAsiaTheme="minorEastAsia"/>
        </w:rPr>
        <w:t xml:space="preserve">, 800 nm </w:t>
      </w:r>
      <w:r w:rsidR="00F06D1B">
        <w:rPr>
          <w:rFonts w:eastAsiaTheme="minorEastAsia"/>
        </w:rPr>
        <w:t>deep</w:t>
      </w:r>
      <w:r w:rsidR="00E12C5D">
        <w:rPr>
          <w:rFonts w:eastAsiaTheme="minorEastAsia"/>
        </w:rPr>
        <w:t xml:space="preserve">) </w:t>
      </w:r>
      <w:r>
        <w:rPr>
          <w:rFonts w:eastAsiaTheme="minorEastAsia"/>
        </w:rPr>
        <w:t>traps with 10 nm collision distance.</w:t>
      </w:r>
    </w:p>
    <w:p w:rsidR="006003F3" w:rsidRDefault="006003F3">
      <w:pPr>
        <w:rPr>
          <w:rFonts w:eastAsiaTheme="minorEastAsia"/>
        </w:rPr>
      </w:pPr>
      <w:r>
        <w:rPr>
          <w:rFonts w:eastAsiaTheme="minorEastAsia"/>
        </w:rPr>
        <w:br w:type="page"/>
      </w:r>
    </w:p>
    <w:p w:rsidR="006003F3" w:rsidRDefault="006003F3" w:rsidP="006003F3">
      <w:pPr>
        <w:numPr>
          <w:ilvl w:val="12"/>
          <w:numId w:val="0"/>
        </w:numPr>
        <w:spacing w:line="480" w:lineRule="auto"/>
        <w:rPr>
          <w:rFonts w:eastAsiaTheme="minorEastAsia"/>
        </w:rPr>
      </w:pPr>
      <w:r>
        <w:rPr>
          <w:rFonts w:eastAsiaTheme="minorEastAsia"/>
        </w:rPr>
        <w:lastRenderedPageBreak/>
        <w:t>as Rhodamine B, collision rates are substantially higher, a consequence of the approximately linear scaling of collision rate with diffusivity</w:t>
      </w:r>
      <w:r w:rsidRPr="00985456">
        <w:rPr>
          <w:rFonts w:eastAsiaTheme="minorEastAsia"/>
        </w:rPr>
        <w:t xml:space="preserve">. </w:t>
      </w:r>
      <w:r>
        <w:rPr>
          <w:rFonts w:eastAsiaTheme="minorEastAsia"/>
        </w:rPr>
        <w:t xml:space="preserve">The simulations highlight the relevance of 3D trapping for single-molecule studies, as a </w:t>
      </w:r>
      <w:r w:rsidRPr="00985456">
        <w:rPr>
          <w:rFonts w:eastAsiaTheme="minorEastAsia"/>
        </w:rPr>
        <w:t>particle in a 3D trap</w:t>
      </w:r>
      <w:r>
        <w:rPr>
          <w:rFonts w:eastAsiaTheme="minorEastAsia"/>
        </w:rPr>
        <w:t xml:space="preserve"> </w:t>
      </w:r>
      <w:r w:rsidRPr="00985456">
        <w:rPr>
          <w:rFonts w:eastAsiaTheme="minorEastAsia"/>
        </w:rPr>
        <w:t xml:space="preserve">will experience no collisions and is thus truly </w:t>
      </w:r>
      <w:r>
        <w:rPr>
          <w:rFonts w:eastAsiaTheme="minorEastAsia"/>
        </w:rPr>
        <w:t xml:space="preserve">unperturbed by interactions with the walls of the device. </w:t>
      </w:r>
    </w:p>
    <w:p w:rsidR="006003F3" w:rsidRDefault="006003F3" w:rsidP="006003F3">
      <w:pPr>
        <w:numPr>
          <w:ilvl w:val="12"/>
          <w:numId w:val="0"/>
        </w:numPr>
        <w:spacing w:line="480" w:lineRule="auto"/>
        <w:rPr>
          <w:rFonts w:cs="Arial"/>
        </w:rPr>
      </w:pPr>
      <w:r>
        <w:rPr>
          <w:rFonts w:cs="Arial"/>
        </w:rPr>
        <w:t xml:space="preserve">   </w:t>
      </w:r>
      <w:r w:rsidRPr="00A32DEF">
        <w:rPr>
          <w:rFonts w:cs="Arial"/>
        </w:rPr>
        <w:t xml:space="preserve">This </w:t>
      </w:r>
      <w:r>
        <w:rPr>
          <w:rFonts w:cs="Arial"/>
        </w:rPr>
        <w:t>work outlines</w:t>
      </w:r>
      <w:r w:rsidRPr="00A32DEF">
        <w:rPr>
          <w:rFonts w:cs="Arial"/>
        </w:rPr>
        <w:t xml:space="preserve"> the construction and</w:t>
      </w:r>
      <w:r>
        <w:rPr>
          <w:rFonts w:cs="Arial"/>
        </w:rPr>
        <w:t xml:space="preserve"> use</w:t>
      </w:r>
      <w:r w:rsidRPr="00A32DEF">
        <w:rPr>
          <w:rFonts w:cs="Arial"/>
        </w:rPr>
        <w:t xml:space="preserve"> of a microfluidic device for 3D </w:t>
      </w:r>
      <w:r>
        <w:rPr>
          <w:rFonts w:cs="Arial"/>
        </w:rPr>
        <w:t xml:space="preserve">electrokinetic </w:t>
      </w:r>
      <w:r w:rsidRPr="00A32DEF">
        <w:rPr>
          <w:rFonts w:cs="Arial"/>
        </w:rPr>
        <w:t xml:space="preserve">trapping of single fluorescent </w:t>
      </w:r>
      <w:r>
        <w:rPr>
          <w:rFonts w:cs="Arial"/>
        </w:rPr>
        <w:t>nanoparticles</w:t>
      </w:r>
      <w:r w:rsidRPr="00A32DEF">
        <w:rPr>
          <w:rFonts w:cs="Arial"/>
        </w:rPr>
        <w:t xml:space="preserve"> in solution. </w:t>
      </w:r>
      <w:r>
        <w:rPr>
          <w:rFonts w:cs="Arial"/>
        </w:rPr>
        <w:t>Chapter II presents the theory and configuration of the device, followed by the fabrication procedure and experimental apparatus. Extended trapping of single fluorescent 40 nm polystyrene beads in glycerol/water mixture and pure water is performed, and precise control in 3D is demonstrated in Chapter III. Subsequent improvement of these experiments and ongoing research is presented in Chapter IV, followed by a summary and some concluding remarks in Chapter V.</w:t>
      </w:r>
    </w:p>
    <w:p w:rsidR="006003F3" w:rsidRDefault="006003F3">
      <w:pPr>
        <w:rPr>
          <w:b/>
          <w:bCs/>
          <w:caps/>
          <w:sz w:val="28"/>
        </w:rPr>
      </w:pPr>
      <w:r>
        <w:br w:type="page"/>
      </w:r>
    </w:p>
    <w:p w:rsidR="00236E6D" w:rsidRDefault="00236E6D" w:rsidP="00D41205">
      <w:pPr>
        <w:pStyle w:val="Heading1"/>
        <w:rPr>
          <w:sz w:val="32"/>
          <w:szCs w:val="32"/>
        </w:rPr>
      </w:pPr>
      <w:bookmarkStart w:id="11" w:name="_Toc357068508"/>
      <w:r>
        <w:lastRenderedPageBreak/>
        <w:t>CHAPTER II</w:t>
      </w:r>
      <w:r w:rsidR="00E459DC">
        <w:t xml:space="preserve"> </w:t>
      </w:r>
      <w:r w:rsidR="00E459DC">
        <w:br/>
      </w:r>
      <w:r w:rsidR="00EB6924">
        <w:t xml:space="preserve">Theory and </w:t>
      </w:r>
      <w:r w:rsidR="00077FC3">
        <w:t>Experimental Setup</w:t>
      </w:r>
      <w:bookmarkEnd w:id="11"/>
    </w:p>
    <w:p w:rsidR="00E459DC" w:rsidRDefault="00E459DC">
      <w:pPr>
        <w:numPr>
          <w:ilvl w:val="12"/>
          <w:numId w:val="0"/>
        </w:numPr>
        <w:rPr>
          <w:rFonts w:cs="Arial"/>
          <w:sz w:val="32"/>
          <w:szCs w:val="32"/>
        </w:rPr>
      </w:pPr>
    </w:p>
    <w:p w:rsidR="00BC79F7" w:rsidRDefault="00A01F88" w:rsidP="00BC79F7">
      <w:pPr>
        <w:numPr>
          <w:ilvl w:val="12"/>
          <w:numId w:val="0"/>
        </w:numPr>
        <w:spacing w:line="480" w:lineRule="auto"/>
        <w:rPr>
          <w:rFonts w:cs="Arial"/>
        </w:rPr>
      </w:pPr>
      <w:r>
        <w:rPr>
          <w:rFonts w:cs="Arial"/>
        </w:rPr>
        <w:t xml:space="preserve">   </w:t>
      </w:r>
      <w:r w:rsidR="00BC79F7">
        <w:rPr>
          <w:rFonts w:cs="Arial"/>
        </w:rPr>
        <w:t xml:space="preserve">While there are many methods of manipulating and trapping single </w:t>
      </w:r>
      <w:r>
        <w:rPr>
          <w:rFonts w:cs="Arial"/>
        </w:rPr>
        <w:t>n</w:t>
      </w:r>
      <w:r w:rsidR="00BC79F7">
        <w:rPr>
          <w:rFonts w:cs="Arial"/>
        </w:rPr>
        <w:t>anoparticles in solution, some with particular merits, electrokinetic manipulation is well</w:t>
      </w:r>
      <w:r w:rsidR="009F36B9">
        <w:rPr>
          <w:rFonts w:cs="Arial"/>
        </w:rPr>
        <w:t>-</w:t>
      </w:r>
      <w:r w:rsidR="00BC79F7">
        <w:rPr>
          <w:rFonts w:cs="Arial"/>
        </w:rPr>
        <w:t xml:space="preserve">suited for such studies. However, current methods of electrokinetic trapping in 1D (nanochannel) and 2D (ABEL) physically constrain the target, resulting in high rates of collisions. These collisions are undesirable, so a method of electrokinetically trapping a single nanoparticle in 3D is required.   </w:t>
      </w:r>
    </w:p>
    <w:p w:rsidR="00BC79F7" w:rsidRDefault="00BC79F7" w:rsidP="00BC79F7">
      <w:pPr>
        <w:numPr>
          <w:ilvl w:val="12"/>
          <w:numId w:val="0"/>
        </w:numPr>
        <w:spacing w:line="480" w:lineRule="auto"/>
        <w:rPr>
          <w:rFonts w:cs="Arial"/>
        </w:rPr>
      </w:pPr>
      <w:r>
        <w:rPr>
          <w:rFonts w:cs="Arial"/>
        </w:rPr>
        <w:t xml:space="preserve">   This chapter describes the theoretical basis and physical design of the 3D electrokinetic trap. Two different configurations have been studied as a means of active electrokinetic control in 3D</w:t>
      </w:r>
      <w:r w:rsidR="00DA2080">
        <w:rPr>
          <w:rFonts w:cs="Arial"/>
        </w:rPr>
        <w:t xml:space="preserve"> </w:t>
      </w:r>
      <w:r>
        <w:rPr>
          <w:rFonts w:cs="Arial"/>
        </w:rPr>
        <w:t>—</w:t>
      </w:r>
      <w:r w:rsidR="00DA2080">
        <w:rPr>
          <w:rFonts w:cs="Arial"/>
        </w:rPr>
        <w:t xml:space="preserve"> </w:t>
      </w:r>
      <w:r>
        <w:rPr>
          <w:rFonts w:cs="Arial"/>
        </w:rPr>
        <w:t>the first consists of two crossed channels, each of which are connected to a pair of electrodes, and the second consists of four electrodes in a tetrahedral arrangement.</w:t>
      </w:r>
      <w:r w:rsidRPr="00CA41DD">
        <w:rPr>
          <w:rFonts w:cs="Arial"/>
        </w:rPr>
        <w:t xml:space="preserve"> </w:t>
      </w:r>
      <w:r>
        <w:rPr>
          <w:rFonts w:cs="Arial"/>
        </w:rPr>
        <w:fldChar w:fldCharType="begin"/>
      </w:r>
      <w:r w:rsidR="00B676C1">
        <w:rPr>
          <w:rFonts w:cs="Arial"/>
        </w:rPr>
        <w:instrText xml:space="preserve"> ADDIN EN.CITE &lt;EndNote&gt;&lt;Cite&gt;&lt;Author&gt;Davis&lt;/Author&gt;&lt;Year&gt;2008&lt;/Year&gt;&lt;RecNum&gt;26&lt;/RecNum&gt;&lt;DisplayText&gt;[74]&lt;/DisplayText&gt;&lt;record&gt;&lt;rec-number&gt;26&lt;/rec-number&gt;&lt;foreign-keys&gt;&lt;key app="EN" db-id="zsrfvxs20t9ws9e5xpfp2vepdatdzvz5texe"&gt;26&lt;/key&gt;&lt;/foreign-keys&gt;&lt;ref-type name="Journal Article"&gt;17&lt;/ref-type&gt;&lt;contributors&gt;&lt;authors&gt;&lt;author&gt;Davis, L.&lt;/author&gt;&lt;author&gt;Sikorski, Z.&lt;/author&gt;&lt;author&gt;Robinson, W.&lt;/author&gt;&lt;author&gt;Shen, G.&lt;/author&gt;&lt;author&gt;Li, X.&lt;/author&gt;&lt;author&gt;Canfield, B.&lt;/author&gt;&lt;author&gt;Lescano, I.&lt;/author&gt;&lt;author&gt;Bomar, B.&lt;/author&gt;&lt;author&gt;Hofmeister, W.&lt;/author&gt;&lt;author&gt;Germann, J.&lt;/author&gt;&lt;author&gt;King, J.&lt;/author&gt;&lt;author&gt;White, Y.&lt;/author&gt;&lt;author&gt;Terekhov, A.&lt;/author&gt;&lt;/authors&gt;&lt;/contributors&gt;&lt;titles&gt;&lt;title&gt;Maximum-likelihood position sensing and actively controlled electrokinetic transport for single-molecule trapping&lt;/title&gt;&lt;secondary-title&gt;Proc. SPIE&lt;/secondary-title&gt;&lt;/titles&gt;&lt;periodical&gt;&lt;full-title&gt;Proc. SPIE&lt;/full-title&gt;&lt;/periodical&gt;&lt;pages&gt;68620P&lt;/pages&gt;&lt;volume&gt;6862&lt;/volume&gt;&lt;dates&gt;&lt;year&gt;2008&lt;/year&gt;&lt;/dates&gt;&lt;urls&gt;&lt;related-urls&gt;&lt;url&gt;http://dx.doi.org/10.1117/12.763833&lt;/url&gt;&lt;/related-urls&gt;&lt;/urls&gt;&lt;electronic-resource-num&gt;10.1117/12.763833&lt;/electronic-resource-num&gt;&lt;/record&gt;&lt;/Cite&gt;&lt;/EndNote&gt;</w:instrText>
      </w:r>
      <w:r>
        <w:rPr>
          <w:rFonts w:cs="Arial"/>
        </w:rPr>
        <w:fldChar w:fldCharType="separate"/>
      </w:r>
      <w:r w:rsidR="00B004D1">
        <w:rPr>
          <w:rFonts w:cs="Arial"/>
          <w:noProof/>
        </w:rPr>
        <w:t>[</w:t>
      </w:r>
      <w:hyperlink w:anchor="_ENREF_74" w:tooltip="Davis, 2008 #26" w:history="1">
        <w:r w:rsidR="007F0E8D">
          <w:rPr>
            <w:rFonts w:cs="Arial"/>
            <w:noProof/>
          </w:rPr>
          <w:t>74</w:t>
        </w:r>
      </w:hyperlink>
      <w:r w:rsidR="00B004D1">
        <w:rPr>
          <w:rFonts w:cs="Arial"/>
          <w:noProof/>
        </w:rPr>
        <w:t>]</w:t>
      </w:r>
      <w:r>
        <w:rPr>
          <w:rFonts w:cs="Arial"/>
        </w:rPr>
        <w:fldChar w:fldCharType="end"/>
      </w:r>
      <w:r>
        <w:rPr>
          <w:rFonts w:cs="Arial"/>
        </w:rPr>
        <w:t xml:space="preserve"> Both configurations are outlined and a brief overview of the progress made in the cross-channel device is given. The theory, design, and construction of the tetrahedral-electrode device, which is the main focus of this dissertation, are then presented.</w:t>
      </w:r>
    </w:p>
    <w:p w:rsidR="00A02EC6" w:rsidRDefault="00A02EC6" w:rsidP="00A02EC6">
      <w:pPr>
        <w:pStyle w:val="Heading2"/>
      </w:pPr>
      <w:bookmarkStart w:id="12" w:name="_Toc357068509"/>
      <w:r>
        <w:t>3D Trap</w:t>
      </w:r>
      <w:r w:rsidR="00EB6924">
        <w:t xml:space="preserve"> </w:t>
      </w:r>
      <w:r w:rsidR="00E2065E">
        <w:t>Devices</w:t>
      </w:r>
      <w:bookmarkEnd w:id="12"/>
    </w:p>
    <w:p w:rsidR="00A02EC6" w:rsidRDefault="00A02EC6" w:rsidP="00A02EC6">
      <w:pPr>
        <w:numPr>
          <w:ilvl w:val="12"/>
          <w:numId w:val="0"/>
        </w:numPr>
        <w:rPr>
          <w:rFonts w:cs="Arial"/>
        </w:rPr>
      </w:pPr>
      <w:r>
        <w:rPr>
          <w:rFonts w:cs="Arial"/>
          <w:b/>
          <w:bCs/>
        </w:rPr>
        <w:tab/>
      </w:r>
    </w:p>
    <w:p w:rsidR="003A67E8" w:rsidRDefault="003A67E8" w:rsidP="00F31394">
      <w:pPr>
        <w:pStyle w:val="Heading3"/>
        <w:spacing w:line="480" w:lineRule="auto"/>
      </w:pPr>
      <w:bookmarkStart w:id="13" w:name="_Toc357068510"/>
      <w:r>
        <w:t>Cross-channel Device</w:t>
      </w:r>
      <w:bookmarkEnd w:id="13"/>
    </w:p>
    <w:p w:rsidR="003A67E8" w:rsidRDefault="003A67E8" w:rsidP="00F31394">
      <w:pPr>
        <w:spacing w:line="480" w:lineRule="auto"/>
      </w:pPr>
      <w:r>
        <w:t xml:space="preserve">   </w:t>
      </w:r>
      <w:r w:rsidR="00E2065E">
        <w:t xml:space="preserve">The idea behind the cross-channel device is to exploit the strong electro-osmotic effect that arises in a glass microfluidic channel and use it to manipulate nanoparticles suspended in the solution. The geometry of such a device consists of two microfluidic channels etched into separate substrates and bonded together </w:t>
      </w:r>
      <w:r w:rsidR="00E2065E">
        <w:lastRenderedPageBreak/>
        <w:t>in a cross</w:t>
      </w:r>
      <w:r w:rsidR="009F36B9">
        <w:t>ed</w:t>
      </w:r>
      <w:r w:rsidR="00E2065E">
        <w:t xml:space="preserve"> configuration, as shown in </w:t>
      </w:r>
      <w:r w:rsidR="00E2065E">
        <w:fldChar w:fldCharType="begin"/>
      </w:r>
      <w:r w:rsidR="00E2065E">
        <w:instrText xml:space="preserve"> REF _Ref353568758 \h </w:instrText>
      </w:r>
      <w:r w:rsidR="00E2065E">
        <w:fldChar w:fldCharType="separate"/>
      </w:r>
      <w:r w:rsidR="002D0443">
        <w:t xml:space="preserve">Figure </w:t>
      </w:r>
      <w:r w:rsidR="002D0443">
        <w:rPr>
          <w:noProof/>
        </w:rPr>
        <w:t>3</w:t>
      </w:r>
      <w:r w:rsidR="00E2065E">
        <w:fldChar w:fldCharType="end"/>
      </w:r>
      <w:r w:rsidR="00E2065E">
        <w:t>. This results in a crossing region that is twice as deep as the individual microchannels. By adjusting the potentials between four electrodes located at the ends of microchannels, one can control the electro-osmotic flow along each microchannel and also the flow at the junction from one microchannel to the other. Hence</w:t>
      </w:r>
      <w:r w:rsidR="009F36B9">
        <w:t>,</w:t>
      </w:r>
      <w:r w:rsidR="00E2065E">
        <w:t xml:space="preserve"> it should be possible to adjust the electro-osmotic driven flow at the center of the crossing region to be in any given orientation in 3D. </w:t>
      </w:r>
      <w:r w:rsidR="00E2065E">
        <w:fldChar w:fldCharType="begin"/>
      </w:r>
      <w:r w:rsidR="00B676C1">
        <w:instrText xml:space="preserve"> ADDIN EN.CITE &lt;EndNote&gt;&lt;Cite&gt;&lt;Author&gt;Davis&lt;/Author&gt;&lt;Year&gt;2008&lt;/Year&gt;&lt;RecNum&gt;26&lt;/RecNum&gt;&lt;DisplayText&gt;[74, 75]&lt;/DisplayText&gt;&lt;record&gt;&lt;rec-number&gt;26&lt;/rec-number&gt;&lt;foreign-keys&gt;&lt;key app="EN" db-id="zsrfvxs20t9ws9e5xpfp2vepdatdzvz5texe"&gt;26&lt;/key&gt;&lt;/foreign-keys&gt;&lt;ref-type name="Journal Article"&gt;17&lt;/ref-type&gt;&lt;contributors&gt;&lt;authors&gt;&lt;author&gt;Davis, L.&lt;/author&gt;&lt;author&gt;Sikorski, Z.&lt;/author&gt;&lt;author&gt;Robinson, W.&lt;/author&gt;&lt;author&gt;Shen, G.&lt;/author&gt;&lt;author&gt;Li, X.&lt;/author&gt;&lt;author&gt;Canfield, B.&lt;/author&gt;&lt;author&gt;Lescano, I.&lt;/author&gt;&lt;author&gt;Bomar, B.&lt;/author&gt;&lt;author&gt;Hofmeister, W.&lt;/author&gt;&lt;author&gt;Germann, J.&lt;/author&gt;&lt;author&gt;King, J.&lt;/author&gt;&lt;author&gt;White, Y.&lt;/author&gt;&lt;author&gt;Terekhov, A.&lt;/author&gt;&lt;/authors&gt;&lt;/contributors&gt;&lt;titles&gt;&lt;title&gt;Maximum-likelihood position sensing and actively controlled electrokinetic transport for single-molecule trapping&lt;/title&gt;&lt;secondary-title&gt;Proc. SPIE&lt;/secondary-title&gt;&lt;/titles&gt;&lt;periodical&gt;&lt;full-title&gt;Proc. SPIE&lt;/full-title&gt;&lt;/periodical&gt;&lt;pages&gt;68620P&lt;/pages&gt;&lt;volume&gt;6862&lt;/volume&gt;&lt;dates&gt;&lt;year&gt;2008&lt;/year&gt;&lt;/dates&gt;&lt;urls&gt;&lt;related-urls&gt;&lt;url&gt;http://dx.doi.org/10.1117/12.763833&lt;/url&gt;&lt;/related-urls&gt;&lt;/urls&gt;&lt;electronic-resource-num&gt;10.1117/12.763833&lt;/electronic-resource-num&gt;&lt;/record&gt;&lt;/Cite&gt;&lt;Cite&gt;&lt;Author&gt;Probst&lt;/Author&gt;&lt;Year&gt;2011&lt;/Year&gt;&lt;RecNum&gt;185&lt;/RecNum&gt;&lt;record&gt;&lt;rec-number&gt;185&lt;/rec-number&gt;&lt;foreign-keys&gt;&lt;key app="EN" db-id="zsrfvxs20t9ws9e5xpfp2vepdatdzvz5texe"&gt;185&lt;/key&gt;&lt;/foreign-keys&gt;&lt;ref-type name="Journal Article"&gt;17&lt;/ref-type&gt;&lt;contributors&gt;&lt;authors&gt;&lt;author&gt;Probst, R.&lt;/author&gt;&lt;author&gt;Shapiro, B.&lt;/author&gt;&lt;/authors&gt;&lt;/contributors&gt;&lt;titles&gt;&lt;title&gt;Three-dimensional electrokinetic tweezing: device design, modeling, and control algorithms&lt;/title&gt;&lt;secondary-title&gt;J. Micromech. Microeng.&lt;/secondary-title&gt;&lt;/titles&gt;&lt;periodical&gt;&lt;full-title&gt;J. Micromech. Microeng.&lt;/full-title&gt;&lt;/periodical&gt;&lt;pages&gt;027004&lt;/pages&gt;&lt;volume&gt;21&lt;/volume&gt;&lt;number&gt;2&lt;/number&gt;&lt;dates&gt;&lt;year&gt;2011&lt;/year&gt;&lt;/dates&gt;&lt;isbn&gt;0960-1317&amp;#xD;1361-6439&lt;/isbn&gt;&lt;urls&gt;&lt;/urls&gt;&lt;electronic-resource-num&gt;10.1088/0960-1317/21/2/027004&lt;/electronic-resource-num&gt;&lt;/record&gt;&lt;/Cite&gt;&lt;/EndNote&gt;</w:instrText>
      </w:r>
      <w:r w:rsidR="00E2065E">
        <w:fldChar w:fldCharType="separate"/>
      </w:r>
      <w:r w:rsidR="00B004D1">
        <w:rPr>
          <w:noProof/>
        </w:rPr>
        <w:t>[</w:t>
      </w:r>
      <w:hyperlink w:anchor="_ENREF_74" w:tooltip="Davis, 2008 #26" w:history="1">
        <w:r w:rsidR="007F0E8D">
          <w:rPr>
            <w:noProof/>
          </w:rPr>
          <w:t>74</w:t>
        </w:r>
      </w:hyperlink>
      <w:r w:rsidR="00B004D1">
        <w:rPr>
          <w:noProof/>
        </w:rPr>
        <w:t xml:space="preserve">, </w:t>
      </w:r>
      <w:hyperlink w:anchor="_ENREF_75" w:tooltip="Probst, 2011 #185" w:history="1">
        <w:r w:rsidR="007F0E8D">
          <w:rPr>
            <w:noProof/>
          </w:rPr>
          <w:t>75</w:t>
        </w:r>
      </w:hyperlink>
      <w:r w:rsidR="00B004D1">
        <w:rPr>
          <w:noProof/>
        </w:rPr>
        <w:t>]</w:t>
      </w:r>
      <w:r w:rsidR="00E2065E">
        <w:fldChar w:fldCharType="end"/>
      </w:r>
      <w:r w:rsidR="00E2065E">
        <w:t xml:space="preserve"> As discussed in Chapter </w:t>
      </w:r>
      <w:r w:rsidR="00C465E0">
        <w:t>I</w:t>
      </w:r>
      <w:r w:rsidR="00E2065E">
        <w:t xml:space="preserve">, even electrically neutral nanoparticles will be carried with the electro-osmotically driven flow of the bulk solution in the microchannels. Also, their motion will be independent of their radius. If the nanoparticle is charged, it may also experience electrophoretic motion, but the electro-osmotically driven motion is expected to dominate for very small nanoparticles, as the electrophoretic motion generally decreases as the radius of the nanoparticle decreases. </w:t>
      </w:r>
    </w:p>
    <w:p w:rsidR="00181472" w:rsidRDefault="003A67E8" w:rsidP="00F31394">
      <w:pPr>
        <w:spacing w:line="480" w:lineRule="auto"/>
      </w:pPr>
      <w:r>
        <w:t xml:space="preserve">   </w:t>
      </w:r>
      <w:r w:rsidR="00181472">
        <w:t xml:space="preserve">Although conceptually simple, there are a number of technical challenges to overcome in order to produce a useful device. These include the fabrication of the channels, bonding of the substrates, and production and control of the voltages required for trapping. </w:t>
      </w:r>
    </w:p>
    <w:p w:rsidR="00CC7B38" w:rsidRDefault="00181472" w:rsidP="00F31394">
      <w:pPr>
        <w:spacing w:line="480" w:lineRule="auto"/>
      </w:pPr>
      <w:r>
        <w:t xml:space="preserve">   Standard techniques for microchannel fabrication involve photolithography followed by wet etching </w:t>
      </w:r>
      <w:r>
        <w:fldChar w:fldCharType="begin">
          <w:fldData xml:space="preserve">PEVuZE5vdGU+PENpdGU+PEF1dGhvcj5IYXJyaXNvbjwvQXV0aG9yPjxZZWFyPjE5OTI8L1llYXI+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</w:fldData>
        </w:fldChar>
      </w:r>
      <w:r w:rsidR="00B004D1">
        <w:instrText xml:space="preserve"> ADDIN EN.CITE </w:instrText>
      </w:r>
      <w:r w:rsidR="00B004D1">
        <w:fldChar w:fldCharType="begin">
          <w:fldData xml:space="preserve">PEVuZE5vdGU+PENpdGU+PEF1dGhvcj5IYXJyaXNvbjwvQXV0aG9yPjxZZWFyPjE5OTI8L1llYXI+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</w:fldData>
        </w:fldChar>
      </w:r>
      <w:r w:rsidR="00B004D1">
        <w:instrText xml:space="preserve"> ADDIN EN.CITE.DATA </w:instrText>
      </w:r>
      <w:r w:rsidR="00B004D1">
        <w:fldChar w:fldCharType="end"/>
      </w:r>
      <w:r>
        <w:fldChar w:fldCharType="separate"/>
      </w:r>
      <w:r w:rsidR="00B004D1">
        <w:rPr>
          <w:noProof/>
        </w:rPr>
        <w:t>[</w:t>
      </w:r>
      <w:hyperlink w:anchor="_ENREF_76" w:tooltip="Harrison, 1992 #113" w:history="1">
        <w:r w:rsidR="007F0E8D">
          <w:rPr>
            <w:noProof/>
          </w:rPr>
          <w:t>76</w:t>
        </w:r>
      </w:hyperlink>
      <w:r w:rsidR="00B004D1">
        <w:rPr>
          <w:noProof/>
        </w:rPr>
        <w:t xml:space="preserve">, </w:t>
      </w:r>
      <w:hyperlink w:anchor="_ENREF_77" w:tooltip="Jacobson, 1994 #114" w:history="1">
        <w:r w:rsidR="007F0E8D">
          <w:rPr>
            <w:noProof/>
          </w:rPr>
          <w:t>77</w:t>
        </w:r>
      </w:hyperlink>
      <w:r w:rsidR="00B004D1">
        <w:rPr>
          <w:noProof/>
        </w:rPr>
        <w:t>]</w:t>
      </w:r>
      <w:r>
        <w:fldChar w:fldCharType="end"/>
      </w:r>
      <w:r>
        <w:t xml:space="preserve"> or reactive ion etching </w:t>
      </w:r>
      <w:r>
        <w:fldChar w:fldCharType="begin"/>
      </w:r>
      <w:r w:rsidR="00B004D1">
        <w:instrText xml:space="preserve"> ADDIN EN.CITE &lt;EndNote&gt;&lt;Cite&gt;&lt;Author&gt;Ceriotti&lt;/Author&gt;&lt;Year&gt;2003&lt;/Year&gt;&lt;RecNum&gt;117&lt;/RecNum&gt;&lt;DisplayText&gt;[78]&lt;/DisplayText&gt;&lt;record&gt;&lt;rec-number&gt;117&lt;/rec-number&gt;&lt;foreign-keys&gt;&lt;key app="EN" db-id="zsrfvxs20t9ws9e5xpfp2vepdatdzvz5texe"&gt;117&lt;/key&gt;&lt;/foreign-keys&gt;&lt;ref-type name="Journal Article"&gt;17&lt;/ref-type&gt;&lt;contributors&gt;&lt;authors&gt;&lt;author&gt;Ceriotti, L.&lt;/author&gt;&lt;author&gt;Weible, K.&lt;/author&gt;&lt;author&gt;de Rooij, N. F.&lt;/author&gt;&lt;author&gt;Verpoorte, E.&lt;/author&gt;&lt;/authors&gt;&lt;/contributors&gt;&lt;titles&gt;&lt;title&gt;Rectangular channels for lab-on-a-chip applications&lt;/title&gt;&lt;secondary-title&gt;Microelectron. Eng.&lt;/secondary-title&gt;&lt;/titles&gt;&lt;periodical&gt;&lt;full-title&gt;Microelectron. Eng.&lt;/full-title&gt;&lt;/periodical&gt;&lt;pages&gt;865-871&lt;/pages&gt;&lt;volume&gt;67–68&lt;/volume&gt;&lt;number&gt;0&lt;/number&gt;&lt;keywords&gt;&lt;keyword&gt;Fused silica&lt;/keyword&gt;&lt;keyword&gt;Poly(dimethylsiloxane)&lt;/keyword&gt;&lt;keyword&gt;Rectangular channel&lt;/keyword&gt;&lt;keyword&gt;Reactive-ion etching&lt;/keyword&gt;&lt;/keywords&gt;&lt;dates&gt;&lt;year&gt;2003&lt;/year&gt;&lt;pub-dates&gt;&lt;date&gt;6//&lt;/date&gt;&lt;/pub-dates&gt;&lt;/dates&gt;&lt;isbn&gt;0167-9317&lt;/isbn&gt;&lt;urls&gt;&lt;related-urls&gt;&lt;url&gt;http://www.sciencedirect.com/science/article/pii/S0167931703001485&lt;/url&gt;&lt;/related-urls&gt;&lt;/urls&gt;&lt;electronic-resource-num&gt;http://dx.doi.org/10.1016/S0167-9317(03)00148-5&lt;/electronic-resource-num&gt;&lt;/record&gt;&lt;/Cite&gt;&lt;/EndNote&gt;</w:instrText>
      </w:r>
      <w:r>
        <w:fldChar w:fldCharType="separate"/>
      </w:r>
      <w:r w:rsidR="00B004D1">
        <w:rPr>
          <w:noProof/>
        </w:rPr>
        <w:t>[</w:t>
      </w:r>
      <w:hyperlink w:anchor="_ENREF_78" w:tooltip="Ceriotti, 2003 #117" w:history="1">
        <w:r w:rsidR="007F0E8D">
          <w:rPr>
            <w:noProof/>
          </w:rPr>
          <w:t>78</w:t>
        </w:r>
      </w:hyperlink>
      <w:r w:rsidR="00B004D1">
        <w:rPr>
          <w:noProof/>
        </w:rPr>
        <w:t>]</w:t>
      </w:r>
      <w:r>
        <w:fldChar w:fldCharType="end"/>
      </w:r>
      <w:r>
        <w:t xml:space="preserve">. As access to equipment for producing photolithography masks and etching with micron resolution was limited, microchannel fabrication was accomplished through femtosecond laser machining </w:t>
      </w:r>
      <w:r>
        <w:fldChar w:fldCharType="begin"/>
      </w:r>
      <w:r w:rsidR="00B004D1">
        <w:instrText xml:space="preserve"> ADDIN EN.CITE &lt;EndNote&gt;&lt;Cite&gt;&lt;Author&gt;Giridhar&lt;/Author&gt;&lt;Year&gt;2004&lt;/Year&gt;&lt;RecNum&gt;112&lt;/RecNum&gt;&lt;DisplayText&gt;[79]&lt;/DisplayText&gt;&lt;record&gt;&lt;rec-number&gt;112&lt;/rec-number&gt;&lt;foreign-keys&gt;&lt;key app="EN" db-id="zsrfvxs20t9ws9e5xpfp2vepdatdzvz5texe"&gt;112&lt;/key&gt;&lt;/foreign-keys&gt;&lt;ref-type name="Journal Article"&gt;17&lt;/ref-type&gt;&lt;contributors&gt;&lt;authors&gt;&lt;author&gt;Giridhar, Malalahalli S.&lt;/author&gt;&lt;author&gt;Seong, Kibyung&lt;/author&gt;&lt;author&gt;Schülzgen, Axel&lt;/author&gt;&lt;author&gt;Khulbe, Pramod&lt;/author&gt;&lt;author&gt;Peyghambarian, Nasser&lt;/author&gt;&lt;author&gt;Mansuripur, Masud&lt;/author&gt;&lt;/authors&gt;&lt;/contributors&gt;&lt;titles&gt;&lt;title&gt;Femtosecond Pulsed Laser Micromachining of Glass Substrates with Application to Microfluidic Devices&lt;/title&gt;&lt;secondary-title&gt;Appl. Opt.&lt;/secondary-title&gt;&lt;/titles&gt;&lt;periodical&gt;&lt;full-title&gt;Appl. Opt.&lt;/full-title&gt;&lt;/periodical&gt;&lt;pages&gt;4584-4589&lt;/pages&gt;&lt;volume&gt;43&lt;/volume&gt;&lt;number&gt;23&lt;/number&gt;&lt;keywords&gt;&lt;keyword&gt;Ultrafast lasers&lt;/keyword&gt;&lt;keyword&gt;Microstructure fabrication&lt;/keyword&gt;&lt;keyword&gt;Materials processing&lt;/keyword&gt;&lt;/keywords&gt;&lt;dates&gt;&lt;year&gt;2004&lt;/year&gt;&lt;pub-dates&gt;&lt;date&gt;08/10&lt;/date&gt;&lt;/pub-dates&gt;&lt;/dates&gt;&lt;publisher&gt;OSA&lt;/publisher&gt;&lt;urls&gt;&lt;related-urls&gt;&lt;url&gt;http://ao.osa.org/abstract.cfm?URI=ao-43-23-4584&lt;/url&gt;&lt;/related-urls&gt;&lt;/urls&gt;&lt;/record&gt;&lt;/Cite&gt;&lt;/EndNote&gt;</w:instrText>
      </w:r>
      <w:r>
        <w:fldChar w:fldCharType="separate"/>
      </w:r>
      <w:r w:rsidR="00B004D1">
        <w:rPr>
          <w:noProof/>
        </w:rPr>
        <w:t>[</w:t>
      </w:r>
      <w:hyperlink w:anchor="_ENREF_79" w:tooltip="Giridhar, 2004 #112" w:history="1">
        <w:r w:rsidR="007F0E8D">
          <w:rPr>
            <w:noProof/>
          </w:rPr>
          <w:t>79</w:t>
        </w:r>
      </w:hyperlink>
      <w:r w:rsidR="00B004D1">
        <w:rPr>
          <w:noProof/>
        </w:rPr>
        <w:t>]</w:t>
      </w:r>
      <w:r>
        <w:fldChar w:fldCharType="end"/>
      </w:r>
      <w:r>
        <w:t xml:space="preserve"> using a facility being developed in our labs from a previous system.</w:t>
      </w:r>
      <w:r w:rsidR="00BA39AB">
        <w:t xml:space="preserve"> </w:t>
      </w:r>
      <w:r w:rsidR="00BA39AB">
        <w:fldChar w:fldCharType="begin"/>
      </w:r>
      <w:r w:rsidR="00B004D1">
        <w:instrText xml:space="preserve"> ADDIN EN.CITE &lt;EndNote&gt;&lt;Cite&gt;&lt;Author&gt;Zalloum&lt;/Author&gt;&lt;Year&gt;2010&lt;/Year&gt;&lt;RecNum&gt;187&lt;/RecNum&gt;&lt;DisplayText&gt;[80]&lt;/DisplayText&gt;&lt;record&gt;&lt;rec-number&gt;187&lt;/rec-number&gt;&lt;foreign-keys&gt;&lt;key app="EN" db-id="zsrfvxs20t9ws9e5xpfp2vepdatdzvz5texe"&gt;187&lt;/key&gt;&lt;/foreign-keys&gt;&lt;ref-type name="Journal Article"&gt;17&lt;/ref-type&gt;&lt;contributors&gt;&lt;authors&gt;&lt;author&gt;Zalloum, O. H.&lt;/author&gt;&lt;author&gt;Parrish, M.&lt;/author&gt;&lt;author&gt;Terekhov, A.&lt;/author&gt;&lt;author&gt;Hofmeister, W.&lt;/author&gt;&lt;/authors&gt;&lt;/contributors&gt;&lt;auth-address&gt;The University of Tennessee Space Institute, 411 B.H. Goethert Parkway, Tullahoma, Tennessee 37388, USA.&lt;/auth-address&gt;&lt;titles&gt;&lt;title&gt;An amplified femtosecond laser system for material micro-/nanostructuring with an integrated Raman microscope&lt;/title&gt;&lt;secondary-title&gt;Rev. Sci. Instrum.&lt;/secondary-title&gt;&lt;alt-title&gt;The Review of scientific instruments&lt;/alt-title&gt;&lt;/titles&gt;&lt;alt-periodical&gt;&lt;full-title&gt;Rev Sci Instrum&lt;/full-title&gt;&lt;abbr-1&gt;The Review of scientific instruments&lt;/abbr-1&gt;&lt;/alt-periodical&gt;&lt;pages&gt;053906&lt;/pages&gt;&lt;volume&gt;81&lt;/volume&gt;&lt;number&gt;5&lt;/number&gt;&lt;dates&gt;&lt;year&gt;2010&lt;/year&gt;&lt;pub-dates&gt;&lt;date&gt;May&lt;/date&gt;&lt;/pub-dates&gt;&lt;/dates&gt;&lt;isbn&gt;1089-7623 (Electronic)&amp;#xD;0034-6748 (Linking)&lt;/isbn&gt;&lt;accession-num&gt;20515154&lt;/accession-num&gt;&lt;urls&gt;&lt;related-urls&gt;&lt;url&gt;http://www.ncbi.nlm.nih.gov/pubmed/20515154&lt;/url&gt;&lt;/related-urls&gt;&lt;/urls&gt;&lt;electronic-resource-num&gt;10.1063/1.3430073&lt;/electronic-resource-num&gt;&lt;/record&gt;&lt;/Cite&gt;&lt;/EndNote&gt;</w:instrText>
      </w:r>
      <w:r w:rsidR="00BA39AB">
        <w:fldChar w:fldCharType="separate"/>
      </w:r>
      <w:r w:rsidR="00B004D1">
        <w:rPr>
          <w:noProof/>
        </w:rPr>
        <w:t>[</w:t>
      </w:r>
      <w:hyperlink w:anchor="_ENREF_80" w:tooltip="Zalloum, 2010 #187" w:history="1">
        <w:r w:rsidR="007F0E8D">
          <w:rPr>
            <w:noProof/>
          </w:rPr>
          <w:t>80</w:t>
        </w:r>
      </w:hyperlink>
      <w:r w:rsidR="00B004D1">
        <w:rPr>
          <w:noProof/>
        </w:rPr>
        <w:t>]</w:t>
      </w:r>
      <w:r w:rsidR="00BA39AB">
        <w:fldChar w:fldCharType="end"/>
      </w:r>
      <w:r>
        <w:t xml:space="preserve"> While considerable time was devoted to this effort</w:t>
      </w:r>
      <w:r w:rsidR="009F36B9">
        <w:t>,</w:t>
      </w:r>
      <w:r>
        <w:t xml:space="preserve"> </w:t>
      </w:r>
    </w:p>
    <w:p w:rsidR="00704788" w:rsidRDefault="00CC7B38" w:rsidP="00704788">
      <w:pPr>
        <w:keepNext/>
      </w:pPr>
      <w:r>
        <w:rPr>
          <w:noProof/>
        </w:rPr>
        <w:lastRenderedPageBreak/>
        <w:drawing>
          <wp:inline distT="0" distB="0" distL="0" distR="0" wp14:anchorId="097174EC" wp14:editId="609F3D13">
            <wp:extent cx="4572009" cy="3657608"/>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CC.png"/>
                    <pic:cNvPicPr/>
                  </pic:nvPicPr>
                  <pic:blipFill>
                    <a:blip r:embed="rId14">
                      <a:extLst>
                        <a:ext uri="{28A0092B-C50C-407E-A947-70E740481C1C}">
                          <a14:useLocalDpi xmlns:a14="http://schemas.microsoft.com/office/drawing/2010/main" val="0"/>
                        </a:ext>
                      </a:extLst>
                    </a:blip>
                    <a:stretch>
                      <a:fillRect/>
                    </a:stretch>
                  </pic:blipFill>
                  <pic:spPr>
                    <a:xfrm>
                      <a:off x="0" y="0"/>
                      <a:ext cx="4572009" cy="3657608"/>
                    </a:xfrm>
                    <a:prstGeom prst="rect">
                      <a:avLst/>
                    </a:prstGeom>
                  </pic:spPr>
                </pic:pic>
              </a:graphicData>
            </a:graphic>
          </wp:inline>
        </w:drawing>
      </w:r>
    </w:p>
    <w:p w:rsidR="00CC7B38" w:rsidRDefault="00704788" w:rsidP="00704788">
      <w:pPr>
        <w:pStyle w:val="Caption"/>
      </w:pPr>
      <w:bookmarkStart w:id="14" w:name="_Ref353568758"/>
      <w:bookmarkStart w:id="15" w:name="_Toc357068544"/>
      <w:r>
        <w:t xml:space="preserve">Figure </w:t>
      </w:r>
      <w:fldSimple w:instr=" SEQ Figure \* ARABIC ">
        <w:r w:rsidR="002D0443">
          <w:rPr>
            <w:noProof/>
          </w:rPr>
          <w:t>3</w:t>
        </w:r>
      </w:fldSimple>
      <w:bookmarkEnd w:id="14"/>
      <w:r>
        <w:t>: Cross-Channel Configuration</w:t>
      </w:r>
      <w:bookmarkEnd w:id="15"/>
    </w:p>
    <w:p w:rsidR="00704788" w:rsidRDefault="00704788" w:rsidP="00704788">
      <w:r>
        <w:t xml:space="preserve">Microchannels on separate substrates arranged in a crossed configuration. The trapping region is at the </w:t>
      </w:r>
      <w:r w:rsidR="0034650E">
        <w:t>intersection of the two channels</w:t>
      </w:r>
      <w:r>
        <w:t xml:space="preserve">. Note that the two surfaces are separated </w:t>
      </w:r>
      <w:r w:rsidR="009F36B9">
        <w:t xml:space="preserve">here </w:t>
      </w:r>
      <w:r>
        <w:t>for illustrative purposes</w:t>
      </w:r>
      <w:r w:rsidR="009F36B9">
        <w:t xml:space="preserve"> but </w:t>
      </w:r>
      <w:r>
        <w:t>are bonded together in the final configuration.</w:t>
      </w:r>
    </w:p>
    <w:p w:rsidR="00704788" w:rsidRDefault="00704788">
      <w:r>
        <w:br w:type="page"/>
      </w:r>
    </w:p>
    <w:p w:rsidR="004C0683" w:rsidRDefault="00781F2B" w:rsidP="004C0683">
      <w:pPr>
        <w:spacing w:line="480" w:lineRule="auto"/>
      </w:pPr>
      <w:r>
        <w:lastRenderedPageBreak/>
        <w:t xml:space="preserve">and several prototype components were fabricated, the quality of channels produced in this manner exhibited severe optical scatter. Moreover, debris from the machining process consisting of molten glass that reformed on the surface near the machined area greatly affected surface quality, often preventing bonding of the two substrates. </w:t>
      </w:r>
      <w:r>
        <w:fldChar w:fldCharType="begin">
          <w:fldData xml:space="preserve">PEVuZE5vdGU+PENpdGU+PEF1dGhvcj5NYXRzdW11cmE8L0F1dGhvcj48WWVhcj4yMDA1PC9ZZWFy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</w:fldData>
        </w:fldChar>
      </w:r>
      <w:r w:rsidR="00B004D1">
        <w:instrText xml:space="preserve"> ADDIN EN.CITE </w:instrText>
      </w:r>
      <w:r w:rsidR="00B004D1">
        <w:fldChar w:fldCharType="begin">
          <w:fldData xml:space="preserve">PEVuZE5vdGU+PENpdGU+PEF1dGhvcj5NYXRzdW11cmE8L0F1dGhvcj48WWVhcj4yMDA1PC9ZZWFy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</w:fldData>
        </w:fldChar>
      </w:r>
      <w:r w:rsidR="00B004D1">
        <w:instrText xml:space="preserve"> ADDIN EN.CITE.DATA </w:instrText>
      </w:r>
      <w:r w:rsidR="00B004D1">
        <w:fldChar w:fldCharType="end"/>
      </w:r>
      <w:r>
        <w:fldChar w:fldCharType="separate"/>
      </w:r>
      <w:r w:rsidR="00B004D1">
        <w:rPr>
          <w:noProof/>
        </w:rPr>
        <w:t>[</w:t>
      </w:r>
      <w:hyperlink w:anchor="_ENREF_81" w:tooltip="Matsumura, 2005 #119" w:history="1">
        <w:r w:rsidR="007F0E8D">
          <w:rPr>
            <w:noProof/>
          </w:rPr>
          <w:t>81</w:t>
        </w:r>
      </w:hyperlink>
      <w:r w:rsidR="00B004D1">
        <w:rPr>
          <w:noProof/>
        </w:rPr>
        <w:t xml:space="preserve">, </w:t>
      </w:r>
      <w:hyperlink w:anchor="_ENREF_82" w:tooltip="Li, 2001 #120" w:history="1">
        <w:r w:rsidR="007F0E8D">
          <w:rPr>
            <w:noProof/>
          </w:rPr>
          <w:t>82</w:t>
        </w:r>
      </w:hyperlink>
      <w:r w:rsidR="00B004D1">
        <w:rPr>
          <w:noProof/>
        </w:rPr>
        <w:t>]</w:t>
      </w:r>
      <w:r>
        <w:fldChar w:fldCharType="end"/>
      </w:r>
      <w:r>
        <w:t xml:space="preserve"> One robust and simple method for bonding of microfluidic devices is by use of an intermediate adhesive layer, such as epoxy </w:t>
      </w:r>
      <w:r>
        <w:fldChar w:fldCharType="begin"/>
      </w:r>
      <w:r w:rsidR="00B004D1">
        <w:instrText xml:space="preserve"> ADDIN EN.CITE &lt;EndNote&gt;&lt;Cite&gt;&lt;Author&gt;Sayah&lt;/Author&gt;&lt;Year&gt;2000&lt;/Year&gt;&lt;RecNum&gt;86&lt;/RecNum&gt;&lt;DisplayText&gt;[83]&lt;/DisplayText&gt;&lt;record&gt;&lt;rec-number&gt;86&lt;/rec-number&gt;&lt;foreign-keys&gt;&lt;key app="EN" db-id="zsrfvxs20t9ws9e5xpfp2vepdatdzvz5texe"&gt;86&lt;/key&gt;&lt;/foreign-keys&gt;&lt;ref-type name="Journal Article"&gt;17&lt;/ref-type&gt;&lt;contributors&gt;&lt;authors&gt;&lt;author&gt;Sayah, A.&lt;/author&gt;&lt;author&gt;Solignac, D.&lt;/author&gt;&lt;author&gt;Cueni, T.&lt;/author&gt;&lt;author&gt;Gijs, M. A. M.&lt;/author&gt;&lt;/authors&gt;&lt;/contributors&gt;&lt;titles&gt;&lt;title&gt;Development of novel low temperature bonding technologies for microchip chemical analysis applications&lt;/title&gt;&lt;secondary-title&gt;Sensor. and Actuat. A-Phys.&lt;/secondary-title&gt;&lt;/titles&gt;&lt;periodical&gt;&lt;full-title&gt;Sensor. and Actuat. A-Phys.&lt;/full-title&gt;&lt;/periodical&gt;&lt;pages&gt;103-108&lt;/pages&gt;&lt;volume&gt;84&lt;/volume&gt;&lt;number&gt;1–2&lt;/number&gt;&lt;keywords&gt;&lt;keyword&gt;Bonding&lt;/keyword&gt;&lt;keyword&gt;Sandblasting&lt;/keyword&gt;&lt;keyword&gt;Pressure&lt;/keyword&gt;&lt;keyword&gt;Low temperature&lt;/keyword&gt;&lt;/keywords&gt;&lt;dates&gt;&lt;year&gt;2000&lt;/year&gt;&lt;pub-dates&gt;&lt;date&gt;8/1/2000&lt;/date&gt;&lt;/pub-dates&gt;&lt;/dates&gt;&lt;isbn&gt;0924-4247&lt;/isbn&gt;&lt;urls&gt;&lt;related-urls&gt;&lt;url&gt;http://www.sciencedirect.com/science/article/pii/S0924424799003465&lt;/url&gt;&lt;/related-urls&gt;&lt;/urls&gt;&lt;electronic-resource-num&gt;http://dx.doi.org/10.1016/S0924-4247(99)00346-5&lt;/electronic-resource-num&gt;&lt;/record&gt;&lt;/Cite&gt;&lt;/EndNote&gt;</w:instrText>
      </w:r>
      <w:r>
        <w:fldChar w:fldCharType="separate"/>
      </w:r>
      <w:r w:rsidR="00B004D1">
        <w:rPr>
          <w:noProof/>
        </w:rPr>
        <w:t>[</w:t>
      </w:r>
      <w:hyperlink w:anchor="_ENREF_83" w:tooltip="Sayah, 2000 #86" w:history="1">
        <w:r w:rsidR="007F0E8D">
          <w:rPr>
            <w:noProof/>
          </w:rPr>
          <w:t>83</w:t>
        </w:r>
      </w:hyperlink>
      <w:r w:rsidR="00B004D1">
        <w:rPr>
          <w:noProof/>
        </w:rPr>
        <w:t>]</w:t>
      </w:r>
      <w:r>
        <w:fldChar w:fldCharType="end"/>
      </w:r>
      <w:r>
        <w:t xml:space="preserve"> or polydimethylsiloxane (PDMS) </w:t>
      </w:r>
      <w:r>
        <w:fldChar w:fldCharType="begin">
          <w:fldData xml:space="preserve">PEVuZE5vdGU+PENpdGU+PEF1dGhvcj5XdTwvQXV0aG9yPjxZZWFyPjIwMDU8L1llYXI+PFJlY051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</w:fldData>
        </w:fldChar>
      </w:r>
      <w:r w:rsidR="00B004D1">
        <w:instrText xml:space="preserve"> ADDIN EN.CITE </w:instrText>
      </w:r>
      <w:r w:rsidR="00B004D1">
        <w:fldChar w:fldCharType="begin">
          <w:fldData xml:space="preserve">PEVuZE5vdGU+PENpdGU+PEF1dGhvcj5XdTwvQXV0aG9yPjxZZWFyPjIwMDU8L1llYXI+PFJlY051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</w:fldData>
        </w:fldChar>
      </w:r>
      <w:r w:rsidR="00B004D1">
        <w:instrText xml:space="preserve"> ADDIN EN.CITE.DATA </w:instrText>
      </w:r>
      <w:r w:rsidR="00B004D1">
        <w:fldChar w:fldCharType="end"/>
      </w:r>
      <w:r>
        <w:fldChar w:fldCharType="separate"/>
      </w:r>
      <w:r w:rsidR="00B004D1">
        <w:rPr>
          <w:noProof/>
        </w:rPr>
        <w:t>[</w:t>
      </w:r>
      <w:hyperlink w:anchor="_ENREF_84" w:tooltip="Wu, 2005 #87" w:history="1">
        <w:r w:rsidR="007F0E8D">
          <w:rPr>
            <w:noProof/>
          </w:rPr>
          <w:t>84</w:t>
        </w:r>
      </w:hyperlink>
      <w:r w:rsidR="00B004D1">
        <w:rPr>
          <w:noProof/>
        </w:rPr>
        <w:t xml:space="preserve">, </w:t>
      </w:r>
      <w:hyperlink w:anchor="_ENREF_85" w:tooltip="Rodriguez, 2003 #115" w:history="1">
        <w:r w:rsidR="007F0E8D">
          <w:rPr>
            <w:noProof/>
          </w:rPr>
          <w:t>85</w:t>
        </w:r>
      </w:hyperlink>
      <w:r w:rsidR="00B004D1">
        <w:rPr>
          <w:noProof/>
        </w:rPr>
        <w:t>]</w:t>
      </w:r>
      <w:r>
        <w:fldChar w:fldCharType="end"/>
      </w:r>
      <w:r>
        <w:t xml:space="preserve">. Unfortunately, for the crossed channels, both faces must have features on them, so application of a layer of adhesive would fill in the channel on that face. As a result, various forms of thermal bonding using high heat or low heat and high pressure were investigated. </w:t>
      </w:r>
      <w:r>
        <w:fldChar w:fldCharType="begin">
          <w:fldData xml:space="preserve">PEVuZE5vdGU+PENpdGU+PEF1dGhvcj5DYXN0YcOxby3DgWx2YXJlejwvQXV0aG9yPjxZZWFyPjIw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</w:fldData>
        </w:fldChar>
      </w:r>
      <w:r w:rsidR="00B004D1">
        <w:instrText xml:space="preserve"> ADDIN EN.CITE </w:instrText>
      </w:r>
      <w:r w:rsidR="00B004D1">
        <w:fldChar w:fldCharType="begin">
          <w:fldData xml:space="preserve">PEVuZE5vdGU+PENpdGU+PEF1dGhvcj5DYXN0YcOxby3DgWx2YXJlejwvQXV0aG9yPjxZZWFyPjIw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</w:fldData>
        </w:fldChar>
      </w:r>
      <w:r w:rsidR="00B004D1">
        <w:instrText xml:space="preserve"> ADDIN EN.CITE.DATA </w:instrText>
      </w:r>
      <w:r w:rsidR="00B004D1">
        <w:fldChar w:fldCharType="end"/>
      </w:r>
      <w:r>
        <w:fldChar w:fldCharType="separate"/>
      </w:r>
      <w:r w:rsidR="00B004D1">
        <w:rPr>
          <w:noProof/>
        </w:rPr>
        <w:t>[</w:t>
      </w:r>
      <w:hyperlink w:anchor="_ENREF_76" w:tooltip="Harrison, 1992 #113" w:history="1">
        <w:r w:rsidR="007F0E8D">
          <w:rPr>
            <w:noProof/>
          </w:rPr>
          <w:t>76</w:t>
        </w:r>
      </w:hyperlink>
      <w:r w:rsidR="00B004D1">
        <w:rPr>
          <w:noProof/>
        </w:rPr>
        <w:t xml:space="preserve">, </w:t>
      </w:r>
      <w:hyperlink w:anchor="_ENREF_77" w:tooltip="Jacobson, 1994 #114" w:history="1">
        <w:r w:rsidR="007F0E8D">
          <w:rPr>
            <w:noProof/>
          </w:rPr>
          <w:t>77</w:t>
        </w:r>
      </w:hyperlink>
      <w:r w:rsidR="00B004D1">
        <w:rPr>
          <w:noProof/>
        </w:rPr>
        <w:t xml:space="preserve">, </w:t>
      </w:r>
      <w:hyperlink w:anchor="_ENREF_86" w:tooltip="Castaño-Álvarez, 2008 #116" w:history="1">
        <w:r w:rsidR="007F0E8D">
          <w:rPr>
            <w:noProof/>
          </w:rPr>
          <w:t>86</w:t>
        </w:r>
      </w:hyperlink>
      <w:r w:rsidR="00B004D1">
        <w:rPr>
          <w:noProof/>
        </w:rPr>
        <w:t>]</w:t>
      </w:r>
      <w:r>
        <w:fldChar w:fldCharType="end"/>
      </w:r>
      <w:r>
        <w:t xml:space="preserve"> </w:t>
      </w:r>
      <w:r w:rsidR="004C0683">
        <w:t xml:space="preserve">These techniques gave a low rate of success (&lt; 10%), perhaps due to the aforementioned debris from femtosecond </w:t>
      </w:r>
      <w:r w:rsidR="006F3234">
        <w:t xml:space="preserve">laser </w:t>
      </w:r>
      <w:r w:rsidR="004C0683">
        <w:t xml:space="preserve">machining. </w:t>
      </w:r>
    </w:p>
    <w:p w:rsidR="00F31394" w:rsidRDefault="003B2A17" w:rsidP="004C0683">
      <w:pPr>
        <w:spacing w:line="480" w:lineRule="auto"/>
      </w:pPr>
      <w:r>
        <w:t xml:space="preserve">   </w:t>
      </w:r>
      <w:r w:rsidR="004C0683">
        <w:t>Despite these difficulties, several devices were produced and mounted in the microscope for preliminary experiments. However, with the design of Figure 3, the electrodes were separated by 1 cm and it was found that high voltages (~100 V) were required to induce useful electro-osmotic flows. These high DC voltages were found to result in bubble formation</w:t>
      </w:r>
      <w:r w:rsidR="006F3234">
        <w:t>,</w:t>
      </w:r>
      <w:r w:rsidR="004C0683">
        <w:t xml:space="preserve"> and distortion of the flow due to joule heating was also a concern. </w:t>
      </w:r>
      <w:r w:rsidR="004C0683">
        <w:fldChar w:fldCharType="begin">
          <w:fldData xml:space="preserve">PEVuZE5vdGU+PENpdGU+PEF1dGhvcj5YdWFuPC9BdXRob3I+PFllYXI+MjAwNDwvWWVhcj48UmVj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</w:fldData>
        </w:fldChar>
      </w:r>
      <w:r w:rsidR="00B676C1">
        <w:instrText xml:space="preserve"> ADDIN EN.CITE </w:instrText>
      </w:r>
      <w:r w:rsidR="00B676C1">
        <w:fldChar w:fldCharType="begin">
          <w:fldData xml:space="preserve">PEVuZE5vdGU+PENpdGU+PEF1dGhvcj5YdWFuPC9BdXRob3I+PFllYXI+MjAwNDwvWWVhcj48UmVj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</w:fldData>
        </w:fldChar>
      </w:r>
      <w:r w:rsidR="00B676C1">
        <w:instrText xml:space="preserve"> ADDIN EN.CITE.DATA </w:instrText>
      </w:r>
      <w:r w:rsidR="00B676C1">
        <w:fldChar w:fldCharType="end"/>
      </w:r>
      <w:r w:rsidR="004C0683">
        <w:fldChar w:fldCharType="separate"/>
      </w:r>
      <w:r w:rsidR="00B004D1">
        <w:rPr>
          <w:noProof/>
        </w:rPr>
        <w:t>[</w:t>
      </w:r>
      <w:hyperlink w:anchor="_ENREF_87" w:tooltip="Xuan, 2004 #63" w:history="1">
        <w:r w:rsidR="007F0E8D">
          <w:rPr>
            <w:noProof/>
          </w:rPr>
          <w:t>87</w:t>
        </w:r>
      </w:hyperlink>
      <w:r w:rsidR="00B004D1">
        <w:rPr>
          <w:noProof/>
        </w:rPr>
        <w:t xml:space="preserve">, </w:t>
      </w:r>
      <w:hyperlink w:anchor="_ENREF_88" w:tooltip="Wang, 2007 #64" w:history="1">
        <w:r w:rsidR="007F0E8D">
          <w:rPr>
            <w:noProof/>
          </w:rPr>
          <w:t>88</w:t>
        </w:r>
      </w:hyperlink>
      <w:r w:rsidR="00B004D1">
        <w:rPr>
          <w:noProof/>
        </w:rPr>
        <w:t>]</w:t>
      </w:r>
      <w:r w:rsidR="004C0683">
        <w:fldChar w:fldCharType="end"/>
      </w:r>
      <w:r w:rsidR="004C0683">
        <w:t xml:space="preserve"> Also, </w:t>
      </w:r>
      <w:r w:rsidR="006F3234">
        <w:t xml:space="preserve">the </w:t>
      </w:r>
      <w:r w:rsidR="004C0683">
        <w:t xml:space="preserve">generation and millisecond switching </w:t>
      </w:r>
      <w:r w:rsidR="006F3234">
        <w:t xml:space="preserve">times </w:t>
      </w:r>
      <w:r w:rsidR="004C0683">
        <w:t>of the</w:t>
      </w:r>
      <w:r w:rsidR="006F3234">
        <w:t>se</w:t>
      </w:r>
      <w:r w:rsidR="004C0683">
        <w:t xml:space="preserve"> high voltages could not be achieved with the available data acquisition cards</w:t>
      </w:r>
      <w:r w:rsidR="006F3234">
        <w:t xml:space="preserve">, but </w:t>
      </w:r>
      <w:r w:rsidR="004C0683">
        <w:t>require</w:t>
      </w:r>
      <w:r w:rsidR="006F3234">
        <w:t>d</w:t>
      </w:r>
      <w:r w:rsidR="004C0683">
        <w:t xml:space="preserve"> additional circuitry. As a result of these difficulties, a decision was made to focus research efforts on the other electrokinetic trap configuration. Nevertheless, some methods for circumventing the above problems are presented in </w:t>
      </w:r>
      <w:r w:rsidR="00867C9C">
        <w:t>Chapter IV</w:t>
      </w:r>
      <w:r w:rsidR="004C0683">
        <w:t xml:space="preserve"> and further studies are </w:t>
      </w:r>
      <w:r w:rsidR="004C0683">
        <w:lastRenderedPageBreak/>
        <w:t>warranted</w:t>
      </w:r>
      <w:r w:rsidR="006F3234">
        <w:t>,</w:t>
      </w:r>
      <w:r w:rsidR="004C0683">
        <w:t xml:space="preserve"> as the cross-channel device holds great potential for trapping very small neutral nanoparticles or molecules.</w:t>
      </w:r>
    </w:p>
    <w:p w:rsidR="00F31394" w:rsidRPr="00F31394" w:rsidRDefault="00F31394" w:rsidP="00F31394">
      <w:pPr>
        <w:pStyle w:val="Heading3"/>
        <w:spacing w:line="480" w:lineRule="auto"/>
      </w:pPr>
      <w:bookmarkStart w:id="16" w:name="_Toc357068511"/>
      <w:r>
        <w:t xml:space="preserve">Tetrahedral </w:t>
      </w:r>
      <w:r w:rsidR="00332255">
        <w:t xml:space="preserve">Electrode </w:t>
      </w:r>
      <w:r w:rsidR="007B63E6">
        <w:t>Device</w:t>
      </w:r>
      <w:bookmarkEnd w:id="16"/>
    </w:p>
    <w:p w:rsidR="00C87D7C" w:rsidRDefault="007B63E6" w:rsidP="00C87D7C">
      <w:pPr>
        <w:numPr>
          <w:ilvl w:val="12"/>
          <w:numId w:val="0"/>
        </w:numPr>
        <w:spacing w:line="480" w:lineRule="auto"/>
        <w:rPr>
          <w:rFonts w:cs="Arial"/>
        </w:rPr>
      </w:pPr>
      <w:r>
        <w:rPr>
          <w:rFonts w:cs="Arial"/>
        </w:rPr>
        <w:t xml:space="preserve">   </w:t>
      </w:r>
      <w:r w:rsidR="00C87D7C">
        <w:rPr>
          <w:rFonts w:cs="Arial"/>
        </w:rPr>
        <w:t>I</w:t>
      </w:r>
      <w:r w:rsidR="00C87D7C" w:rsidRPr="00985456">
        <w:rPr>
          <w:rFonts w:cs="Arial"/>
        </w:rPr>
        <w:t>n recognition</w:t>
      </w:r>
      <w:r w:rsidR="00C87D7C">
        <w:rPr>
          <w:rFonts w:cs="Arial"/>
        </w:rPr>
        <w:t xml:space="preserve"> of the need for 3D trapping, a modified ABEL trap</w:t>
      </w:r>
      <w:r w:rsidR="00C87D7C" w:rsidRPr="00985456">
        <w:rPr>
          <w:rFonts w:cs="Arial"/>
        </w:rPr>
        <w:t xml:space="preserve"> arrangement of two stacked sets of four planar electrodes has been suggested as a</w:t>
      </w:r>
      <w:r w:rsidR="00C87D7C">
        <w:rPr>
          <w:rFonts w:cs="Arial"/>
        </w:rPr>
        <w:t xml:space="preserve"> means of providing 3D control without boundary walls. </w:t>
      </w:r>
      <w:r w:rsidR="00C87D7C">
        <w:rPr>
          <w:rFonts w:cs="Arial"/>
        </w:rPr>
        <w:fldChar w:fldCharType="begin"/>
      </w:r>
      <w:r w:rsidR="00B004D1">
        <w:rPr>
          <w:rFonts w:cs="Arial"/>
        </w:rPr>
        <w:instrText xml:space="preserve"> ADDIN EN.CITE &lt;EndNote&gt;&lt;Cite&gt;&lt;Author&gt;Cohen&lt;/Author&gt;&lt;Year&gt;2006&lt;/Year&gt;&lt;RecNum&gt;21&lt;/RecNum&gt;&lt;DisplayText&gt;[54]&lt;/DisplayText&gt;&lt;record&gt;&lt;rec-number&gt;21&lt;/rec-number&gt;&lt;foreign-keys&gt;&lt;key app="EN" db-id="zsrfvxs20t9ws9e5xpfp2vepdatdzvz5texe"&gt;21&lt;/key&gt;&lt;/foreign-keys&gt;&lt;ref-type name="Thesis"&gt;32&lt;/ref-type&gt;&lt;contributors&gt;&lt;authors&gt;&lt;author&gt;Cohen, A. E.&lt;/author&gt;&lt;/authors&gt;&lt;tertiary-authors&gt;&lt;author&gt;Moerner, W. E.&lt;/author&gt;&lt;/tertiary-authors&gt;&lt;/contributors&gt;&lt;titles&gt;&lt;title&gt;Trapping and Manipulating Single Molecules in Solution&lt;/title&gt;&lt;/titles&gt;&lt;dates&gt;&lt;year&gt;2006&lt;/year&gt;&lt;/dates&gt;&lt;pub-location&gt;Stanford, CA&lt;/pub-location&gt;&lt;publisher&gt;Stanford University&lt;/publisher&gt;&lt;urls&gt;&lt;/urls&gt;&lt;/record&gt;&lt;/Cite&gt;&lt;/EndNote&gt;</w:instrText>
      </w:r>
      <w:r w:rsidR="00C87D7C">
        <w:rPr>
          <w:rFonts w:cs="Arial"/>
        </w:rPr>
        <w:fldChar w:fldCharType="separate"/>
      </w:r>
      <w:r w:rsidR="00B004D1">
        <w:rPr>
          <w:rFonts w:cs="Arial"/>
          <w:noProof/>
        </w:rPr>
        <w:t>[</w:t>
      </w:r>
      <w:hyperlink w:anchor="_ENREF_54" w:tooltip="Cohen, 2006 #21" w:history="1">
        <w:r w:rsidR="007F0E8D">
          <w:rPr>
            <w:rFonts w:cs="Arial"/>
            <w:noProof/>
          </w:rPr>
          <w:t>54</w:t>
        </w:r>
      </w:hyperlink>
      <w:r w:rsidR="00B004D1">
        <w:rPr>
          <w:rFonts w:cs="Arial"/>
          <w:noProof/>
        </w:rPr>
        <w:t>]</w:t>
      </w:r>
      <w:r w:rsidR="00C87D7C">
        <w:rPr>
          <w:rFonts w:cs="Arial"/>
        </w:rPr>
        <w:fldChar w:fldCharType="end"/>
      </w:r>
      <w:r w:rsidR="00C87D7C" w:rsidRPr="00985456">
        <w:rPr>
          <w:rFonts w:cs="Arial"/>
        </w:rPr>
        <w:t xml:space="preserve"> However, finite-volume time-domain numerical modeling has demonstrated that a simpler configuration of just four electrodes in a tetrahedral arrangement</w:t>
      </w:r>
      <w:r w:rsidR="00C87D7C">
        <w:rPr>
          <w:rFonts w:cs="Arial"/>
        </w:rPr>
        <w:t xml:space="preserve">, as shown in </w:t>
      </w:r>
      <w:r w:rsidR="00C87D7C">
        <w:rPr>
          <w:rFonts w:cs="Arial"/>
        </w:rPr>
        <w:fldChar w:fldCharType="begin"/>
      </w:r>
      <w:r w:rsidR="00C87D7C">
        <w:rPr>
          <w:rFonts w:cs="Arial"/>
        </w:rPr>
        <w:instrText xml:space="preserve"> REF _Ref353541919 \h </w:instrText>
      </w:r>
      <w:r w:rsidR="00C87D7C">
        <w:rPr>
          <w:rFonts w:cs="Arial"/>
        </w:rPr>
      </w:r>
      <w:r w:rsidR="00C87D7C">
        <w:rPr>
          <w:rFonts w:cs="Arial"/>
        </w:rPr>
        <w:fldChar w:fldCharType="separate"/>
      </w:r>
      <w:r w:rsidR="002D0443">
        <w:t xml:space="preserve">Figure </w:t>
      </w:r>
      <w:r w:rsidR="002D0443">
        <w:rPr>
          <w:noProof/>
        </w:rPr>
        <w:t>4</w:t>
      </w:r>
      <w:r w:rsidR="00C87D7C">
        <w:rPr>
          <w:rFonts w:cs="Arial"/>
        </w:rPr>
        <w:fldChar w:fldCharType="end"/>
      </w:r>
      <w:r w:rsidR="00C87D7C">
        <w:rPr>
          <w:rFonts w:cs="Arial"/>
        </w:rPr>
        <w:t>,</w:t>
      </w:r>
      <w:r w:rsidR="00C87D7C" w:rsidRPr="00985456">
        <w:rPr>
          <w:rFonts w:cs="Arial"/>
        </w:rPr>
        <w:t xml:space="preserve"> is sufficient</w:t>
      </w:r>
      <w:r w:rsidR="00C87D7C">
        <w:rPr>
          <w:rFonts w:cs="Arial"/>
        </w:rPr>
        <w:t xml:space="preserve"> to generate an electric field of controllable direction and magnitude in the center of the device</w:t>
      </w:r>
      <w:r w:rsidR="006F3234">
        <w:rPr>
          <w:rFonts w:cs="Arial"/>
        </w:rPr>
        <w:t>,</w:t>
      </w:r>
      <w:r w:rsidR="00C87D7C">
        <w:rPr>
          <w:rFonts w:cs="Arial"/>
        </w:rPr>
        <w:t xml:space="preserve"> and that the field is approximately uniform over a volume of tens of microns in each dimension. </w:t>
      </w:r>
      <w:r w:rsidR="00C87D7C">
        <w:rPr>
          <w:rFonts w:cs="Arial"/>
        </w:rPr>
        <w:fldChar w:fldCharType="begin">
          <w:fldData xml:space="preserve">PEVuZE5vdGU+PENpdGU+PEF1dGhvcj5EYXZpczwvQXV0aG9yPjxZZWFyPjIwMDg8L1llYXI+PFJl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</w:fldData>
        </w:fldChar>
      </w:r>
      <w:r w:rsidR="00B676C1">
        <w:rPr>
          <w:rFonts w:cs="Arial"/>
        </w:rPr>
        <w:instrText xml:space="preserve"> ADDIN EN.CITE </w:instrText>
      </w:r>
      <w:r w:rsidR="00B676C1">
        <w:rPr>
          <w:rFonts w:cs="Arial"/>
        </w:rPr>
        <w:fldChar w:fldCharType="begin">
          <w:fldData xml:space="preserve">PEVuZE5vdGU+PENpdGU+PEF1dGhvcj5EYXZpczwvQXV0aG9yPjxZZWFyPjIwMDg8L1llYXI+PFJl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</w:fldData>
        </w:fldChar>
      </w:r>
      <w:r w:rsidR="00B676C1">
        <w:rPr>
          <w:rFonts w:cs="Arial"/>
        </w:rPr>
        <w:instrText xml:space="preserve"> ADDIN EN.CITE.DATA </w:instrText>
      </w:r>
      <w:r w:rsidR="00B676C1">
        <w:rPr>
          <w:rFonts w:cs="Arial"/>
        </w:rPr>
      </w:r>
      <w:r w:rsidR="00B676C1">
        <w:rPr>
          <w:rFonts w:cs="Arial"/>
        </w:rPr>
        <w:fldChar w:fldCharType="end"/>
      </w:r>
      <w:r w:rsidR="00C87D7C">
        <w:rPr>
          <w:rFonts w:cs="Arial"/>
        </w:rPr>
      </w:r>
      <w:r w:rsidR="00C87D7C">
        <w:rPr>
          <w:rFonts w:cs="Arial"/>
        </w:rPr>
        <w:fldChar w:fldCharType="separate"/>
      </w:r>
      <w:r w:rsidR="00B004D1">
        <w:rPr>
          <w:rFonts w:cs="Arial"/>
          <w:noProof/>
        </w:rPr>
        <w:t>[</w:t>
      </w:r>
      <w:hyperlink w:anchor="_ENREF_74" w:tooltip="Davis, 2008 #26" w:history="1">
        <w:r w:rsidR="007F0E8D">
          <w:rPr>
            <w:rFonts w:cs="Arial"/>
            <w:noProof/>
          </w:rPr>
          <w:t>74</w:t>
        </w:r>
      </w:hyperlink>
      <w:r w:rsidR="00B004D1">
        <w:rPr>
          <w:rFonts w:cs="Arial"/>
          <w:noProof/>
        </w:rPr>
        <w:t xml:space="preserve">, </w:t>
      </w:r>
      <w:hyperlink w:anchor="_ENREF_89" w:tooltip="King, 2009 #10" w:history="1">
        <w:r w:rsidR="007F0E8D">
          <w:rPr>
            <w:rFonts w:cs="Arial"/>
            <w:noProof/>
          </w:rPr>
          <w:t>89</w:t>
        </w:r>
      </w:hyperlink>
      <w:r w:rsidR="00B004D1">
        <w:rPr>
          <w:rFonts w:cs="Arial"/>
          <w:noProof/>
        </w:rPr>
        <w:t>]</w:t>
      </w:r>
      <w:r w:rsidR="00C87D7C">
        <w:rPr>
          <w:rFonts w:cs="Arial"/>
        </w:rPr>
        <w:fldChar w:fldCharType="end"/>
      </w:r>
      <w:r w:rsidR="00C87D7C" w:rsidRPr="00985456">
        <w:rPr>
          <w:rFonts w:cs="Arial"/>
        </w:rPr>
        <w:t xml:space="preserve"> </w:t>
      </w:r>
      <w:r w:rsidR="00C87D7C">
        <w:rPr>
          <w:rFonts w:cs="Arial"/>
        </w:rPr>
        <w:t>The field generates electrophoretic and electro-osmotic motion of nanoparticles in the sample volume, where the specific mobility of the nanoparticles is dependent on their size and the ionic strength of the solution.</w:t>
      </w:r>
    </w:p>
    <w:p w:rsidR="00332255" w:rsidRDefault="00C87D7C" w:rsidP="00C87D7C">
      <w:pPr>
        <w:numPr>
          <w:ilvl w:val="12"/>
          <w:numId w:val="0"/>
        </w:numPr>
        <w:spacing w:line="480" w:lineRule="auto"/>
        <w:rPr>
          <w:rFonts w:cs="Arial"/>
        </w:rPr>
      </w:pPr>
      <w:r>
        <w:rPr>
          <w:rFonts w:cs="Arial"/>
        </w:rPr>
        <w:t xml:space="preserve">   Although the device is conceptually simple, a number of technical challenges exist. </w:t>
      </w:r>
      <w:r>
        <w:t xml:space="preserve">These include a method of reliably creating a stable tetrahedral arrangement of electrodes, introducing sample solution, and controlling voltages. </w:t>
      </w:r>
      <w:r>
        <w:rPr>
          <w:rFonts w:cs="Arial"/>
        </w:rPr>
        <w:t>Finally, some method of real-time 3D position measurement was required to enable active control and trapping.</w:t>
      </w:r>
    </w:p>
    <w:p w:rsidR="00332255" w:rsidRDefault="00332255" w:rsidP="00542210">
      <w:r>
        <w:rPr>
          <w:rFonts w:cs="Arial"/>
        </w:rPr>
        <w:br w:type="page"/>
      </w:r>
      <w:r>
        <w:rPr>
          <w:rFonts w:cs="Arial"/>
          <w:noProof/>
        </w:rPr>
        <w:lastRenderedPageBreak/>
        <w:drawing>
          <wp:inline distT="0" distB="0" distL="0" distR="0" wp14:anchorId="41FE78F3" wp14:editId="5A72EA47">
            <wp:extent cx="5486400" cy="48590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angement.png"/>
                    <pic:cNvPicPr/>
                  </pic:nvPicPr>
                  <pic:blipFill>
                    <a:blip r:embed="rId15">
                      <a:extLst>
                        <a:ext uri="{28A0092B-C50C-407E-A947-70E740481C1C}">
                          <a14:useLocalDpi xmlns:a14="http://schemas.microsoft.com/office/drawing/2010/main" val="0"/>
                        </a:ext>
                      </a:extLst>
                    </a:blip>
                    <a:stretch>
                      <a:fillRect/>
                    </a:stretch>
                  </pic:blipFill>
                  <pic:spPr>
                    <a:xfrm>
                      <a:off x="0" y="0"/>
                      <a:ext cx="5486400" cy="4859020"/>
                    </a:xfrm>
                    <a:prstGeom prst="rect">
                      <a:avLst/>
                    </a:prstGeom>
                  </pic:spPr>
                </pic:pic>
              </a:graphicData>
            </a:graphic>
          </wp:inline>
        </w:drawing>
      </w:r>
    </w:p>
    <w:p w:rsidR="00A02EC6" w:rsidRDefault="00332255" w:rsidP="00332255">
      <w:pPr>
        <w:pStyle w:val="Caption"/>
      </w:pPr>
      <w:bookmarkStart w:id="17" w:name="_Ref353541919"/>
      <w:bookmarkStart w:id="18" w:name="_Toc357068545"/>
      <w:r>
        <w:t xml:space="preserve">Figure </w:t>
      </w:r>
      <w:fldSimple w:instr=" SEQ Figure \* ARABIC ">
        <w:r w:rsidR="002D0443">
          <w:rPr>
            <w:noProof/>
          </w:rPr>
          <w:t>4</w:t>
        </w:r>
      </w:fldSimple>
      <w:bookmarkEnd w:id="17"/>
      <w:r>
        <w:t>: Tetrahedral Electrode Configuration</w:t>
      </w:r>
      <w:bookmarkEnd w:id="18"/>
    </w:p>
    <w:p w:rsidR="00332255" w:rsidRDefault="00917B7D" w:rsidP="00332255">
      <w:r>
        <w:t xml:space="preserve">Crossed electrode </w:t>
      </w:r>
      <w:r w:rsidR="00332255">
        <w:t xml:space="preserve">pairs arranged in a tetrahedral geometry, with the lighter pair of electrodes representing the top coverslip. The electrodes are </w:t>
      </w:r>
      <w:r w:rsidR="006F3234">
        <w:t xml:space="preserve">patterned </w:t>
      </w:r>
      <w:r w:rsidR="00332255">
        <w:t>on the interfacial surfaces of the coverslips. Note that the plane separation is greatly exaggerated for illustrative purposes.</w:t>
      </w:r>
    </w:p>
    <w:p w:rsidR="00332255" w:rsidRDefault="00332255">
      <w:r>
        <w:br w:type="page"/>
      </w:r>
    </w:p>
    <w:p w:rsidR="00EB6924" w:rsidRDefault="00EB6924" w:rsidP="00332255">
      <w:pPr>
        <w:pStyle w:val="Heading2"/>
        <w:spacing w:line="480" w:lineRule="auto"/>
      </w:pPr>
      <w:bookmarkStart w:id="19" w:name="_Toc357068512"/>
      <w:r>
        <w:lastRenderedPageBreak/>
        <w:t>Experimental Setup</w:t>
      </w:r>
      <w:bookmarkEnd w:id="19"/>
    </w:p>
    <w:p w:rsidR="00332255" w:rsidRDefault="00332255" w:rsidP="00332255">
      <w:pPr>
        <w:numPr>
          <w:ilvl w:val="12"/>
          <w:numId w:val="0"/>
        </w:numPr>
        <w:spacing w:line="480" w:lineRule="auto"/>
        <w:rPr>
          <w:rFonts w:cs="Arial"/>
        </w:rPr>
      </w:pPr>
      <w:r>
        <w:rPr>
          <w:rFonts w:cs="Arial"/>
        </w:rPr>
        <w:t xml:space="preserve">   The experimental setup incorporates microfabricated structures, but at the beginning of the project, the laboratory had no facilities available for microfabrication. The facilities used for production of the devices had to be developed during the course of the research. This included the procurement a calibrated UV source, appropriate photoresist, and developer. In addition, the clean room required UV masking of the windows and use of yellow lamps to prevent premature exposure. Although this required considerable time and trials of different procedures, only the final successful procedures are described in this chapter. </w:t>
      </w:r>
    </w:p>
    <w:p w:rsidR="00332255" w:rsidRDefault="00B968D0" w:rsidP="00332255">
      <w:pPr>
        <w:numPr>
          <w:ilvl w:val="12"/>
          <w:numId w:val="0"/>
        </w:numPr>
        <w:spacing w:line="480" w:lineRule="auto"/>
        <w:rPr>
          <w:rFonts w:cs="Arial"/>
        </w:rPr>
      </w:pPr>
      <w:r>
        <w:rPr>
          <w:rFonts w:cs="Arial"/>
        </w:rPr>
        <w:t xml:space="preserve">   </w:t>
      </w:r>
      <w:r w:rsidR="00332255">
        <w:rPr>
          <w:rFonts w:cs="Arial"/>
        </w:rPr>
        <w:t xml:space="preserve">Some initial work was conducted at the </w:t>
      </w:r>
      <w:r w:rsidR="00332255" w:rsidRPr="00BC2356">
        <w:rPr>
          <w:rFonts w:cs="Arial"/>
        </w:rPr>
        <w:t>Vanderbilt</w:t>
      </w:r>
      <w:r w:rsidR="00332255">
        <w:rPr>
          <w:rFonts w:cs="Arial"/>
        </w:rPr>
        <w:t xml:space="preserve"> </w:t>
      </w:r>
      <w:r w:rsidR="00332255" w:rsidRPr="00BC2356">
        <w:rPr>
          <w:rFonts w:cs="Arial"/>
        </w:rPr>
        <w:t>Institute for Integrative Biosystems Research and Education</w:t>
      </w:r>
      <w:r w:rsidR="00332255">
        <w:rPr>
          <w:rFonts w:cs="Arial"/>
        </w:rPr>
        <w:t xml:space="preserve"> (VIIBRE) labs at Vanderbilt University. In particular, early photolithography tests were conducted prior to setting up facilities in our own laboratory, to determine necessary equipment and procedures. Further training was conducted at the Center for Nanophase Material</w:t>
      </w:r>
      <w:r w:rsidR="006F3234">
        <w:rPr>
          <w:rFonts w:cs="Arial"/>
        </w:rPr>
        <w:t>s</w:t>
      </w:r>
      <w:r w:rsidR="00332255">
        <w:rPr>
          <w:rFonts w:cs="Arial"/>
        </w:rPr>
        <w:t xml:space="preserve"> Science</w:t>
      </w:r>
      <w:r w:rsidR="006F3234">
        <w:rPr>
          <w:rFonts w:cs="Arial"/>
        </w:rPr>
        <w:t xml:space="preserve">s lab at Oak Ridge National Laboratory, </w:t>
      </w:r>
      <w:r w:rsidR="00332255">
        <w:rPr>
          <w:rFonts w:cs="Arial"/>
        </w:rPr>
        <w:t xml:space="preserve">where equipment was used to produce nanochannel devices and masks for ongoing experiments. </w:t>
      </w:r>
    </w:p>
    <w:p w:rsidR="00332255" w:rsidRPr="00332255" w:rsidRDefault="00332255" w:rsidP="00332255">
      <w:pPr>
        <w:spacing w:line="480" w:lineRule="auto"/>
      </w:pPr>
      <w:r>
        <w:rPr>
          <w:rFonts w:cs="Arial"/>
        </w:rPr>
        <w:t xml:space="preserve">   </w:t>
      </w:r>
      <w:r w:rsidR="00033836">
        <w:rPr>
          <w:rFonts w:cs="Arial"/>
        </w:rPr>
        <w:t>The following sections describe the design and production of the experimental apparat</w:t>
      </w:r>
      <w:r w:rsidR="00917B7D">
        <w:rPr>
          <w:rFonts w:cs="Arial"/>
        </w:rPr>
        <w:t xml:space="preserve">us, starting with the electrode </w:t>
      </w:r>
      <w:r w:rsidR="00033836">
        <w:rPr>
          <w:rFonts w:cs="Arial"/>
        </w:rPr>
        <w:t xml:space="preserve">pairs that define the core components of the trap. Fabrication procedures regarding cleaning, microlithography, and sputtering are detailed. Next, a </w:t>
      </w:r>
      <w:r w:rsidR="00DA2080">
        <w:rPr>
          <w:rFonts w:cs="Arial"/>
        </w:rPr>
        <w:t>frame</w:t>
      </w:r>
      <w:r w:rsidR="00033836">
        <w:rPr>
          <w:rFonts w:cs="Arial"/>
        </w:rPr>
        <w:t xml:space="preserve"> used to align the two el</w:t>
      </w:r>
      <w:r w:rsidR="00917B7D">
        <w:rPr>
          <w:rFonts w:cs="Arial"/>
        </w:rPr>
        <w:t xml:space="preserve">ectrode </w:t>
      </w:r>
      <w:r w:rsidR="00033836">
        <w:rPr>
          <w:rFonts w:cs="Arial"/>
        </w:rPr>
        <w:t>pairs in a tetrahedral arrangement and provide electrical access is presented. Th</w:t>
      </w:r>
      <w:r w:rsidR="00DA2080">
        <w:rPr>
          <w:rFonts w:cs="Arial"/>
        </w:rPr>
        <w:t xml:space="preserve">e frame </w:t>
      </w:r>
      <w:r w:rsidR="00033836">
        <w:rPr>
          <w:rFonts w:cs="Arial"/>
        </w:rPr>
        <w:t xml:space="preserve">is </w:t>
      </w:r>
      <w:r w:rsidR="00033836">
        <w:rPr>
          <w:rFonts w:cs="Arial"/>
        </w:rPr>
        <w:lastRenderedPageBreak/>
        <w:t>mounted in a custom-built</w:t>
      </w:r>
      <w:r w:rsidR="006F3234">
        <w:rPr>
          <w:rFonts w:cs="Arial"/>
        </w:rPr>
        <w:t>,</w:t>
      </w:r>
      <w:r w:rsidR="00033836">
        <w:rPr>
          <w:rFonts w:cs="Arial"/>
        </w:rPr>
        <w:t xml:space="preserve"> forward-illuminated microscope with astigmatism introduced to the detection arm to enable the axial position of imaged nanoparticles to be determined from the point spread function (PSF). Finally, choice of sample solution and concentration is discussed.</w:t>
      </w:r>
    </w:p>
    <w:p w:rsidR="00236E6D" w:rsidRDefault="00DA2080" w:rsidP="00571FDB">
      <w:pPr>
        <w:pStyle w:val="Heading3"/>
        <w:spacing w:line="480" w:lineRule="auto"/>
      </w:pPr>
      <w:bookmarkStart w:id="20" w:name="_Toc357068513"/>
      <w:r>
        <w:t xml:space="preserve">Electrode </w:t>
      </w:r>
      <w:r w:rsidR="000665D1">
        <w:t>Pairs</w:t>
      </w:r>
      <w:bookmarkEnd w:id="20"/>
    </w:p>
    <w:p w:rsidR="00C94E3C" w:rsidRPr="00077FC3" w:rsidRDefault="00077FC3" w:rsidP="00571FDB">
      <w:pPr>
        <w:spacing w:line="480" w:lineRule="auto"/>
        <w:contextualSpacing/>
        <w:rPr>
          <w:rFonts w:cs="Arial"/>
        </w:rPr>
      </w:pPr>
      <w:r>
        <w:rPr>
          <w:rFonts w:cs="Arial"/>
        </w:rPr>
        <w:t xml:space="preserve">   </w:t>
      </w:r>
      <w:r w:rsidR="00C94E3C" w:rsidRPr="00077FC3">
        <w:rPr>
          <w:rFonts w:cs="Arial"/>
        </w:rPr>
        <w:t xml:space="preserve">The electrode pairs are patterned onto standard glass coverslips (Cole Parmer #1.5 thickness) through positive photolithographic techniques. In preparation for spin coating of photoresist, the substrates are first cleaned. In initial studies, </w:t>
      </w:r>
      <w:r w:rsidR="00C94E3C">
        <w:rPr>
          <w:rFonts w:cs="Arial"/>
        </w:rPr>
        <w:t xml:space="preserve">(before the purchase of the plasma etching/cleaning device described below) </w:t>
      </w:r>
      <w:r w:rsidR="00C94E3C" w:rsidRPr="00077FC3">
        <w:rPr>
          <w:rFonts w:cs="Arial"/>
        </w:rPr>
        <w:t>a very rigorous cleaning recipe involving a 15 min organic etch in 3:1 Piranha solution (90% concentration H</w:t>
      </w:r>
      <w:r w:rsidR="00C94E3C" w:rsidRPr="00077FC3">
        <w:rPr>
          <w:rFonts w:cs="Arial"/>
          <w:vertAlign w:val="subscript"/>
        </w:rPr>
        <w:t>2</w:t>
      </w:r>
      <w:r w:rsidR="00C94E3C" w:rsidRPr="00077FC3">
        <w:rPr>
          <w:rFonts w:cs="Arial"/>
        </w:rPr>
        <w:t>S0</w:t>
      </w:r>
      <w:r w:rsidR="00C94E3C" w:rsidRPr="00077FC3">
        <w:rPr>
          <w:rFonts w:cs="Arial"/>
          <w:vertAlign w:val="subscript"/>
        </w:rPr>
        <w:t>4</w:t>
      </w:r>
      <w:r w:rsidR="00C94E3C" w:rsidRPr="00077FC3">
        <w:rPr>
          <w:rFonts w:cs="Arial"/>
        </w:rPr>
        <w:t>, 35% concentration H</w:t>
      </w:r>
      <w:r w:rsidR="00C94E3C" w:rsidRPr="00077FC3">
        <w:rPr>
          <w:rFonts w:cs="Arial"/>
          <w:vertAlign w:val="subscript"/>
        </w:rPr>
        <w:t>2</w:t>
      </w:r>
      <w:r w:rsidR="00C94E3C" w:rsidRPr="00077FC3">
        <w:rPr>
          <w:rFonts w:cs="Arial"/>
        </w:rPr>
        <w:t>0</w:t>
      </w:r>
      <w:r w:rsidR="00C94E3C" w:rsidRPr="00077FC3">
        <w:rPr>
          <w:rFonts w:cs="Arial"/>
          <w:vertAlign w:val="subscript"/>
        </w:rPr>
        <w:t>2</w:t>
      </w:r>
      <w:r w:rsidR="00C94E3C" w:rsidRPr="00077FC3">
        <w:rPr>
          <w:rFonts w:cs="Arial"/>
        </w:rPr>
        <w:t>) was used. In addition, the glass sub</w:t>
      </w:r>
      <w:r w:rsidR="006F3234">
        <w:rPr>
          <w:rFonts w:cs="Arial"/>
        </w:rPr>
        <w:t>strate was lightly etched with h</w:t>
      </w:r>
      <w:r w:rsidR="00C94E3C" w:rsidRPr="00077FC3">
        <w:rPr>
          <w:rFonts w:cs="Arial"/>
        </w:rPr>
        <w:t>ydrofluoric acid (2% concentration HF</w:t>
      </w:r>
      <w:r w:rsidR="006F3234">
        <w:rPr>
          <w:rFonts w:cs="Arial"/>
        </w:rPr>
        <w:t xml:space="preserve"> in aqueous solution</w:t>
      </w:r>
      <w:r w:rsidR="00C94E3C" w:rsidRPr="00077FC3">
        <w:rPr>
          <w:rFonts w:cs="Arial"/>
        </w:rPr>
        <w:t xml:space="preserve">) for 3 min to improve adhesion of the photoresist to the glass. These techniques were time-consuming, </w:t>
      </w:r>
      <w:r w:rsidR="00C94E3C">
        <w:rPr>
          <w:rFonts w:cs="Arial"/>
        </w:rPr>
        <w:t xml:space="preserve">potentially </w:t>
      </w:r>
      <w:r w:rsidR="00C94E3C" w:rsidRPr="00077FC3">
        <w:rPr>
          <w:rFonts w:cs="Arial"/>
        </w:rPr>
        <w:t xml:space="preserve">dangerous, and generated hazardous waste. As a result, the decision was made to </w:t>
      </w:r>
      <w:r w:rsidR="00C94E3C">
        <w:rPr>
          <w:rFonts w:cs="Arial"/>
        </w:rPr>
        <w:t xml:space="preserve">adopt </w:t>
      </w:r>
      <w:r w:rsidR="00C94E3C" w:rsidRPr="00077FC3">
        <w:rPr>
          <w:rFonts w:cs="Arial"/>
        </w:rPr>
        <w:t>an alternate cleaning recipe. This was used for all subsequent work and is as f</w:t>
      </w:r>
      <w:r w:rsidR="006F3234">
        <w:rPr>
          <w:rFonts w:cs="Arial"/>
        </w:rPr>
        <w:t>ollows.</w:t>
      </w:r>
    </w:p>
    <w:p w:rsidR="00C94E3C" w:rsidRPr="00077FC3" w:rsidRDefault="00C94E3C" w:rsidP="00C94E3C">
      <w:pPr>
        <w:spacing w:line="480" w:lineRule="auto"/>
        <w:contextualSpacing/>
        <w:rPr>
          <w:rFonts w:cs="Arial"/>
        </w:rPr>
      </w:pPr>
      <w:r w:rsidRPr="00077FC3">
        <w:rPr>
          <w:rFonts w:cs="Arial"/>
        </w:rPr>
        <w:t xml:space="preserve">   First, the glass coverslip is sonicated for 5 min in a 1” diameter shell vial filled with acetone. The 1” shell vial holds the coverslip in a vertical orientation during cleaning. The sample is then removed and rinsed with isopropyl alcohol (IPA) before another 5 min cycle of sonication in a shell vial filled with IPA. Next, the coverslip is removed and rinsed with ultrapure water before a final sonication in a </w:t>
      </w:r>
      <w:r w:rsidRPr="00077FC3">
        <w:rPr>
          <w:rFonts w:cs="Arial"/>
        </w:rPr>
        <w:lastRenderedPageBreak/>
        <w:t xml:space="preserve">shell vial filled with ultrapure water. The sample is then dried in a stream of nitrogen </w:t>
      </w:r>
      <w:r>
        <w:rPr>
          <w:rFonts w:cs="Arial"/>
        </w:rPr>
        <w:t xml:space="preserve">gas </w:t>
      </w:r>
      <w:r w:rsidRPr="00077FC3">
        <w:rPr>
          <w:rFonts w:cs="Arial"/>
        </w:rPr>
        <w:t xml:space="preserve">and subjected to 5 min of room-air plasma on </w:t>
      </w:r>
      <w:r>
        <w:rPr>
          <w:rFonts w:cs="Arial"/>
        </w:rPr>
        <w:t>medium (10.5</w:t>
      </w:r>
      <w:r w:rsidR="006F3234">
        <w:rPr>
          <w:rFonts w:cs="Arial"/>
        </w:rPr>
        <w:t xml:space="preserve"> </w:t>
      </w:r>
      <w:r>
        <w:rPr>
          <w:rFonts w:cs="Arial"/>
        </w:rPr>
        <w:t xml:space="preserve">W) </w:t>
      </w:r>
      <w:r w:rsidRPr="00077FC3">
        <w:rPr>
          <w:rFonts w:cs="Arial"/>
        </w:rPr>
        <w:t xml:space="preserve">power (Harrick PDC-32G). This brief plasma treatment renders the surface hydrophilic. The </w:t>
      </w:r>
      <w:r>
        <w:rPr>
          <w:rFonts w:cs="Arial"/>
        </w:rPr>
        <w:t xml:space="preserve">surface </w:t>
      </w:r>
      <w:r w:rsidRPr="00077FC3">
        <w:rPr>
          <w:rFonts w:cs="Arial"/>
        </w:rPr>
        <w:t>will gradually</w:t>
      </w:r>
      <w:r>
        <w:rPr>
          <w:rFonts w:cs="Arial"/>
        </w:rPr>
        <w:t xml:space="preserve"> revert t</w:t>
      </w:r>
      <w:r w:rsidRPr="00077FC3">
        <w:rPr>
          <w:rFonts w:cs="Arial"/>
        </w:rPr>
        <w:t xml:space="preserve">o its original </w:t>
      </w:r>
      <w:r>
        <w:rPr>
          <w:rFonts w:cs="Arial"/>
        </w:rPr>
        <w:t>hydrophobicity</w:t>
      </w:r>
      <w:r w:rsidRPr="00077FC3">
        <w:rPr>
          <w:rFonts w:cs="Arial"/>
        </w:rPr>
        <w:t xml:space="preserve"> over time, so immediate spin coating is used for best adhesion</w:t>
      </w:r>
      <w:r>
        <w:rPr>
          <w:rFonts w:cs="Arial"/>
        </w:rPr>
        <w:t xml:space="preserve">. </w:t>
      </w:r>
      <w:r>
        <w:rPr>
          <w:rFonts w:cs="Arial"/>
        </w:rPr>
        <w:fldChar w:fldCharType="begin"/>
      </w:r>
      <w:r w:rsidR="00B004D1">
        <w:rPr>
          <w:rFonts w:cs="Arial"/>
        </w:rPr>
        <w:instrText xml:space="preserve"> ADDIN EN.CITE &lt;EndNote&gt;&lt;Cite&gt;&lt;Author&gt;Cohen&lt;/Author&gt;&lt;Year&gt;2006&lt;/Year&gt;&lt;RecNum&gt;21&lt;/RecNum&gt;&lt;DisplayText&gt;[54]&lt;/DisplayText&gt;&lt;record&gt;&lt;rec-number&gt;21&lt;/rec-number&gt;&lt;foreign-keys&gt;&lt;key app="EN" db-id="zsrfvxs20t9ws9e5xpfp2vepdatdzvz5texe"&gt;21&lt;/key&gt;&lt;/foreign-keys&gt;&lt;ref-type name="Thesis"&gt;32&lt;/ref-type&gt;&lt;contributors&gt;&lt;authors&gt;&lt;author&gt;Cohen, A. E.&lt;/author&gt;&lt;/authors&gt;&lt;tertiary-authors&gt;&lt;author&gt;Moerner, W. E.&lt;/author&gt;&lt;/tertiary-authors&gt;&lt;/contributors&gt;&lt;titles&gt;&lt;title&gt;Trapping and Manipulating Single Molecules in Solution&lt;/title&gt;&lt;/titles&gt;&lt;dates&gt;&lt;year&gt;2006&lt;/year&gt;&lt;/dates&gt;&lt;pub-location&gt;Stanford, CA&lt;/pub-location&gt;&lt;publisher&gt;Stanford University&lt;/publisher&gt;&lt;urls&gt;&lt;/urls&gt;&lt;/record&gt;&lt;/Cite&gt;&lt;/EndNote&gt;</w:instrText>
      </w:r>
      <w:r>
        <w:rPr>
          <w:rFonts w:cs="Arial"/>
        </w:rPr>
        <w:fldChar w:fldCharType="separate"/>
      </w:r>
      <w:r w:rsidR="00B004D1">
        <w:rPr>
          <w:rFonts w:cs="Arial"/>
          <w:noProof/>
        </w:rPr>
        <w:t>[</w:t>
      </w:r>
      <w:hyperlink w:anchor="_ENREF_54" w:tooltip="Cohen, 2006 #21" w:history="1">
        <w:r w:rsidR="007F0E8D">
          <w:rPr>
            <w:rFonts w:cs="Arial"/>
            <w:noProof/>
          </w:rPr>
          <w:t>54</w:t>
        </w:r>
      </w:hyperlink>
      <w:r w:rsidR="00B004D1">
        <w:rPr>
          <w:rFonts w:cs="Arial"/>
          <w:noProof/>
        </w:rPr>
        <w:t>]</w:t>
      </w:r>
      <w:r>
        <w:rPr>
          <w:rFonts w:cs="Arial"/>
        </w:rPr>
        <w:fldChar w:fldCharType="end"/>
      </w:r>
    </w:p>
    <w:p w:rsidR="00C94E3C" w:rsidRPr="00077FC3" w:rsidRDefault="00C94E3C" w:rsidP="00C94E3C">
      <w:pPr>
        <w:spacing w:line="480" w:lineRule="auto"/>
        <w:contextualSpacing/>
        <w:rPr>
          <w:rFonts w:cs="Arial"/>
        </w:rPr>
      </w:pPr>
      <w:r w:rsidRPr="00077FC3">
        <w:rPr>
          <w:rFonts w:cs="Arial"/>
        </w:rPr>
        <w:t xml:space="preserve">   The coverslip is then locked onto the spin coater with a vacuum chuck. Photoresist (</w:t>
      </w:r>
      <w:r w:rsidRPr="00CA76F5">
        <w:rPr>
          <w:rFonts w:cs="Arial"/>
        </w:rPr>
        <w:t>H</w:t>
      </w:r>
      <w:r>
        <w:rPr>
          <w:rFonts w:cs="Arial"/>
        </w:rPr>
        <w:t>oechst Celanese</w:t>
      </w:r>
      <w:r w:rsidRPr="00CA76F5">
        <w:rPr>
          <w:rFonts w:cs="Arial"/>
        </w:rPr>
        <w:t xml:space="preserve"> </w:t>
      </w:r>
      <w:r w:rsidRPr="00077FC3">
        <w:rPr>
          <w:rFonts w:cs="Arial"/>
        </w:rPr>
        <w:t xml:space="preserve">IR AZ-5214E) is pipetted into the corners and center and spun in a two part cycle; 300 RPM for 10 s </w:t>
      </w:r>
      <w:r>
        <w:rPr>
          <w:rFonts w:cs="Arial"/>
        </w:rPr>
        <w:t>followed by</w:t>
      </w:r>
      <w:r w:rsidRPr="00077FC3">
        <w:rPr>
          <w:rFonts w:cs="Arial"/>
        </w:rPr>
        <w:t xml:space="preserve"> 4000 RPM for 30 s. This </w:t>
      </w:r>
      <w:r>
        <w:rPr>
          <w:rFonts w:cs="Arial"/>
        </w:rPr>
        <w:t xml:space="preserve">procedure </w:t>
      </w:r>
      <w:r w:rsidRPr="00077FC3">
        <w:rPr>
          <w:rFonts w:cs="Arial"/>
        </w:rPr>
        <w:t xml:space="preserve">results in a layer thickness of approximately 1.4 µm. Immediately following the coating procedure, the substrate is baked on a hot plate at 105°C for 1 min. This soft bake step </w:t>
      </w:r>
      <w:r w:rsidR="00571FDB">
        <w:rPr>
          <w:rFonts w:cs="Arial"/>
        </w:rPr>
        <w:t xml:space="preserve">activates the photosensitivity of the resist, and </w:t>
      </w:r>
      <w:r w:rsidRPr="00077FC3">
        <w:rPr>
          <w:rFonts w:cs="Arial"/>
        </w:rPr>
        <w:t xml:space="preserve">drastically affects the development stage, so care is taken to strictly adhere to the prescribed time. The coverslip is then mounted in a custom UV exposure setup to align a chrome mask. </w:t>
      </w:r>
      <w:r>
        <w:rPr>
          <w:rFonts w:cs="Arial"/>
        </w:rPr>
        <w:t xml:space="preserve">The chrome mask was produced at VIIBRE from a test pattern designed in AutoCAD. Unwanted features have been masked off with UV blocking film. </w:t>
      </w:r>
      <w:r w:rsidRPr="00077FC3">
        <w:rPr>
          <w:rFonts w:cs="Arial"/>
        </w:rPr>
        <w:t xml:space="preserve">With positive lithography, the region that is exposed to UV light will be removed. The maximum </w:t>
      </w:r>
      <w:r>
        <w:rPr>
          <w:rFonts w:cs="Arial"/>
        </w:rPr>
        <w:t xml:space="preserve">available </w:t>
      </w:r>
      <w:r w:rsidRPr="00077FC3">
        <w:rPr>
          <w:rFonts w:cs="Arial"/>
        </w:rPr>
        <w:t xml:space="preserve">intensity is used to reduce exposure time and prevent “light leaks”, which occur more often during prolonged exposure at low intensities and </w:t>
      </w:r>
      <w:r>
        <w:rPr>
          <w:rFonts w:cs="Arial"/>
        </w:rPr>
        <w:t xml:space="preserve">which </w:t>
      </w:r>
      <w:r w:rsidRPr="00077FC3">
        <w:rPr>
          <w:rFonts w:cs="Arial"/>
        </w:rPr>
        <w:t xml:space="preserve">result in poorly defined features. The UV source (Novacure </w:t>
      </w:r>
      <w:r>
        <w:rPr>
          <w:rFonts w:cs="Arial"/>
        </w:rPr>
        <w:t>N2001-A1)</w:t>
      </w:r>
      <w:r w:rsidRPr="00077FC3">
        <w:rPr>
          <w:rFonts w:cs="Arial"/>
        </w:rPr>
        <w:t xml:space="preserve"> provid</w:t>
      </w:r>
      <w:r>
        <w:rPr>
          <w:rFonts w:cs="Arial"/>
        </w:rPr>
        <w:t xml:space="preserve">es the recommended dosage (60 mJ </w:t>
      </w:r>
      <w:r w:rsidRPr="00077FC3">
        <w:rPr>
          <w:rFonts w:cs="Arial"/>
        </w:rPr>
        <w:t>cm</w:t>
      </w:r>
      <w:r w:rsidRPr="00E12C5D">
        <w:rPr>
          <w:rFonts w:cs="Arial"/>
          <w:vertAlign w:val="superscript"/>
        </w:rPr>
        <w:t>-</w:t>
      </w:r>
      <w:r w:rsidRPr="00077FC3">
        <w:rPr>
          <w:rFonts w:cs="Arial"/>
          <w:vertAlign w:val="superscript"/>
        </w:rPr>
        <w:t>2</w:t>
      </w:r>
      <w:r w:rsidRPr="00077FC3">
        <w:rPr>
          <w:rFonts w:cs="Arial"/>
        </w:rPr>
        <w:t>) in an 8 s</w:t>
      </w:r>
      <w:r>
        <w:rPr>
          <w:rFonts w:cs="Arial"/>
        </w:rPr>
        <w:t xml:space="preserve"> </w:t>
      </w:r>
      <w:r w:rsidRPr="00077FC3">
        <w:rPr>
          <w:rFonts w:cs="Arial"/>
        </w:rPr>
        <w:t xml:space="preserve">exposure. Following exposure, the coverslips are developed to a bath of 3:1 AZ400K </w:t>
      </w:r>
      <w:r>
        <w:rPr>
          <w:rFonts w:cs="Arial"/>
        </w:rPr>
        <w:t>developer (</w:t>
      </w:r>
      <w:r w:rsidRPr="007A4EF2">
        <w:rPr>
          <w:rFonts w:cs="Arial"/>
        </w:rPr>
        <w:t>AZ Electronic Materials</w:t>
      </w:r>
      <w:r>
        <w:rPr>
          <w:rFonts w:cs="Arial"/>
        </w:rPr>
        <w:t xml:space="preserve"> USA Corp.) </w:t>
      </w:r>
      <w:r w:rsidRPr="00077FC3">
        <w:rPr>
          <w:rFonts w:cs="Arial"/>
        </w:rPr>
        <w:t xml:space="preserve">and ultrapure water. Gentle agitation over a 15 s period is applied, followed by immediate </w:t>
      </w:r>
      <w:r w:rsidRPr="00077FC3">
        <w:rPr>
          <w:rFonts w:cs="Arial"/>
        </w:rPr>
        <w:lastRenderedPageBreak/>
        <w:t>rinsing in ultrapure water. The sample is then dried with a stream of nitrogen and baked at 150°C for a period of at least 5 min. This final hard bake removes the remaining solvent, el</w:t>
      </w:r>
      <w:r w:rsidR="00571FDB">
        <w:rPr>
          <w:rFonts w:cs="Arial"/>
        </w:rPr>
        <w:t xml:space="preserve">iminating the photosensitivity and hardening </w:t>
      </w:r>
      <w:r w:rsidRPr="00077FC3">
        <w:rPr>
          <w:rFonts w:cs="Arial"/>
        </w:rPr>
        <w:t>the resist.</w:t>
      </w:r>
      <w:r>
        <w:rPr>
          <w:rFonts w:cs="Arial"/>
        </w:rPr>
        <w:t xml:space="preserve"> At this point, the surface of the glass coverslip is completely coated with hardened photoresist except in regions where the electrodes are to be formed.</w:t>
      </w:r>
    </w:p>
    <w:p w:rsidR="00C94E3C" w:rsidRDefault="00C94E3C" w:rsidP="00C94E3C">
      <w:pPr>
        <w:numPr>
          <w:ilvl w:val="12"/>
          <w:numId w:val="0"/>
        </w:numPr>
        <w:spacing w:line="480" w:lineRule="auto"/>
        <w:contextualSpacing/>
        <w:rPr>
          <w:rFonts w:cs="Arial"/>
        </w:rPr>
      </w:pPr>
      <w:r w:rsidRPr="00077FC3">
        <w:rPr>
          <w:rFonts w:cs="Arial"/>
        </w:rPr>
        <w:t xml:space="preserve">   The substrates are then coated </w:t>
      </w:r>
      <w:r>
        <w:rPr>
          <w:rFonts w:cs="Arial"/>
        </w:rPr>
        <w:t>with</w:t>
      </w:r>
      <w:r w:rsidRPr="00077FC3">
        <w:rPr>
          <w:rFonts w:cs="Arial"/>
        </w:rPr>
        <w:t xml:space="preserve"> a thin (~20 nm) layer of chrom</w:t>
      </w:r>
      <w:r>
        <w:rPr>
          <w:rFonts w:cs="Arial"/>
        </w:rPr>
        <w:t>ium</w:t>
      </w:r>
      <w:r w:rsidRPr="00077FC3">
        <w:rPr>
          <w:rFonts w:cs="Arial"/>
        </w:rPr>
        <w:t xml:space="preserve"> through thermal deposition in a vacuum chamber. This acts as a binding layer for the conductive layer (~20 nm) of platinum applied through ionic sputtering. </w:t>
      </w:r>
      <w:r>
        <w:rPr>
          <w:rFonts w:cs="Arial"/>
        </w:rPr>
        <w:t>Platinum was chosen as the conductive layer to match the platinum wire used (</w:t>
      </w:r>
      <w:r w:rsidR="00867C9C">
        <w:rPr>
          <w:rFonts w:cs="Arial"/>
        </w:rPr>
        <w:t>Chapter II</w:t>
      </w:r>
      <w:r>
        <w:rPr>
          <w:rFonts w:cs="Arial"/>
        </w:rPr>
        <w:t xml:space="preserve">) to provide electrical connection and plane separation. </w:t>
      </w:r>
      <w:r w:rsidRPr="00077FC3">
        <w:rPr>
          <w:rFonts w:cs="Arial"/>
        </w:rPr>
        <w:t>The coverslip is then cleaned (through the pro</w:t>
      </w:r>
      <w:r w:rsidR="006F3234">
        <w:rPr>
          <w:rFonts w:cs="Arial"/>
        </w:rPr>
        <w:t xml:space="preserve">cedure described above) to lift </w:t>
      </w:r>
      <w:r w:rsidRPr="00077FC3">
        <w:rPr>
          <w:rFonts w:cs="Arial"/>
        </w:rPr>
        <w:t>off the unwanted photoresist and chrome/platinum. The final result is a patterned two-layer (platinum on chrome) electrode pair on a bare glass coverslip</w:t>
      </w:r>
      <w:r>
        <w:rPr>
          <w:rFonts w:cs="Arial"/>
        </w:rPr>
        <w:t xml:space="preserve"> (</w:t>
      </w:r>
      <w:r>
        <w:rPr>
          <w:rFonts w:cs="Arial"/>
        </w:rPr>
        <w:fldChar w:fldCharType="begin"/>
      </w:r>
      <w:r>
        <w:rPr>
          <w:rFonts w:cs="Arial"/>
        </w:rPr>
        <w:instrText xml:space="preserve"> REF _Ref349247946 \h </w:instrText>
      </w:r>
      <w:r>
        <w:rPr>
          <w:rFonts w:cs="Arial"/>
        </w:rPr>
      </w:r>
      <w:r>
        <w:rPr>
          <w:rFonts w:cs="Arial"/>
        </w:rPr>
        <w:fldChar w:fldCharType="separate"/>
      </w:r>
      <w:r w:rsidR="002D0443">
        <w:t xml:space="preserve">Figure </w:t>
      </w:r>
      <w:r w:rsidR="002D0443">
        <w:rPr>
          <w:noProof/>
        </w:rPr>
        <w:t>5</w:t>
      </w:r>
      <w:r>
        <w:rPr>
          <w:rFonts w:cs="Arial"/>
        </w:rPr>
        <w:fldChar w:fldCharType="end"/>
      </w:r>
      <w:r>
        <w:rPr>
          <w:rFonts w:cs="Arial"/>
        </w:rPr>
        <w:t>)</w:t>
      </w:r>
      <w:r w:rsidRPr="00077FC3">
        <w:rPr>
          <w:rFonts w:cs="Arial"/>
        </w:rPr>
        <w:t xml:space="preserve">. </w:t>
      </w:r>
    </w:p>
    <w:p w:rsidR="005406E1" w:rsidRDefault="00C94E3C" w:rsidP="00C94E3C">
      <w:pPr>
        <w:spacing w:line="480" w:lineRule="auto"/>
        <w:contextualSpacing/>
        <w:rPr>
          <w:rFonts w:cs="Arial"/>
        </w:rPr>
      </w:pPr>
      <w:r>
        <w:rPr>
          <w:rFonts w:cs="Arial"/>
        </w:rPr>
        <w:t xml:space="preserve">   </w:t>
      </w:r>
      <w:r w:rsidRPr="00077FC3">
        <w:rPr>
          <w:rFonts w:cs="Arial"/>
        </w:rPr>
        <w:t>This process could be streamlined by use of full wafers, but the available UV exposure capabilities limit microlithography to 2” diameter substrates. However, even with the inefficiency of sequential processing, a batch of 10 devices can be produced in a single day with little or no attrition. In addition, the use of a binding layer of chrom</w:t>
      </w:r>
      <w:r>
        <w:rPr>
          <w:rFonts w:cs="Arial"/>
        </w:rPr>
        <w:t>ium</w:t>
      </w:r>
      <w:r w:rsidRPr="00077FC3">
        <w:rPr>
          <w:rFonts w:cs="Arial"/>
        </w:rPr>
        <w:t xml:space="preserve"> greatly improves durability of the electrode, allowing for simple cleaning and reuse.</w:t>
      </w:r>
    </w:p>
    <w:p w:rsidR="005406E1" w:rsidRDefault="005406E1">
      <w:pPr>
        <w:rPr>
          <w:rFonts w:cs="Arial"/>
        </w:rPr>
      </w:pPr>
      <w:r>
        <w:rPr>
          <w:rFonts w:cs="Arial"/>
        </w:rPr>
        <w:br w:type="page"/>
      </w:r>
    </w:p>
    <w:p w:rsidR="00295AB8" w:rsidRDefault="00295AB8" w:rsidP="00295AB8">
      <w:pPr>
        <w:keepNext/>
        <w:numPr>
          <w:ilvl w:val="12"/>
          <w:numId w:val="0"/>
        </w:numPr>
        <w:spacing w:line="480" w:lineRule="auto"/>
        <w:contextualSpacing/>
      </w:pPr>
      <w:r>
        <w:rPr>
          <w:rFonts w:cs="Arial"/>
          <w:noProof/>
        </w:rPr>
        <w:lastRenderedPageBreak/>
        <w:drawing>
          <wp:inline distT="0" distB="0" distL="0" distR="0" wp14:anchorId="05928422" wp14:editId="60E3B3C3">
            <wp:extent cx="5486411" cy="4114808"/>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ps_V2.png"/>
                    <pic:cNvPicPr/>
                  </pic:nvPicPr>
                  <pic:blipFill>
                    <a:blip r:embed="rId16">
                      <a:extLst>
                        <a:ext uri="{28A0092B-C50C-407E-A947-70E740481C1C}">
                          <a14:useLocalDpi xmlns:a14="http://schemas.microsoft.com/office/drawing/2010/main" val="0"/>
                        </a:ext>
                      </a:extLst>
                    </a:blip>
                    <a:stretch>
                      <a:fillRect/>
                    </a:stretch>
                  </pic:blipFill>
                  <pic:spPr>
                    <a:xfrm>
                      <a:off x="0" y="0"/>
                      <a:ext cx="5486411" cy="4114808"/>
                    </a:xfrm>
                    <a:prstGeom prst="rect">
                      <a:avLst/>
                    </a:prstGeom>
                  </pic:spPr>
                </pic:pic>
              </a:graphicData>
            </a:graphic>
          </wp:inline>
        </w:drawing>
      </w:r>
    </w:p>
    <w:p w:rsidR="00236E6D" w:rsidRDefault="00295AB8" w:rsidP="00295AB8">
      <w:pPr>
        <w:pStyle w:val="Caption"/>
      </w:pPr>
      <w:bookmarkStart w:id="21" w:name="_Ref349247946"/>
      <w:bookmarkStart w:id="22" w:name="_Toc357068546"/>
      <w:r>
        <w:t xml:space="preserve">Figure </w:t>
      </w:r>
      <w:fldSimple w:instr=" SEQ Figure \* ARABIC ">
        <w:r w:rsidR="002D0443">
          <w:rPr>
            <w:noProof/>
          </w:rPr>
          <w:t>5</w:t>
        </w:r>
      </w:fldSimple>
      <w:bookmarkEnd w:id="21"/>
      <w:r w:rsidR="00917B7D">
        <w:t xml:space="preserve">: Electrode </w:t>
      </w:r>
      <w:r>
        <w:t>Pair Tip Detail</w:t>
      </w:r>
      <w:bookmarkEnd w:id="22"/>
    </w:p>
    <w:p w:rsidR="007A1FA1" w:rsidRDefault="00917B7D" w:rsidP="007A1FA1">
      <w:r>
        <w:t xml:space="preserve">Detail of electrode </w:t>
      </w:r>
      <w:r w:rsidR="007A1FA1">
        <w:t>pair tips, with gap separation of 100</w:t>
      </w:r>
      <w:r w:rsidR="007A1FA1" w:rsidRPr="00295AB8">
        <w:rPr>
          <w:rFonts w:cs="Arial"/>
        </w:rPr>
        <w:t xml:space="preserve"> </w:t>
      </w:r>
      <w:r w:rsidR="007A1FA1" w:rsidRPr="00077FC3">
        <w:rPr>
          <w:rFonts w:cs="Arial"/>
        </w:rPr>
        <w:t>µm</w:t>
      </w:r>
      <w:r w:rsidR="007A1FA1">
        <w:rPr>
          <w:rFonts w:cs="Arial"/>
        </w:rPr>
        <w:t>. The electrodes (platinum/chrome bilayer) are highlighted in red (insert). The photograph is made by placing the coverslip on a fibrous background material to provide contrast.</w:t>
      </w:r>
    </w:p>
    <w:p w:rsidR="00295AB8" w:rsidRDefault="00295AB8" w:rsidP="00295AB8"/>
    <w:p w:rsidR="00295AB8" w:rsidRDefault="00295AB8">
      <w:r>
        <w:br w:type="page"/>
      </w:r>
    </w:p>
    <w:p w:rsidR="00077FC3" w:rsidRDefault="00077FC3" w:rsidP="00EB6924">
      <w:pPr>
        <w:pStyle w:val="Heading3"/>
      </w:pPr>
      <w:bookmarkStart w:id="23" w:name="_Toc357068514"/>
      <w:r>
        <w:lastRenderedPageBreak/>
        <w:t>Device Mount</w:t>
      </w:r>
      <w:bookmarkEnd w:id="23"/>
    </w:p>
    <w:p w:rsidR="00077FC3" w:rsidRPr="00077FC3" w:rsidRDefault="00077FC3" w:rsidP="00077FC3"/>
    <w:p w:rsidR="00C94E3C" w:rsidRPr="00077FC3" w:rsidRDefault="00077FC3" w:rsidP="00C94E3C">
      <w:pPr>
        <w:spacing w:line="480" w:lineRule="auto"/>
        <w:contextualSpacing/>
        <w:rPr>
          <w:rFonts w:cs="Arial"/>
        </w:rPr>
      </w:pPr>
      <w:r>
        <w:t xml:space="preserve">   </w:t>
      </w:r>
      <w:r w:rsidR="00C94E3C" w:rsidRPr="00077FC3">
        <w:rPr>
          <w:rFonts w:cs="Arial"/>
        </w:rPr>
        <w:t>Earlier work incorporated coverslip mounts that relied on hand manipulation for alignment.</w:t>
      </w:r>
      <w:r w:rsidR="002A2C1C">
        <w:rPr>
          <w:rFonts w:cs="Arial"/>
        </w:rPr>
        <w:t xml:space="preserve"> </w:t>
      </w:r>
      <w:r w:rsidR="002A2C1C">
        <w:rPr>
          <w:rFonts w:cs="Arial"/>
        </w:rPr>
        <w:fldChar w:fldCharType="begin"/>
      </w:r>
      <w:r w:rsidR="00B004D1">
        <w:rPr>
          <w:rFonts w:cs="Arial"/>
        </w:rPr>
        <w:instrText xml:space="preserve"> ADDIN EN.CITE &lt;EndNote&gt;&lt;Cite&gt;&lt;Author&gt;King&lt;/Author&gt;&lt;Year&gt;2009&lt;/Year&gt;&lt;RecNum&gt;10&lt;/RecNum&gt;&lt;DisplayText&gt;[89]&lt;/DisplayText&gt;&lt;record&gt;&lt;rec-number&gt;10&lt;/rec-number&gt;&lt;foreign-keys&gt;&lt;key app="EN" db-id="zsrfvxs20t9ws9e5xpfp2vepdatdzvz5texe"&gt;10&lt;/key&gt;&lt;key app="ENWeb" db-id="T6lqhwrtqiQAAGJsGaQ"&gt;21&lt;/key&gt;&lt;/foreign-keys&gt;&lt;ref-type name="Thesis"&gt;32&lt;/ref-type&gt;&lt;contributors&gt;&lt;authors&gt;&lt;author&gt;King, J. K.&lt;/author&gt;&lt;/authors&gt;&lt;tertiary-authors&gt;&lt;author&gt;Davis, Lloyd M.&lt;/author&gt;&lt;/tertiary-authors&gt;&lt;/contributors&gt;&lt;titles&gt;&lt;title&gt;Microfluidic Device for the Electrokinetic Manipulation of Single Molecules&lt;/title&gt;&lt;short-title&gt;Microfluidic Device for the Electrokinetic Manipulation of Single Molecules&lt;/short-title&gt;&lt;/titles&gt;&lt;volume&gt;Master of Science&lt;/volume&gt;&lt;dates&gt;&lt;year&gt;2009&lt;/year&gt;&lt;/dates&gt;&lt;pub-location&gt;Knoxville, TN&lt;/pub-location&gt;&lt;publisher&gt;University of Tennessee at Knoxville&lt;/publisher&gt;&lt;work-type&gt;M.S. Thesis&lt;/work-type&gt;&lt;urls&gt;&lt;/urls&gt;&lt;/record&gt;&lt;/Cite&gt;&lt;/EndNote&gt;</w:instrText>
      </w:r>
      <w:r w:rsidR="002A2C1C">
        <w:rPr>
          <w:rFonts w:cs="Arial"/>
        </w:rPr>
        <w:fldChar w:fldCharType="separate"/>
      </w:r>
      <w:r w:rsidR="00B004D1">
        <w:rPr>
          <w:rFonts w:cs="Arial"/>
          <w:noProof/>
        </w:rPr>
        <w:t>[</w:t>
      </w:r>
      <w:hyperlink w:anchor="_ENREF_89" w:tooltip="King, 2009 #10" w:history="1">
        <w:r w:rsidR="007F0E8D">
          <w:rPr>
            <w:rFonts w:cs="Arial"/>
            <w:noProof/>
          </w:rPr>
          <w:t>89</w:t>
        </w:r>
      </w:hyperlink>
      <w:r w:rsidR="00B004D1">
        <w:rPr>
          <w:rFonts w:cs="Arial"/>
          <w:noProof/>
        </w:rPr>
        <w:t>]</w:t>
      </w:r>
      <w:r w:rsidR="002A2C1C">
        <w:rPr>
          <w:rFonts w:cs="Arial"/>
        </w:rPr>
        <w:fldChar w:fldCharType="end"/>
      </w:r>
      <w:r w:rsidR="00C94E3C" w:rsidRPr="00077FC3">
        <w:rPr>
          <w:rFonts w:cs="Arial"/>
        </w:rPr>
        <w:t xml:space="preserve"> Due to the lack of a precision mask aligner </w:t>
      </w:r>
      <w:r w:rsidR="00C94E3C">
        <w:rPr>
          <w:rFonts w:cs="Arial"/>
        </w:rPr>
        <w:t>in our laboratories</w:t>
      </w:r>
      <w:r w:rsidR="006F3234">
        <w:rPr>
          <w:rFonts w:cs="Arial"/>
        </w:rPr>
        <w:t xml:space="preserve">, the electrode </w:t>
      </w:r>
      <w:r w:rsidR="00C94E3C" w:rsidRPr="00077FC3">
        <w:rPr>
          <w:rFonts w:cs="Arial"/>
        </w:rPr>
        <w:t xml:space="preserve">pairs are not perfectly aligned with the diagonal of the coverslip, nor are they </w:t>
      </w:r>
      <w:r w:rsidR="006F3234">
        <w:rPr>
          <w:rFonts w:cs="Arial"/>
        </w:rPr>
        <w:t xml:space="preserve">precisely </w:t>
      </w:r>
      <w:r w:rsidR="00C94E3C" w:rsidRPr="00077FC3">
        <w:rPr>
          <w:rFonts w:cs="Arial"/>
        </w:rPr>
        <w:t>centered. This deviation is typically less than 0.5 mm, but the tendency of two coverslips separated by fluid is to align along their borders. In add</w:t>
      </w:r>
      <w:r w:rsidR="006F3234">
        <w:rPr>
          <w:rFonts w:cs="Arial"/>
        </w:rPr>
        <w:t xml:space="preserve">ition to alignment of electrode </w:t>
      </w:r>
      <w:r w:rsidR="00C94E3C" w:rsidRPr="00077FC3">
        <w:rPr>
          <w:rFonts w:cs="Arial"/>
        </w:rPr>
        <w:t xml:space="preserve">pairs relative to each other, the two coverslips must be kept at a fixed distance apart and aligned to the optical setup. </w:t>
      </w:r>
    </w:p>
    <w:p w:rsidR="009C61F3" w:rsidRDefault="00C94E3C" w:rsidP="00C94E3C">
      <w:pPr>
        <w:spacing w:line="480" w:lineRule="auto"/>
        <w:contextualSpacing/>
        <w:rPr>
          <w:rFonts w:cs="Arial"/>
        </w:rPr>
      </w:pPr>
      <w:r w:rsidRPr="00077FC3">
        <w:rPr>
          <w:rFonts w:cs="Arial"/>
        </w:rPr>
        <w:t xml:space="preserve">   To address these issues, a custom device mount was designed in </w:t>
      </w:r>
      <w:r>
        <w:rPr>
          <w:rFonts w:cs="Arial"/>
        </w:rPr>
        <w:t>SolidWorks</w:t>
      </w:r>
      <w:r w:rsidRPr="00077FC3">
        <w:rPr>
          <w:rFonts w:cs="Arial"/>
        </w:rPr>
        <w:t xml:space="preserve"> and manufactured on a hobby </w:t>
      </w:r>
      <w:r>
        <w:rPr>
          <w:rFonts w:cs="Arial"/>
        </w:rPr>
        <w:t>computer numerical control (</w:t>
      </w:r>
      <w:r w:rsidRPr="00077FC3">
        <w:rPr>
          <w:rFonts w:cs="Arial"/>
        </w:rPr>
        <w:t>CN</w:t>
      </w:r>
      <w:r>
        <w:rPr>
          <w:rFonts w:cs="Arial"/>
        </w:rPr>
        <w:t xml:space="preserve">C) </w:t>
      </w:r>
      <w:r w:rsidRPr="00077FC3">
        <w:rPr>
          <w:rFonts w:cs="Arial"/>
        </w:rPr>
        <w:t>mill out o</w:t>
      </w:r>
      <w:r>
        <w:rPr>
          <w:rFonts w:cs="Arial"/>
        </w:rPr>
        <w:t>f black acrylic. T</w:t>
      </w:r>
      <w:r w:rsidRPr="00077FC3">
        <w:rPr>
          <w:rFonts w:cs="Arial"/>
        </w:rPr>
        <w:t>he mount consists of a lower segment</w:t>
      </w:r>
      <w:r w:rsidR="006F3234">
        <w:rPr>
          <w:rFonts w:cs="Arial"/>
        </w:rPr>
        <w:t xml:space="preserve"> (housing the bottom electrode </w:t>
      </w:r>
      <w:r>
        <w:rPr>
          <w:rFonts w:cs="Arial"/>
        </w:rPr>
        <w:t xml:space="preserve">pair and frame) </w:t>
      </w:r>
      <w:r w:rsidRPr="00077FC3">
        <w:rPr>
          <w:rFonts w:cs="Arial"/>
        </w:rPr>
        <w:t xml:space="preserve">and </w:t>
      </w:r>
      <w:r w:rsidR="006F3234">
        <w:rPr>
          <w:rFonts w:cs="Arial"/>
        </w:rPr>
        <w:t xml:space="preserve">an </w:t>
      </w:r>
      <w:r w:rsidRPr="00077FC3">
        <w:rPr>
          <w:rFonts w:cs="Arial"/>
        </w:rPr>
        <w:t>upper segment</w:t>
      </w:r>
      <w:r w:rsidR="006F3234">
        <w:rPr>
          <w:rFonts w:cs="Arial"/>
        </w:rPr>
        <w:t xml:space="preserve"> (top electrode </w:t>
      </w:r>
      <w:r>
        <w:rPr>
          <w:rFonts w:cs="Arial"/>
        </w:rPr>
        <w:t>pair).</w:t>
      </w:r>
      <w:r w:rsidRPr="00077FC3">
        <w:rPr>
          <w:rFonts w:cs="Arial"/>
        </w:rPr>
        <w:t xml:space="preserve"> The lower segment </w:t>
      </w:r>
      <w:r>
        <w:rPr>
          <w:rFonts w:cs="Arial"/>
        </w:rPr>
        <w:t>(</w:t>
      </w:r>
      <w:r>
        <w:rPr>
          <w:rFonts w:cs="Arial"/>
        </w:rPr>
        <w:fldChar w:fldCharType="begin"/>
      </w:r>
      <w:r>
        <w:rPr>
          <w:rFonts w:cs="Arial"/>
        </w:rPr>
        <w:instrText xml:space="preserve"> REF _Ref349251220 \h </w:instrText>
      </w:r>
      <w:r>
        <w:rPr>
          <w:rFonts w:cs="Arial"/>
        </w:rPr>
      </w:r>
      <w:r>
        <w:rPr>
          <w:rFonts w:cs="Arial"/>
        </w:rPr>
        <w:fldChar w:fldCharType="separate"/>
      </w:r>
      <w:r w:rsidR="002D0443">
        <w:t xml:space="preserve">Figure </w:t>
      </w:r>
      <w:r w:rsidR="002D0443">
        <w:rPr>
          <w:noProof/>
        </w:rPr>
        <w:t>6</w:t>
      </w:r>
      <w:r>
        <w:rPr>
          <w:rFonts w:cs="Arial"/>
        </w:rPr>
        <w:fldChar w:fldCharType="end"/>
      </w:r>
      <w:r>
        <w:rPr>
          <w:rFonts w:cs="Arial"/>
        </w:rPr>
        <w:t xml:space="preserve">) </w:t>
      </w:r>
      <w:r w:rsidRPr="00077FC3">
        <w:rPr>
          <w:rFonts w:cs="Arial"/>
        </w:rPr>
        <w:t>is attached to a three-axis translation stage that allows the entire device mount to be shifted with respect to the microscope objective. An electrode</w:t>
      </w:r>
      <w:r w:rsidR="00917B7D">
        <w:rPr>
          <w:rFonts w:cs="Arial"/>
        </w:rPr>
        <w:t xml:space="preserve"> </w:t>
      </w:r>
      <w:r w:rsidRPr="00077FC3">
        <w:rPr>
          <w:rFonts w:cs="Arial"/>
        </w:rPr>
        <w:t>pair coverslip is attached to the objective port with the use of repositionable glue</w:t>
      </w:r>
      <w:r>
        <w:rPr>
          <w:rFonts w:cs="Arial"/>
        </w:rPr>
        <w:t xml:space="preserve"> at the edges</w:t>
      </w:r>
      <w:r w:rsidRPr="00077FC3">
        <w:rPr>
          <w:rFonts w:cs="Arial"/>
        </w:rPr>
        <w:t>. The frame is a sandwich of cardboard (to provide structural integrity</w:t>
      </w:r>
      <w:r>
        <w:rPr>
          <w:rFonts w:cs="Arial"/>
        </w:rPr>
        <w:t xml:space="preserve"> for the terminal connections</w:t>
      </w:r>
      <w:r w:rsidRPr="00077FC3">
        <w:rPr>
          <w:rFonts w:cs="Arial"/>
        </w:rPr>
        <w:t>), platinum wire (</w:t>
      </w:r>
      <w:r>
        <w:rPr>
          <w:rFonts w:cs="Arial"/>
        </w:rPr>
        <w:t>A-M Systems, 0.003”</w:t>
      </w:r>
      <w:r w:rsidRPr="00077FC3">
        <w:rPr>
          <w:rFonts w:cs="Arial"/>
        </w:rPr>
        <w:t xml:space="preserve"> diameter</w:t>
      </w:r>
      <w:r>
        <w:rPr>
          <w:rFonts w:cs="Arial"/>
        </w:rPr>
        <w:t>)</w:t>
      </w:r>
      <w:r w:rsidRPr="00077FC3">
        <w:rPr>
          <w:rFonts w:cs="Arial"/>
        </w:rPr>
        <w:t>, and steel shim stock (</w:t>
      </w:r>
      <w:r>
        <w:rPr>
          <w:rFonts w:cs="Arial"/>
        </w:rPr>
        <w:t>Shop-Aid stainless, 0.008”</w:t>
      </w:r>
      <w:r w:rsidRPr="00077FC3">
        <w:rPr>
          <w:rFonts w:cs="Arial"/>
        </w:rPr>
        <w:t xml:space="preserve">). The platinum wire not only provides electrical conductivity to </w:t>
      </w:r>
      <w:r>
        <w:rPr>
          <w:rFonts w:cs="Arial"/>
        </w:rPr>
        <w:t>the four</w:t>
      </w:r>
      <w:r w:rsidRPr="00077FC3">
        <w:rPr>
          <w:rFonts w:cs="Arial"/>
        </w:rPr>
        <w:t xml:space="preserve"> electrodes, but </w:t>
      </w:r>
      <w:r>
        <w:rPr>
          <w:rFonts w:cs="Arial"/>
        </w:rPr>
        <w:t xml:space="preserve">also </w:t>
      </w:r>
      <w:r w:rsidRPr="00077FC3">
        <w:rPr>
          <w:rFonts w:cs="Arial"/>
        </w:rPr>
        <w:t xml:space="preserve">sets a minimum separation between </w:t>
      </w:r>
      <w:r>
        <w:rPr>
          <w:rFonts w:cs="Arial"/>
        </w:rPr>
        <w:t>the two glass coverslips</w:t>
      </w:r>
      <w:r w:rsidRPr="00077FC3">
        <w:rPr>
          <w:rFonts w:cs="Arial"/>
        </w:rPr>
        <w:t>. Note that the platinum wire is looped to provide simpler alignment and</w:t>
      </w:r>
      <w:r>
        <w:rPr>
          <w:rFonts w:cs="Arial"/>
        </w:rPr>
        <w:t xml:space="preserve"> to</w:t>
      </w:r>
      <w:r w:rsidRPr="00077FC3">
        <w:rPr>
          <w:rFonts w:cs="Arial"/>
        </w:rPr>
        <w:t xml:space="preserve"> reduce stress on the coverslips. The steel shim is directly connected to the platinum wire and provides a </w:t>
      </w:r>
      <w:r>
        <w:rPr>
          <w:rFonts w:cs="Arial"/>
        </w:rPr>
        <w:t xml:space="preserve">sturdy </w:t>
      </w:r>
      <w:r w:rsidRPr="00077FC3">
        <w:rPr>
          <w:rFonts w:cs="Arial"/>
        </w:rPr>
        <w:t>terminal for an external connector. The upper</w:t>
      </w:r>
      <w:r w:rsidR="00077FC3" w:rsidRPr="00077FC3">
        <w:rPr>
          <w:rFonts w:cs="Arial"/>
        </w:rPr>
        <w:t xml:space="preserve"> </w:t>
      </w:r>
      <w:r w:rsidR="00BE19C8" w:rsidRPr="00077FC3">
        <w:rPr>
          <w:rFonts w:cs="Arial"/>
        </w:rPr>
        <w:t xml:space="preserve">segment of the device mount is </w:t>
      </w:r>
      <w:r w:rsidR="009C61F3">
        <w:rPr>
          <w:rFonts w:cs="Arial"/>
        </w:rPr>
        <w:br w:type="page"/>
      </w:r>
    </w:p>
    <w:p w:rsidR="009C61F3" w:rsidRDefault="009C61F3" w:rsidP="009C61F3">
      <w:pPr>
        <w:keepNext/>
        <w:jc w:val="center"/>
      </w:pPr>
      <w:r>
        <w:rPr>
          <w:rFonts w:cs="Arial"/>
          <w:noProof/>
        </w:rPr>
        <w:lastRenderedPageBreak/>
        <w:drawing>
          <wp:inline distT="0" distB="0" distL="0" distR="0" wp14:anchorId="1A742E83" wp14:editId="762915ED">
            <wp:extent cx="5486409" cy="2743204"/>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Upper.png"/>
                    <pic:cNvPicPr/>
                  </pic:nvPicPr>
                  <pic:blipFill>
                    <a:blip r:embed="rId17">
                      <a:extLst>
                        <a:ext uri="{28A0092B-C50C-407E-A947-70E740481C1C}">
                          <a14:useLocalDpi xmlns:a14="http://schemas.microsoft.com/office/drawing/2010/main" val="0"/>
                        </a:ext>
                      </a:extLst>
                    </a:blip>
                    <a:stretch>
                      <a:fillRect/>
                    </a:stretch>
                  </pic:blipFill>
                  <pic:spPr>
                    <a:xfrm>
                      <a:off x="0" y="0"/>
                      <a:ext cx="5486409" cy="2743204"/>
                    </a:xfrm>
                    <a:prstGeom prst="rect">
                      <a:avLst/>
                    </a:prstGeom>
                  </pic:spPr>
                </pic:pic>
              </a:graphicData>
            </a:graphic>
          </wp:inline>
        </w:drawing>
      </w:r>
    </w:p>
    <w:p w:rsidR="009C61F3" w:rsidRDefault="009C61F3" w:rsidP="009C61F3">
      <w:pPr>
        <w:pStyle w:val="Caption"/>
      </w:pPr>
      <w:bookmarkStart w:id="24" w:name="_Ref349251220"/>
      <w:bookmarkStart w:id="25" w:name="_Toc357068547"/>
      <w:r>
        <w:t xml:space="preserve">Figure </w:t>
      </w:r>
      <w:fldSimple w:instr=" SEQ Figure \* ARABIC ">
        <w:r w:rsidR="002D0443">
          <w:rPr>
            <w:noProof/>
          </w:rPr>
          <w:t>6</w:t>
        </w:r>
      </w:fldSimple>
      <w:bookmarkEnd w:id="24"/>
      <w:r>
        <w:t>: Lower Device Mount</w:t>
      </w:r>
      <w:bookmarkEnd w:id="25"/>
    </w:p>
    <w:p w:rsidR="009C61F3" w:rsidRPr="009C61F3" w:rsidRDefault="009C61F3" w:rsidP="009C61F3">
      <w:r>
        <w:t xml:space="preserve">Exploded (left) and assembled (right) view of lower device mount. </w:t>
      </w:r>
      <w:r w:rsidR="007C3F9F">
        <w:t>This portion is mounted on a 3D translation stage that allows the lower electrode</w:t>
      </w:r>
      <w:r w:rsidR="00DA2080">
        <w:t xml:space="preserve"> </w:t>
      </w:r>
      <w:r w:rsidR="007C3F9F">
        <w:t>pair to be positioned with respect to the microscope objective</w:t>
      </w:r>
      <w:r w:rsidR="008302D1">
        <w:t xml:space="preserve"> below</w:t>
      </w:r>
      <w:r w:rsidR="007C3F9F">
        <w:t xml:space="preserve"> (</w:t>
      </w:r>
      <w:r w:rsidR="008302D1">
        <w:t>not shown</w:t>
      </w:r>
      <w:r w:rsidR="007C3F9F">
        <w:t>).</w:t>
      </w:r>
    </w:p>
    <w:p w:rsidR="009C61F3" w:rsidRDefault="009C61F3">
      <w:pPr>
        <w:rPr>
          <w:rFonts w:cs="Arial"/>
        </w:rPr>
      </w:pPr>
      <w:r>
        <w:rPr>
          <w:rFonts w:cs="Arial"/>
        </w:rPr>
        <w:br w:type="page"/>
      </w:r>
    </w:p>
    <w:p w:rsidR="00C94E3C" w:rsidRPr="00077FC3" w:rsidRDefault="00C94E3C" w:rsidP="00C94E3C">
      <w:pPr>
        <w:spacing w:line="480" w:lineRule="auto"/>
        <w:contextualSpacing/>
        <w:rPr>
          <w:rFonts w:cs="Arial"/>
        </w:rPr>
      </w:pPr>
      <w:r w:rsidRPr="00077FC3">
        <w:rPr>
          <w:rFonts w:cs="Arial"/>
        </w:rPr>
        <w:lastRenderedPageBreak/>
        <w:t>split into two parts</w:t>
      </w:r>
      <w:r w:rsidR="00DA2080">
        <w:rPr>
          <w:rFonts w:cs="Arial"/>
        </w:rPr>
        <w:t xml:space="preserve"> —</w:t>
      </w:r>
      <w:r w:rsidRPr="00077FC3">
        <w:rPr>
          <w:rFonts w:cs="Arial"/>
        </w:rPr>
        <w:t xml:space="preserve"> a smaller</w:t>
      </w:r>
      <w:r>
        <w:rPr>
          <w:rFonts w:cs="Arial"/>
        </w:rPr>
        <w:t xml:space="preserve">, </w:t>
      </w:r>
      <w:r w:rsidRPr="00077FC3">
        <w:rPr>
          <w:rFonts w:cs="Arial"/>
        </w:rPr>
        <w:t>three-axis translation stage, which moves with respect to the lower segment, and an insert</w:t>
      </w:r>
      <w:r>
        <w:rPr>
          <w:rFonts w:cs="Arial"/>
        </w:rPr>
        <w:t xml:space="preserve"> (</w:t>
      </w:r>
      <w:r>
        <w:rPr>
          <w:rFonts w:cs="Arial"/>
        </w:rPr>
        <w:fldChar w:fldCharType="begin"/>
      </w:r>
      <w:r>
        <w:rPr>
          <w:rFonts w:cs="Arial"/>
        </w:rPr>
        <w:instrText xml:space="preserve"> REF _Ref349250950 \h </w:instrText>
      </w:r>
      <w:r>
        <w:rPr>
          <w:rFonts w:cs="Arial"/>
        </w:rPr>
      </w:r>
      <w:r>
        <w:rPr>
          <w:rFonts w:cs="Arial"/>
        </w:rPr>
        <w:fldChar w:fldCharType="separate"/>
      </w:r>
      <w:r w:rsidR="002D0443">
        <w:t xml:space="preserve">Figure </w:t>
      </w:r>
      <w:r w:rsidR="002D0443">
        <w:rPr>
          <w:noProof/>
        </w:rPr>
        <w:t>7</w:t>
      </w:r>
      <w:r>
        <w:rPr>
          <w:rFonts w:cs="Arial"/>
        </w:rPr>
        <w:fldChar w:fldCharType="end"/>
      </w:r>
      <w:r>
        <w:rPr>
          <w:rFonts w:cs="Arial"/>
        </w:rPr>
        <w:t>)</w:t>
      </w:r>
      <w:r w:rsidRPr="00077FC3">
        <w:rPr>
          <w:rFonts w:cs="Arial"/>
        </w:rPr>
        <w:t>, which allows inverted m</w:t>
      </w:r>
      <w:r w:rsidR="00917B7D">
        <w:rPr>
          <w:rFonts w:cs="Arial"/>
        </w:rPr>
        <w:t xml:space="preserve">ounting of the top electrode </w:t>
      </w:r>
      <w:r w:rsidRPr="00077FC3">
        <w:rPr>
          <w:rFonts w:cs="Arial"/>
        </w:rPr>
        <w:t xml:space="preserve">pair coverslip. The </w:t>
      </w:r>
      <w:r>
        <w:rPr>
          <w:rFonts w:cs="Arial"/>
        </w:rPr>
        <w:t xml:space="preserve">top </w:t>
      </w:r>
      <w:r w:rsidRPr="00077FC3">
        <w:rPr>
          <w:rFonts w:cs="Arial"/>
        </w:rPr>
        <w:t>coverslip is attached with the same repositionable glue to a pedestal that hangs down from the upper mount.</w:t>
      </w:r>
    </w:p>
    <w:p w:rsidR="00C94E3C" w:rsidRDefault="00A47F21" w:rsidP="00C94E3C">
      <w:pPr>
        <w:spacing w:line="480" w:lineRule="auto"/>
        <w:contextualSpacing/>
        <w:rPr>
          <w:rFonts w:cs="Arial"/>
        </w:rPr>
      </w:pPr>
      <w:r>
        <w:rPr>
          <w:rFonts w:cs="Arial"/>
        </w:rPr>
        <w:t xml:space="preserve">   </w:t>
      </w:r>
      <w:r w:rsidR="00C94E3C" w:rsidRPr="00077FC3">
        <w:rPr>
          <w:rFonts w:cs="Arial"/>
        </w:rPr>
        <w:t>The order of assembly for the device mount is as follows</w:t>
      </w:r>
      <w:r w:rsidR="00DA2080">
        <w:rPr>
          <w:rFonts w:cs="Arial"/>
        </w:rPr>
        <w:t>:</w:t>
      </w:r>
      <w:r w:rsidR="00C94E3C" w:rsidRPr="00077FC3">
        <w:rPr>
          <w:rFonts w:cs="Arial"/>
        </w:rPr>
        <w:t xml:space="preserve"> F</w:t>
      </w:r>
      <w:r w:rsidR="00917B7D">
        <w:rPr>
          <w:rFonts w:cs="Arial"/>
        </w:rPr>
        <w:t xml:space="preserve">irst, mount the lower electrode </w:t>
      </w:r>
      <w:r w:rsidR="00C94E3C" w:rsidRPr="00077FC3">
        <w:rPr>
          <w:rFonts w:cs="Arial"/>
        </w:rPr>
        <w:t>pair coverslip onto the objective porthole of the lower segment. Next, mount the frame on the lower segment such that the platinum wire loops line up with the electrodes. Add water to the immersion objective; mount the lower segment on the three-axis translation stage. Then, attach the smaller translation stage to the lower segment</w:t>
      </w:r>
      <w:r w:rsidR="00C94E3C">
        <w:rPr>
          <w:rFonts w:cs="Arial"/>
        </w:rPr>
        <w:t>,</w:t>
      </w:r>
      <w:r w:rsidR="00C94E3C" w:rsidRPr="00077FC3">
        <w:rPr>
          <w:rFonts w:cs="Arial"/>
        </w:rPr>
        <w:t xml:space="preserve"> making sure that the pedestal insert is fully raised. Pipette a </w:t>
      </w:r>
      <w:r w:rsidR="00571FDB">
        <w:rPr>
          <w:rFonts w:cs="Arial"/>
        </w:rPr>
        <w:t>4</w:t>
      </w:r>
      <w:r w:rsidR="00C94E3C" w:rsidRPr="00077FC3">
        <w:rPr>
          <w:rFonts w:cs="Arial"/>
        </w:rPr>
        <w:t>0 µL drop of sample solution on</w:t>
      </w:r>
      <w:r w:rsidR="00917B7D">
        <w:rPr>
          <w:rFonts w:cs="Arial"/>
        </w:rPr>
        <w:t xml:space="preserve">to the electrode </w:t>
      </w:r>
      <w:r w:rsidR="00C94E3C">
        <w:rPr>
          <w:rFonts w:cs="Arial"/>
        </w:rPr>
        <w:t xml:space="preserve">pair coverslip </w:t>
      </w:r>
      <w:r>
        <w:rPr>
          <w:rFonts w:cs="Arial"/>
        </w:rPr>
        <w:t>mounted on the lower segment</w:t>
      </w:r>
      <w:r w:rsidR="00C94E3C" w:rsidRPr="00077FC3">
        <w:rPr>
          <w:rFonts w:cs="Arial"/>
        </w:rPr>
        <w:t xml:space="preserve"> </w:t>
      </w:r>
      <w:r w:rsidR="00C94E3C">
        <w:rPr>
          <w:rFonts w:cs="Arial"/>
        </w:rPr>
        <w:t xml:space="preserve">(This covers an area of 18.4 mm diameter to 150 </w:t>
      </w:r>
      <w:r w:rsidR="00C94E3C" w:rsidRPr="00077FC3">
        <w:rPr>
          <w:rFonts w:cs="Arial"/>
        </w:rPr>
        <w:t>µ</w:t>
      </w:r>
      <w:r>
        <w:rPr>
          <w:rFonts w:cs="Arial"/>
        </w:rPr>
        <w:t>m depth</w:t>
      </w:r>
      <w:r w:rsidR="00C94E3C">
        <w:rPr>
          <w:rFonts w:cs="Arial"/>
        </w:rPr>
        <w:t>)</w:t>
      </w:r>
      <w:r>
        <w:rPr>
          <w:rFonts w:cs="Arial"/>
        </w:rPr>
        <w:t>.</w:t>
      </w:r>
      <w:r w:rsidR="00C94E3C">
        <w:rPr>
          <w:rFonts w:cs="Arial"/>
        </w:rPr>
        <w:t xml:space="preserve"> </w:t>
      </w:r>
      <w:r w:rsidR="00917B7D">
        <w:rPr>
          <w:rFonts w:cs="Arial"/>
        </w:rPr>
        <w:t xml:space="preserve">Mount the second electrode </w:t>
      </w:r>
      <w:r w:rsidR="00C94E3C" w:rsidRPr="00077FC3">
        <w:rPr>
          <w:rFonts w:cs="Arial"/>
        </w:rPr>
        <w:t xml:space="preserve">pair coverslip on the pedestal and place it into the upper mount insert. Adjust the micrometers to bring the two layers </w:t>
      </w:r>
      <w:r w:rsidR="00C94E3C">
        <w:rPr>
          <w:rFonts w:cs="Arial"/>
        </w:rPr>
        <w:t>together</w:t>
      </w:r>
      <w:r w:rsidR="00C94E3C" w:rsidRPr="00077FC3">
        <w:rPr>
          <w:rFonts w:cs="Arial"/>
        </w:rPr>
        <w:t xml:space="preserve"> such that the solution </w:t>
      </w:r>
      <w:r w:rsidR="00C94E3C">
        <w:rPr>
          <w:rFonts w:cs="Arial"/>
        </w:rPr>
        <w:t>contacts</w:t>
      </w:r>
      <w:r w:rsidR="00C94E3C" w:rsidRPr="00077FC3">
        <w:rPr>
          <w:rFonts w:cs="Arial"/>
        </w:rPr>
        <w:t xml:space="preserve"> the surface of each coverslip.</w:t>
      </w:r>
      <w:r w:rsidR="00917B7D">
        <w:rPr>
          <w:rFonts w:cs="Arial"/>
        </w:rPr>
        <w:t xml:space="preserve"> Align the bottom electrode </w:t>
      </w:r>
      <w:r w:rsidR="00C94E3C" w:rsidRPr="00077FC3">
        <w:rPr>
          <w:rFonts w:cs="Arial"/>
        </w:rPr>
        <w:t xml:space="preserve">pair with the objective, and then align the top pair with respect to the bottom. Finally, advance the two planes as close </w:t>
      </w:r>
      <w:r w:rsidR="00C94E3C">
        <w:rPr>
          <w:rFonts w:cs="Arial"/>
        </w:rPr>
        <w:t xml:space="preserve">together </w:t>
      </w:r>
      <w:r w:rsidR="00C94E3C" w:rsidRPr="00077FC3">
        <w:rPr>
          <w:rFonts w:cs="Arial"/>
        </w:rPr>
        <w:t xml:space="preserve">as possible </w:t>
      </w:r>
      <w:r w:rsidR="00C94E3C">
        <w:rPr>
          <w:rFonts w:cs="Arial"/>
        </w:rPr>
        <w:t>so that the electrodes contact the platinum wires</w:t>
      </w:r>
      <w:r w:rsidR="008302D1">
        <w:rPr>
          <w:rFonts w:cs="Arial"/>
        </w:rPr>
        <w:t>,</w:t>
      </w:r>
      <w:r w:rsidR="00C94E3C">
        <w:rPr>
          <w:rFonts w:cs="Arial"/>
        </w:rPr>
        <w:t xml:space="preserve"> </w:t>
      </w:r>
      <w:r w:rsidR="00C94E3C" w:rsidRPr="00077FC3">
        <w:rPr>
          <w:rFonts w:cs="Arial"/>
        </w:rPr>
        <w:t>and use the micrometer to determine the center of the device.</w:t>
      </w:r>
    </w:p>
    <w:p w:rsidR="000336DA" w:rsidRDefault="00A47F21" w:rsidP="00C94E3C">
      <w:pPr>
        <w:spacing w:line="480" w:lineRule="auto"/>
        <w:contextualSpacing/>
      </w:pPr>
      <w:r>
        <w:rPr>
          <w:rFonts w:cs="Arial"/>
        </w:rPr>
        <w:t xml:space="preserve">   </w:t>
      </w:r>
      <w:r>
        <w:rPr>
          <w:rFonts w:cs="Arial"/>
        </w:rPr>
        <w:fldChar w:fldCharType="begin"/>
      </w:r>
      <w:r>
        <w:rPr>
          <w:rFonts w:cs="Arial"/>
        </w:rPr>
        <w:instrText xml:space="preserve"> REF _Ref349251943 \h </w:instrText>
      </w:r>
      <w:r>
        <w:rPr>
          <w:rFonts w:cs="Arial"/>
        </w:rPr>
      </w:r>
      <w:r>
        <w:rPr>
          <w:rFonts w:cs="Arial"/>
        </w:rPr>
        <w:fldChar w:fldCharType="separate"/>
      </w:r>
      <w:r w:rsidR="002D0443">
        <w:t xml:space="preserve">Figure </w:t>
      </w:r>
      <w:r w:rsidR="002D0443">
        <w:rPr>
          <w:noProof/>
        </w:rPr>
        <w:t>8</w:t>
      </w:r>
      <w:r>
        <w:rPr>
          <w:rFonts w:cs="Arial"/>
        </w:rPr>
        <w:fldChar w:fldCharType="end"/>
      </w:r>
      <w:r>
        <w:rPr>
          <w:rFonts w:cs="Arial"/>
        </w:rPr>
        <w:t xml:space="preserve"> shows the completed assembly.</w:t>
      </w:r>
      <w:r w:rsidRPr="00077FC3">
        <w:rPr>
          <w:rFonts w:cs="Arial"/>
        </w:rPr>
        <w:t xml:space="preserve"> Complete assembly and disassembly takes only about 5</w:t>
      </w:r>
      <w:r w:rsidR="00DA2080">
        <w:rPr>
          <w:rFonts w:cs="Arial"/>
        </w:rPr>
        <w:t>–</w:t>
      </w:r>
      <w:r w:rsidRPr="00077FC3">
        <w:rPr>
          <w:rFonts w:cs="Arial"/>
        </w:rPr>
        <w:t xml:space="preserve">10 min. Note that there is limited exposure </w:t>
      </w:r>
      <w:r>
        <w:rPr>
          <w:rFonts w:cs="Arial"/>
        </w:rPr>
        <w:t xml:space="preserve">of the sample </w:t>
      </w:r>
      <w:r w:rsidRPr="00077FC3">
        <w:rPr>
          <w:rFonts w:cs="Arial"/>
        </w:rPr>
        <w:t>to outside air along the edges of the device (</w:t>
      </w:r>
      <w:r>
        <w:rPr>
          <w:rFonts w:cs="Arial"/>
        </w:rPr>
        <w:t xml:space="preserve">exposed area </w:t>
      </w:r>
      <w:r w:rsidRPr="00077FC3">
        <w:rPr>
          <w:rFonts w:cs="Arial"/>
        </w:rPr>
        <w:t>~8.</w:t>
      </w:r>
      <w:r>
        <w:rPr>
          <w:rFonts w:cs="Arial"/>
        </w:rPr>
        <w:t>8</w:t>
      </w:r>
      <w:r w:rsidRPr="00077FC3">
        <w:rPr>
          <w:rFonts w:cs="Arial"/>
        </w:rPr>
        <w:t xml:space="preserve"> mm</w:t>
      </w:r>
      <w:r w:rsidRPr="00077FC3">
        <w:rPr>
          <w:rFonts w:cs="Arial"/>
          <w:vertAlign w:val="superscript"/>
        </w:rPr>
        <w:t>2</w:t>
      </w:r>
      <w:r>
        <w:rPr>
          <w:rFonts w:cs="Arial"/>
        </w:rPr>
        <w:t xml:space="preserve">, which is only </w:t>
      </w:r>
      <w:r>
        <w:rPr>
          <w:rFonts w:cs="Arial"/>
        </w:rPr>
        <w:lastRenderedPageBreak/>
        <w:t>about 15% that of a spherical drop)</w:t>
      </w:r>
      <w:r w:rsidRPr="00077FC3">
        <w:rPr>
          <w:rFonts w:cs="Arial"/>
        </w:rPr>
        <w:t xml:space="preserve">, which means that </w:t>
      </w:r>
      <w:r>
        <w:rPr>
          <w:rFonts w:cs="Arial"/>
        </w:rPr>
        <w:t xml:space="preserve">sample </w:t>
      </w:r>
      <w:r w:rsidRPr="00077FC3">
        <w:rPr>
          <w:rFonts w:cs="Arial"/>
        </w:rPr>
        <w:t xml:space="preserve">evaporation </w:t>
      </w:r>
      <w:r>
        <w:rPr>
          <w:rFonts w:cs="Arial"/>
        </w:rPr>
        <w:t>is slowed and is found to be insignificant over the duration of the experiments</w:t>
      </w:r>
      <w:r w:rsidRPr="00077FC3">
        <w:rPr>
          <w:rFonts w:cs="Arial"/>
        </w:rPr>
        <w:t>.</w:t>
      </w:r>
      <w:r>
        <w:rPr>
          <w:rFonts w:cs="Arial"/>
        </w:rPr>
        <w:t xml:space="preserve"> Nevertheless, the sample is switched out at least every 30 minutes to reduce the possibility of changes in its composition.</w:t>
      </w:r>
      <w:r w:rsidR="000336DA">
        <w:br w:type="page"/>
      </w:r>
    </w:p>
    <w:p w:rsidR="003C397A" w:rsidRDefault="003C397A" w:rsidP="003C397A">
      <w:pPr>
        <w:keepNext/>
        <w:spacing w:line="480" w:lineRule="auto"/>
        <w:contextualSpacing/>
      </w:pPr>
      <w:r>
        <w:rPr>
          <w:rFonts w:cs="Arial"/>
          <w:noProof/>
        </w:rPr>
        <w:lastRenderedPageBreak/>
        <w:drawing>
          <wp:inline distT="0" distB="0" distL="0" distR="0" wp14:anchorId="213B2A19" wp14:editId="75CAC471">
            <wp:extent cx="5266689" cy="263334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lode_Top.png"/>
                    <pic:cNvPicPr/>
                  </pic:nvPicPr>
                  <pic:blipFill>
                    <a:blip r:embed="rId18">
                      <a:extLst>
                        <a:ext uri="{28A0092B-C50C-407E-A947-70E740481C1C}">
                          <a14:useLocalDpi xmlns:a14="http://schemas.microsoft.com/office/drawing/2010/main" val="0"/>
                        </a:ext>
                      </a:extLst>
                    </a:blip>
                    <a:stretch>
                      <a:fillRect/>
                    </a:stretch>
                  </pic:blipFill>
                  <pic:spPr>
                    <a:xfrm>
                      <a:off x="0" y="0"/>
                      <a:ext cx="5266689" cy="2633345"/>
                    </a:xfrm>
                    <a:prstGeom prst="rect">
                      <a:avLst/>
                    </a:prstGeom>
                  </pic:spPr>
                </pic:pic>
              </a:graphicData>
            </a:graphic>
          </wp:inline>
        </w:drawing>
      </w:r>
    </w:p>
    <w:p w:rsidR="00077FC3" w:rsidRDefault="003C397A" w:rsidP="003C397A">
      <w:pPr>
        <w:pStyle w:val="Caption"/>
      </w:pPr>
      <w:bookmarkStart w:id="26" w:name="_Ref349250950"/>
      <w:bookmarkStart w:id="27" w:name="_Toc357068548"/>
      <w:r>
        <w:t xml:space="preserve">Figure </w:t>
      </w:r>
      <w:fldSimple w:instr=" SEQ Figure \* ARABIC ">
        <w:r w:rsidR="002D0443">
          <w:rPr>
            <w:noProof/>
          </w:rPr>
          <w:t>7</w:t>
        </w:r>
      </w:fldSimple>
      <w:bookmarkEnd w:id="26"/>
      <w:r>
        <w:t xml:space="preserve">: Upper </w:t>
      </w:r>
      <w:r w:rsidR="009C61F3">
        <w:t xml:space="preserve">Device </w:t>
      </w:r>
      <w:r>
        <w:t>Mount</w:t>
      </w:r>
      <w:bookmarkEnd w:id="27"/>
    </w:p>
    <w:p w:rsidR="00A91E0F" w:rsidRDefault="00A50EA9" w:rsidP="003C397A">
      <w:r>
        <w:t xml:space="preserve">Exploded (left) and assembled </w:t>
      </w:r>
      <w:r w:rsidR="00917B7D">
        <w:t xml:space="preserve">(right) view of upper electrode </w:t>
      </w:r>
      <w:r>
        <w:t>pair mounts. The assembled part will be oriented face-down in the device mount</w:t>
      </w:r>
      <w:r w:rsidR="001C5BA2">
        <w:t xml:space="preserve"> with the electrode pair </w:t>
      </w:r>
      <w:r w:rsidR="001B2E5D">
        <w:t xml:space="preserve">perpendicular </w:t>
      </w:r>
      <w:r w:rsidR="001C5BA2">
        <w:t>to the pair on the lower coverslip</w:t>
      </w:r>
      <w:r>
        <w:t>.</w:t>
      </w:r>
    </w:p>
    <w:p w:rsidR="00A91E0F" w:rsidRDefault="00A91E0F">
      <w:r>
        <w:br w:type="page"/>
      </w:r>
    </w:p>
    <w:p w:rsidR="00A91E0F" w:rsidRDefault="00A91E0F" w:rsidP="003A193F">
      <w:pPr>
        <w:keepNext/>
        <w:jc w:val="center"/>
      </w:pPr>
      <w:r>
        <w:rPr>
          <w:noProof/>
        </w:rPr>
        <w:lastRenderedPageBreak/>
        <w:drawing>
          <wp:inline distT="0" distB="0" distL="0" distR="0" wp14:anchorId="7EDF0833" wp14:editId="4D4A94F9">
            <wp:extent cx="5486411" cy="274320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Upper.png"/>
                    <pic:cNvPicPr/>
                  </pic:nvPicPr>
                  <pic:blipFill>
                    <a:blip r:embed="rId19">
                      <a:extLst>
                        <a:ext uri="{28A0092B-C50C-407E-A947-70E740481C1C}">
                          <a14:useLocalDpi xmlns:a14="http://schemas.microsoft.com/office/drawing/2010/main" val="0"/>
                        </a:ext>
                      </a:extLst>
                    </a:blip>
                    <a:stretch>
                      <a:fillRect/>
                    </a:stretch>
                  </pic:blipFill>
                  <pic:spPr>
                    <a:xfrm>
                      <a:off x="0" y="0"/>
                      <a:ext cx="5486411" cy="2743205"/>
                    </a:xfrm>
                    <a:prstGeom prst="rect">
                      <a:avLst/>
                    </a:prstGeom>
                  </pic:spPr>
                </pic:pic>
              </a:graphicData>
            </a:graphic>
          </wp:inline>
        </w:drawing>
      </w:r>
    </w:p>
    <w:p w:rsidR="003C397A" w:rsidRDefault="00A91E0F" w:rsidP="00A91E0F">
      <w:pPr>
        <w:pStyle w:val="Caption"/>
      </w:pPr>
      <w:bookmarkStart w:id="28" w:name="_Ref349251943"/>
      <w:bookmarkStart w:id="29" w:name="_Toc357068549"/>
      <w:r>
        <w:t xml:space="preserve">Figure </w:t>
      </w:r>
      <w:fldSimple w:instr=" SEQ Figure \* ARABIC ">
        <w:r w:rsidR="002D0443">
          <w:rPr>
            <w:noProof/>
          </w:rPr>
          <w:t>8</w:t>
        </w:r>
      </w:fldSimple>
      <w:bookmarkEnd w:id="28"/>
      <w:r>
        <w:t>: Assembled Device Mount</w:t>
      </w:r>
      <w:bookmarkEnd w:id="29"/>
    </w:p>
    <w:p w:rsidR="00A91E0F" w:rsidRPr="00A91E0F" w:rsidRDefault="003A193F" w:rsidP="00A91E0F">
      <w:r>
        <w:t>Schematic and photo</w:t>
      </w:r>
      <w:r w:rsidR="00A91E0F">
        <w:t xml:space="preserve"> of assembled device mount</w:t>
      </w:r>
      <w:r w:rsidR="00E87E56">
        <w:t>. Note that the photo shows electrical leads connected to the terminals on the frame. Additionally, the upper mount is attached to a 3D translation stage that allows for positioning of the upper electrode</w:t>
      </w:r>
      <w:r w:rsidR="00917B7D">
        <w:t xml:space="preserve"> </w:t>
      </w:r>
      <w:r w:rsidR="00E87E56">
        <w:t>pair with respect to the bottom plane.</w:t>
      </w:r>
    </w:p>
    <w:p w:rsidR="003C397A" w:rsidRDefault="003C397A">
      <w:r>
        <w:br w:type="page"/>
      </w:r>
    </w:p>
    <w:p w:rsidR="00077FC3" w:rsidRDefault="00077FC3" w:rsidP="00EB6924">
      <w:pPr>
        <w:pStyle w:val="Heading3"/>
      </w:pPr>
      <w:bookmarkStart w:id="30" w:name="_Toc357068515"/>
      <w:r w:rsidRPr="00077FC3">
        <w:lastRenderedPageBreak/>
        <w:t>Optical Setup</w:t>
      </w:r>
      <w:bookmarkEnd w:id="30"/>
    </w:p>
    <w:p w:rsidR="00077FC3" w:rsidRPr="00077FC3" w:rsidRDefault="00077FC3" w:rsidP="00077FC3"/>
    <w:p w:rsidR="005968AE" w:rsidRDefault="00077FC3" w:rsidP="00077FC3">
      <w:pPr>
        <w:spacing w:line="480" w:lineRule="auto"/>
        <w:contextualSpacing/>
        <w:rPr>
          <w:rFonts w:cs="Arial"/>
        </w:rPr>
      </w:pPr>
      <w:r w:rsidRPr="00077FC3">
        <w:rPr>
          <w:rFonts w:cs="Arial"/>
        </w:rPr>
        <w:t xml:space="preserve">   </w:t>
      </w:r>
      <w:r w:rsidR="00C94E3C" w:rsidRPr="00077FC3">
        <w:rPr>
          <w:rFonts w:cs="Arial"/>
        </w:rPr>
        <w:t>3D trapping experiments are performed in a custom-built, forward-illuminated, inverted microscope</w:t>
      </w:r>
      <w:r w:rsidR="00C94E3C">
        <w:rPr>
          <w:rFonts w:cs="Arial"/>
        </w:rPr>
        <w:t xml:space="preserve"> (</w:t>
      </w:r>
      <w:r w:rsidR="00C94E3C">
        <w:rPr>
          <w:rFonts w:cs="Arial"/>
        </w:rPr>
        <w:fldChar w:fldCharType="begin"/>
      </w:r>
      <w:r w:rsidR="00C94E3C">
        <w:rPr>
          <w:rFonts w:cs="Arial"/>
        </w:rPr>
        <w:instrText xml:space="preserve"> REF _Ref349339914 \h </w:instrText>
      </w:r>
      <w:r w:rsidR="00C94E3C">
        <w:rPr>
          <w:rFonts w:cs="Arial"/>
        </w:rPr>
      </w:r>
      <w:r w:rsidR="00C94E3C">
        <w:rPr>
          <w:rFonts w:cs="Arial"/>
        </w:rPr>
        <w:fldChar w:fldCharType="separate"/>
      </w:r>
      <w:r w:rsidR="002D0443">
        <w:t xml:space="preserve">Figure </w:t>
      </w:r>
      <w:r w:rsidR="002D0443">
        <w:rPr>
          <w:noProof/>
        </w:rPr>
        <w:t>9</w:t>
      </w:r>
      <w:r w:rsidR="00C94E3C">
        <w:rPr>
          <w:rFonts w:cs="Arial"/>
        </w:rPr>
        <w:fldChar w:fldCharType="end"/>
      </w:r>
      <w:r w:rsidR="00C94E3C">
        <w:rPr>
          <w:rFonts w:cs="Arial"/>
        </w:rPr>
        <w:t>)</w:t>
      </w:r>
      <w:r w:rsidR="00C94E3C" w:rsidRPr="00077FC3">
        <w:rPr>
          <w:rFonts w:cs="Arial"/>
        </w:rPr>
        <w:t xml:space="preserve"> onto which the device mount detailed in the previous section is seated. The excitation source consists of a 660 nm diode laser module (Coherent, CUBE 660-60C, 55</w:t>
      </w:r>
      <w:r w:rsidR="00C94E3C">
        <w:rPr>
          <w:rFonts w:cs="Arial"/>
        </w:rPr>
        <w:t xml:space="preserve"> </w:t>
      </w:r>
      <w:r w:rsidR="00C94E3C" w:rsidRPr="00077FC3">
        <w:rPr>
          <w:rFonts w:cs="Arial"/>
        </w:rPr>
        <w:t>mW)</w:t>
      </w:r>
      <w:r w:rsidR="00571FDB">
        <w:rPr>
          <w:rFonts w:cs="Arial"/>
        </w:rPr>
        <w:t xml:space="preserve"> operated in continuous mode and</w:t>
      </w:r>
      <w:r w:rsidR="00C94E3C" w:rsidRPr="00077FC3">
        <w:rPr>
          <w:rFonts w:cs="Arial"/>
        </w:rPr>
        <w:t xml:space="preserve"> spectrally filtered through an angle-tuned bandpass filter (Omega, 667BP5) and a short-pass filter (Omega, 3RD660SP). </w:t>
      </w:r>
      <w:r w:rsidR="006B3DA9" w:rsidRPr="009C585F">
        <w:rPr>
          <w:rFonts w:cstheme="minorHAnsi"/>
        </w:rPr>
        <w:t xml:space="preserve">The </w:t>
      </w:r>
      <w:r w:rsidR="006B3DA9">
        <w:rPr>
          <w:rFonts w:cstheme="minorHAnsi"/>
        </w:rPr>
        <w:t xml:space="preserve">1.4 mm diameter laser </w:t>
      </w:r>
      <w:r w:rsidR="006B3DA9" w:rsidRPr="009C585F">
        <w:rPr>
          <w:rFonts w:cstheme="minorHAnsi"/>
        </w:rPr>
        <w:t xml:space="preserve">beam is focused </w:t>
      </w:r>
      <w:r w:rsidR="006B3DA9">
        <w:rPr>
          <w:rFonts w:cstheme="minorHAnsi"/>
        </w:rPr>
        <w:t xml:space="preserve">to a waist of 60 </w:t>
      </w:r>
      <w:r w:rsidR="006B3DA9">
        <w:rPr>
          <w:rFonts w:cstheme="minorHAnsi"/>
        </w:rPr>
        <w:sym w:font="Symbol" w:char="F06D"/>
      </w:r>
      <w:r w:rsidR="006B3DA9">
        <w:rPr>
          <w:rFonts w:cstheme="minorHAnsi"/>
        </w:rPr>
        <w:t xml:space="preserve">m </w:t>
      </w:r>
      <w:r w:rsidR="006B3DA9" w:rsidRPr="009C585F">
        <w:rPr>
          <w:rFonts w:cstheme="minorHAnsi"/>
        </w:rPr>
        <w:t xml:space="preserve">with a 200 mm effective focal length (EFL) </w:t>
      </w:r>
      <w:r w:rsidR="006B3DA9">
        <w:rPr>
          <w:rFonts w:cstheme="minorHAnsi"/>
        </w:rPr>
        <w:t>lens to illuminate a wide field of</w:t>
      </w:r>
      <w:r w:rsidR="006B3DA9" w:rsidRPr="009C585F">
        <w:rPr>
          <w:rFonts w:cstheme="minorHAnsi"/>
        </w:rPr>
        <w:t xml:space="preserve"> the sample </w:t>
      </w:r>
      <w:r w:rsidR="006B3DA9">
        <w:rPr>
          <w:rFonts w:cstheme="minorHAnsi"/>
        </w:rPr>
        <w:t>with an irradiance of ~730 W/cm</w:t>
      </w:r>
      <w:r w:rsidR="006B3DA9" w:rsidRPr="00702D2B">
        <w:rPr>
          <w:rFonts w:cstheme="minorHAnsi"/>
          <w:vertAlign w:val="superscript"/>
        </w:rPr>
        <w:t>2</w:t>
      </w:r>
      <w:r w:rsidR="006B3DA9">
        <w:rPr>
          <w:rFonts w:cstheme="minorHAnsi"/>
        </w:rPr>
        <w:t>, which is comparable to that used in typical single-molecule imaging experiments</w:t>
      </w:r>
      <w:r w:rsidR="00C94E3C" w:rsidRPr="00077FC3">
        <w:rPr>
          <w:rFonts w:cs="Arial"/>
        </w:rPr>
        <w:t xml:space="preserve">. Fluorescence is collected with a 1.2 NA </w:t>
      </w:r>
      <w:r w:rsidR="008302D1">
        <w:rPr>
          <w:rFonts w:cs="Arial"/>
        </w:rPr>
        <w:t xml:space="preserve">(numerical aperture) </w:t>
      </w:r>
      <w:r w:rsidR="00C94E3C" w:rsidRPr="00077FC3">
        <w:rPr>
          <w:rFonts w:cs="Arial"/>
        </w:rPr>
        <w:t>water-immersion objective (Olympus, UPLSAPO 60XW) into a collimated beam, which is passed through two long-pass filters (Semrock, LP02-664RU-25 and Omega, 3RD670LP) to block the laser light. The fluorescence is then focused by a 100 mm EFL plano-convex lens (the microscope tube lens) so as to image an individual nanoparticle that is near the center of the four electrode tips.</w:t>
      </w:r>
      <w:r w:rsidR="00C94E3C">
        <w:rPr>
          <w:rFonts w:cs="Arial"/>
        </w:rPr>
        <w:t xml:space="preserve"> Note that the tube lens has been tilted 6° about the vertical axis to introduce a slight astigmatism to the PSF, which is imaged on a low-light CCD (Watec </w:t>
      </w:r>
      <w:r w:rsidR="00C94E3C" w:rsidRPr="00D74361">
        <w:rPr>
          <w:rFonts w:cs="Arial"/>
        </w:rPr>
        <w:t>WAT-902H2 ULTIMATE</w:t>
      </w:r>
      <w:r w:rsidR="00C94E3C">
        <w:rPr>
          <w:rFonts w:cs="Arial"/>
        </w:rPr>
        <w:t xml:space="preserve"> EIA). The image is acquired with a National Instruments frame grabber (NI </w:t>
      </w:r>
      <w:r w:rsidR="00C94E3C">
        <w:rPr>
          <w:rFonts w:cstheme="minorHAnsi"/>
        </w:rPr>
        <w:t xml:space="preserve">PCI-1407) under control of a LabVIEW </w:t>
      </w:r>
      <w:r w:rsidR="00ED0CE9">
        <w:rPr>
          <w:rFonts w:cstheme="minorHAnsi"/>
        </w:rPr>
        <w:t>virtual instrument (</w:t>
      </w:r>
      <w:r w:rsidR="00C94E3C">
        <w:rPr>
          <w:rFonts w:cstheme="minorHAnsi"/>
        </w:rPr>
        <w:t>VI</w:t>
      </w:r>
      <w:r w:rsidR="00ED0CE9">
        <w:rPr>
          <w:rFonts w:cstheme="minorHAnsi"/>
        </w:rPr>
        <w:t>)</w:t>
      </w:r>
      <w:r w:rsidR="00C94E3C">
        <w:rPr>
          <w:rFonts w:cstheme="minorHAnsi"/>
        </w:rPr>
        <w:t>.</w:t>
      </w:r>
    </w:p>
    <w:p w:rsidR="005968AE" w:rsidRDefault="005968AE">
      <w:pPr>
        <w:rPr>
          <w:rFonts w:cs="Arial"/>
        </w:rPr>
      </w:pPr>
      <w:r>
        <w:rPr>
          <w:rFonts w:cs="Arial"/>
        </w:rPr>
        <w:br w:type="page"/>
      </w:r>
    </w:p>
    <w:p w:rsidR="005968AE" w:rsidRDefault="003930AE" w:rsidP="000474CD">
      <w:pPr>
        <w:keepNext/>
        <w:spacing w:line="480" w:lineRule="auto"/>
        <w:contextualSpacing/>
        <w:jc w:val="center"/>
      </w:pPr>
      <w:r w:rsidRPr="00680D67">
        <w:rPr>
          <w:rFonts w:cs="Arial"/>
          <w:noProof/>
        </w:rPr>
        <w:lastRenderedPageBreak/>
        <mc:AlternateContent>
          <mc:Choice Requires="wps">
            <w:drawing>
              <wp:anchor distT="0" distB="0" distL="114300" distR="114300" simplePos="0" relativeHeight="251661312" behindDoc="0" locked="0" layoutInCell="1" allowOverlap="1" wp14:anchorId="4141E574" wp14:editId="180C7A8B">
                <wp:simplePos x="0" y="0"/>
                <wp:positionH relativeFrom="column">
                  <wp:posOffset>1232066</wp:posOffset>
                </wp:positionH>
                <wp:positionV relativeFrom="paragraph">
                  <wp:posOffset>2143496</wp:posOffset>
                </wp:positionV>
                <wp:extent cx="219692" cy="475013"/>
                <wp:effectExtent l="38100" t="38100" r="28575" b="20320"/>
                <wp:wrapNone/>
                <wp:docPr id="36" name="Straight Arrow Connector 36"/>
                <wp:cNvGraphicFramePr/>
                <a:graphic xmlns:a="http://schemas.openxmlformats.org/drawingml/2006/main">
                  <a:graphicData uri="http://schemas.microsoft.com/office/word/2010/wordprocessingShape">
                    <wps:wsp>
                      <wps:cNvCnPr/>
                      <wps:spPr>
                        <a:xfrm flipH="1" flipV="1">
                          <a:off x="0" y="0"/>
                          <a:ext cx="219692" cy="475013"/>
                        </a:xfrm>
                        <a:prstGeom prst="straightConnector1">
                          <a:avLst/>
                        </a:prstGeom>
                        <a:ln>
                          <a:solidFill>
                            <a:srgbClr val="FFFF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6" o:spid="_x0000_s1026" type="#_x0000_t32" style="position:absolute;margin-left:97pt;margin-top:168.8pt;width:17.3pt;height:37.4pt;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" strokecolor="yellow">
                <v:stroke endarrow="open"/>
              </v:shape>
            </w:pict>
          </mc:Fallback>
        </mc:AlternateContent>
      </w:r>
      <w:r w:rsidRPr="00A1380E">
        <w:rPr>
          <w:rFonts w:cs="Arial"/>
          <w:noProof/>
        </w:rPr>
        <mc:AlternateContent>
          <mc:Choice Requires="wps">
            <w:drawing>
              <wp:anchor distT="0" distB="0" distL="114300" distR="114300" simplePos="0" relativeHeight="251659264" behindDoc="0" locked="0" layoutInCell="1" allowOverlap="1" wp14:anchorId="31C5F373" wp14:editId="12194B29">
                <wp:simplePos x="0" y="0"/>
                <wp:positionH relativeFrom="column">
                  <wp:posOffset>2936174</wp:posOffset>
                </wp:positionH>
                <wp:positionV relativeFrom="paragraph">
                  <wp:posOffset>1514104</wp:posOffset>
                </wp:positionV>
                <wp:extent cx="920338" cy="706582"/>
                <wp:effectExtent l="38100" t="38100" r="32385" b="17780"/>
                <wp:wrapNone/>
                <wp:docPr id="35" name="Straight Arrow Connector 35"/>
                <wp:cNvGraphicFramePr/>
                <a:graphic xmlns:a="http://schemas.openxmlformats.org/drawingml/2006/main">
                  <a:graphicData uri="http://schemas.microsoft.com/office/word/2010/wordprocessingShape">
                    <wps:wsp>
                      <wps:cNvCnPr/>
                      <wps:spPr>
                        <a:xfrm flipH="1" flipV="1">
                          <a:off x="0" y="0"/>
                          <a:ext cx="920338" cy="706582"/>
                        </a:xfrm>
                        <a:prstGeom prst="straightConnector1">
                          <a:avLst/>
                        </a:prstGeom>
                        <a:ln>
                          <a:solidFill>
                            <a:srgbClr val="FFFF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35" o:spid="_x0000_s1026" type="#_x0000_t32" style="position:absolute;margin-left:231.2pt;margin-top:119.2pt;width:72.45pt;height:55.65pt;flip:x 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" strokecolor="yellow">
                <v:stroke endarrow="open"/>
              </v:shape>
            </w:pict>
          </mc:Fallback>
        </mc:AlternateContent>
      </w:r>
      <w:r w:rsidR="005968AE">
        <w:rPr>
          <w:rFonts w:cs="Arial"/>
          <w:noProof/>
        </w:rPr>
        <w:drawing>
          <wp:inline distT="0" distB="0" distL="0" distR="0" wp14:anchorId="6F652933" wp14:editId="16EA8A68">
            <wp:extent cx="3947157" cy="3390330"/>
            <wp:effectExtent l="0" t="0" r="0"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tical_Setup.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947157" cy="3390330"/>
                    </a:xfrm>
                    <a:prstGeom prst="rect">
                      <a:avLst/>
                    </a:prstGeom>
                  </pic:spPr>
                </pic:pic>
              </a:graphicData>
            </a:graphic>
          </wp:inline>
        </w:drawing>
      </w:r>
    </w:p>
    <w:p w:rsidR="00077FC3" w:rsidRDefault="005968AE" w:rsidP="005968AE">
      <w:pPr>
        <w:pStyle w:val="Caption"/>
      </w:pPr>
      <w:bookmarkStart w:id="31" w:name="_Ref349339914"/>
      <w:bookmarkStart w:id="32" w:name="_Toc357068550"/>
      <w:r>
        <w:t xml:space="preserve">Figure </w:t>
      </w:r>
      <w:fldSimple w:instr=" SEQ Figure \* ARABIC ">
        <w:r w:rsidR="002D0443">
          <w:rPr>
            <w:noProof/>
          </w:rPr>
          <w:t>9</w:t>
        </w:r>
      </w:fldSimple>
      <w:bookmarkEnd w:id="31"/>
      <w:r>
        <w:t>: Optical Diagram</w:t>
      </w:r>
      <w:bookmarkEnd w:id="32"/>
    </w:p>
    <w:p w:rsidR="005968AE" w:rsidRDefault="005968AE" w:rsidP="005968AE">
      <w:r>
        <w:t xml:space="preserve">Photo and </w:t>
      </w:r>
      <w:r w:rsidR="00833B43">
        <w:t xml:space="preserve">schematic </w:t>
      </w:r>
      <w:r>
        <w:t>diagram of the optical setup.</w:t>
      </w:r>
    </w:p>
    <w:p w:rsidR="005968AE" w:rsidRDefault="005968AE">
      <w:r>
        <w:br w:type="page"/>
      </w:r>
    </w:p>
    <w:p w:rsidR="00FF195C" w:rsidRDefault="000665D1" w:rsidP="00EB6924">
      <w:pPr>
        <w:pStyle w:val="Heading3"/>
      </w:pPr>
      <w:bookmarkStart w:id="33" w:name="_Toc357068516"/>
      <w:r>
        <w:lastRenderedPageBreak/>
        <w:t>Sample Solution</w:t>
      </w:r>
      <w:bookmarkEnd w:id="33"/>
    </w:p>
    <w:p w:rsidR="00FF195C" w:rsidRDefault="00FF195C" w:rsidP="00FF195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i/>
          <w:iCs/>
        </w:rPr>
      </w:pPr>
    </w:p>
    <w:p w:rsidR="00C94E3C" w:rsidRDefault="00831244" w:rsidP="00C94E3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Pr>
          <w:rFonts w:cs="Arial"/>
        </w:rPr>
        <w:t xml:space="preserve">   </w:t>
      </w:r>
      <w:r w:rsidR="00C94E3C">
        <w:rPr>
          <w:rFonts w:cs="Arial"/>
        </w:rPr>
        <w:t>All experiments were performed with a 20 fM solution of 40 nm</w:t>
      </w:r>
      <w:r w:rsidR="008302D1">
        <w:rPr>
          <w:rFonts w:cs="Arial"/>
        </w:rPr>
        <w:t xml:space="preserve"> diameter</w:t>
      </w:r>
      <w:r w:rsidR="00C94E3C">
        <w:rPr>
          <w:rFonts w:cs="Arial"/>
        </w:rPr>
        <w:t xml:space="preserve"> fluorescent polystyrene beads (</w:t>
      </w:r>
      <w:r w:rsidR="00C94E3C">
        <w:t>Invitrogen, F8789, 660/680 FluoSpheres</w:t>
      </w:r>
      <w:r w:rsidR="006B2D90" w:rsidRPr="00680D67">
        <w:rPr>
          <w:rFonts w:cs="Arial"/>
          <w:i/>
          <w:noProof/>
        </w:rPr>
        <w:t>®</w:t>
      </w:r>
      <w:r w:rsidR="00C94E3C">
        <w:t xml:space="preserve">) </w:t>
      </w:r>
      <w:r w:rsidR="00833B43">
        <w:t xml:space="preserve">either </w:t>
      </w:r>
      <w:r w:rsidR="00C94E3C">
        <w:t xml:space="preserve">in </w:t>
      </w:r>
      <w:r w:rsidR="00A72776">
        <w:t>water</w:t>
      </w:r>
      <w:r w:rsidR="008302D1">
        <w:t xml:space="preserve"> </w:t>
      </w:r>
      <w:r w:rsidR="00A72776">
        <w:t>or a</w:t>
      </w:r>
      <w:r w:rsidR="00C94E3C">
        <w:t xml:space="preserve"> 25% concentration glycerol/water mixture. </w:t>
      </w:r>
      <w:r w:rsidR="00833B43">
        <w:t xml:space="preserve">The 20 fM </w:t>
      </w:r>
      <w:r w:rsidR="00C94E3C">
        <w:t>concentration was chosen to limit the number of visible FluoSpheres</w:t>
      </w:r>
      <w:r w:rsidR="006B2D90" w:rsidRPr="00680D67">
        <w:rPr>
          <w:rFonts w:cs="Arial"/>
          <w:i/>
          <w:noProof/>
        </w:rPr>
        <w:t>®</w:t>
      </w:r>
      <w:r w:rsidR="00C94E3C">
        <w:t xml:space="preserve"> in the field of view. </w:t>
      </w:r>
      <w:r w:rsidR="008302D1">
        <w:t>At this concentration, a</w:t>
      </w:r>
      <w:r w:rsidR="00C94E3C">
        <w:t>n average of ~</w:t>
      </w:r>
      <w:r w:rsidR="00A72776">
        <w:t>1.2</w:t>
      </w:r>
      <w:r w:rsidR="00C94E3C">
        <w:t xml:space="preserve"> beads will be visible in a sampling volume of 100</w:t>
      </w:r>
      <w:r w:rsidR="00C94E3C">
        <w:rPr>
          <w:rFonts w:cs="Arial"/>
        </w:rPr>
        <w:t>×</w:t>
      </w:r>
      <w:r w:rsidR="00C94E3C">
        <w:t>100</w:t>
      </w:r>
      <w:r w:rsidR="00C94E3C">
        <w:rPr>
          <w:rFonts w:cs="Arial"/>
        </w:rPr>
        <w:t>×</w:t>
      </w:r>
      <w:r w:rsidR="00A72776">
        <w:t>12</w:t>
      </w:r>
      <w:r w:rsidR="00C94E3C">
        <w:t xml:space="preserve"> </w:t>
      </w:r>
      <w:r w:rsidR="00C94E3C" w:rsidRPr="006F58E5">
        <w:rPr>
          <w:rFonts w:cs="Arial"/>
        </w:rPr>
        <w:t>µ</w:t>
      </w:r>
      <w:r w:rsidR="00C94E3C" w:rsidRPr="006F58E5">
        <w:t>m</w:t>
      </w:r>
      <w:r w:rsidR="00C94E3C" w:rsidRPr="006F58E5">
        <w:rPr>
          <w:vertAlign w:val="superscript"/>
        </w:rPr>
        <w:t>3</w:t>
      </w:r>
      <w:r w:rsidR="00C94E3C">
        <w:t>, which roughly corresponds to the field of view bounded by the four electrode tips.</w:t>
      </w:r>
    </w:p>
    <w:p w:rsidR="00C94E3C" w:rsidRDefault="00C94E3C" w:rsidP="00C94E3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 xml:space="preserve">   The polystyrene beads are carboxylate-modified, resulting in a highly charged, relatively hydrophobic, and somewhat porous surface layer. There are approximately 350 fluorescent dye molecules per bead, and the dye is completely encapsulated inside the bead. The excitation/emission curves are shown in </w:t>
      </w:r>
      <w:r>
        <w:fldChar w:fldCharType="begin"/>
      </w:r>
      <w:r>
        <w:instrText xml:space="preserve"> REF _Ref349314202 \h </w:instrText>
      </w:r>
      <w:r>
        <w:fldChar w:fldCharType="separate"/>
      </w:r>
      <w:r w:rsidR="002D0443">
        <w:t xml:space="preserve">Figure </w:t>
      </w:r>
      <w:r w:rsidR="002D0443">
        <w:rPr>
          <w:noProof/>
        </w:rPr>
        <w:t>10</w:t>
      </w:r>
      <w:r>
        <w:fldChar w:fldCharType="end"/>
      </w:r>
      <w:r>
        <w:t xml:space="preserve">. </w:t>
      </w:r>
      <w:r>
        <w:fldChar w:fldCharType="begin"/>
      </w:r>
      <w:r w:rsidR="00B004D1">
        <w:instrText xml:space="preserve"> ADDIN EN.CITE &lt;EndNote&gt;&lt;Cite&gt;&lt;RecNum&gt;76&lt;/RecNum&gt;&lt;DisplayText&gt;[90, 91]&lt;/DisplayText&gt;&lt;record&gt;&lt;rec-number&gt;76&lt;/rec-number&gt;&lt;foreign-keys&gt;&lt;key app="EN" db-id="zsrfvxs20t9ws9e5xpfp2vepdatdzvz5texe"&gt;76&lt;/key&gt;&lt;key app="ENWeb" db-id=""&gt;0&lt;/key&gt;&lt;/foreign-keys&gt;&lt;ref-type name="Web Page"&gt;12&lt;/ref-type&gt;&lt;contributors&gt;&lt;/contributors&gt;&lt;titles&gt;&lt;title&gt;Working With FluoSpheres® Fluorescent Microspheres&lt;/title&gt;&lt;/titles&gt;&lt;volume&gt;2013&lt;/volume&gt;&lt;number&gt;2/22/2013&lt;/number&gt;&lt;dates&gt;&lt;pub-dates&gt;&lt;date&gt;6/2/2004&lt;/date&gt;&lt;/pub-dates&gt;&lt;/dates&gt;&lt;publisher&gt;Invitrogen&lt;/publisher&gt;&lt;urls&gt;&lt;related-urls&gt;&lt;url&gt;http://probes.invitrogen.com/media/pis/mp05001.pdf&lt;/url&gt;&lt;/related-urls&gt;&lt;/urls&gt;&lt;/record&gt;&lt;/Cite&gt;&lt;Cite&gt;&lt;RecNum&gt;75&lt;/RecNum&gt;&lt;record&gt;&lt;rec-number&gt;75&lt;/rec-number&gt;&lt;foreign-keys&gt;&lt;key app="EN" db-id="zsrfvxs20t9ws9e5xpfp2vepdatdzvz5texe"&gt;75&lt;/key&gt;&lt;/foreign-keys&gt;&lt;ref-type name="Web Page"&gt;12&lt;/ref-type&gt;&lt;contributors&gt;&lt;/contributors&gt;&lt;titles&gt;&lt;title&gt;FluoSpheres® Fluorescent Microspheres&lt;/title&gt;&lt;/titles&gt;&lt;volume&gt;2013&lt;/volume&gt;&lt;number&gt;2/22/2013&lt;/number&gt;&lt;dates&gt;&lt;pub-dates&gt;&lt;date&gt;10/25/2005&lt;/date&gt;&lt;/pub-dates&gt;&lt;/dates&gt;&lt;publisher&gt;Invitrogen&lt;/publisher&gt;&lt;urls&gt;&lt;related-urls&gt;&lt;url&gt;http://probes.invitrogen.com/media/pis/mp05000.pdf&lt;/url&gt;&lt;/related-urls&gt;&lt;/urls&gt;&lt;/record&gt;&lt;/Cite&gt;&lt;/EndNote&gt;</w:instrText>
      </w:r>
      <w:r>
        <w:fldChar w:fldCharType="separate"/>
      </w:r>
      <w:r w:rsidR="00B004D1">
        <w:rPr>
          <w:noProof/>
        </w:rPr>
        <w:t>[</w:t>
      </w:r>
      <w:hyperlink w:anchor="_ENREF_90" w:tooltip=",  #76" w:history="1">
        <w:r w:rsidR="007F0E8D">
          <w:rPr>
            <w:noProof/>
          </w:rPr>
          <w:t>90</w:t>
        </w:r>
      </w:hyperlink>
      <w:r w:rsidR="00B004D1">
        <w:rPr>
          <w:noProof/>
        </w:rPr>
        <w:t xml:space="preserve">, </w:t>
      </w:r>
      <w:hyperlink w:anchor="_ENREF_91" w:tooltip=",  #75" w:history="1">
        <w:r w:rsidR="007F0E8D">
          <w:rPr>
            <w:noProof/>
          </w:rPr>
          <w:t>91</w:t>
        </w:r>
      </w:hyperlink>
      <w:r w:rsidR="00B004D1">
        <w:rPr>
          <w:noProof/>
        </w:rPr>
        <w:t>]</w:t>
      </w:r>
      <w:r>
        <w:fldChar w:fldCharType="end"/>
      </w:r>
    </w:p>
    <w:p w:rsidR="00C94E3C" w:rsidRDefault="00C94E3C" w:rsidP="00C94E3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rPr>
      </w:pPr>
      <w:r>
        <w:t xml:space="preserve">   Temperature is a significant factor in determining diffusivity, mostly due to its effect on viscosity of the fluid. Unfortunately, temperature </w:t>
      </w:r>
      <w:r w:rsidR="00A72776">
        <w:t>in the laboratory varies greatly</w:t>
      </w:r>
      <w:r w:rsidR="00833B43">
        <w:t xml:space="preserve"> from day to day</w:t>
      </w:r>
      <w:r w:rsidR="00A72776">
        <w:t xml:space="preserve">, with </w:t>
      </w:r>
      <w:r>
        <w:t xml:space="preserve">a typical range </w:t>
      </w:r>
      <w:r w:rsidR="00A72776">
        <w:t>of</w:t>
      </w:r>
      <w:r>
        <w:t xml:space="preserve"> 23 </w:t>
      </w:r>
      <w:r>
        <w:rPr>
          <w:rFonts w:cs="Arial"/>
        </w:rPr>
        <w:t>±</w:t>
      </w:r>
      <w:r>
        <w:t xml:space="preserve"> </w:t>
      </w:r>
      <w:r w:rsidR="00A72776">
        <w:t>3</w:t>
      </w:r>
      <w:r>
        <w:rPr>
          <w:rFonts w:cs="Arial"/>
        </w:rPr>
        <w:t xml:space="preserve">°C. This this can have a significant effect on the viscosity (and therefore diffusivity). </w:t>
      </w:r>
      <w:r w:rsidR="00A72776">
        <w:rPr>
          <w:rFonts w:cs="Arial"/>
        </w:rPr>
        <w:t>For example, a</w:t>
      </w:r>
      <w:r>
        <w:rPr>
          <w:rFonts w:cs="Arial"/>
        </w:rPr>
        <w:t xml:space="preserve">t 21°C, the </w:t>
      </w:r>
      <w:r w:rsidR="00A72776">
        <w:rPr>
          <w:rFonts w:cs="Arial"/>
        </w:rPr>
        <w:t xml:space="preserve">dynamic </w:t>
      </w:r>
      <w:r>
        <w:rPr>
          <w:rFonts w:cs="Arial"/>
        </w:rPr>
        <w:t>viscosities of water, glycerol, and 25% glycerol/water mixture are 0.98 Pa s, 1290 Pa s, and 2.00 Pa s</w:t>
      </w:r>
      <w:r w:rsidR="008302D1">
        <w:rPr>
          <w:rFonts w:cs="Arial"/>
        </w:rPr>
        <w:t>,</w:t>
      </w:r>
      <w:r>
        <w:rPr>
          <w:rFonts w:cs="Arial"/>
        </w:rPr>
        <w:t xml:space="preserve"> respectively. At 25°C the </w:t>
      </w:r>
      <w:r w:rsidR="00A72776">
        <w:rPr>
          <w:rFonts w:cs="Arial"/>
        </w:rPr>
        <w:t xml:space="preserve">dynamic </w:t>
      </w:r>
      <w:r>
        <w:rPr>
          <w:rFonts w:cs="Arial"/>
        </w:rPr>
        <w:t>viscosities are µ</w:t>
      </w:r>
      <w:r w:rsidRPr="000C2533">
        <w:rPr>
          <w:rFonts w:cs="Arial"/>
          <w:vertAlign w:val="subscript"/>
        </w:rPr>
        <w:t>w</w:t>
      </w:r>
      <w:r>
        <w:rPr>
          <w:rFonts w:cs="Arial"/>
        </w:rPr>
        <w:t xml:space="preserve"> = 0.89 Pa s, µ</w:t>
      </w:r>
      <w:r w:rsidRPr="000C2533">
        <w:rPr>
          <w:rFonts w:cs="Arial"/>
          <w:vertAlign w:val="subscript"/>
        </w:rPr>
        <w:t>g</w:t>
      </w:r>
      <w:r>
        <w:rPr>
          <w:rFonts w:cs="Arial"/>
        </w:rPr>
        <w:t xml:space="preserve"> = 906 Pa s, and µ</w:t>
      </w:r>
      <w:r w:rsidRPr="000C2533">
        <w:rPr>
          <w:rFonts w:cs="Arial"/>
          <w:vertAlign w:val="subscript"/>
        </w:rPr>
        <w:t>m</w:t>
      </w:r>
      <w:r>
        <w:rPr>
          <w:rFonts w:cs="Arial"/>
        </w:rPr>
        <w:t xml:space="preserve"> = 1.79 Pa s.</w:t>
      </w:r>
      <w:r w:rsidR="0068154E">
        <w:rPr>
          <w:rFonts w:cs="Arial"/>
        </w:rPr>
        <w:t xml:space="preserve"> </w:t>
      </w:r>
      <w:r w:rsidR="0068154E">
        <w:rPr>
          <w:rFonts w:cs="Arial"/>
        </w:rPr>
        <w:fldChar w:fldCharType="begin"/>
      </w:r>
      <w:r w:rsidR="00B004D1">
        <w:rPr>
          <w:rFonts w:cs="Arial"/>
        </w:rPr>
        <w:instrText xml:space="preserve"> ADDIN EN.CITE &lt;EndNote&gt;&lt;Cite&gt;&lt;Author&gt;Cheng&lt;/Author&gt;&lt;Year&gt;2008&lt;/Year&gt;&lt;RecNum&gt;1&lt;/RecNum&gt;&lt;DisplayText&gt;[92]&lt;/DisplayText&gt;&lt;record&gt;&lt;rec-number&gt;1&lt;/rec-number&gt;&lt;foreign-keys&gt;&lt;key app="EN" db-id="zsrfvxs20t9ws9e5xpfp2vepdatdzvz5texe"&gt;1&lt;/key&gt;&lt;key app="ENWeb" db-id="T6lqhwrtqiQAAGJsGaQ"&gt;17&lt;/key&gt;&lt;/foreign-keys&gt;&lt;ref-type name="Journal Article"&gt;17&lt;/ref-type&gt;&lt;contributors&gt;&lt;authors&gt;&lt;author&gt;Cheng, N. S.&lt;/author&gt;&lt;/authors&gt;&lt;/contributors&gt;&lt;auth-address&gt;Nanyang Technol Univ, Sch Civil &amp;amp; Environm Engn, Singapore 639798, Singapore.&amp;#xD;Cheng, NS (reprint author), Nanyang Technol Univ, Sch Civil &amp;amp; Environm Engn, Singapore 639798, Singapore&amp;#xD;cnscheng@ntu.edu.sg&lt;/auth-address&gt;&lt;titles&gt;&lt;title&gt;Formula for the viscosity of a glycerol-water mixture&lt;/title&gt;&lt;secondary-title&gt;Ind. Eng. Chem. Res.&lt;/secondary-title&gt;&lt;alt-title&gt;Ind. Eng. Chem. Res.&lt;/alt-title&gt;&lt;/titles&gt;&lt;periodical&gt;&lt;full-title&gt;Industrial &amp;amp; Engineering Chemistry Research&lt;/full-title&gt;&lt;abbr-1&gt;Ind. Eng. Chem. Res.&lt;/abbr-1&gt;&lt;/periodical&gt;&lt;alt-periodical&gt;&lt;full-title&gt;Industrial &amp;amp; Engineering Chemistry Research&lt;/full-title&gt;&lt;abbr-1&gt;Ind. Eng. Chem. Res.&lt;/abbr-1&gt;&lt;/alt-periodical&gt;&lt;pages&gt;3285-3288&lt;/pages&gt;&lt;volume&gt;47&lt;/volume&gt;&lt;number&gt;9&lt;/number&gt;&lt;keywords&gt;&lt;keyword&gt;KINEMATIC VISCOSITY&lt;/keyword&gt;&lt;/keywords&gt;&lt;dates&gt;&lt;year&gt;2008&lt;/year&gt;&lt;pub-dates&gt;&lt;date&gt;May&lt;/date&gt;&lt;/pub-dates&gt;&lt;/dates&gt;&lt;isbn&gt;0888-5885&lt;/isbn&gt;&lt;accession-num&gt;WOS:000255466400051&lt;/accession-num&gt;&lt;work-type&gt;Article&lt;/work-type&gt;&lt;urls&gt;&lt;related-urls&gt;&lt;url&gt;&amp;lt;Go to ISI&amp;gt;://WOS:000255466400051&lt;/url&gt;&lt;/related-urls&gt;&lt;/urls&gt;&lt;electronic-resource-num&gt;10.1021/ie071349z&lt;/electronic-resource-num&gt;&lt;language&gt;English&lt;/language&gt;&lt;/record&gt;&lt;/Cite&gt;&lt;/EndNote&gt;</w:instrText>
      </w:r>
      <w:r w:rsidR="0068154E">
        <w:rPr>
          <w:rFonts w:cs="Arial"/>
        </w:rPr>
        <w:fldChar w:fldCharType="separate"/>
      </w:r>
      <w:r w:rsidR="00B004D1">
        <w:rPr>
          <w:rFonts w:cs="Arial"/>
          <w:noProof/>
        </w:rPr>
        <w:t>[</w:t>
      </w:r>
      <w:hyperlink w:anchor="_ENREF_92" w:tooltip="Cheng, 2008 #1" w:history="1">
        <w:r w:rsidR="007F0E8D">
          <w:rPr>
            <w:rFonts w:cs="Arial"/>
            <w:noProof/>
          </w:rPr>
          <w:t>92</w:t>
        </w:r>
      </w:hyperlink>
      <w:r w:rsidR="00B004D1">
        <w:rPr>
          <w:rFonts w:cs="Arial"/>
          <w:noProof/>
        </w:rPr>
        <w:t>]</w:t>
      </w:r>
      <w:r w:rsidR="0068154E">
        <w:rPr>
          <w:rFonts w:cs="Arial"/>
        </w:rPr>
        <w:fldChar w:fldCharType="end"/>
      </w:r>
      <w:r>
        <w:rPr>
          <w:rFonts w:cs="Arial"/>
        </w:rPr>
        <w:t xml:space="preserve"> </w:t>
      </w:r>
      <w:r w:rsidR="00833B43">
        <w:rPr>
          <w:rFonts w:cs="Arial"/>
        </w:rPr>
        <w:t xml:space="preserve">Care was taken to measure temperature during data collection. </w:t>
      </w:r>
      <w:r>
        <w:rPr>
          <w:rFonts w:cs="Arial"/>
        </w:rPr>
        <w:t xml:space="preserve">Calculations presented in this work </w:t>
      </w:r>
      <w:r w:rsidR="00833B43">
        <w:rPr>
          <w:rFonts w:cs="Arial"/>
        </w:rPr>
        <w:t>are for</w:t>
      </w:r>
      <w:r>
        <w:rPr>
          <w:rFonts w:cs="Arial"/>
        </w:rPr>
        <w:t xml:space="preserve"> standard ambient temperature and pressure values (SATP): P = 100 kPa and T = 25°C</w:t>
      </w:r>
      <w:r w:rsidR="00833B43">
        <w:rPr>
          <w:rFonts w:cs="Arial"/>
        </w:rPr>
        <w:t xml:space="preserve"> and may be adjusted for the measured </w:t>
      </w:r>
      <w:r w:rsidR="00A1380E">
        <w:rPr>
          <w:rFonts w:cs="Arial"/>
        </w:rPr>
        <w:t>temperature</w:t>
      </w:r>
      <w:r>
        <w:rPr>
          <w:rFonts w:cs="Arial"/>
        </w:rPr>
        <w:t xml:space="preserve">. </w:t>
      </w:r>
      <w:r w:rsidR="00E169A0">
        <w:rPr>
          <w:rFonts w:cs="Arial"/>
        </w:rPr>
        <w:t xml:space="preserve">For </w:t>
      </w:r>
      <w:r w:rsidR="00E169A0">
        <w:rPr>
          <w:rFonts w:cs="Arial"/>
        </w:rPr>
        <w:lastRenderedPageBreak/>
        <w:t>some experiments, g</w:t>
      </w:r>
      <w:r w:rsidR="00E169A0">
        <w:t>lycerol was added to increase the viscosity of the solution and thereby decrease the diffusion coefficient of the FluoSpheres</w:t>
      </w:r>
      <w:r w:rsidR="00E169A0" w:rsidRPr="00680D67">
        <w:rPr>
          <w:rFonts w:cs="Arial"/>
          <w:i/>
          <w:noProof/>
        </w:rPr>
        <w:t>®</w:t>
      </w:r>
      <w:r w:rsidR="00E169A0">
        <w:rPr>
          <w:rFonts w:cs="Arial"/>
        </w:rPr>
        <w:t xml:space="preserve"> </w:t>
      </w:r>
      <w:r w:rsidR="00E169A0">
        <w:t>by a factor of two</w:t>
      </w:r>
      <w:r w:rsidR="00E169A0" w:rsidRPr="00973DF8">
        <w:t xml:space="preserve"> </w:t>
      </w:r>
      <w:r w:rsidR="00E169A0">
        <w:t>(</w:t>
      </w:r>
      <w:r w:rsidR="00E169A0">
        <w:fldChar w:fldCharType="begin"/>
      </w:r>
      <w:r w:rsidR="00E169A0">
        <w:instrText xml:space="preserve"> REF _Ref349241429 \h  \* MERGEFORMAT </w:instrText>
      </w:r>
      <w:r w:rsidR="00E169A0">
        <w:fldChar w:fldCharType="separate"/>
      </w:r>
      <w:r w:rsidR="002D0443">
        <w:t xml:space="preserve">Figure </w:t>
      </w:r>
      <w:r w:rsidR="002D0443">
        <w:rPr>
          <w:noProof/>
        </w:rPr>
        <w:t>11</w:t>
      </w:r>
      <w:r w:rsidR="00E169A0">
        <w:fldChar w:fldCharType="end"/>
      </w:r>
      <w:r w:rsidR="00E169A0">
        <w:t xml:space="preserve">). </w:t>
      </w:r>
      <w:r>
        <w:t xml:space="preserve">This was done to improve the </w:t>
      </w:r>
      <w:r w:rsidR="00833B43">
        <w:t xml:space="preserve">initial </w:t>
      </w:r>
      <w:r>
        <w:t>trapping performance of the device, but single 40 nm FluoSpheres</w:t>
      </w:r>
      <w:r w:rsidR="006B2D90" w:rsidRPr="00680D67">
        <w:rPr>
          <w:rFonts w:cs="Arial"/>
          <w:i/>
          <w:noProof/>
        </w:rPr>
        <w:t>®</w:t>
      </w:r>
      <w:r w:rsidR="006B2D90">
        <w:rPr>
          <w:rFonts w:cs="Arial"/>
        </w:rPr>
        <w:t xml:space="preserve"> </w:t>
      </w:r>
      <w:r>
        <w:rPr>
          <w:rFonts w:cs="Arial"/>
        </w:rPr>
        <w:t xml:space="preserve">in pure water </w:t>
      </w:r>
      <w:r w:rsidR="00833B43">
        <w:rPr>
          <w:rFonts w:cs="Arial"/>
        </w:rPr>
        <w:t>were subsequently</w:t>
      </w:r>
      <w:r>
        <w:rPr>
          <w:rFonts w:cs="Arial"/>
        </w:rPr>
        <w:t xml:space="preserve"> trapped with the current setup</w:t>
      </w:r>
      <w:r w:rsidR="00833B43">
        <w:rPr>
          <w:rFonts w:cs="Arial"/>
        </w:rPr>
        <w:t>, as reported in the results section</w:t>
      </w:r>
      <w:r>
        <w:rPr>
          <w:rFonts w:cs="Arial"/>
        </w:rPr>
        <w:t>.</w:t>
      </w:r>
    </w:p>
    <w:p w:rsidR="00CA1FDA" w:rsidRDefault="00CA1FDA" w:rsidP="00C94E3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rPr>
      </w:pPr>
      <w:r>
        <w:rPr>
          <w:rFonts w:cs="Arial"/>
        </w:rPr>
        <w:br w:type="page"/>
      </w:r>
    </w:p>
    <w:p w:rsidR="00CA1FDA" w:rsidRDefault="00CA1FDA" w:rsidP="00CA1FDA">
      <w:pPr>
        <w:keepNext/>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Pr>
          <w:rFonts w:cs="Arial"/>
          <w:noProof/>
        </w:rPr>
        <w:lastRenderedPageBreak/>
        <w:drawing>
          <wp:inline distT="0" distB="0" distL="0" distR="0" wp14:anchorId="3ECC7B71" wp14:editId="45A878B7">
            <wp:extent cx="5486400" cy="4037965"/>
            <wp:effectExtent l="0" t="0" r="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_Fluospheres.jpg"/>
                    <pic:cNvPicPr/>
                  </pic:nvPicPr>
                  <pic:blipFill>
                    <a:blip r:embed="rId21">
                      <a:extLst>
                        <a:ext uri="{28A0092B-C50C-407E-A947-70E740481C1C}">
                          <a14:useLocalDpi xmlns:a14="http://schemas.microsoft.com/office/drawing/2010/main" val="0"/>
                        </a:ext>
                      </a:extLst>
                    </a:blip>
                    <a:stretch>
                      <a:fillRect/>
                    </a:stretch>
                  </pic:blipFill>
                  <pic:spPr>
                    <a:xfrm>
                      <a:off x="0" y="0"/>
                      <a:ext cx="5486400" cy="4037965"/>
                    </a:xfrm>
                    <a:prstGeom prst="rect">
                      <a:avLst/>
                    </a:prstGeom>
                  </pic:spPr>
                </pic:pic>
              </a:graphicData>
            </a:graphic>
          </wp:inline>
        </w:drawing>
      </w:r>
    </w:p>
    <w:p w:rsidR="00FF195C" w:rsidRDefault="00CA1FDA" w:rsidP="00CA1FDA">
      <w:pPr>
        <w:pStyle w:val="Caption"/>
      </w:pPr>
      <w:bookmarkStart w:id="34" w:name="_Ref349314202"/>
      <w:bookmarkStart w:id="35" w:name="_Toc357068551"/>
      <w:r>
        <w:t xml:space="preserve">Figure </w:t>
      </w:r>
      <w:fldSimple w:instr=" SEQ Figure \* ARABIC ">
        <w:r w:rsidR="002D0443">
          <w:rPr>
            <w:noProof/>
          </w:rPr>
          <w:t>10</w:t>
        </w:r>
      </w:fldSimple>
      <w:bookmarkEnd w:id="34"/>
      <w:r>
        <w:t>: Excitation/Emission D</w:t>
      </w:r>
      <w:r w:rsidR="0064202D">
        <w:t xml:space="preserve">ark </w:t>
      </w:r>
      <w:r>
        <w:t>R</w:t>
      </w:r>
      <w:r w:rsidR="0064202D">
        <w:t>ed</w:t>
      </w:r>
      <w:r>
        <w:t xml:space="preserve"> FluoSpheres</w:t>
      </w:r>
      <w:r w:rsidR="006B2D90" w:rsidRPr="00680D67">
        <w:rPr>
          <w:rFonts w:cs="Arial"/>
          <w:i/>
          <w:noProof/>
        </w:rPr>
        <w:t>®</w:t>
      </w:r>
      <w:bookmarkEnd w:id="35"/>
    </w:p>
    <w:p w:rsidR="00CA1FDA" w:rsidRPr="00CA1FDA" w:rsidRDefault="00CA1FDA" w:rsidP="00CA1FDA">
      <w:r>
        <w:t>Excitation (b</w:t>
      </w:r>
      <w:r w:rsidR="008302D1">
        <w:t>lue) and Emission (red) spectra</w:t>
      </w:r>
      <w:r>
        <w:t xml:space="preserve"> for 40 nm 660/680 FluoSpheres</w:t>
      </w:r>
      <w:r w:rsidR="006B2D90" w:rsidRPr="00680D67">
        <w:rPr>
          <w:rFonts w:cs="Arial"/>
          <w:i/>
          <w:noProof/>
        </w:rPr>
        <w:t>®</w:t>
      </w:r>
      <w:r>
        <w:t xml:space="preserve"> Note that the diode laser detailed in </w:t>
      </w:r>
      <w:r w:rsidR="00867C9C">
        <w:t>Chapter II</w:t>
      </w:r>
      <w:r w:rsidR="0064202D">
        <w:t xml:space="preserve"> emits near the peak of the excitation curve (660 nm). </w:t>
      </w:r>
      <w:r w:rsidR="00FE3BCA">
        <w:t xml:space="preserve">Figure credit </w:t>
      </w:r>
      <w:r w:rsidR="00FE3BCA">
        <w:fldChar w:fldCharType="begin"/>
      </w:r>
      <w:r w:rsidR="00B004D1">
        <w:instrText xml:space="preserve"> ADDIN EN.CITE &lt;EndNote&gt;&lt;Cite&gt;&lt;RecNum&gt;75&lt;/RecNum&gt;&lt;DisplayText&gt;[91]&lt;/DisplayText&gt;&lt;record&gt;&lt;rec-number&gt;75&lt;/rec-number&gt;&lt;foreign-keys&gt;&lt;key app="EN" db-id="zsrfvxs20t9ws9e5xpfp2vepdatdzvz5texe"&gt;75&lt;/key&gt;&lt;/foreign-keys&gt;&lt;ref-type name="Web Page"&gt;12&lt;/ref-type&gt;&lt;contributors&gt;&lt;/contributors&gt;&lt;titles&gt;&lt;title&gt;FluoSpheres® Fluorescent Microspheres&lt;/title&gt;&lt;/titles&gt;&lt;volume&gt;2013&lt;/volume&gt;&lt;number&gt;2/22/2013&lt;/number&gt;&lt;dates&gt;&lt;pub-dates&gt;&lt;date&gt;10/25/2005&lt;/date&gt;&lt;/pub-dates&gt;&lt;/dates&gt;&lt;publisher&gt;Invitrogen&lt;/publisher&gt;&lt;urls&gt;&lt;related-urls&gt;&lt;url&gt;http://probes.invitrogen.com/media/pis/mp05000.pdf&lt;/url&gt;&lt;/related-urls&gt;&lt;/urls&gt;&lt;/record&gt;&lt;/Cite&gt;&lt;/EndNote&gt;</w:instrText>
      </w:r>
      <w:r w:rsidR="00FE3BCA">
        <w:fldChar w:fldCharType="separate"/>
      </w:r>
      <w:r w:rsidR="00B004D1">
        <w:rPr>
          <w:noProof/>
        </w:rPr>
        <w:t>[</w:t>
      </w:r>
      <w:hyperlink w:anchor="_ENREF_91" w:tooltip=",  #75" w:history="1">
        <w:r w:rsidR="007F0E8D">
          <w:rPr>
            <w:noProof/>
          </w:rPr>
          <w:t>91</w:t>
        </w:r>
      </w:hyperlink>
      <w:r w:rsidR="00B004D1">
        <w:rPr>
          <w:noProof/>
        </w:rPr>
        <w:t>]</w:t>
      </w:r>
      <w:r w:rsidR="00FE3BCA">
        <w:fldChar w:fldCharType="end"/>
      </w:r>
    </w:p>
    <w:p w:rsidR="00973DF8" w:rsidRDefault="00973DF8">
      <w:pPr>
        <w:rPr>
          <w:rFonts w:cs="Arial"/>
          <w:b/>
          <w:bCs/>
          <w:caps/>
          <w:sz w:val="28"/>
        </w:rPr>
      </w:pPr>
      <w:r>
        <w:rPr>
          <w:rFonts w:cs="Arial"/>
        </w:rPr>
        <w:br w:type="page"/>
      </w:r>
    </w:p>
    <w:p w:rsidR="00973DF8" w:rsidRDefault="00973DF8" w:rsidP="000336DA">
      <w:pPr>
        <w:jc w:val="center"/>
      </w:pPr>
      <w:r>
        <w:rPr>
          <w:noProof/>
        </w:rPr>
        <w:lastRenderedPageBreak/>
        <w:drawing>
          <wp:inline distT="0" distB="0" distL="0" distR="0" wp14:anchorId="6B2BD613" wp14:editId="0BC08FB1">
            <wp:extent cx="4434569" cy="2706629"/>
            <wp:effectExtent l="0" t="0" r="444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V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434569" cy="2706629"/>
                    </a:xfrm>
                    <a:prstGeom prst="rect">
                      <a:avLst/>
                    </a:prstGeom>
                  </pic:spPr>
                </pic:pic>
              </a:graphicData>
            </a:graphic>
          </wp:inline>
        </w:drawing>
      </w:r>
    </w:p>
    <w:p w:rsidR="00973DF8" w:rsidRDefault="00973DF8" w:rsidP="00973DF8">
      <w:pPr>
        <w:pStyle w:val="Caption"/>
      </w:pPr>
      <w:bookmarkStart w:id="36" w:name="_Ref349241429"/>
      <w:bookmarkStart w:id="37" w:name="_Toc357068552"/>
      <w:r>
        <w:t xml:space="preserve">Figure </w:t>
      </w:r>
      <w:fldSimple w:instr=" SEQ Figure \* ARABIC ">
        <w:r w:rsidR="002D0443">
          <w:rPr>
            <w:noProof/>
          </w:rPr>
          <w:t>11</w:t>
        </w:r>
      </w:fldSimple>
      <w:bookmarkEnd w:id="36"/>
      <w:r>
        <w:t>: Calculated Diffusion Coefficient</w:t>
      </w:r>
      <w:bookmarkEnd w:id="37"/>
    </w:p>
    <w:p w:rsidR="00973DF8" w:rsidRPr="00973DF8" w:rsidRDefault="00973DF8" w:rsidP="00973DF8">
      <w:r>
        <w:t>Diffusion coefficient as a function of concentration (by mass) of glycerol for a 40 nm diameter sphere at 25</w:t>
      </w:r>
      <w:r>
        <w:rPr>
          <w:rFonts w:cs="Arial"/>
        </w:rPr>
        <w:t>°</w:t>
      </w:r>
      <w:r>
        <w:t xml:space="preserve">C. A 25% concentration corresponds to </w:t>
      </w:r>
      <w:r w:rsidRPr="00973DF8">
        <w:rPr>
          <w:i/>
        </w:rPr>
        <w:t>D</w:t>
      </w:r>
      <w:r>
        <w:t xml:space="preserve"> = 6.10 </w:t>
      </w:r>
      <w:r>
        <w:rPr>
          <w:rFonts w:cs="Arial"/>
        </w:rPr>
        <w:t>µ</w:t>
      </w:r>
      <w:r>
        <w:t>m</w:t>
      </w:r>
      <w:r w:rsidRPr="00831244">
        <w:rPr>
          <w:vertAlign w:val="superscript"/>
        </w:rPr>
        <w:t>2</w:t>
      </w:r>
      <w:r>
        <w:rPr>
          <w:vertAlign w:val="superscript"/>
        </w:rPr>
        <w:t xml:space="preserve"> </w:t>
      </w:r>
      <w:r>
        <w:t>s</w:t>
      </w:r>
      <w:r w:rsidRPr="00831244">
        <w:rPr>
          <w:vertAlign w:val="superscript"/>
        </w:rPr>
        <w:t>-1</w:t>
      </w:r>
      <w:r w:rsidR="005568AF">
        <w:t xml:space="preserve"> (dashed line</w:t>
      </w:r>
      <w:r w:rsidR="00772741">
        <w:t>)</w:t>
      </w:r>
      <w:r>
        <w:t>, or half the diffusion coefficient of a similar bead in pure water.</w:t>
      </w:r>
    </w:p>
    <w:p w:rsidR="00236E6D" w:rsidRDefault="00236E6D" w:rsidP="001D1D1A">
      <w:pPr>
        <w:pStyle w:val="Heading1"/>
      </w:pPr>
      <w:r>
        <w:rPr>
          <w:rFonts w:cs="Arial"/>
        </w:rPr>
        <w:br w:type="page"/>
      </w:r>
      <w:bookmarkStart w:id="38" w:name="_Toc357068517"/>
      <w:r>
        <w:lastRenderedPageBreak/>
        <w:t>CHAPTER III</w:t>
      </w:r>
      <w:r w:rsidR="00E459DC">
        <w:br/>
      </w:r>
      <w:r w:rsidR="00D970DA">
        <w:t xml:space="preserve">Methods and </w:t>
      </w:r>
      <w:r w:rsidR="00F3796F">
        <w:t>Results</w:t>
      </w:r>
      <w:bookmarkEnd w:id="38"/>
    </w:p>
    <w:p w:rsidR="001D1D1A" w:rsidRPr="001D1D1A" w:rsidRDefault="001D1D1A" w:rsidP="001D1D1A"/>
    <w:p w:rsidR="00DA1040" w:rsidRDefault="002E7189" w:rsidP="00DA1040">
      <w:pPr>
        <w:spacing w:line="480" w:lineRule="auto"/>
      </w:pPr>
      <w:r>
        <w:t xml:space="preserve">   </w:t>
      </w:r>
      <w:r w:rsidR="00DA1040">
        <w:t xml:space="preserve">In this chapter, the methods for tracking and trapping are detailed, followed by results from experimental runs. Through use of the introduced astigmatism, the axial position of the nanoparticle may be extracted from the </w:t>
      </w:r>
      <w:r w:rsidR="00843DA6">
        <w:t>eccentricity</w:t>
      </w:r>
      <w:r w:rsidR="00DA1040">
        <w:t xml:space="preserve"> of the measured PSF. However, to provide useful real-time feedback for trapping, this process must be </w:t>
      </w:r>
      <w:r w:rsidR="00833B43">
        <w:t xml:space="preserve">computationally </w:t>
      </w:r>
      <w:r w:rsidR="00DA1040">
        <w:t>fast and accurate. Therefore</w:t>
      </w:r>
      <w:r w:rsidR="00880C7A">
        <w:t>,</w:t>
      </w:r>
      <w:r w:rsidR="00DA1040">
        <w:t xml:space="preserve"> a method of collapsing each image frame to quickly determine both the planar position and the shape of the PSF is presented, along with the necessary calibration to determine the axial position from the measured PSF shape. This calibration includes analysis of the planar (</w:t>
      </w:r>
      <w:r w:rsidR="00DA1040" w:rsidRPr="002E7189">
        <w:rPr>
          <w:i/>
        </w:rPr>
        <w:t>x</w:t>
      </w:r>
      <w:r w:rsidR="00DA1040">
        <w:t>,</w:t>
      </w:r>
      <w:r w:rsidR="00DA1040" w:rsidRPr="002E7189">
        <w:rPr>
          <w:i/>
        </w:rPr>
        <w:t>y</w:t>
      </w:r>
      <w:r w:rsidR="00DA1040">
        <w:t>) and axial (</w:t>
      </w:r>
      <w:r w:rsidR="00DA1040" w:rsidRPr="002E7189">
        <w:rPr>
          <w:i/>
        </w:rPr>
        <w:t>z</w:t>
      </w:r>
      <w:r w:rsidR="00DA1040">
        <w:t>) position measurement precisions, which are later used in simulations of the trapping experiments.</w:t>
      </w:r>
    </w:p>
    <w:p w:rsidR="001D1D1A" w:rsidRPr="002E7189" w:rsidRDefault="00DA1040" w:rsidP="00DA1040">
      <w:pPr>
        <w:spacing w:line="480" w:lineRule="auto"/>
      </w:pPr>
      <w:r>
        <w:t xml:space="preserve">   </w:t>
      </w:r>
      <w:r w:rsidR="00415100">
        <w:t>Trapping is accomplished by applying potential differences that vary linearly with the measured displacement of the nanoparticle from the center of the trap</w:t>
      </w:r>
      <w:r>
        <w:t xml:space="preserve">. A simulation is presented to investigate the role </w:t>
      </w:r>
      <w:r w:rsidR="00880C7A">
        <w:t xml:space="preserve">that </w:t>
      </w:r>
      <w:r>
        <w:t xml:space="preserve">latency between measurement and corrective motion plays in selecting optimum loop gain parameters. Another simulation defines a metric for trapping based on particle dwell time. These findings are applied to the physical experiment. Results for two trapping </w:t>
      </w:r>
      <w:r w:rsidR="00FF34DA">
        <w:t>data sets</w:t>
      </w:r>
      <w:r>
        <w:t>, as well as diffusion and ROI movement, are presented and analyzed.</w:t>
      </w:r>
    </w:p>
    <w:p w:rsidR="00236E6D" w:rsidRDefault="00D970DA" w:rsidP="001D1D1A">
      <w:pPr>
        <w:pStyle w:val="Heading2"/>
        <w:spacing w:line="480" w:lineRule="auto"/>
      </w:pPr>
      <w:bookmarkStart w:id="39" w:name="_Toc357068518"/>
      <w:r>
        <w:t>Tracking Algorithm</w:t>
      </w:r>
      <w:bookmarkEnd w:id="39"/>
    </w:p>
    <w:p w:rsidR="00DA1040" w:rsidRPr="00646D02" w:rsidRDefault="00D970DA" w:rsidP="00DA1040">
      <w:pPr>
        <w:spacing w:line="480" w:lineRule="auto"/>
        <w:contextualSpacing/>
        <w:rPr>
          <w:rFonts w:cstheme="minorHAnsi"/>
        </w:rPr>
      </w:pPr>
      <w:r>
        <w:rPr>
          <w:rFonts w:cstheme="minorHAnsi"/>
        </w:rPr>
        <w:t xml:space="preserve">   </w:t>
      </w:r>
      <w:r w:rsidR="00DA1040">
        <w:rPr>
          <w:rFonts w:cstheme="minorHAnsi"/>
        </w:rPr>
        <w:t>As mentioned above, to achieve trapping, the 3D location of the nanoparticle must be quickly determined from each</w:t>
      </w:r>
      <w:r w:rsidR="00880C7A">
        <w:rPr>
          <w:rFonts w:cstheme="minorHAnsi"/>
        </w:rPr>
        <w:t xml:space="preserve"> acquired</w:t>
      </w:r>
      <w:r w:rsidR="00DA1040">
        <w:rPr>
          <w:rFonts w:cstheme="minorHAnsi"/>
        </w:rPr>
        <w:t xml:space="preserve"> image frame. For this work, </w:t>
      </w:r>
      <w:r w:rsidR="00DA1040">
        <w:rPr>
          <w:rFonts w:cstheme="minorHAnsi"/>
        </w:rPr>
        <w:lastRenderedPageBreak/>
        <w:t xml:space="preserve">astigmatic imaging is used, but rather than taking the previously published approach of adding a very long focal length cylindrical lens to the detection path, </w:t>
      </w:r>
      <w:r w:rsidR="00DA1040">
        <w:rPr>
          <w:rFonts w:cstheme="minorHAnsi"/>
        </w:rPr>
        <w:fldChar w:fldCharType="begin">
          <w:fldData xml:space="preserve">PEVuZE5vdGU+PENpdGU+PEF1dGhvcj5LYW88L0F1dGhvcj48WWVhcj4xOTk0PC9ZZWFyPjxSZWNO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=
</w:fldData>
        </w:fldChar>
      </w:r>
      <w:r w:rsidR="00B676C1">
        <w:rPr>
          <w:rFonts w:cstheme="minorHAnsi"/>
        </w:rPr>
        <w:instrText xml:space="preserve"> ADDIN EN.CITE </w:instrText>
      </w:r>
      <w:r w:rsidR="00B676C1">
        <w:rPr>
          <w:rFonts w:cstheme="minorHAnsi"/>
        </w:rPr>
        <w:fldChar w:fldCharType="begin">
          <w:fldData xml:space="preserve">PEVuZE5vdGU+PENpdGU+PEF1dGhvcj5LYW88L0F1dGhvcj48WWVhcj4xOTk0PC9ZZWFyPjxSZWNO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=
</w:fldData>
        </w:fldChar>
      </w:r>
      <w:r w:rsidR="00B676C1">
        <w:rPr>
          <w:rFonts w:cstheme="minorHAnsi"/>
        </w:rPr>
        <w:instrText xml:space="preserve"> ADDIN EN.CITE.DATA </w:instrText>
      </w:r>
      <w:r w:rsidR="00B676C1">
        <w:rPr>
          <w:rFonts w:cstheme="minorHAnsi"/>
        </w:rPr>
      </w:r>
      <w:r w:rsidR="00B676C1">
        <w:rPr>
          <w:rFonts w:cstheme="minorHAnsi"/>
        </w:rPr>
        <w:fldChar w:fldCharType="end"/>
      </w:r>
      <w:r w:rsidR="00DA1040">
        <w:rPr>
          <w:rFonts w:cstheme="minorHAnsi"/>
        </w:rPr>
      </w:r>
      <w:r w:rsidR="00DA1040">
        <w:rPr>
          <w:rFonts w:cstheme="minorHAnsi"/>
        </w:rPr>
        <w:fldChar w:fldCharType="separate"/>
      </w:r>
      <w:r w:rsidR="00B004D1">
        <w:rPr>
          <w:rFonts w:cstheme="minorHAnsi"/>
          <w:noProof/>
        </w:rPr>
        <w:t>[</w:t>
      </w:r>
      <w:hyperlink w:anchor="_ENREF_93" w:tooltip="Kao, 1994 #9" w:history="1">
        <w:r w:rsidR="007F0E8D">
          <w:rPr>
            <w:rFonts w:cstheme="minorHAnsi"/>
            <w:noProof/>
          </w:rPr>
          <w:t>93-95</w:t>
        </w:r>
      </w:hyperlink>
      <w:r w:rsidR="00B004D1">
        <w:rPr>
          <w:rFonts w:cstheme="minorHAnsi"/>
          <w:noProof/>
        </w:rPr>
        <w:t>]</w:t>
      </w:r>
      <w:r w:rsidR="00DA1040">
        <w:rPr>
          <w:rFonts w:cstheme="minorHAnsi"/>
        </w:rPr>
        <w:fldChar w:fldCharType="end"/>
      </w:r>
      <w:r w:rsidR="00DA1040">
        <w:rPr>
          <w:rFonts w:cstheme="minorHAnsi"/>
        </w:rPr>
        <w:t xml:space="preserve"> the 100 mm EFL microscope tube lens (</w:t>
      </w:r>
      <w:r w:rsidR="00867C9C">
        <w:rPr>
          <w:rFonts w:cstheme="minorHAnsi"/>
        </w:rPr>
        <w:t>Chapter II</w:t>
      </w:r>
      <w:r w:rsidR="00DA1040">
        <w:rPr>
          <w:rFonts w:cstheme="minorHAnsi"/>
        </w:rPr>
        <w:t xml:space="preserve">) is simply tilted by </w:t>
      </w:r>
      <w:r w:rsidR="00DA1040" w:rsidRPr="009C585F">
        <w:rPr>
          <w:rFonts w:cstheme="minorHAnsi"/>
        </w:rPr>
        <w:t xml:space="preserve">6° </w:t>
      </w:r>
      <w:r w:rsidR="00DA1040">
        <w:rPr>
          <w:rFonts w:cstheme="minorHAnsi"/>
        </w:rPr>
        <w:t>about the</w:t>
      </w:r>
      <w:r w:rsidR="00DA1040" w:rsidRPr="009C585F">
        <w:rPr>
          <w:rFonts w:cstheme="minorHAnsi"/>
        </w:rPr>
        <w:t xml:space="preserve"> vertical axis</w:t>
      </w:r>
      <w:r w:rsidR="00DA1040">
        <w:rPr>
          <w:rFonts w:cstheme="minorHAnsi"/>
        </w:rPr>
        <w:t xml:space="preserve">. With this tilt, the paraxial image plane is </w:t>
      </w:r>
      <w:r w:rsidR="00DA1040" w:rsidRPr="004148DD">
        <w:rPr>
          <w:rFonts w:cstheme="minorHAnsi"/>
        </w:rPr>
        <w:t>shifted 0.9 mm towards the lens and the overall magnification is</w:t>
      </w:r>
      <w:r w:rsidR="00DA1040">
        <w:rPr>
          <w:rFonts w:cstheme="minorHAnsi"/>
        </w:rPr>
        <w:t xml:space="preserve"> slightly reduced from </w:t>
      </w:r>
      <w:r w:rsidR="00DA1040" w:rsidRPr="00F902D5">
        <w:rPr>
          <w:rFonts w:cstheme="minorHAnsi"/>
          <w:i/>
        </w:rPr>
        <w:t>M</w:t>
      </w:r>
      <w:r w:rsidR="00DA1040">
        <w:rPr>
          <w:rFonts w:cstheme="minorHAnsi"/>
          <w:i/>
        </w:rPr>
        <w:t xml:space="preserve"> </w:t>
      </w:r>
      <w:r w:rsidR="00DA1040">
        <w:rPr>
          <w:rFonts w:cstheme="minorHAnsi"/>
        </w:rPr>
        <w:t>= 33</w:t>
      </w:r>
      <w:r w:rsidR="00880C7A">
        <w:rPr>
          <w:rFonts w:cs="Arial"/>
        </w:rPr>
        <w:t>⅓</w:t>
      </w:r>
      <w:r w:rsidR="00DA1040">
        <w:rPr>
          <w:rFonts w:cstheme="minorHAnsi"/>
        </w:rPr>
        <w:t xml:space="preserve"> to</w:t>
      </w:r>
      <w:r w:rsidR="00DA1040" w:rsidRPr="004148DD">
        <w:rPr>
          <w:rFonts w:cstheme="minorHAnsi"/>
        </w:rPr>
        <w:t xml:space="preserve"> </w:t>
      </w:r>
      <w:r w:rsidR="00DA1040" w:rsidRPr="004148DD">
        <w:rPr>
          <w:rFonts w:cstheme="minorHAnsi"/>
          <w:i/>
        </w:rPr>
        <w:t>M</w:t>
      </w:r>
      <w:r w:rsidR="00DA1040">
        <w:rPr>
          <w:rFonts w:cstheme="minorHAnsi"/>
          <w:i/>
        </w:rPr>
        <w:t xml:space="preserve"> </w:t>
      </w:r>
      <w:r w:rsidR="00DA1040" w:rsidRPr="004148DD">
        <w:rPr>
          <w:rFonts w:cstheme="minorHAnsi"/>
        </w:rPr>
        <w:t>=</w:t>
      </w:r>
      <w:r w:rsidR="00DA1040">
        <w:rPr>
          <w:rFonts w:cstheme="minorHAnsi"/>
        </w:rPr>
        <w:t xml:space="preserve"> </w:t>
      </w:r>
      <w:r w:rsidR="00DA1040" w:rsidRPr="004148DD">
        <w:rPr>
          <w:rFonts w:cstheme="minorHAnsi"/>
        </w:rPr>
        <w:t>33</w:t>
      </w:r>
      <w:r w:rsidR="00DA1040">
        <w:rPr>
          <w:rFonts w:cstheme="minorHAnsi"/>
        </w:rPr>
        <w:t xml:space="preserve">. Modeling with optical design software (Zemax) </w:t>
      </w:r>
      <w:r w:rsidR="00DA1040">
        <w:rPr>
          <w:rFonts w:cstheme="minorHAnsi"/>
        </w:rPr>
        <w:fldChar w:fldCharType="begin"/>
      </w:r>
      <w:r w:rsidR="00B004D1">
        <w:rPr>
          <w:rFonts w:cstheme="minorHAnsi"/>
        </w:rPr>
        <w:instrText xml:space="preserve"> ADDIN EN.CITE &lt;EndNote&gt;&lt;Cite&gt;&lt;Year&gt;2013&lt;/Year&gt;&lt;RecNum&gt;77&lt;/RecNum&gt;&lt;DisplayText&gt;[96]&lt;/DisplayText&gt;&lt;record&gt;&lt;rec-number&gt;77&lt;/rec-number&gt;&lt;foreign-keys&gt;&lt;key app="EN" db-id="zsrfvxs20t9ws9e5xpfp2vepdatdzvz5texe"&gt;77&lt;/key&gt;&lt;/foreign-keys&gt;&lt;ref-type name="Web Page"&gt;12&lt;/ref-type&gt;&lt;contributors&gt;&lt;/contributors&gt;&lt;titles&gt;&lt;title&gt;Radiant Zemax&lt;/title&gt;&lt;/titles&gt;&lt;volume&gt;2013&lt;/volume&gt;&lt;number&gt;2/22/2013&lt;/number&gt;&lt;dates&gt;&lt;year&gt;2013&lt;/year&gt;&lt;/dates&gt;&lt;urls&gt;&lt;related-urls&gt;&lt;url&gt;http://www.radiantzemax.com/zemax/&lt;/url&gt;&lt;/related-urls&gt;&lt;/urls&gt;&lt;/record&gt;&lt;/Cite&gt;&lt;/EndNote&gt;</w:instrText>
      </w:r>
      <w:r w:rsidR="00DA1040">
        <w:rPr>
          <w:rFonts w:cstheme="minorHAnsi"/>
        </w:rPr>
        <w:fldChar w:fldCharType="separate"/>
      </w:r>
      <w:r w:rsidR="00B004D1">
        <w:rPr>
          <w:rFonts w:cstheme="minorHAnsi"/>
          <w:noProof/>
        </w:rPr>
        <w:t>[</w:t>
      </w:r>
      <w:hyperlink w:anchor="_ENREF_96" w:tooltip=", 2013 #77" w:history="1">
        <w:r w:rsidR="007F0E8D">
          <w:rPr>
            <w:rFonts w:cstheme="minorHAnsi"/>
            <w:noProof/>
          </w:rPr>
          <w:t>96</w:t>
        </w:r>
      </w:hyperlink>
      <w:r w:rsidR="00B004D1">
        <w:rPr>
          <w:rFonts w:cstheme="minorHAnsi"/>
          <w:noProof/>
        </w:rPr>
        <w:t>]</w:t>
      </w:r>
      <w:r w:rsidR="00DA1040">
        <w:rPr>
          <w:rFonts w:cstheme="minorHAnsi"/>
        </w:rPr>
        <w:fldChar w:fldCharType="end"/>
      </w:r>
      <w:r w:rsidR="00DA1040">
        <w:rPr>
          <w:rFonts w:cstheme="minorHAnsi"/>
        </w:rPr>
        <w:t xml:space="preserve"> predicts that the tangential and sagittal image planes are displaced by ±0.5 </w:t>
      </w:r>
      <w:r w:rsidR="00DA1040">
        <w:rPr>
          <w:rFonts w:cs="Arial"/>
        </w:rPr>
        <w:t>µ</w:t>
      </w:r>
      <w:r w:rsidR="00DA1040">
        <w:rPr>
          <w:rFonts w:cstheme="minorHAnsi"/>
        </w:rPr>
        <w:t xml:space="preserve">m from the paraxial image plane and that when the nanoparticle is axially displaced from the focal plane by </w:t>
      </w:r>
      <w:r w:rsidR="00DA1040" w:rsidRPr="00EE2D63">
        <w:rPr>
          <w:rFonts w:cstheme="minorHAnsi"/>
          <w:i/>
        </w:rPr>
        <w:t>z</w:t>
      </w:r>
      <w:r w:rsidR="00DA1040">
        <w:rPr>
          <w:rFonts w:cstheme="minorHAnsi"/>
        </w:rPr>
        <w:t xml:space="preserve"> = +</w:t>
      </w:r>
      <w:r w:rsidR="00DA1040">
        <w:t xml:space="preserve">2 </w:t>
      </w:r>
      <w:r w:rsidR="00DA1040">
        <w:rPr>
          <w:rFonts w:cs="Arial"/>
        </w:rPr>
        <w:t>µ</w:t>
      </w:r>
      <w:r w:rsidR="00DA1040">
        <w:t xml:space="preserve">m (or </w:t>
      </w:r>
      <w:r w:rsidR="00DA1040">
        <w:sym w:font="Symbol" w:char="F02D"/>
      </w:r>
      <w:r w:rsidR="00DA1040">
        <w:t xml:space="preserve">2 </w:t>
      </w:r>
      <w:r w:rsidR="00DA1040">
        <w:rPr>
          <w:rFonts w:cs="Arial"/>
        </w:rPr>
        <w:t>µ</w:t>
      </w:r>
      <w:r w:rsidR="00DA1040">
        <w:t>m)</w:t>
      </w:r>
      <w:r w:rsidR="00DA1040">
        <w:rPr>
          <w:rFonts w:cstheme="minorHAnsi"/>
        </w:rPr>
        <w:t xml:space="preserve">, its image becomes defocused from a </w:t>
      </w:r>
      <w:r w:rsidR="00880C7A">
        <w:rPr>
          <w:rFonts w:cstheme="minorHAnsi"/>
        </w:rPr>
        <w:t xml:space="preserve">circular </w:t>
      </w:r>
      <w:r w:rsidR="00DA1040">
        <w:rPr>
          <w:rFonts w:cstheme="minorHAnsi"/>
        </w:rPr>
        <w:t xml:space="preserve">disk of radius 66 </w:t>
      </w:r>
      <w:r w:rsidR="00843DA6">
        <w:rPr>
          <w:rFonts w:cs="Arial"/>
        </w:rPr>
        <w:t>µ</w:t>
      </w:r>
      <w:r w:rsidR="00DA1040">
        <w:t>m</w:t>
      </w:r>
      <w:r w:rsidR="00DA1040">
        <w:rPr>
          <w:rFonts w:cstheme="minorHAnsi"/>
        </w:rPr>
        <w:t xml:space="preserve"> to form </w:t>
      </w:r>
      <w:r w:rsidR="00DA1040">
        <w:t>an elliptical image with semi-axes of 240 µm and 152 µm (or 152 µm and 240 µm) (</w:t>
      </w:r>
      <w:r w:rsidR="00DA1040">
        <w:fldChar w:fldCharType="begin"/>
      </w:r>
      <w:r w:rsidR="00DA1040">
        <w:instrText xml:space="preserve"> REF _Ref348389135 \h </w:instrText>
      </w:r>
      <w:r w:rsidR="00DA1040">
        <w:fldChar w:fldCharType="separate"/>
      </w:r>
      <w:r w:rsidR="002D0443">
        <w:t xml:space="preserve">Figure </w:t>
      </w:r>
      <w:r w:rsidR="002D0443">
        <w:rPr>
          <w:noProof/>
        </w:rPr>
        <w:t>12</w:t>
      </w:r>
      <w:r w:rsidR="00DA1040">
        <w:fldChar w:fldCharType="end"/>
      </w:r>
      <w:r w:rsidR="00DA1040">
        <w:t xml:space="preserve">). </w:t>
      </w:r>
    </w:p>
    <w:p w:rsidR="00DA1040" w:rsidRDefault="00DA1040" w:rsidP="00DA1040">
      <w:pPr>
        <w:spacing w:line="480" w:lineRule="auto"/>
        <w:contextualSpacing/>
        <w:rPr>
          <w:rFonts w:cstheme="minorHAnsi"/>
        </w:rPr>
      </w:pPr>
      <w:r>
        <w:t xml:space="preserve">   To achieve rapid analysis</w:t>
      </w:r>
      <w:r>
        <w:rPr>
          <w:rFonts w:cstheme="minorHAnsi"/>
        </w:rPr>
        <w:t xml:space="preserve"> of each image, a smaller region of interest (ROI) is selected (typically 60</w:t>
      </w:r>
      <w:r w:rsidRPr="004D0A94">
        <w:rPr>
          <w:rFonts w:cstheme="minorHAnsi"/>
        </w:rPr>
        <w:sym w:font="Symbol" w:char="F0B4"/>
      </w:r>
      <w:r>
        <w:rPr>
          <w:rFonts w:cstheme="minorHAnsi"/>
        </w:rPr>
        <w:t>60 pixels) and a</w:t>
      </w:r>
      <w:r>
        <w:t xml:space="preserve">ll calculations are limited to the ROI to reduce computation time and possible confusion due to signals from any nearby particles. The ROI can be repositioned in software but is typically centered at the middle of the device where the electric field is most uniform. </w:t>
      </w:r>
      <w:r w:rsidR="00843DA6">
        <w:t xml:space="preserve">Following background subtraction, the rows and columns of the </w:t>
      </w:r>
      <w:r>
        <w:t xml:space="preserve">ROI </w:t>
      </w:r>
      <w:r w:rsidR="00843DA6">
        <w:t>are</w:t>
      </w:r>
      <w:r>
        <w:t xml:space="preserve"> separately </w:t>
      </w:r>
      <w:r>
        <w:rPr>
          <w:rFonts w:cstheme="minorHAnsi"/>
        </w:rPr>
        <w:t xml:space="preserve">summed </w:t>
      </w:r>
      <w:r w:rsidRPr="009C585F">
        <w:rPr>
          <w:rFonts w:cstheme="minorHAnsi"/>
        </w:rPr>
        <w:t xml:space="preserve">to </w:t>
      </w:r>
      <w:r>
        <w:rPr>
          <w:rFonts w:cstheme="minorHAnsi"/>
        </w:rPr>
        <w:t xml:space="preserve">form </w:t>
      </w:r>
      <w:r w:rsidRPr="009C585F">
        <w:rPr>
          <w:rFonts w:cstheme="minorHAnsi"/>
        </w:rPr>
        <w:t>two 1D</w:t>
      </w:r>
      <w:r>
        <w:rPr>
          <w:rFonts w:cstheme="minorHAnsi"/>
        </w:rPr>
        <w:t xml:space="preserve"> </w:t>
      </w:r>
      <w:r w:rsidRPr="009C585F">
        <w:rPr>
          <w:rFonts w:cstheme="minorHAnsi"/>
        </w:rPr>
        <w:t>arrays</w:t>
      </w:r>
      <w:r>
        <w:rPr>
          <w:rFonts w:cstheme="minorHAnsi"/>
        </w:rPr>
        <w:t xml:space="preserve"> representing pixel i</w:t>
      </w:r>
      <w:r w:rsidR="00843DA6">
        <w:rPr>
          <w:rFonts w:cstheme="minorHAnsi"/>
        </w:rPr>
        <w:t xml:space="preserve">ntensity along each </w:t>
      </w:r>
      <w:r w:rsidR="00880C7A">
        <w:rPr>
          <w:rFonts w:cstheme="minorHAnsi"/>
        </w:rPr>
        <w:t xml:space="preserve">individual </w:t>
      </w:r>
      <w:r w:rsidR="00843DA6">
        <w:rPr>
          <w:rFonts w:cstheme="minorHAnsi"/>
        </w:rPr>
        <w:t xml:space="preserve">axis, as shown in </w:t>
      </w:r>
      <w:r w:rsidR="00843DA6">
        <w:rPr>
          <w:rFonts w:cstheme="minorHAnsi"/>
        </w:rPr>
        <w:fldChar w:fldCharType="begin"/>
      </w:r>
      <w:r w:rsidR="00843DA6">
        <w:rPr>
          <w:rFonts w:cstheme="minorHAnsi"/>
        </w:rPr>
        <w:instrText xml:space="preserve"> REF _Ref348389113 \h </w:instrText>
      </w:r>
      <w:r w:rsidR="00843DA6">
        <w:rPr>
          <w:rFonts w:cstheme="minorHAnsi"/>
        </w:rPr>
      </w:r>
      <w:r w:rsidR="00843DA6">
        <w:rPr>
          <w:rFonts w:cstheme="minorHAnsi"/>
        </w:rPr>
        <w:fldChar w:fldCharType="separate"/>
      </w:r>
      <w:r w:rsidR="002D0443">
        <w:t xml:space="preserve">Figure </w:t>
      </w:r>
      <w:r w:rsidR="002D0443">
        <w:rPr>
          <w:noProof/>
        </w:rPr>
        <w:t>13</w:t>
      </w:r>
      <w:r w:rsidR="00843DA6">
        <w:rPr>
          <w:rFonts w:cstheme="minorHAnsi"/>
        </w:rPr>
        <w:fldChar w:fldCharType="end"/>
      </w:r>
      <w:r w:rsidR="00843DA6">
        <w:rPr>
          <w:rFonts w:cstheme="minorHAnsi"/>
        </w:rPr>
        <w:t>.</w:t>
      </w:r>
    </w:p>
    <w:p w:rsidR="00DA1040" w:rsidRDefault="00DA1040" w:rsidP="00DA1040">
      <w:pPr>
        <w:spacing w:line="480" w:lineRule="auto"/>
        <w:contextualSpacing/>
        <w:rPr>
          <w:rFonts w:cstheme="minorHAnsi"/>
        </w:rPr>
      </w:pPr>
      <w:r>
        <w:rPr>
          <w:rFonts w:cstheme="minorHAnsi"/>
        </w:rPr>
        <w:t xml:space="preserve">   These arrays are separately fit to Gaussians (LabVIEW Gaussian Peak Fit VI, nonlinear least</w:t>
      </w:r>
      <w:r w:rsidR="00ED0CE9">
        <w:rPr>
          <w:rFonts w:cstheme="minorHAnsi"/>
        </w:rPr>
        <w:t>-</w:t>
      </w:r>
      <w:r>
        <w:rPr>
          <w:rFonts w:cstheme="minorHAnsi"/>
        </w:rPr>
        <w:t>squares method) of the form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330"/>
        <w:gridCol w:w="6209"/>
        <w:gridCol w:w="1331"/>
      </w:tblGrid>
      <w:tr w:rsidR="00DA1040" w:rsidTr="00B47371">
        <w:trPr>
          <w:trHeight w:val="378"/>
        </w:trPr>
        <w:tc>
          <w:tcPr>
            <w:tcW w:w="750" w:type="pct"/>
          </w:tcPr>
          <w:p w:rsidR="00DA1040" w:rsidRDefault="00DA1040" w:rsidP="00694827">
            <w:pPr>
              <w:spacing w:line="480" w:lineRule="auto"/>
              <w:contextualSpacing/>
            </w:pPr>
          </w:p>
        </w:tc>
        <w:tc>
          <w:tcPr>
            <w:tcW w:w="3500" w:type="pct"/>
            <w:vAlign w:val="center"/>
          </w:tcPr>
          <w:p w:rsidR="00DA1040" w:rsidRPr="00545C86" w:rsidRDefault="00DA1040" w:rsidP="00694827">
            <w:pPr>
              <w:spacing w:line="480" w:lineRule="auto"/>
              <w:contextualSpacing/>
              <w:rPr>
                <w:rFonts w:eastAsiaTheme="minorEastAsia"/>
              </w:rPr>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x</m:t>
                    </m:r>
                  </m:sub>
                </m:sSub>
                <m:sSup>
                  <m:sSupPr>
                    <m:ctrlPr>
                      <w:rPr>
                        <w:rFonts w:ascii="Cambria Math" w:hAnsi="Cambria Math"/>
                        <w:i/>
                      </w:rPr>
                    </m:ctrlPr>
                  </m:sSupPr>
                  <m:e>
                    <m:r>
                      <w:rPr>
                        <w:rFonts w:ascii="Cambria Math" w:hAnsi="Cambria Math"/>
                      </w:rPr>
                      <m:t>e</m:t>
                    </m:r>
                  </m:e>
                  <m:sup>
                    <m:r>
                      <w:rPr>
                        <w:rFonts w:ascii="Cambria Math" w:hAnsi="Cambria Math"/>
                      </w:rPr>
                      <m:t>-</m:t>
                    </m:r>
                    <m:f>
                      <m:fPr>
                        <m:type m:val="lin"/>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x-</m:t>
                                </m:r>
                                <m:sSub>
                                  <m:sSubPr>
                                    <m:ctrlPr>
                                      <w:rPr>
                                        <w:rFonts w:ascii="Cambria Math" w:hAnsi="Cambria Math"/>
                                        <w:i/>
                                      </w:rPr>
                                    </m:ctrlPr>
                                  </m:sSubPr>
                                  <m:e>
                                    <m:r>
                                      <w:rPr>
                                        <w:rFonts w:ascii="Cambria Math" w:hAnsi="Cambria Math"/>
                                      </w:rPr>
                                      <m:t>x</m:t>
                                    </m:r>
                                  </m:e>
                                  <m:sub>
                                    <m:r>
                                      <w:rPr>
                                        <w:rFonts w:ascii="Cambria Math" w:hAnsi="Cambria Math"/>
                                      </w:rPr>
                                      <m:t>0</m:t>
                                    </m:r>
                                  </m:sub>
                                </m:sSub>
                              </m:e>
                            </m:d>
                          </m:e>
                          <m:sup>
                            <m:r>
                              <w:rPr>
                                <w:rFonts w:ascii="Cambria Math" w:hAnsi="Cambria Math"/>
                              </w:rPr>
                              <m:t>2</m:t>
                            </m:r>
                          </m:sup>
                        </m:sSup>
                      </m:num>
                      <m:den>
                        <m:r>
                          <w:rPr>
                            <w:rFonts w:ascii="Cambria Math" w:hAnsi="Cambria Math"/>
                          </w:rPr>
                          <m:t>2</m:t>
                        </m:r>
                        <m:sSubSup>
                          <m:sSubSupPr>
                            <m:ctrlPr>
                              <w:rPr>
                                <w:rFonts w:ascii="Cambria Math" w:hAnsi="Cambria Math"/>
                                <w:i/>
                              </w:rPr>
                            </m:ctrlPr>
                          </m:sSubSupPr>
                          <m:e>
                            <m:r>
                              <w:rPr>
                                <w:rFonts w:ascii="Cambria Math" w:hAnsi="Cambria Math"/>
                              </w:rPr>
                              <m:t>w</m:t>
                            </m:r>
                          </m:e>
                          <m:sub>
                            <m:r>
                              <w:rPr>
                                <w:rFonts w:ascii="Cambria Math" w:hAnsi="Cambria Math"/>
                              </w:rPr>
                              <m:t>x</m:t>
                            </m:r>
                          </m:sub>
                          <m:sup>
                            <m:r>
                              <w:rPr>
                                <w:rFonts w:ascii="Cambria Math" w:hAnsi="Cambria Math"/>
                              </w:rPr>
                              <m:t>2</m:t>
                            </m:r>
                          </m:sup>
                        </m:sSubSup>
                      </m:den>
                    </m:f>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x</m:t>
                    </m:r>
                  </m:sub>
                </m:sSub>
                <m:r>
                  <w:rPr>
                    <w:rFonts w:ascii="Cambria Math" w:hAnsi="Cambria Math"/>
                  </w:rPr>
                  <m:t>,</m:t>
                </m:r>
              </m:oMath>
            </m:oMathPara>
          </w:p>
        </w:tc>
        <w:tc>
          <w:tcPr>
            <w:tcW w:w="750" w:type="pct"/>
            <w:vAlign w:val="center"/>
          </w:tcPr>
          <w:p w:rsidR="00DA1040" w:rsidRDefault="00DA1040" w:rsidP="00694827">
            <w:pPr>
              <w:spacing w:line="480" w:lineRule="auto"/>
              <w:jc w:val="center"/>
            </w:pPr>
            <w:r>
              <w:t>(3.1)</w:t>
            </w:r>
          </w:p>
        </w:tc>
      </w:tr>
    </w:tbl>
    <w:p w:rsidR="000F2CCB" w:rsidRDefault="00DA1040" w:rsidP="00DA1040">
      <w:pPr>
        <w:spacing w:line="480" w:lineRule="auto"/>
        <w:contextualSpacing/>
      </w:pPr>
      <w:r>
        <w:rPr>
          <w:rFonts w:cstheme="minorHAnsi"/>
        </w:rPr>
        <w:br w:type="page"/>
      </w:r>
      <w:r w:rsidR="000F2CCB">
        <w:rPr>
          <w:rFonts w:cstheme="minorHAnsi"/>
          <w:noProof/>
        </w:rPr>
        <w:lastRenderedPageBreak/>
        <w:drawing>
          <wp:inline distT="0" distB="0" distL="0" distR="0" wp14:anchorId="75552548" wp14:editId="5E842CE5">
            <wp:extent cx="5486408" cy="182880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86408" cy="1828803"/>
                    </a:xfrm>
                    <a:prstGeom prst="rect">
                      <a:avLst/>
                    </a:prstGeom>
                  </pic:spPr>
                </pic:pic>
              </a:graphicData>
            </a:graphic>
          </wp:inline>
        </w:drawing>
      </w:r>
    </w:p>
    <w:p w:rsidR="00DA1040" w:rsidRDefault="00DA1040" w:rsidP="00DA1040">
      <w:pPr>
        <w:pStyle w:val="Caption"/>
      </w:pPr>
      <w:bookmarkStart w:id="40" w:name="_Ref348389135"/>
      <w:bookmarkStart w:id="41" w:name="_Ref348276747"/>
      <w:bookmarkStart w:id="42" w:name="_Toc349739617"/>
      <w:bookmarkStart w:id="43" w:name="_Toc357068553"/>
      <w:r>
        <w:t xml:space="preserve">Figure </w:t>
      </w:r>
      <w:fldSimple w:instr=" SEQ Figure \* ARABIC ">
        <w:r w:rsidR="002D0443">
          <w:rPr>
            <w:noProof/>
          </w:rPr>
          <w:t>12</w:t>
        </w:r>
      </w:fldSimple>
      <w:bookmarkEnd w:id="40"/>
      <w:r>
        <w:t>: Zemax modeling of the PSF</w:t>
      </w:r>
      <w:bookmarkEnd w:id="41"/>
      <w:bookmarkEnd w:id="42"/>
      <w:bookmarkEnd w:id="43"/>
    </w:p>
    <w:p w:rsidR="00DA1040" w:rsidRPr="000F2CCB" w:rsidRDefault="00DA1040" w:rsidP="00DA1040">
      <w:r>
        <w:t xml:space="preserve">PSF shape change in response to location of point source in the object plane: a) is at </w:t>
      </w:r>
      <w:r w:rsidRPr="000F2CCB">
        <w:rPr>
          <w:i/>
        </w:rPr>
        <w:t>Z</w:t>
      </w:r>
      <w:r>
        <w:t xml:space="preserve"> = </w:t>
      </w:r>
      <w:r>
        <w:sym w:font="Symbol" w:char="F02D"/>
      </w:r>
      <w:r>
        <w:t xml:space="preserve">2 </w:t>
      </w:r>
      <w:r w:rsidRPr="002A2144">
        <w:rPr>
          <w:rFonts w:eastAsiaTheme="minorEastAsia" w:cstheme="minorHAnsi"/>
        </w:rPr>
        <w:t>µm</w:t>
      </w:r>
      <w:r>
        <w:rPr>
          <w:rFonts w:eastAsiaTheme="minorEastAsia" w:cstheme="minorHAnsi"/>
        </w:rPr>
        <w:t xml:space="preserve">, b) </w:t>
      </w:r>
      <w:r w:rsidRPr="000F2CCB">
        <w:rPr>
          <w:rFonts w:eastAsiaTheme="minorEastAsia" w:cstheme="minorHAnsi"/>
          <w:i/>
        </w:rPr>
        <w:t>Z</w:t>
      </w:r>
      <w:r>
        <w:rPr>
          <w:rFonts w:eastAsiaTheme="minorEastAsia" w:cstheme="minorHAnsi"/>
        </w:rPr>
        <w:t xml:space="preserve"> = 0 </w:t>
      </w:r>
      <w:r w:rsidRPr="002A2144">
        <w:rPr>
          <w:rFonts w:eastAsiaTheme="minorEastAsia" w:cstheme="minorHAnsi"/>
        </w:rPr>
        <w:t>µm</w:t>
      </w:r>
      <w:r>
        <w:rPr>
          <w:rFonts w:eastAsiaTheme="minorEastAsia" w:cstheme="minorHAnsi"/>
        </w:rPr>
        <w:t xml:space="preserve">, and c) </w:t>
      </w:r>
      <w:r w:rsidRPr="000F2CCB">
        <w:rPr>
          <w:rFonts w:eastAsiaTheme="minorEastAsia" w:cstheme="minorHAnsi"/>
          <w:i/>
        </w:rPr>
        <w:t>Z</w:t>
      </w:r>
      <w:r>
        <w:rPr>
          <w:rFonts w:eastAsiaTheme="minorEastAsia" w:cstheme="minorHAnsi"/>
        </w:rPr>
        <w:t xml:space="preserve"> = +2 </w:t>
      </w:r>
      <w:r w:rsidRPr="002A2144">
        <w:rPr>
          <w:rFonts w:eastAsiaTheme="minorEastAsia" w:cstheme="minorHAnsi"/>
        </w:rPr>
        <w:t>µm</w:t>
      </w:r>
      <w:r>
        <w:rPr>
          <w:rFonts w:eastAsiaTheme="minorEastAsia" w:cstheme="minorHAnsi"/>
        </w:rPr>
        <w:t xml:space="preserve"> where </w:t>
      </w:r>
      <w:r w:rsidRPr="000F2CCB">
        <w:rPr>
          <w:rFonts w:eastAsiaTheme="minorEastAsia" w:cstheme="minorHAnsi"/>
          <w:i/>
        </w:rPr>
        <w:t>Z</w:t>
      </w:r>
      <w:r>
        <w:rPr>
          <w:rFonts w:eastAsiaTheme="minorEastAsia" w:cstheme="minorHAnsi"/>
        </w:rPr>
        <w:t xml:space="preserve"> = 0 </w:t>
      </w:r>
      <w:r w:rsidRPr="002A2144">
        <w:rPr>
          <w:rFonts w:eastAsiaTheme="minorEastAsia" w:cstheme="minorHAnsi"/>
        </w:rPr>
        <w:t>µm</w:t>
      </w:r>
      <w:r>
        <w:rPr>
          <w:rFonts w:eastAsiaTheme="minorEastAsia" w:cstheme="minorHAnsi"/>
        </w:rPr>
        <w:t xml:space="preserve"> corresponds to the location of the circle of least confusion. The circle at the center represents the optical axis.</w:t>
      </w:r>
      <w:r w:rsidR="00F85835">
        <w:rPr>
          <w:rFonts w:eastAsiaTheme="minorEastAsia" w:cstheme="minorHAnsi"/>
        </w:rPr>
        <w:t xml:space="preserve"> The imaged spot is displaced from the optical axis because of the tilt of the tube lens.</w:t>
      </w:r>
    </w:p>
    <w:p w:rsidR="00A310D4" w:rsidRDefault="00A310D4" w:rsidP="00A310D4">
      <w:r>
        <w:rPr>
          <w:rFonts w:cstheme="minorHAnsi"/>
        </w:rPr>
        <w:br w:type="page"/>
      </w:r>
      <w:r>
        <w:rPr>
          <w:rFonts w:cstheme="minorHAnsi"/>
          <w:noProof/>
        </w:rPr>
        <w:lastRenderedPageBreak/>
        <w:drawing>
          <wp:inline distT="0" distB="0" distL="0" distR="0" wp14:anchorId="0FBB430F" wp14:editId="1E083F36">
            <wp:extent cx="5486411" cy="548641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486411" cy="5486411"/>
                    </a:xfrm>
                    <a:prstGeom prst="rect">
                      <a:avLst/>
                    </a:prstGeom>
                  </pic:spPr>
                </pic:pic>
              </a:graphicData>
            </a:graphic>
          </wp:inline>
        </w:drawing>
      </w:r>
    </w:p>
    <w:p w:rsidR="00DA1040" w:rsidRPr="00A310D4" w:rsidRDefault="00DA1040" w:rsidP="00DA1040">
      <w:pPr>
        <w:pStyle w:val="Caption"/>
      </w:pPr>
      <w:bookmarkStart w:id="44" w:name="_Ref348389113"/>
      <w:bookmarkStart w:id="45" w:name="_Ref348273154"/>
      <w:bookmarkStart w:id="46" w:name="_Toc349739618"/>
      <w:bookmarkStart w:id="47" w:name="_Toc357068554"/>
      <w:r>
        <w:t xml:space="preserve">Figure </w:t>
      </w:r>
      <w:fldSimple w:instr=" SEQ Figure \* ARABIC ">
        <w:r w:rsidR="002D0443">
          <w:rPr>
            <w:noProof/>
          </w:rPr>
          <w:t>13</w:t>
        </w:r>
      </w:fldSimple>
      <w:bookmarkEnd w:id="44"/>
      <w:r>
        <w:t>: Collapsed ROI</w:t>
      </w:r>
      <w:bookmarkEnd w:id="45"/>
      <w:bookmarkEnd w:id="46"/>
      <w:bookmarkEnd w:id="47"/>
    </w:p>
    <w:p w:rsidR="00DA1040" w:rsidRDefault="00DA1040" w:rsidP="00DA1040">
      <w:pPr>
        <w:contextualSpacing/>
        <w:rPr>
          <w:rFonts w:cstheme="minorHAnsi"/>
        </w:rPr>
      </w:pPr>
      <w:r>
        <w:rPr>
          <w:rFonts w:cstheme="minorHAnsi"/>
        </w:rPr>
        <w:t xml:space="preserve">A region of interest is extracted from the full frame and summed horizontally and vertically to form two 1D arrays, which are fit with Gaussians to extract </w:t>
      </w:r>
      <w:r w:rsidR="00F85835">
        <w:rPr>
          <w:rFonts w:cstheme="minorHAnsi"/>
        </w:rPr>
        <w:t xml:space="preserve">the </w:t>
      </w:r>
      <w:r>
        <w:rPr>
          <w:rFonts w:cstheme="minorHAnsi"/>
        </w:rPr>
        <w:t>position and width of the PSF. Red represents the x-dimension, while blue represents the y-dimension.</w:t>
      </w:r>
    </w:p>
    <w:p w:rsidR="000F2CCB" w:rsidRDefault="000F2CCB">
      <w:pPr>
        <w:rPr>
          <w:rFonts w:cstheme="minorHAnsi"/>
        </w:rPr>
      </w:pPr>
      <w:r>
        <w:rPr>
          <w:rFonts w:cstheme="minorHAnsi"/>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330"/>
        <w:gridCol w:w="6209"/>
        <w:gridCol w:w="1331"/>
      </w:tblGrid>
      <w:tr w:rsidR="00B47371" w:rsidTr="005E79E8">
        <w:trPr>
          <w:trHeight w:val="378"/>
        </w:trPr>
        <w:tc>
          <w:tcPr>
            <w:tcW w:w="750" w:type="pct"/>
          </w:tcPr>
          <w:p w:rsidR="00B47371" w:rsidRDefault="00B47371" w:rsidP="005E79E8">
            <w:pPr>
              <w:spacing w:line="480" w:lineRule="auto"/>
              <w:contextualSpacing/>
            </w:pPr>
          </w:p>
        </w:tc>
        <w:tc>
          <w:tcPr>
            <w:tcW w:w="3500" w:type="pct"/>
            <w:vAlign w:val="center"/>
          </w:tcPr>
          <w:p w:rsidR="00B47371" w:rsidRDefault="00B47371" w:rsidP="005E79E8">
            <w:pPr>
              <w:spacing w:line="480" w:lineRule="auto"/>
              <w:contextualSpacing/>
              <w:rPr>
                <w:rFonts w:eastAsia="Calibri"/>
              </w:rPr>
            </w:pPr>
            <m:oMathPara>
              <m:oMath>
                <m:r>
                  <w:rPr>
                    <w:rFonts w:ascii="Cambria Math" w:hAnsi="Cambria Math"/>
                  </w:rPr>
                  <m:t>f</m:t>
                </m:r>
                <m:d>
                  <m:dPr>
                    <m:ctrlPr>
                      <w:rPr>
                        <w:rFonts w:ascii="Cambria Math" w:hAnsi="Cambria Math"/>
                        <w:i/>
                      </w:rPr>
                    </m:ctrlPr>
                  </m:dPr>
                  <m:e>
                    <m:r>
                      <w:rPr>
                        <w:rFonts w:ascii="Cambria Math" w:hAnsi="Cambria Math"/>
                      </w:rPr>
                      <m:t>y</m:t>
                    </m:r>
                  </m:e>
                </m:d>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y</m:t>
                    </m:r>
                  </m:sub>
                </m:sSub>
                <m:sSup>
                  <m:sSupPr>
                    <m:ctrlPr>
                      <w:rPr>
                        <w:rFonts w:ascii="Cambria Math" w:hAnsi="Cambria Math"/>
                        <w:i/>
                      </w:rPr>
                    </m:ctrlPr>
                  </m:sSupPr>
                  <m:e>
                    <m:r>
                      <w:rPr>
                        <w:rFonts w:ascii="Cambria Math" w:hAnsi="Cambria Math"/>
                      </w:rPr>
                      <m:t>e</m:t>
                    </m:r>
                  </m:e>
                  <m:sup>
                    <m:r>
                      <w:rPr>
                        <w:rFonts w:ascii="Cambria Math" w:hAnsi="Cambria Math"/>
                      </w:rPr>
                      <m:t>-</m:t>
                    </m:r>
                    <m:f>
                      <m:fPr>
                        <m:type m:val="lin"/>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y-</m:t>
                                </m:r>
                                <m:sSub>
                                  <m:sSubPr>
                                    <m:ctrlPr>
                                      <w:rPr>
                                        <w:rFonts w:ascii="Cambria Math" w:hAnsi="Cambria Math"/>
                                        <w:i/>
                                      </w:rPr>
                                    </m:ctrlPr>
                                  </m:sSubPr>
                                  <m:e>
                                    <m:r>
                                      <w:rPr>
                                        <w:rFonts w:ascii="Cambria Math" w:hAnsi="Cambria Math"/>
                                      </w:rPr>
                                      <m:t>y</m:t>
                                    </m:r>
                                  </m:e>
                                  <m:sub>
                                    <m:r>
                                      <w:rPr>
                                        <w:rFonts w:ascii="Cambria Math" w:hAnsi="Cambria Math"/>
                                      </w:rPr>
                                      <m:t>0</m:t>
                                    </m:r>
                                  </m:sub>
                                </m:sSub>
                              </m:e>
                            </m:d>
                          </m:e>
                          <m:sup>
                            <m:r>
                              <w:rPr>
                                <w:rFonts w:ascii="Cambria Math" w:hAnsi="Cambria Math"/>
                              </w:rPr>
                              <m:t>2</m:t>
                            </m:r>
                          </m:sup>
                        </m:sSup>
                      </m:num>
                      <m:den>
                        <m:r>
                          <w:rPr>
                            <w:rFonts w:ascii="Cambria Math" w:hAnsi="Cambria Math"/>
                          </w:rPr>
                          <m:t>2</m:t>
                        </m:r>
                        <m:sSubSup>
                          <m:sSubSupPr>
                            <m:ctrlPr>
                              <w:rPr>
                                <w:rFonts w:ascii="Cambria Math" w:hAnsi="Cambria Math"/>
                                <w:i/>
                              </w:rPr>
                            </m:ctrlPr>
                          </m:sSubSupPr>
                          <m:e>
                            <m:r>
                              <w:rPr>
                                <w:rFonts w:ascii="Cambria Math" w:hAnsi="Cambria Math"/>
                              </w:rPr>
                              <m:t>w</m:t>
                            </m:r>
                          </m:e>
                          <m:sub>
                            <m:r>
                              <w:rPr>
                                <w:rFonts w:ascii="Cambria Math" w:hAnsi="Cambria Math"/>
                              </w:rPr>
                              <m:t>y</m:t>
                            </m:r>
                          </m:sub>
                          <m:sup>
                            <m:r>
                              <w:rPr>
                                <w:rFonts w:ascii="Cambria Math" w:hAnsi="Cambria Math"/>
                              </w:rPr>
                              <m:t>2</m:t>
                            </m:r>
                          </m:sup>
                        </m:sSubSup>
                      </m:den>
                    </m:f>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y</m:t>
                    </m:r>
                  </m:sub>
                </m:sSub>
                <m:r>
                  <w:rPr>
                    <w:rFonts w:ascii="Cambria Math" w:eastAsia="Calibri" w:hAnsi="Cambria Math"/>
                  </w:rPr>
                  <m:t>,</m:t>
                </m:r>
              </m:oMath>
            </m:oMathPara>
          </w:p>
        </w:tc>
        <w:tc>
          <w:tcPr>
            <w:tcW w:w="1667" w:type="pct"/>
          </w:tcPr>
          <w:p w:rsidR="00B47371" w:rsidRDefault="00B47371" w:rsidP="005E79E8">
            <w:pPr>
              <w:spacing w:line="480" w:lineRule="auto"/>
              <w:jc w:val="center"/>
            </w:pPr>
            <w:r>
              <w:t>(3.2)</w:t>
            </w:r>
          </w:p>
        </w:tc>
      </w:tr>
    </w:tbl>
    <w:p w:rsidR="00DA1040" w:rsidRDefault="00DA1040" w:rsidP="00DA1040">
      <w:pPr>
        <w:spacing w:line="480" w:lineRule="auto"/>
        <w:contextualSpacing/>
        <w:rPr>
          <w:rFonts w:eastAsiaTheme="minorEastAsia" w:cstheme="minorHAnsi"/>
        </w:rPr>
      </w:pPr>
      <w:r>
        <w:rPr>
          <w:rFonts w:cstheme="minorHAnsi"/>
        </w:rPr>
        <w:t>with adjustable amplitudes (</w:t>
      </w:r>
      <w:r w:rsidRPr="00EB4BE6">
        <w:rPr>
          <w:rFonts w:cstheme="minorHAnsi"/>
          <w:i/>
        </w:rPr>
        <w:t>A</w:t>
      </w:r>
      <w:r w:rsidRPr="00EB4BE6">
        <w:rPr>
          <w:rFonts w:cstheme="minorHAnsi"/>
          <w:i/>
          <w:vertAlign w:val="subscript"/>
        </w:rPr>
        <w:t>x</w:t>
      </w:r>
      <w:r w:rsidR="00843DA6">
        <w:rPr>
          <w:rFonts w:cstheme="minorHAnsi"/>
          <w:i/>
        </w:rPr>
        <w:t>,</w:t>
      </w:r>
      <w:r w:rsidRPr="00EB4BE6">
        <w:rPr>
          <w:rFonts w:cstheme="minorHAnsi"/>
          <w:i/>
        </w:rPr>
        <w:t>A</w:t>
      </w:r>
      <w:r w:rsidRPr="00EB4BE6">
        <w:rPr>
          <w:rFonts w:cstheme="minorHAnsi"/>
          <w:i/>
          <w:vertAlign w:val="subscript"/>
        </w:rPr>
        <w:t>y</w:t>
      </w:r>
      <w:r>
        <w:rPr>
          <w:rFonts w:cstheme="minorHAnsi"/>
        </w:rPr>
        <w:t>), offsets (</w:t>
      </w:r>
      <w:r w:rsidRPr="00EB4BE6">
        <w:rPr>
          <w:rFonts w:cstheme="minorHAnsi"/>
          <w:i/>
        </w:rPr>
        <w:t>C</w:t>
      </w:r>
      <w:r w:rsidRPr="00EB4BE6">
        <w:rPr>
          <w:rFonts w:cstheme="minorHAnsi"/>
          <w:i/>
          <w:vertAlign w:val="subscript"/>
        </w:rPr>
        <w:t>x</w:t>
      </w:r>
      <w:r w:rsidR="00843DA6">
        <w:rPr>
          <w:rFonts w:cstheme="minorHAnsi"/>
          <w:i/>
        </w:rPr>
        <w:t>,</w:t>
      </w:r>
      <w:r w:rsidRPr="00EB4BE6">
        <w:rPr>
          <w:rFonts w:cstheme="minorHAnsi"/>
          <w:i/>
        </w:rPr>
        <w:t>C</w:t>
      </w:r>
      <w:r w:rsidRPr="00EB4BE6">
        <w:rPr>
          <w:rFonts w:cstheme="minorHAnsi"/>
          <w:i/>
          <w:vertAlign w:val="subscript"/>
        </w:rPr>
        <w:t>y</w:t>
      </w:r>
      <w:r>
        <w:rPr>
          <w:rFonts w:cstheme="minorHAnsi"/>
        </w:rPr>
        <w:t xml:space="preserve">), </w:t>
      </w:r>
      <w:r w:rsidRPr="00872769">
        <w:rPr>
          <w:rFonts w:cstheme="minorHAnsi"/>
        </w:rPr>
        <w:t>centers (</w:t>
      </w:r>
      <w:r w:rsidRPr="008E55E2">
        <w:rPr>
          <w:rFonts w:cstheme="minorHAnsi"/>
          <w:i/>
        </w:rPr>
        <w:t>x</w:t>
      </w:r>
      <w:r w:rsidRPr="008E55E2">
        <w:rPr>
          <w:rFonts w:cstheme="minorHAnsi"/>
          <w:i/>
          <w:vertAlign w:val="subscript"/>
        </w:rPr>
        <w:t>0</w:t>
      </w:r>
      <w:r w:rsidRPr="008E55E2">
        <w:rPr>
          <w:rFonts w:cstheme="minorHAnsi"/>
          <w:i/>
        </w:rPr>
        <w:t>,y</w:t>
      </w:r>
      <w:r w:rsidRPr="008E55E2">
        <w:rPr>
          <w:rFonts w:cstheme="minorHAnsi"/>
          <w:i/>
          <w:vertAlign w:val="subscript"/>
        </w:rPr>
        <w:t>0</w:t>
      </w:r>
      <w:r w:rsidRPr="00872769">
        <w:rPr>
          <w:rFonts w:cstheme="minorHAnsi"/>
        </w:rPr>
        <w:t>) and</w:t>
      </w:r>
      <w:r>
        <w:rPr>
          <w:rFonts w:cstheme="minorHAnsi"/>
        </w:rPr>
        <w:t xml:space="preserve"> widths (</w:t>
      </w:r>
      <w:r>
        <w:rPr>
          <w:rFonts w:cstheme="minorHAnsi"/>
          <w:i/>
        </w:rPr>
        <w:t>w</w:t>
      </w:r>
      <w:r>
        <w:rPr>
          <w:rFonts w:cstheme="minorHAnsi"/>
          <w:i/>
          <w:vertAlign w:val="subscript"/>
        </w:rPr>
        <w:t>x</w:t>
      </w:r>
      <w:r>
        <w:rPr>
          <w:rFonts w:cstheme="minorHAnsi"/>
        </w:rPr>
        <w:t>,</w:t>
      </w:r>
      <w:r>
        <w:rPr>
          <w:rFonts w:cstheme="minorHAnsi"/>
          <w:i/>
        </w:rPr>
        <w:t>w</w:t>
      </w:r>
      <w:r>
        <w:rPr>
          <w:rFonts w:cstheme="minorHAnsi"/>
          <w:i/>
          <w:vertAlign w:val="subscript"/>
        </w:rPr>
        <w:t>y</w:t>
      </w:r>
      <w:r>
        <w:rPr>
          <w:rFonts w:cstheme="minorHAnsi"/>
        </w:rPr>
        <w:t>). In the event that the VI fails</w:t>
      </w:r>
      <w:r w:rsidR="00F85835">
        <w:rPr>
          <w:rFonts w:cstheme="minorHAnsi"/>
        </w:rPr>
        <w:t xml:space="preserve"> to fit the data</w:t>
      </w:r>
      <w:r w:rsidR="00650B6B">
        <w:rPr>
          <w:rFonts w:cstheme="minorHAnsi"/>
        </w:rPr>
        <w:t xml:space="preserve"> </w:t>
      </w:r>
      <w:r w:rsidR="00650B6B">
        <w:t>(for example, due to an image with poor signal-to-background)</w:t>
      </w:r>
      <w:r>
        <w:rPr>
          <w:rFonts w:cstheme="minorHAnsi"/>
        </w:rPr>
        <w:t xml:space="preserve">, all parameters are returned as zero. The </w:t>
      </w:r>
      <w:r w:rsidRPr="00E6208A">
        <w:rPr>
          <w:rFonts w:cstheme="minorHAnsi"/>
          <w:i/>
        </w:rPr>
        <w:t>x</w:t>
      </w:r>
      <w:r>
        <w:rPr>
          <w:rFonts w:cstheme="minorHAnsi"/>
        </w:rPr>
        <w:t xml:space="preserve">, </w:t>
      </w:r>
      <w:r w:rsidRPr="00E6208A">
        <w:rPr>
          <w:rFonts w:cstheme="minorHAnsi"/>
          <w:i/>
        </w:rPr>
        <w:t>y</w:t>
      </w:r>
      <w:r>
        <w:rPr>
          <w:rFonts w:cstheme="minorHAnsi"/>
        </w:rPr>
        <w:t xml:space="preserve"> location of the nanoparticle is found from the centers </w:t>
      </w:r>
      <m:oMath>
        <m:d>
          <m:dPr>
            <m:ctrlPr>
              <w:rPr>
                <w:rFonts w:ascii="Cambria Math" w:hAnsi="Cambria Math" w:cstheme="minorHAnsi"/>
                <w:i/>
              </w:rPr>
            </m:ctrlPr>
          </m:dPr>
          <m:e>
            <m:r>
              <w:rPr>
                <w:rFonts w:ascii="Cambria Math" w:hAnsi="Cambria Math" w:cstheme="minorHAnsi"/>
              </w:rPr>
              <m:t>x=</m:t>
            </m:r>
            <m:sSub>
              <m:sSubPr>
                <m:ctrlPr>
                  <w:rPr>
                    <w:rFonts w:ascii="Cambria Math" w:hAnsi="Cambria Math" w:cstheme="minorHAnsi"/>
                    <w:i/>
                  </w:rPr>
                </m:ctrlPr>
              </m:sSubPr>
              <m:e>
                <m:acc>
                  <m:accPr>
                    <m:chr m:val="̅"/>
                    <m:ctrlPr>
                      <w:rPr>
                        <w:rFonts w:ascii="Cambria Math" w:hAnsi="Cambria Math" w:cstheme="minorHAnsi"/>
                        <w:i/>
                      </w:rPr>
                    </m:ctrlPr>
                  </m:accPr>
                  <m:e>
                    <m:r>
                      <w:rPr>
                        <w:rFonts w:ascii="Cambria Math" w:hAnsi="Cambria Math" w:cstheme="minorHAnsi"/>
                      </w:rPr>
                      <m:t>S</m:t>
                    </m:r>
                  </m:e>
                </m:acc>
              </m:e>
              <m:sub>
                <m:r>
                  <w:rPr>
                    <w:rFonts w:ascii="Cambria Math" w:hAnsi="Cambria Math" w:cstheme="minorHAnsi"/>
                  </w:rPr>
                  <m:t>x</m:t>
                </m:r>
              </m:sub>
            </m:sSub>
            <m:sSub>
              <m:sSubPr>
                <m:ctrlPr>
                  <w:rPr>
                    <w:rFonts w:ascii="Cambria Math" w:hAnsi="Cambria Math" w:cstheme="minorHAnsi"/>
                    <w:i/>
                  </w:rPr>
                </m:ctrlPr>
              </m:sSubPr>
              <m:e>
                <m:r>
                  <w:rPr>
                    <w:rFonts w:ascii="Cambria Math" w:hAnsi="Cambria Math" w:cstheme="minorHAnsi"/>
                  </w:rPr>
                  <m:t>x</m:t>
                </m:r>
              </m:e>
              <m:sub>
                <m:r>
                  <w:rPr>
                    <w:rFonts w:ascii="Cambria Math" w:hAnsi="Cambria Math" w:cstheme="minorHAnsi"/>
                  </w:rPr>
                  <m:t>0</m:t>
                </m:r>
              </m:sub>
            </m:sSub>
            <m:r>
              <w:rPr>
                <w:rFonts w:ascii="Cambria Math" w:hAnsi="Cambria Math" w:cstheme="minorHAnsi"/>
              </w:rPr>
              <m:t>, y=</m:t>
            </m:r>
            <m:sSub>
              <m:sSubPr>
                <m:ctrlPr>
                  <w:rPr>
                    <w:rFonts w:ascii="Cambria Math" w:hAnsi="Cambria Math" w:cstheme="minorHAnsi"/>
                    <w:i/>
                  </w:rPr>
                </m:ctrlPr>
              </m:sSubPr>
              <m:e>
                <m:acc>
                  <m:accPr>
                    <m:chr m:val="̅"/>
                    <m:ctrlPr>
                      <w:rPr>
                        <w:rFonts w:ascii="Cambria Math" w:hAnsi="Cambria Math" w:cstheme="minorHAnsi"/>
                        <w:i/>
                      </w:rPr>
                    </m:ctrlPr>
                  </m:accPr>
                  <m:e>
                    <m:r>
                      <w:rPr>
                        <w:rFonts w:ascii="Cambria Math" w:hAnsi="Cambria Math" w:cstheme="minorHAnsi"/>
                      </w:rPr>
                      <m:t>S</m:t>
                    </m:r>
                  </m:e>
                </m:acc>
              </m:e>
              <m:sub>
                <m:r>
                  <w:rPr>
                    <w:rFonts w:ascii="Cambria Math" w:hAnsi="Cambria Math" w:cstheme="minorHAnsi"/>
                  </w:rPr>
                  <m:t>y</m:t>
                </m:r>
              </m:sub>
            </m:sSub>
            <m:sSub>
              <m:sSubPr>
                <m:ctrlPr>
                  <w:rPr>
                    <w:rFonts w:ascii="Cambria Math" w:hAnsi="Cambria Math" w:cstheme="minorHAnsi"/>
                    <w:i/>
                  </w:rPr>
                </m:ctrlPr>
              </m:sSubPr>
              <m:e>
                <m:r>
                  <w:rPr>
                    <w:rFonts w:ascii="Cambria Math" w:hAnsi="Cambria Math" w:cstheme="minorHAnsi"/>
                  </w:rPr>
                  <m:t>y</m:t>
                </m:r>
              </m:e>
              <m:sub>
                <m:r>
                  <w:rPr>
                    <w:rFonts w:ascii="Cambria Math" w:hAnsi="Cambria Math" w:cstheme="minorHAnsi"/>
                  </w:rPr>
                  <m:t>0</m:t>
                </m:r>
              </m:sub>
            </m:sSub>
          </m:e>
        </m:d>
      </m:oMath>
      <w:r>
        <w:rPr>
          <w:rFonts w:eastAsiaTheme="minorEastAsia" w:cstheme="minorHAnsi"/>
        </w:rPr>
        <w:t xml:space="preserve">, where the scaling factors </w:t>
      </w:r>
      <m:oMath>
        <m:d>
          <m:dPr>
            <m:ctrlPr>
              <w:rPr>
                <w:rFonts w:ascii="Cambria Math" w:eastAsiaTheme="minorEastAsia" w:hAnsi="Cambria Math" w:cstheme="minorHAnsi"/>
                <w:i/>
              </w:rPr>
            </m:ctrlPr>
          </m:dPr>
          <m:e>
            <m:sSub>
              <m:sSubPr>
                <m:ctrlPr>
                  <w:rPr>
                    <w:rFonts w:ascii="Cambria Math" w:eastAsiaTheme="minorEastAsia" w:hAnsi="Cambria Math" w:cstheme="minorHAnsi"/>
                    <w:i/>
                  </w:rPr>
                </m:ctrlPr>
              </m:sSubPr>
              <m:e>
                <m:acc>
                  <m:accPr>
                    <m:chr m:val="̅"/>
                    <m:ctrlPr>
                      <w:rPr>
                        <w:rFonts w:ascii="Cambria Math" w:eastAsiaTheme="minorEastAsia" w:hAnsi="Cambria Math" w:cstheme="minorHAnsi"/>
                        <w:i/>
                      </w:rPr>
                    </m:ctrlPr>
                  </m:accPr>
                  <m:e>
                    <m:r>
                      <w:rPr>
                        <w:rFonts w:ascii="Cambria Math" w:eastAsiaTheme="minorEastAsia" w:hAnsi="Cambria Math" w:cstheme="minorHAnsi"/>
                      </w:rPr>
                      <m:t>S</m:t>
                    </m:r>
                  </m:e>
                </m:acc>
              </m:e>
              <m:sub>
                <m:r>
                  <w:rPr>
                    <w:rFonts w:ascii="Cambria Math" w:eastAsiaTheme="minorEastAsia" w:hAnsi="Cambria Math" w:cstheme="minorHAnsi"/>
                  </w:rPr>
                  <m:t>x</m:t>
                </m:r>
              </m:sub>
            </m:sSub>
            <m:r>
              <w:rPr>
                <w:rFonts w:ascii="Cambria Math" w:eastAsiaTheme="minorEastAsia" w:hAnsi="Cambria Math" w:cstheme="minorHAnsi"/>
              </w:rPr>
              <m:t>,</m:t>
            </m:r>
            <m:sSub>
              <m:sSubPr>
                <m:ctrlPr>
                  <w:rPr>
                    <w:rFonts w:ascii="Cambria Math" w:eastAsiaTheme="minorEastAsia" w:hAnsi="Cambria Math" w:cstheme="minorHAnsi"/>
                    <w:i/>
                  </w:rPr>
                </m:ctrlPr>
              </m:sSubPr>
              <m:e>
                <m:acc>
                  <m:accPr>
                    <m:chr m:val="̅"/>
                    <m:ctrlPr>
                      <w:rPr>
                        <w:rFonts w:ascii="Cambria Math" w:eastAsiaTheme="minorEastAsia" w:hAnsi="Cambria Math" w:cstheme="minorHAnsi"/>
                        <w:i/>
                      </w:rPr>
                    </m:ctrlPr>
                  </m:accPr>
                  <m:e>
                    <m:r>
                      <w:rPr>
                        <w:rFonts w:ascii="Cambria Math" w:eastAsiaTheme="minorEastAsia" w:hAnsi="Cambria Math" w:cstheme="minorHAnsi"/>
                      </w:rPr>
                      <m:t>S</m:t>
                    </m:r>
                  </m:e>
                </m:acc>
              </m:e>
              <m:sub>
                <m:r>
                  <w:rPr>
                    <w:rFonts w:ascii="Cambria Math" w:eastAsiaTheme="minorEastAsia" w:hAnsi="Cambria Math" w:cstheme="minorHAnsi"/>
                  </w:rPr>
                  <m:t>y</m:t>
                </m:r>
              </m:sub>
            </m:sSub>
          </m:e>
        </m:d>
        <m:r>
          <w:rPr>
            <w:rFonts w:ascii="Cambria Math" w:eastAsiaTheme="minorEastAsia" w:hAnsi="Cambria Math" w:cstheme="minorHAnsi"/>
          </w:rPr>
          <m:t xml:space="preserve"> </m:t>
        </m:r>
      </m:oMath>
      <w:r>
        <w:rPr>
          <w:rFonts w:eastAsiaTheme="minorEastAsia" w:cstheme="minorHAnsi"/>
        </w:rPr>
        <w:t xml:space="preserve">are </w:t>
      </w:r>
      <w:r w:rsidR="00843DA6">
        <w:rPr>
          <w:rFonts w:eastAsiaTheme="minorEastAsia" w:cstheme="minorHAnsi"/>
        </w:rPr>
        <w:t xml:space="preserve">the average of </w:t>
      </w:r>
      <w:r w:rsidR="00ED0CE9">
        <w:rPr>
          <w:rFonts w:eastAsiaTheme="minorEastAsia" w:cstheme="minorHAnsi"/>
        </w:rPr>
        <w:t xml:space="preserve">the </w:t>
      </w:r>
      <w:r w:rsidR="00843DA6">
        <w:rPr>
          <w:rFonts w:eastAsiaTheme="minorEastAsia" w:cstheme="minorHAnsi"/>
        </w:rPr>
        <w:t>measured and calculated pixel-to-micron ratios</w:t>
      </w:r>
      <w:r w:rsidR="00F85835">
        <w:rPr>
          <w:rFonts w:eastAsiaTheme="minorEastAsia" w:cstheme="minorHAnsi"/>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6199"/>
        <w:gridCol w:w="1328"/>
      </w:tblGrid>
      <w:tr w:rsidR="00DA1040" w:rsidTr="00694827">
        <w:trPr>
          <w:trHeight w:val="378"/>
        </w:trPr>
        <w:tc>
          <w:tcPr>
            <w:tcW w:w="750" w:type="pct"/>
          </w:tcPr>
          <w:p w:rsidR="00DA1040" w:rsidRDefault="00DA1040" w:rsidP="00694827">
            <w:pPr>
              <w:spacing w:line="480" w:lineRule="auto"/>
              <w:contextualSpacing/>
            </w:pPr>
          </w:p>
        </w:tc>
        <w:tc>
          <w:tcPr>
            <w:tcW w:w="3500" w:type="pct"/>
            <w:vAlign w:val="center"/>
          </w:tcPr>
          <w:p w:rsidR="00DA1040" w:rsidRPr="00545C86" w:rsidRDefault="005E79E8" w:rsidP="00694827">
            <w:pPr>
              <w:spacing w:line="480" w:lineRule="auto"/>
              <w:contextualSpacing/>
              <w:rPr>
                <w:rFonts w:eastAsiaTheme="minorEastAsia"/>
              </w:rPr>
            </w:pPr>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S</m:t>
                        </m:r>
                      </m:e>
                    </m:acc>
                  </m:e>
                  <m:sub>
                    <m:r>
                      <w:rPr>
                        <w:rFonts w:ascii="Cambria Math" w:hAnsi="Cambria Math"/>
                      </w:rPr>
                      <m:t>x</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l</m:t>
                            </m:r>
                          </m:e>
                          <m:sub>
                            <m:r>
                              <w:rPr>
                                <w:rFonts w:ascii="Cambria Math" w:hAnsi="Cambria Math"/>
                              </w:rPr>
                              <m:t>x</m:t>
                            </m:r>
                          </m:sub>
                        </m:sSub>
                      </m:num>
                      <m:den>
                        <m:sSub>
                          <m:sSubPr>
                            <m:ctrlPr>
                              <w:rPr>
                                <w:rFonts w:ascii="Cambria Math" w:hAnsi="Cambria Math"/>
                                <w:i/>
                              </w:rPr>
                            </m:ctrlPr>
                          </m:sSubPr>
                          <m:e>
                            <m:r>
                              <w:rPr>
                                <w:rFonts w:ascii="Cambria Math" w:hAnsi="Cambria Math"/>
                              </w:rPr>
                              <m:t>l</m:t>
                            </m:r>
                          </m:e>
                          <m:sub>
                            <m:r>
                              <w:rPr>
                                <w:rFonts w:ascii="Cambria Math" w:hAnsi="Cambria Math"/>
                              </w:rPr>
                              <m:t>y</m:t>
                            </m:r>
                          </m:sub>
                        </m:sSub>
                      </m:den>
                    </m:f>
                    <m:sSub>
                      <m:sSubPr>
                        <m:ctrlPr>
                          <w:rPr>
                            <w:rFonts w:ascii="Cambria Math" w:hAnsi="Cambria Math"/>
                            <w:i/>
                          </w:rPr>
                        </m:ctrlPr>
                      </m:sSubPr>
                      <m:e>
                        <m:r>
                          <w:rPr>
                            <w:rFonts w:ascii="Cambria Math" w:hAnsi="Cambria Math"/>
                          </w:rPr>
                          <m:t>S</m:t>
                        </m:r>
                      </m:e>
                      <m:sub>
                        <m:r>
                          <w:rPr>
                            <w:rFonts w:ascii="Cambria Math" w:hAnsi="Cambria Math"/>
                          </w:rPr>
                          <m:t>y</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x</m:t>
                        </m:r>
                      </m:sub>
                    </m:sSub>
                  </m:e>
                </m:d>
                <m:r>
                  <w:rPr>
                    <w:rFonts w:ascii="Cambria Math" w:hAnsi="Cambria Math"/>
                  </w:rPr>
                  <m:t xml:space="preserve">,  </m:t>
                </m:r>
                <m:sSub>
                  <m:sSubPr>
                    <m:ctrlPr>
                      <w:rPr>
                        <w:rFonts w:ascii="Cambria Math" w:hAnsi="Cambria Math"/>
                        <w:i/>
                      </w:rPr>
                    </m:ctrlPr>
                  </m:sSubPr>
                  <m:e>
                    <m:acc>
                      <m:accPr>
                        <m:chr m:val="̅"/>
                        <m:ctrlPr>
                          <w:rPr>
                            <w:rFonts w:ascii="Cambria Math" w:hAnsi="Cambria Math"/>
                            <w:i/>
                          </w:rPr>
                        </m:ctrlPr>
                      </m:accPr>
                      <m:e>
                        <m:r>
                          <w:rPr>
                            <w:rFonts w:ascii="Cambria Math" w:hAnsi="Cambria Math"/>
                          </w:rPr>
                          <m:t>S</m:t>
                        </m:r>
                      </m:e>
                    </m:acc>
                  </m:e>
                  <m:sub>
                    <m:r>
                      <w:rPr>
                        <w:rFonts w:ascii="Cambria Math" w:hAnsi="Cambria Math"/>
                      </w:rPr>
                      <m:t>y</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l</m:t>
                            </m:r>
                          </m:e>
                          <m:sub>
                            <m:r>
                              <w:rPr>
                                <w:rFonts w:ascii="Cambria Math" w:hAnsi="Cambria Math"/>
                              </w:rPr>
                              <m:t>y</m:t>
                            </m:r>
                          </m:sub>
                        </m:sSub>
                      </m:num>
                      <m:den>
                        <m:sSub>
                          <m:sSubPr>
                            <m:ctrlPr>
                              <w:rPr>
                                <w:rFonts w:ascii="Cambria Math" w:hAnsi="Cambria Math"/>
                                <w:i/>
                              </w:rPr>
                            </m:ctrlPr>
                          </m:sSubPr>
                          <m:e>
                            <m:r>
                              <w:rPr>
                                <w:rFonts w:ascii="Cambria Math" w:hAnsi="Cambria Math"/>
                              </w:rPr>
                              <m:t>l</m:t>
                            </m:r>
                          </m:e>
                          <m:sub>
                            <m:r>
                              <w:rPr>
                                <w:rFonts w:ascii="Cambria Math" w:hAnsi="Cambria Math"/>
                              </w:rPr>
                              <m:t>x</m:t>
                            </m:r>
                          </m:sub>
                        </m:sSub>
                      </m:den>
                    </m:f>
                    <m:sSub>
                      <m:sSubPr>
                        <m:ctrlPr>
                          <w:rPr>
                            <w:rFonts w:ascii="Cambria Math" w:hAnsi="Cambria Math"/>
                            <w:i/>
                          </w:rPr>
                        </m:ctrlPr>
                      </m:sSubPr>
                      <m:e>
                        <m:r>
                          <w:rPr>
                            <w:rFonts w:ascii="Cambria Math" w:hAnsi="Cambria Math"/>
                          </w:rPr>
                          <m:t>S</m:t>
                        </m:r>
                      </m:e>
                      <m:sub>
                        <m:r>
                          <w:rPr>
                            <w:rFonts w:ascii="Cambria Math" w:hAnsi="Cambria Math"/>
                          </w:rPr>
                          <m:t>x</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y</m:t>
                        </m:r>
                      </m:sub>
                    </m:sSub>
                  </m:e>
                </m:d>
                <m:r>
                  <w:rPr>
                    <w:rFonts w:ascii="Cambria Math" w:hAnsi="Cambria Math"/>
                  </w:rPr>
                  <m:t>.</m:t>
                </m:r>
              </m:oMath>
            </m:oMathPara>
          </w:p>
        </w:tc>
        <w:tc>
          <w:tcPr>
            <w:tcW w:w="1667" w:type="pct"/>
          </w:tcPr>
          <w:p w:rsidR="00DA1040" w:rsidRDefault="00DA1040" w:rsidP="00694827">
            <w:pPr>
              <w:spacing w:line="480" w:lineRule="auto"/>
              <w:jc w:val="center"/>
            </w:pPr>
            <w:r>
              <w:t>(3.3)</w:t>
            </w:r>
          </w:p>
        </w:tc>
      </w:tr>
    </w:tbl>
    <w:p w:rsidR="00DA1040" w:rsidRDefault="00DA1040" w:rsidP="00DA1040">
      <w:pPr>
        <w:spacing w:line="480" w:lineRule="auto"/>
        <w:contextualSpacing/>
        <w:rPr>
          <w:rFonts w:eastAsiaTheme="minorEastAsia" w:cstheme="minorHAnsi"/>
        </w:rPr>
      </w:pPr>
      <w:r>
        <w:rPr>
          <w:rFonts w:eastAsiaTheme="minorEastAsia" w:cstheme="minorHAnsi"/>
          <w:i/>
        </w:rPr>
        <w:t xml:space="preserve">   </w:t>
      </w:r>
      <w:r w:rsidRPr="002A2144">
        <w:rPr>
          <w:rFonts w:eastAsiaTheme="minorEastAsia" w:cstheme="minorHAnsi"/>
          <w:i/>
        </w:rPr>
        <w:t>S</w:t>
      </w:r>
      <w:r w:rsidRPr="002A2144">
        <w:rPr>
          <w:rFonts w:cstheme="minorHAnsi"/>
          <w:i/>
          <w:vertAlign w:val="subscript"/>
        </w:rPr>
        <w:t>x</w:t>
      </w:r>
      <w:r>
        <w:rPr>
          <w:rFonts w:eastAsiaTheme="minorEastAsia" w:cstheme="minorHAnsi"/>
        </w:rPr>
        <w:t xml:space="preserve"> and </w:t>
      </w:r>
      <w:r w:rsidRPr="002A2144">
        <w:rPr>
          <w:rFonts w:eastAsiaTheme="minorEastAsia" w:cstheme="minorHAnsi"/>
          <w:i/>
        </w:rPr>
        <w:t>S</w:t>
      </w:r>
      <w:r w:rsidRPr="002A2144">
        <w:rPr>
          <w:rFonts w:cstheme="minorHAnsi"/>
          <w:i/>
          <w:vertAlign w:val="subscript"/>
        </w:rPr>
        <w:t>y</w:t>
      </w:r>
      <w:r>
        <w:rPr>
          <w:rFonts w:eastAsiaTheme="minorEastAsia" w:cstheme="minorHAnsi"/>
        </w:rPr>
        <w:t xml:space="preserve"> depend on the optical magnification and are determined by measurement of the number of pixels spanning a fixed distance (the electrode</w:t>
      </w:r>
      <w:r w:rsidR="00917B7D">
        <w:rPr>
          <w:rFonts w:eastAsiaTheme="minorEastAsia" w:cstheme="minorHAnsi"/>
        </w:rPr>
        <w:t xml:space="preserve"> </w:t>
      </w:r>
      <w:r>
        <w:rPr>
          <w:rFonts w:eastAsiaTheme="minorEastAsia" w:cstheme="minorHAnsi"/>
        </w:rPr>
        <w:t xml:space="preserve">pair gap, 100 </w:t>
      </w:r>
      <w:r w:rsidRPr="002A2144">
        <w:rPr>
          <w:rFonts w:eastAsiaTheme="minorEastAsia" w:cstheme="minorHAnsi"/>
        </w:rPr>
        <w:t>µm</w:t>
      </w:r>
      <w:r>
        <w:rPr>
          <w:rFonts w:eastAsiaTheme="minorEastAsia" w:cstheme="minorHAnsi"/>
        </w:rPr>
        <w:t>) in the microscope (</w:t>
      </w:r>
      <w:r>
        <w:rPr>
          <w:rFonts w:eastAsiaTheme="minorEastAsia" w:cstheme="minorHAnsi"/>
        </w:rPr>
        <w:fldChar w:fldCharType="begin"/>
      </w:r>
      <w:r>
        <w:rPr>
          <w:rFonts w:eastAsiaTheme="minorEastAsia" w:cstheme="minorHAnsi"/>
        </w:rPr>
        <w:instrText xml:space="preserve"> REF _Ref348389098 \h </w:instrText>
      </w:r>
      <w:r>
        <w:rPr>
          <w:rFonts w:eastAsiaTheme="minorEastAsia" w:cstheme="minorHAnsi"/>
        </w:rPr>
      </w:r>
      <w:r>
        <w:rPr>
          <w:rFonts w:eastAsiaTheme="minorEastAsia" w:cstheme="minorHAnsi"/>
        </w:rPr>
        <w:fldChar w:fldCharType="separate"/>
      </w:r>
      <w:r w:rsidR="002D0443">
        <w:t xml:space="preserve">Figure </w:t>
      </w:r>
      <w:r w:rsidR="002D0443">
        <w:rPr>
          <w:noProof/>
        </w:rPr>
        <w:t>14</w:t>
      </w:r>
      <w:r>
        <w:rPr>
          <w:rFonts w:eastAsiaTheme="minorEastAsia" w:cstheme="minorHAnsi"/>
        </w:rPr>
        <w:fldChar w:fldCharType="end"/>
      </w:r>
      <w:r>
        <w:rPr>
          <w:rFonts w:eastAsiaTheme="minorEastAsia" w:cstheme="minorHAnsi"/>
        </w:rPr>
        <w:t>). The camera</w:t>
      </w:r>
      <w:r w:rsidRPr="009C585F">
        <w:rPr>
          <w:rFonts w:cstheme="minorHAnsi"/>
        </w:rPr>
        <w:t xml:space="preserve"> </w:t>
      </w:r>
      <w:r>
        <w:rPr>
          <w:rFonts w:eastAsiaTheme="minorEastAsia" w:cstheme="minorHAnsi"/>
        </w:rPr>
        <w:t xml:space="preserve">has </w:t>
      </w:r>
      <w:r>
        <w:rPr>
          <w:rFonts w:cstheme="minorHAnsi"/>
        </w:rPr>
        <w:t>480</w:t>
      </w:r>
      <w:r w:rsidRPr="00BE2EC7">
        <w:rPr>
          <w:rFonts w:cstheme="minorHAnsi"/>
        </w:rPr>
        <w:t>×</w:t>
      </w:r>
      <w:r>
        <w:rPr>
          <w:rFonts w:cstheme="minorHAnsi"/>
        </w:rPr>
        <w:t xml:space="preserve">640 </w:t>
      </w:r>
      <w:r>
        <w:rPr>
          <w:rFonts w:eastAsiaTheme="minorEastAsia" w:cstheme="minorHAnsi"/>
        </w:rPr>
        <w:t xml:space="preserve">rectangular pixels, each </w:t>
      </w:r>
      <w:r>
        <w:rPr>
          <w:rFonts w:cstheme="minorHAnsi"/>
        </w:rPr>
        <w:t>9.8</w:t>
      </w:r>
      <w:r w:rsidRPr="004D0A94">
        <w:rPr>
          <w:rFonts w:cstheme="minorHAnsi"/>
        </w:rPr>
        <w:sym w:font="Symbol" w:char="F0B4"/>
      </w:r>
      <w:r>
        <w:rPr>
          <w:rFonts w:cstheme="minorHAnsi"/>
        </w:rPr>
        <w:t>8.4 µm</w:t>
      </w:r>
      <w:r w:rsidRPr="00B03084">
        <w:rPr>
          <w:rFonts w:cstheme="minorHAnsi"/>
          <w:vertAlign w:val="superscript"/>
        </w:rPr>
        <w:t>2</w:t>
      </w:r>
      <w:r>
        <w:rPr>
          <w:rFonts w:cstheme="minorHAnsi"/>
        </w:rPr>
        <w:t>,</w:t>
      </w:r>
      <w:r>
        <w:rPr>
          <w:rFonts w:eastAsiaTheme="minorEastAsia" w:cstheme="minorHAnsi"/>
        </w:rPr>
        <w:t xml:space="preserve"> and the mounting orientation is such that the larger dimension is along the </w:t>
      </w:r>
      <w:r w:rsidRPr="0028399D">
        <w:rPr>
          <w:rFonts w:eastAsiaTheme="minorEastAsia" w:cstheme="minorHAnsi"/>
          <w:i/>
        </w:rPr>
        <w:t>x</w:t>
      </w:r>
      <w:r>
        <w:rPr>
          <w:rFonts w:eastAsiaTheme="minorEastAsia" w:cstheme="minorHAnsi"/>
        </w:rPr>
        <w:t>-axis of the image, so</w:t>
      </w:r>
      <w:r w:rsidRPr="002A2144">
        <w:rPr>
          <w:rFonts w:eastAsiaTheme="minorEastAsia" w:cstheme="minorHAnsi"/>
          <w:i/>
        </w:rPr>
        <w:t xml:space="preserve"> </w:t>
      </w:r>
      <m:oMath>
        <m:sSub>
          <m:sSubPr>
            <m:ctrlPr>
              <w:rPr>
                <w:rFonts w:ascii="Cambria Math" w:eastAsiaTheme="minorEastAsia" w:hAnsi="Cambria Math" w:cstheme="minorHAnsi"/>
                <w:i/>
              </w:rPr>
            </m:ctrlPr>
          </m:sSubPr>
          <m:e>
            <m:r>
              <w:rPr>
                <w:rFonts w:ascii="Cambria Math" w:eastAsiaTheme="minorEastAsia" w:hAnsi="Cambria Math" w:cstheme="minorHAnsi"/>
              </w:rPr>
              <m:t>l</m:t>
            </m:r>
          </m:e>
          <m:sub>
            <m:r>
              <w:rPr>
                <w:rFonts w:ascii="Cambria Math" w:eastAsiaTheme="minorEastAsia" w:hAnsi="Cambria Math" w:cstheme="minorHAnsi"/>
              </w:rPr>
              <m:t>x</m:t>
            </m:r>
          </m:sub>
        </m:sSub>
        <m:r>
          <w:rPr>
            <w:rFonts w:ascii="Cambria Math" w:eastAsiaTheme="minorEastAsia" w:hAnsi="Cambria Math" w:cstheme="minorHAnsi"/>
          </w:rPr>
          <m:t>=</m:t>
        </m:r>
      </m:oMath>
      <w:r>
        <w:rPr>
          <w:rFonts w:eastAsiaTheme="minorEastAsia" w:cstheme="minorHAnsi"/>
          <w:i/>
        </w:rPr>
        <w:t xml:space="preserve"> </w:t>
      </w:r>
      <w:r w:rsidRPr="00B03084">
        <w:rPr>
          <w:rFonts w:eastAsiaTheme="minorEastAsia" w:cstheme="minorHAnsi"/>
        </w:rPr>
        <w:t>9.8</w:t>
      </w:r>
      <w:r>
        <w:rPr>
          <w:rFonts w:eastAsiaTheme="minorEastAsia" w:cstheme="minorHAnsi"/>
        </w:rPr>
        <w:t xml:space="preserve"> </w:t>
      </w:r>
      <w:r w:rsidRPr="002A2144">
        <w:rPr>
          <w:rFonts w:eastAsiaTheme="minorEastAsia" w:cstheme="minorHAnsi"/>
        </w:rPr>
        <w:t>µ</w:t>
      </w:r>
      <w:r>
        <w:rPr>
          <w:rFonts w:eastAsiaTheme="minorEastAsia" w:cstheme="minorHAnsi"/>
        </w:rPr>
        <w:t>m and</w:t>
      </w:r>
      <w:r w:rsidRPr="00FF2C03">
        <w:rPr>
          <w:rFonts w:eastAsiaTheme="minorEastAsia" w:cstheme="minorHAnsi"/>
          <w:i/>
        </w:rPr>
        <w:t xml:space="preserve"> </w:t>
      </w:r>
      <m:oMath>
        <m:sSub>
          <m:sSubPr>
            <m:ctrlPr>
              <w:rPr>
                <w:rFonts w:ascii="Cambria Math" w:eastAsiaTheme="minorEastAsia" w:hAnsi="Cambria Math" w:cstheme="minorHAnsi"/>
                <w:i/>
              </w:rPr>
            </m:ctrlPr>
          </m:sSubPr>
          <m:e>
            <m:r>
              <w:rPr>
                <w:rFonts w:ascii="Cambria Math" w:eastAsiaTheme="minorEastAsia" w:hAnsi="Cambria Math" w:cstheme="minorHAnsi"/>
              </w:rPr>
              <m:t>l</m:t>
            </m:r>
          </m:e>
          <m:sub>
            <m:r>
              <w:rPr>
                <w:rFonts w:ascii="Cambria Math" w:eastAsiaTheme="minorEastAsia" w:hAnsi="Cambria Math" w:cstheme="minorHAnsi"/>
              </w:rPr>
              <m:t>y</m:t>
            </m:r>
          </m:sub>
        </m:sSub>
        <m:r>
          <w:rPr>
            <w:rFonts w:ascii="Cambria Math" w:eastAsiaTheme="minorEastAsia" w:hAnsi="Cambria Math" w:cstheme="minorHAnsi"/>
          </w:rPr>
          <m:t>=</m:t>
        </m:r>
      </m:oMath>
      <w:r>
        <w:rPr>
          <w:rFonts w:eastAsiaTheme="minorEastAsia" w:cstheme="minorHAnsi"/>
          <w:i/>
        </w:rPr>
        <w:t xml:space="preserve"> </w:t>
      </w:r>
      <w:r w:rsidRPr="006917B5">
        <w:rPr>
          <w:rFonts w:eastAsiaTheme="minorEastAsia" w:cstheme="minorHAnsi"/>
        </w:rPr>
        <w:t>8.4</w:t>
      </w:r>
      <w:r>
        <w:rPr>
          <w:rFonts w:eastAsiaTheme="minorEastAsia" w:cstheme="minorHAnsi"/>
        </w:rPr>
        <w:t xml:space="preserve"> </w:t>
      </w:r>
      <w:r w:rsidRPr="002A2144">
        <w:rPr>
          <w:rFonts w:eastAsiaTheme="minorEastAsia" w:cstheme="minorHAnsi"/>
        </w:rPr>
        <w:t>µm</w:t>
      </w:r>
      <w:r>
        <w:rPr>
          <w:rFonts w:eastAsiaTheme="minorEastAsia" w:cstheme="minorHAnsi"/>
        </w:rPr>
        <w:t xml:space="preserve">. This results in scaling factors of </w:t>
      </w:r>
      <m:oMath>
        <m:sSub>
          <m:sSubPr>
            <m:ctrlPr>
              <w:rPr>
                <w:rFonts w:ascii="Cambria Math" w:eastAsiaTheme="minorEastAsia" w:hAnsi="Cambria Math" w:cstheme="minorHAnsi"/>
                <w:i/>
              </w:rPr>
            </m:ctrlPr>
          </m:sSubPr>
          <m:e>
            <m:acc>
              <m:accPr>
                <m:chr m:val="̅"/>
                <m:ctrlPr>
                  <w:rPr>
                    <w:rFonts w:ascii="Cambria Math" w:eastAsiaTheme="minorEastAsia" w:hAnsi="Cambria Math" w:cstheme="minorHAnsi"/>
                    <w:i/>
                  </w:rPr>
                </m:ctrlPr>
              </m:accPr>
              <m:e>
                <m:r>
                  <w:rPr>
                    <w:rFonts w:ascii="Cambria Math" w:eastAsiaTheme="minorEastAsia" w:hAnsi="Cambria Math" w:cstheme="minorHAnsi"/>
                  </w:rPr>
                  <m:t>S</m:t>
                </m:r>
              </m:e>
            </m:acc>
          </m:e>
          <m:sub>
            <m:r>
              <w:rPr>
                <w:rFonts w:ascii="Cambria Math" w:eastAsiaTheme="minorEastAsia" w:hAnsi="Cambria Math" w:cstheme="minorHAnsi"/>
              </w:rPr>
              <m:t>x</m:t>
            </m:r>
          </m:sub>
        </m:sSub>
        <m:r>
          <w:rPr>
            <w:rFonts w:ascii="Cambria Math" w:eastAsiaTheme="minorEastAsia" w:hAnsi="Cambria Math" w:cstheme="minorHAnsi"/>
          </w:rPr>
          <m:t xml:space="preserve">= </m:t>
        </m:r>
      </m:oMath>
      <w:r>
        <w:rPr>
          <w:rFonts w:eastAsiaTheme="minorEastAsia" w:cstheme="minorHAnsi"/>
        </w:rPr>
        <w:t xml:space="preserve">0.335 </w:t>
      </w:r>
      <w:r w:rsidRPr="002A2144">
        <w:rPr>
          <w:rFonts w:eastAsiaTheme="minorEastAsia" w:cstheme="minorHAnsi"/>
        </w:rPr>
        <w:t>µm</w:t>
      </w:r>
      <w:r>
        <w:rPr>
          <w:rFonts w:eastAsiaTheme="minorEastAsia" w:cstheme="minorHAnsi"/>
        </w:rPr>
        <w:t xml:space="preserve"> px</w:t>
      </w:r>
      <w:r w:rsidRPr="002149BB">
        <w:rPr>
          <w:rFonts w:eastAsiaTheme="minorEastAsia" w:cstheme="minorHAnsi"/>
          <w:vertAlign w:val="superscript"/>
        </w:rPr>
        <w:t>-1</w:t>
      </w:r>
      <w:r>
        <w:rPr>
          <w:rFonts w:eastAsiaTheme="minorEastAsia" w:cstheme="minorHAnsi"/>
        </w:rPr>
        <w:t xml:space="preserve"> and </w:t>
      </w:r>
      <m:oMath>
        <m:sSub>
          <m:sSubPr>
            <m:ctrlPr>
              <w:rPr>
                <w:rFonts w:ascii="Cambria Math" w:eastAsiaTheme="minorEastAsia" w:hAnsi="Cambria Math" w:cstheme="minorHAnsi"/>
                <w:i/>
              </w:rPr>
            </m:ctrlPr>
          </m:sSubPr>
          <m:e>
            <m:acc>
              <m:accPr>
                <m:chr m:val="̅"/>
                <m:ctrlPr>
                  <w:rPr>
                    <w:rFonts w:ascii="Cambria Math" w:eastAsiaTheme="minorEastAsia" w:hAnsi="Cambria Math" w:cstheme="minorHAnsi"/>
                    <w:i/>
                  </w:rPr>
                </m:ctrlPr>
              </m:accPr>
              <m:e>
                <m:r>
                  <w:rPr>
                    <w:rFonts w:ascii="Cambria Math" w:eastAsiaTheme="minorEastAsia" w:hAnsi="Cambria Math" w:cstheme="minorHAnsi"/>
                  </w:rPr>
                  <m:t>S</m:t>
                </m:r>
              </m:e>
            </m:acc>
          </m:e>
          <m:sub>
            <m:r>
              <w:rPr>
                <w:rFonts w:ascii="Cambria Math" w:eastAsiaTheme="minorEastAsia" w:hAnsi="Cambria Math" w:cstheme="minorHAnsi"/>
              </w:rPr>
              <m:t>y</m:t>
            </m:r>
          </m:sub>
        </m:sSub>
        <m:r>
          <w:rPr>
            <w:rFonts w:ascii="Cambria Math" w:eastAsiaTheme="minorEastAsia" w:hAnsi="Cambria Math" w:cstheme="minorHAnsi"/>
          </w:rPr>
          <m:t>=</m:t>
        </m:r>
      </m:oMath>
      <w:r>
        <w:rPr>
          <w:rFonts w:eastAsiaTheme="minorEastAsia" w:cstheme="minorHAnsi"/>
        </w:rPr>
        <w:t xml:space="preserve"> 0.287</w:t>
      </w:r>
      <w:r w:rsidRPr="002A2144">
        <w:rPr>
          <w:rFonts w:eastAsiaTheme="minorEastAsia" w:cstheme="minorHAnsi"/>
        </w:rPr>
        <w:t xml:space="preserve"> µ</w:t>
      </w:r>
      <w:r>
        <w:rPr>
          <w:rFonts w:eastAsiaTheme="minorEastAsia" w:cstheme="minorHAnsi"/>
        </w:rPr>
        <w:t>m px</w:t>
      </w:r>
      <w:r w:rsidRPr="002149BB">
        <w:rPr>
          <w:rFonts w:eastAsiaTheme="minorEastAsia" w:cstheme="minorHAnsi"/>
          <w:vertAlign w:val="superscript"/>
        </w:rPr>
        <w:t>-1</w:t>
      </w:r>
      <w:r>
        <w:rPr>
          <w:rFonts w:eastAsiaTheme="minorEastAsia" w:cstheme="minorHAnsi"/>
        </w:rPr>
        <w:t xml:space="preserve">. </w:t>
      </w:r>
    </w:p>
    <w:p w:rsidR="00DA1040" w:rsidRDefault="00DA1040" w:rsidP="00DA1040">
      <w:pPr>
        <w:spacing w:line="480" w:lineRule="auto"/>
        <w:contextualSpacing/>
        <w:rPr>
          <w:rFonts w:cstheme="minorHAnsi"/>
        </w:rPr>
      </w:pPr>
      <w:r>
        <w:rPr>
          <w:rFonts w:cstheme="minorHAnsi"/>
        </w:rPr>
        <w:t xml:space="preserve">   The axial location </w:t>
      </w:r>
      <w:r w:rsidRPr="00FC7BB4">
        <w:rPr>
          <w:rFonts w:cstheme="minorHAnsi"/>
          <w:i/>
        </w:rPr>
        <w:t>z</w:t>
      </w:r>
      <w:r>
        <w:rPr>
          <w:rFonts w:cstheme="minorHAnsi"/>
        </w:rPr>
        <w:t xml:space="preserve"> is determined from the difference between the </w:t>
      </w:r>
      <w:r w:rsidR="00843DA6">
        <w:rPr>
          <w:rFonts w:cstheme="minorHAnsi"/>
        </w:rPr>
        <w:t xml:space="preserve">width in </w:t>
      </w:r>
      <w:r w:rsidR="00843DA6" w:rsidRPr="00FF53B8">
        <w:rPr>
          <w:rFonts w:cstheme="minorHAnsi"/>
          <w:i/>
        </w:rPr>
        <w:t>x</w:t>
      </w:r>
      <w:r w:rsidR="00843DA6">
        <w:rPr>
          <w:rFonts w:cstheme="minorHAnsi"/>
        </w:rPr>
        <w:t xml:space="preserve"> and </w:t>
      </w:r>
      <w:r w:rsidR="00843DA6" w:rsidRPr="00FF53B8">
        <w:rPr>
          <w:rFonts w:cstheme="minorHAnsi"/>
          <w:i/>
        </w:rPr>
        <w:t>y</w:t>
      </w:r>
      <w:r>
        <w:rPr>
          <w:rFonts w:cstheme="minorHAnsi"/>
        </w:rPr>
        <w:t>. The difference is well</w:t>
      </w:r>
      <w:r w:rsidR="00ED0CE9">
        <w:rPr>
          <w:rFonts w:cstheme="minorHAnsi"/>
        </w:rPr>
        <w:t>-</w:t>
      </w:r>
      <w:r>
        <w:rPr>
          <w:rFonts w:cstheme="minorHAnsi"/>
        </w:rPr>
        <w:t>approximated as a quadratic function of the axial location</w:t>
      </w:r>
      <w:r w:rsidR="00ED0CE9">
        <w:rPr>
          <w:rFonts w:cstheme="minorHAnsi"/>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6199"/>
        <w:gridCol w:w="1328"/>
      </w:tblGrid>
      <w:tr w:rsidR="00DA1040" w:rsidTr="00694827">
        <w:trPr>
          <w:trHeight w:val="378"/>
        </w:trPr>
        <w:tc>
          <w:tcPr>
            <w:tcW w:w="750" w:type="pct"/>
          </w:tcPr>
          <w:p w:rsidR="00DA1040" w:rsidRDefault="00DA1040" w:rsidP="00694827">
            <w:pPr>
              <w:spacing w:line="480" w:lineRule="auto"/>
              <w:contextualSpacing/>
            </w:pPr>
          </w:p>
        </w:tc>
        <w:tc>
          <w:tcPr>
            <w:tcW w:w="3500" w:type="pct"/>
            <w:vAlign w:val="center"/>
          </w:tcPr>
          <w:p w:rsidR="00DA1040" w:rsidRDefault="005E79E8" w:rsidP="00694827">
            <w:pPr>
              <w:spacing w:line="480" w:lineRule="auto"/>
              <w:contextualSpacing/>
            </w:pPr>
            <m:oMathPara>
              <m:oMath>
                <m:sSub>
                  <m:sSubPr>
                    <m:ctrlPr>
                      <w:rPr>
                        <w:rFonts w:ascii="Cambria Math" w:hAnsi="Cambria Math"/>
                        <w:i/>
                      </w:rPr>
                    </m:ctrlPr>
                  </m:sSubPr>
                  <m:e>
                    <m:r>
                      <m:rPr>
                        <m:sty m:val="p"/>
                      </m:rPr>
                      <w:rPr>
                        <w:rFonts w:ascii="Cambria Math" w:hAnsi="Cambria Math" w:cs="Arial"/>
                      </w:rPr>
                      <m:t>Δ</m:t>
                    </m:r>
                    <m:r>
                      <w:rPr>
                        <w:rFonts w:ascii="Cambria Math" w:hAnsi="Cambria Math"/>
                      </w:rPr>
                      <m:t>w= w</m:t>
                    </m:r>
                  </m:e>
                  <m:sub>
                    <m:r>
                      <w:rPr>
                        <w:rFonts w:ascii="Cambria Math" w:hAnsi="Cambria Math"/>
                      </w:rPr>
                      <m:t>x</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y</m:t>
                    </m:r>
                  </m:sub>
                </m:sSub>
                <m:r>
                  <w:rPr>
                    <w:rFonts w:ascii="Cambria Math" w:hAnsi="Cambria Math"/>
                  </w:rPr>
                  <m:t>=α</m:t>
                </m:r>
                <m:sSup>
                  <m:sSupPr>
                    <m:ctrlPr>
                      <w:rPr>
                        <w:rFonts w:ascii="Cambria Math" w:hAnsi="Cambria Math"/>
                        <w:i/>
                      </w:rPr>
                    </m:ctrlPr>
                  </m:sSupPr>
                  <m:e>
                    <m:r>
                      <w:rPr>
                        <w:rFonts w:ascii="Cambria Math" w:hAnsi="Cambria Math"/>
                      </w:rPr>
                      <m:t>z</m:t>
                    </m:r>
                  </m:e>
                  <m:sup>
                    <m:r>
                      <w:rPr>
                        <w:rFonts w:ascii="Cambria Math" w:hAnsi="Cambria Math"/>
                      </w:rPr>
                      <m:t>2</m:t>
                    </m:r>
                  </m:sup>
                </m:sSup>
                <m:r>
                  <w:rPr>
                    <w:rFonts w:ascii="Cambria Math" w:hAnsi="Cambria Math"/>
                  </w:rPr>
                  <m:t>+βz+γ,</m:t>
                </m:r>
              </m:oMath>
            </m:oMathPara>
          </w:p>
        </w:tc>
        <w:tc>
          <w:tcPr>
            <w:tcW w:w="1667" w:type="pct"/>
          </w:tcPr>
          <w:p w:rsidR="00DA1040" w:rsidRDefault="00DA1040" w:rsidP="00694827">
            <w:pPr>
              <w:spacing w:line="480" w:lineRule="auto"/>
              <w:jc w:val="center"/>
            </w:pPr>
            <w:r>
              <w:t>(3.4)</w:t>
            </w:r>
          </w:p>
        </w:tc>
      </w:tr>
    </w:tbl>
    <w:p w:rsidR="00DA1040" w:rsidRDefault="00DA1040" w:rsidP="00DA1040">
      <w:pPr>
        <w:spacing w:line="480" w:lineRule="auto"/>
        <w:contextualSpacing/>
        <w:rPr>
          <w:rFonts w:eastAsiaTheme="minorEastAsia" w:cstheme="minorHAnsi"/>
        </w:rPr>
      </w:pPr>
      <w:r>
        <w:rPr>
          <w:rFonts w:cstheme="minorHAnsi"/>
        </w:rPr>
        <w:t xml:space="preserve">which is inverted to find </w:t>
      </w:r>
      <w:r w:rsidRPr="00FC7BB4">
        <w:rPr>
          <w:rFonts w:cstheme="minorHAnsi"/>
          <w:i/>
        </w:rPr>
        <w:t>z</w:t>
      </w:r>
      <w:r>
        <w:rPr>
          <w:rFonts w:cstheme="minorHAnsi"/>
        </w:rPr>
        <w:t xml:space="preserve">. The parameters </w:t>
      </w:r>
      <m:oMath>
        <m:d>
          <m:dPr>
            <m:ctrlPr>
              <w:rPr>
                <w:rFonts w:ascii="Cambria Math" w:hAnsi="Cambria Math" w:cstheme="minorHAnsi"/>
                <w:i/>
              </w:rPr>
            </m:ctrlPr>
          </m:dPr>
          <m:e>
            <m:r>
              <w:rPr>
                <w:rFonts w:ascii="Cambria Math" w:hAnsi="Cambria Math" w:cstheme="minorHAnsi"/>
              </w:rPr>
              <m:t>α,β,γ</m:t>
            </m:r>
          </m:e>
        </m:d>
        <m:r>
          <w:rPr>
            <w:rFonts w:ascii="Cambria Math" w:hAnsi="Cambria Math" w:cstheme="minorHAnsi"/>
          </w:rPr>
          <m:t xml:space="preserve"> </m:t>
        </m:r>
      </m:oMath>
      <w:r>
        <w:rPr>
          <w:rFonts w:eastAsiaTheme="minorEastAsia" w:cstheme="minorHAnsi"/>
        </w:rPr>
        <w:t>are determined through a calibration routine described in the following section.</w:t>
      </w:r>
    </w:p>
    <w:p w:rsidR="004F583D" w:rsidRDefault="004F583D" w:rsidP="004F583D">
      <w:pPr>
        <w:keepNext/>
      </w:pPr>
      <w:r>
        <w:rPr>
          <w:rFonts w:eastAsiaTheme="minorEastAsia" w:cstheme="minorHAnsi"/>
        </w:rPr>
        <w:br w:type="page"/>
      </w:r>
      <w:r>
        <w:rPr>
          <w:rFonts w:eastAsiaTheme="minorEastAsia" w:cstheme="minorHAnsi"/>
          <w:noProof/>
        </w:rPr>
        <w:lastRenderedPageBreak/>
        <w:drawing>
          <wp:inline distT="0" distB="0" distL="0" distR="0" wp14:anchorId="3D6DCD43" wp14:editId="38686A98">
            <wp:extent cx="5486400" cy="2532185"/>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le_Figure.png"/>
                    <pic:cNvPicPr/>
                  </pic:nvPicPr>
                  <pic:blipFill>
                    <a:blip r:embed="rId25">
                      <a:extLst>
                        <a:ext uri="{28A0092B-C50C-407E-A947-70E740481C1C}">
                          <a14:useLocalDpi xmlns:a14="http://schemas.microsoft.com/office/drawing/2010/main" val="0"/>
                        </a:ext>
                      </a:extLst>
                    </a:blip>
                    <a:stretch>
                      <a:fillRect/>
                    </a:stretch>
                  </pic:blipFill>
                  <pic:spPr>
                    <a:xfrm>
                      <a:off x="0" y="0"/>
                      <a:ext cx="5486400" cy="2532185"/>
                    </a:xfrm>
                    <a:prstGeom prst="rect">
                      <a:avLst/>
                    </a:prstGeom>
                  </pic:spPr>
                </pic:pic>
              </a:graphicData>
            </a:graphic>
          </wp:inline>
        </w:drawing>
      </w:r>
    </w:p>
    <w:p w:rsidR="00C47444" w:rsidRDefault="00C47444" w:rsidP="00C47444">
      <w:pPr>
        <w:pStyle w:val="Caption"/>
        <w:rPr>
          <w:rFonts w:eastAsiaTheme="minorEastAsia" w:cstheme="minorHAnsi"/>
        </w:rPr>
      </w:pPr>
      <w:bookmarkStart w:id="48" w:name="_Ref348389098"/>
      <w:bookmarkStart w:id="49" w:name="_Ref348265872"/>
      <w:bookmarkStart w:id="50" w:name="_Toc349739619"/>
      <w:bookmarkStart w:id="51" w:name="_Toc357068555"/>
      <w:r>
        <w:t xml:space="preserve">Figure </w:t>
      </w:r>
      <w:fldSimple w:instr=" SEQ Figure \* ARABIC ">
        <w:r w:rsidR="002D0443">
          <w:rPr>
            <w:noProof/>
          </w:rPr>
          <w:t>14</w:t>
        </w:r>
      </w:fldSimple>
      <w:bookmarkEnd w:id="48"/>
      <w:r>
        <w:t>: Scale Measurement</w:t>
      </w:r>
      <w:bookmarkEnd w:id="49"/>
      <w:bookmarkEnd w:id="50"/>
      <w:bookmarkEnd w:id="51"/>
    </w:p>
    <w:p w:rsidR="00C47444" w:rsidRDefault="00C47444" w:rsidP="00C47444">
      <w:pPr>
        <w:rPr>
          <w:rFonts w:eastAsiaTheme="minorEastAsia"/>
        </w:rPr>
      </w:pPr>
      <w:r>
        <w:rPr>
          <w:rFonts w:eastAsiaTheme="minorEastAsia"/>
        </w:rPr>
        <w:t>Images of electrode</w:t>
      </w:r>
      <w:r w:rsidR="00917B7D">
        <w:rPr>
          <w:rFonts w:eastAsiaTheme="minorEastAsia"/>
        </w:rPr>
        <w:t xml:space="preserve"> </w:t>
      </w:r>
      <w:r>
        <w:rPr>
          <w:rFonts w:eastAsiaTheme="minorEastAsia"/>
        </w:rPr>
        <w:t xml:space="preserve">pair tips in </w:t>
      </w:r>
      <w:r w:rsidR="00ED0CE9">
        <w:rPr>
          <w:rFonts w:eastAsiaTheme="minorEastAsia"/>
        </w:rPr>
        <w:t xml:space="preserve">the </w:t>
      </w:r>
      <w:r w:rsidR="0028399D">
        <w:rPr>
          <w:rFonts w:eastAsiaTheme="minorEastAsia"/>
        </w:rPr>
        <w:t>microscope setup:</w:t>
      </w:r>
      <w:r>
        <w:rPr>
          <w:rFonts w:eastAsiaTheme="minorEastAsia"/>
        </w:rPr>
        <w:t xml:space="preserve"> a) is the bottom pair used to determine </w:t>
      </w:r>
      <w:r w:rsidRPr="004F583D">
        <w:rPr>
          <w:rFonts w:eastAsiaTheme="minorEastAsia"/>
          <w:i/>
        </w:rPr>
        <w:t>S</w:t>
      </w:r>
      <w:r w:rsidRPr="004F583D">
        <w:rPr>
          <w:rFonts w:cstheme="minorHAnsi"/>
          <w:i/>
          <w:vertAlign w:val="subscript"/>
        </w:rPr>
        <w:t>x</w:t>
      </w:r>
      <w:r w:rsidR="0028399D" w:rsidRPr="0028399D">
        <w:rPr>
          <w:rFonts w:cstheme="minorHAnsi"/>
        </w:rPr>
        <w:t>,</w:t>
      </w:r>
      <w:r>
        <w:rPr>
          <w:rFonts w:eastAsiaTheme="minorEastAsia"/>
        </w:rPr>
        <w:t xml:space="preserve"> and b) is the top pair used to determine </w:t>
      </w:r>
      <w:r w:rsidRPr="004F583D">
        <w:rPr>
          <w:rFonts w:eastAsiaTheme="minorEastAsia"/>
          <w:i/>
        </w:rPr>
        <w:t>S</w:t>
      </w:r>
      <w:r w:rsidRPr="004F583D">
        <w:rPr>
          <w:rFonts w:cstheme="minorHAnsi"/>
          <w:i/>
          <w:vertAlign w:val="subscript"/>
        </w:rPr>
        <w:t>y</w:t>
      </w:r>
      <w:r>
        <w:rPr>
          <w:rFonts w:eastAsiaTheme="minorEastAsia"/>
        </w:rPr>
        <w:t xml:space="preserve">. The contrast has been modified to improve measurements. The focus </w:t>
      </w:r>
      <w:r w:rsidR="00043AA3">
        <w:rPr>
          <w:rFonts w:eastAsiaTheme="minorEastAsia"/>
        </w:rPr>
        <w:t xml:space="preserve">has been </w:t>
      </w:r>
      <w:r>
        <w:rPr>
          <w:rFonts w:eastAsiaTheme="minorEastAsia"/>
        </w:rPr>
        <w:t>adjusted between the two</w:t>
      </w:r>
      <w:r w:rsidR="00FF53B8">
        <w:rPr>
          <w:rFonts w:eastAsiaTheme="minorEastAsia"/>
        </w:rPr>
        <w:t xml:space="preserve"> </w:t>
      </w:r>
      <w:r w:rsidR="00ED0CE9">
        <w:rPr>
          <w:rFonts w:eastAsiaTheme="minorEastAsia"/>
        </w:rPr>
        <w:t xml:space="preserve">images. </w:t>
      </w:r>
    </w:p>
    <w:p w:rsidR="004F583D" w:rsidRDefault="004F583D">
      <w:pPr>
        <w:rPr>
          <w:rFonts w:eastAsiaTheme="minorEastAsia"/>
        </w:rPr>
      </w:pPr>
      <w:r>
        <w:rPr>
          <w:rFonts w:eastAsiaTheme="minorEastAsia"/>
        </w:rPr>
        <w:br w:type="page"/>
      </w:r>
    </w:p>
    <w:p w:rsidR="00236E6D" w:rsidRDefault="00D970DA">
      <w:pPr>
        <w:pStyle w:val="Heading2"/>
      </w:pPr>
      <w:bookmarkStart w:id="52" w:name="_Ref348450277"/>
      <w:bookmarkStart w:id="53" w:name="_Ref348450282"/>
      <w:bookmarkStart w:id="54" w:name="_Toc357068519"/>
      <w:r>
        <w:lastRenderedPageBreak/>
        <w:t>Calibration</w:t>
      </w:r>
      <w:bookmarkEnd w:id="52"/>
      <w:bookmarkEnd w:id="53"/>
      <w:bookmarkEnd w:id="54"/>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C47444" w:rsidRDefault="003010DE" w:rsidP="00C47444">
      <w:pPr>
        <w:spacing w:line="480" w:lineRule="auto"/>
        <w:contextualSpacing/>
      </w:pPr>
      <w:r>
        <w:t xml:space="preserve">   </w:t>
      </w:r>
      <w:r w:rsidR="00C47444">
        <w:t xml:space="preserve">The calibration procedure consists of collecting and fitting a series of PSFs from a single immobilized fluorescent nanoparticle as it is translated by known distances in the object space of the microscope. This finds </w:t>
      </w:r>
      <w:r w:rsidR="00C47444">
        <w:rPr>
          <w:rFonts w:cs="Arial"/>
        </w:rPr>
        <w:t>Δ</w:t>
      </w:r>
      <w:r w:rsidR="00C47444" w:rsidRPr="00DE12C2">
        <w:rPr>
          <w:i/>
        </w:rPr>
        <w:t>w</w:t>
      </w:r>
      <w:r w:rsidR="00C47444">
        <w:rPr>
          <w:i/>
          <w:vertAlign w:val="subscript"/>
        </w:rPr>
        <w:t xml:space="preserve"> </w:t>
      </w:r>
      <w:r w:rsidR="00C47444">
        <w:t xml:space="preserve">for known values of </w:t>
      </w:r>
      <w:r w:rsidR="00C47444" w:rsidRPr="00DE12C2">
        <w:rPr>
          <w:i/>
        </w:rPr>
        <w:t>z</w:t>
      </w:r>
      <w:r w:rsidR="00C47444">
        <w:t xml:space="preserve"> (Equation 3.4). Ideally, the nanoparticle should be immobilized in a medium with the same refractive index as the solution used in the trapping experiments, but as this is not possible, the calibration sample consists of fluorescent nanoparticles immobilized on the surface of a coverslip. Care is taken to reduce background from impurity species on the surface. All calibration sample preparation takes place in a Class 1000 cleanroom environment. </w:t>
      </w:r>
      <w:r w:rsidR="00FF53B8">
        <w:t>Glass</w:t>
      </w:r>
      <w:r w:rsidR="00C47444">
        <w:t xml:space="preserve"> coverslips (Cole Parmer #1.5) are first cleaned using the technique detailed in </w:t>
      </w:r>
      <w:r w:rsidR="00867C9C">
        <w:t>Chapter II</w:t>
      </w:r>
      <w:r w:rsidR="00C47444">
        <w:t>. Immediately after plasma cleaning, a 2 pM aqueous solution of 40 nm fluorescent latex beads (Invitrogen, F8789, 660/680 Fluospheres</w:t>
      </w:r>
      <w:r w:rsidR="006B2D90" w:rsidRPr="00680D67">
        <w:rPr>
          <w:rFonts w:cs="Arial"/>
          <w:i/>
          <w:noProof/>
        </w:rPr>
        <w:t>®</w:t>
      </w:r>
      <w:r w:rsidR="00C47444">
        <w:t>) is pipetted onto the surface. The coverslip is then spun at 3000 RPM for 30 s to evenly coat the surface with solution</w:t>
      </w:r>
      <w:r w:rsidR="00043AA3">
        <w:t xml:space="preserve"> and allowed to dry</w:t>
      </w:r>
      <w:r w:rsidR="00FF53B8">
        <w:t>.</w:t>
      </w:r>
    </w:p>
    <w:p w:rsidR="00C47444" w:rsidRDefault="00FF53B8" w:rsidP="00C47444">
      <w:pPr>
        <w:spacing w:line="480" w:lineRule="auto"/>
        <w:contextualSpacing/>
      </w:pPr>
      <w:r>
        <w:t xml:space="preserve">   The </w:t>
      </w:r>
      <w:r w:rsidR="00C47444">
        <w:t>calibration slide is placed on the inverted microscope with the nanoparticle surface face</w:t>
      </w:r>
      <w:r w:rsidR="00043AA3">
        <w:t>-</w:t>
      </w:r>
      <w:r w:rsidR="00C47444">
        <w:t>up. The 3D translation stage is adjusted to position an isolated single nanoparticle in the ROI near the center of the image. Transverse (</w:t>
      </w:r>
      <w:r w:rsidR="00C47444" w:rsidRPr="00D172E3">
        <w:rPr>
          <w:i/>
        </w:rPr>
        <w:t>x</w:t>
      </w:r>
      <w:r w:rsidR="00C47444">
        <w:t xml:space="preserve">, </w:t>
      </w:r>
      <w:r w:rsidR="00C47444" w:rsidRPr="00D172E3">
        <w:rPr>
          <w:i/>
        </w:rPr>
        <w:t>y</w:t>
      </w:r>
      <w:r w:rsidR="00C47444">
        <w:t>) translation uses manual micrometers while axial (</w:t>
      </w:r>
      <w:r w:rsidR="00C47444" w:rsidRPr="00D172E3">
        <w:rPr>
          <w:i/>
        </w:rPr>
        <w:t>z</w:t>
      </w:r>
      <w:r w:rsidR="00C47444">
        <w:t xml:space="preserve">) translation uses a motorized actuator (Newport, LTA-HS) with 0.1 </w:t>
      </w:r>
      <w:r w:rsidR="00C47444">
        <w:rPr>
          <w:rFonts w:cs="Arial"/>
        </w:rPr>
        <w:t>µ</w:t>
      </w:r>
      <w:r w:rsidR="00C47444">
        <w:t>m minimum step size controlled by a custom LabVIEW VI. A preliminary scan is taken to approximately determine the axial position at which the image of the nanoparticle is focus</w:t>
      </w:r>
      <w:r w:rsidR="00650B6B">
        <w:t>ed best</w:t>
      </w:r>
      <w:r w:rsidR="00C47444">
        <w:t xml:space="preserve">. At this point the PSF has minimum size and is </w:t>
      </w:r>
      <w:r w:rsidR="00650B6B">
        <w:t>circular</w:t>
      </w:r>
      <w:r w:rsidR="00C47444">
        <w:t xml:space="preserve">. For an astigmatic imaging system, this </w:t>
      </w:r>
      <w:r w:rsidR="00C47444">
        <w:lastRenderedPageBreak/>
        <w:t xml:space="preserve">round PSF is called the circle of least confusion (CLC). A </w:t>
      </w:r>
      <w:r w:rsidR="00843DA6">
        <w:t>5</w:t>
      </w:r>
      <w:r w:rsidR="00C47444">
        <w:t xml:space="preserve">-micron range scan in 300 nm steps centered about this axial position is then performed. At each step in this scan, 20 frames are captured. </w:t>
      </w:r>
      <w:r w:rsidR="00E538D3">
        <w:t xml:space="preserve">Following the procedure for extracting the position described in </w:t>
      </w:r>
      <w:r w:rsidR="00867C9C">
        <w:t>the previous section</w:t>
      </w:r>
      <w:r w:rsidR="00E538D3">
        <w:t>, t</w:t>
      </w:r>
      <w:r w:rsidR="00C47444" w:rsidRPr="00093D6D">
        <w:t xml:space="preserve">he rows and columns of </w:t>
      </w:r>
      <w:r w:rsidR="00C47444">
        <w:t>a 60</w:t>
      </w:r>
      <w:r w:rsidR="00650B6B">
        <w:rPr>
          <w:rFonts w:cs="Arial"/>
        </w:rPr>
        <w:t>×</w:t>
      </w:r>
      <w:r w:rsidR="00C47444">
        <w:t xml:space="preserve">60 pixel ROI of </w:t>
      </w:r>
      <w:r w:rsidR="00C47444" w:rsidRPr="00093D6D">
        <w:t xml:space="preserve">each captured frame are summed into two arrays representing the integrated intensities along the </w:t>
      </w:r>
      <w:r w:rsidR="00C47444" w:rsidRPr="00D172E3">
        <w:rPr>
          <w:i/>
        </w:rPr>
        <w:t>x</w:t>
      </w:r>
      <w:r w:rsidR="00C47444">
        <w:t>-</w:t>
      </w:r>
      <w:r w:rsidR="00C47444" w:rsidRPr="00093D6D">
        <w:t xml:space="preserve"> and </w:t>
      </w:r>
      <w:r w:rsidR="00C47444" w:rsidRPr="00D172E3">
        <w:rPr>
          <w:i/>
        </w:rPr>
        <w:t>y</w:t>
      </w:r>
      <w:r w:rsidR="00C47444">
        <w:t>-</w:t>
      </w:r>
      <w:r w:rsidR="00C47444" w:rsidRPr="00093D6D">
        <w:t>axes. The data sets in each pair of arrays are separately fit to 1D Gaussian functions plus</w:t>
      </w:r>
      <w:r w:rsidR="00650B6B">
        <w:t xml:space="preserve"> an</w:t>
      </w:r>
      <w:r w:rsidR="00C47444" w:rsidRPr="00093D6D">
        <w:t xml:space="preserve"> adjustable background </w:t>
      </w:r>
      <w:r w:rsidR="00650B6B">
        <w:t xml:space="preserve">offset </w:t>
      </w:r>
      <w:r w:rsidR="00C47444" w:rsidRPr="00093D6D">
        <w:t>to find the widths (</w:t>
      </w:r>
      <w:r w:rsidR="00C47444" w:rsidRPr="00093D6D">
        <w:rPr>
          <w:i/>
        </w:rPr>
        <w:t>w</w:t>
      </w:r>
      <w:r w:rsidR="00C47444" w:rsidRPr="00093D6D">
        <w:rPr>
          <w:i/>
          <w:vertAlign w:val="subscript"/>
        </w:rPr>
        <w:t>x</w:t>
      </w:r>
      <w:r w:rsidR="00C47444" w:rsidRPr="00093D6D">
        <w:rPr>
          <w:i/>
        </w:rPr>
        <w:t>,</w:t>
      </w:r>
      <w:r w:rsidR="00C47444">
        <w:rPr>
          <w:i/>
        </w:rPr>
        <w:t xml:space="preserve"> </w:t>
      </w:r>
      <w:r w:rsidR="00C47444" w:rsidRPr="00093D6D">
        <w:rPr>
          <w:i/>
        </w:rPr>
        <w:t>w</w:t>
      </w:r>
      <w:r w:rsidR="00C47444" w:rsidRPr="00093D6D">
        <w:rPr>
          <w:i/>
          <w:vertAlign w:val="subscript"/>
        </w:rPr>
        <w:t>y</w:t>
      </w:r>
      <w:r w:rsidR="00C47444" w:rsidRPr="00093D6D">
        <w:t>) and positions (</w:t>
      </w:r>
      <w:r w:rsidR="00C47444" w:rsidRPr="00D172E3">
        <w:rPr>
          <w:i/>
        </w:rPr>
        <w:t>x,</w:t>
      </w:r>
      <w:r w:rsidR="00C47444">
        <w:rPr>
          <w:i/>
        </w:rPr>
        <w:t xml:space="preserve"> </w:t>
      </w:r>
      <w:r w:rsidR="00C47444" w:rsidRPr="00D172E3">
        <w:rPr>
          <w:i/>
        </w:rPr>
        <w:t>y</w:t>
      </w:r>
      <w:r w:rsidR="00C47444" w:rsidRPr="00093D6D">
        <w:t>).</w:t>
      </w:r>
      <w:r w:rsidR="00C47444">
        <w:t xml:space="preserve"> This data is stored and the process is then repeated for </w:t>
      </w:r>
      <w:r w:rsidR="00650B6B">
        <w:t xml:space="preserve">multiple </w:t>
      </w:r>
      <w:r w:rsidR="00C47444">
        <w:t>other single nanoparticles.</w:t>
      </w:r>
    </w:p>
    <w:p w:rsidR="00C47444" w:rsidRDefault="00C47444" w:rsidP="00C47444">
      <w:pPr>
        <w:spacing w:line="480" w:lineRule="auto"/>
        <w:contextualSpacing/>
      </w:pPr>
      <w:r>
        <w:t xml:space="preserve">   Visual inspection of the </w:t>
      </w:r>
      <w:r w:rsidRPr="00DE12C2">
        <w:rPr>
          <w:i/>
        </w:rPr>
        <w:t>x</w:t>
      </w:r>
      <w:r>
        <w:t xml:space="preserve">- and </w:t>
      </w:r>
      <w:r w:rsidRPr="00DE12C2">
        <w:rPr>
          <w:i/>
        </w:rPr>
        <w:t>y</w:t>
      </w:r>
      <w:r>
        <w:t>-widths of the PSF as a function of axial position near the focal plane (</w:t>
      </w:r>
      <w:r w:rsidRPr="00385FD1">
        <w:rPr>
          <w:i/>
        </w:rPr>
        <w:t>z</w:t>
      </w:r>
      <w:r w:rsidR="00650B6B">
        <w:rPr>
          <w:i/>
        </w:rPr>
        <w:t xml:space="preserve"> </w:t>
      </w:r>
      <w:r>
        <w:t>≤</w:t>
      </w:r>
      <w:r w:rsidR="00650B6B">
        <w:t xml:space="preserve"> </w:t>
      </w:r>
      <w:r>
        <w:t xml:space="preserve">5 </w:t>
      </w:r>
      <w:r w:rsidR="00694827">
        <w:rPr>
          <w:rFonts w:cs="Arial"/>
        </w:rPr>
        <w:t>µ</w:t>
      </w:r>
      <w:r w:rsidR="00694827">
        <w:t>m</w:t>
      </w:r>
      <w:r>
        <w:t>) suggests the use of a parabolic fitting function (</w:t>
      </w:r>
      <w:r>
        <w:fldChar w:fldCharType="begin"/>
      </w:r>
      <w:r>
        <w:instrText xml:space="preserve"> REF _Ref349336446 \h </w:instrText>
      </w:r>
      <w:r>
        <w:fldChar w:fldCharType="separate"/>
      </w:r>
      <w:r w:rsidR="002D0443">
        <w:t xml:space="preserve">Figure </w:t>
      </w:r>
      <w:r w:rsidR="002D0443">
        <w:rPr>
          <w:noProof/>
        </w:rPr>
        <w:t>15</w:t>
      </w:r>
      <w:r>
        <w:fldChar w:fldCharType="end"/>
      </w:r>
      <w:r>
        <w:t xml:space="preserve">a). A </w:t>
      </w:r>
      <w:r w:rsidRPr="002C7675">
        <w:t>Levenberg-Marquardt</w:t>
      </w:r>
      <w:r>
        <w:t xml:space="preserve"> algorithm (scipy.optimize.curve_fit </w:t>
      </w:r>
      <w:r>
        <w:fldChar w:fldCharType="begin"/>
      </w:r>
      <w:r w:rsidR="00B004D1">
        <w:instrText xml:space="preserve"> ADDIN EN.CITE &lt;EndNote&gt;&lt;Cite&gt;&lt;Author&gt;Davar&lt;/Author&gt;&lt;RecNum&gt;74&lt;/RecNum&gt;&lt;DisplayText&gt;[72]&lt;/DisplayText&gt;&lt;record&gt;&lt;rec-number&gt;74&lt;/rec-number&gt;&lt;foreign-keys&gt;&lt;key app="EN" db-id="zsrfvxs20t9ws9e5xpfp2vepdatdzvz5texe"&gt;74&lt;/key&gt;&lt;/foreign-keys&gt;&lt;ref-type name="Web Page"&gt;12&lt;/ref-type&gt;&lt;contributors&gt;&lt;authors&gt;&lt;author&gt;Gabi Davar&lt;/author&gt;&lt;/authors&gt;&lt;/contributors&gt;&lt;auth-address&gt;grizzly.nyo@gmail.com&lt;/auth-address&gt;&lt;titles&gt;&lt;title&gt;Python(x,y) 2.7.3.1 Full Edition&lt;/title&gt;&lt;/titles&gt;&lt;volume&gt;2013&lt;/volume&gt;&lt;number&gt;4/9/2013&lt;/number&gt;&lt;dates&gt;&lt;pub-dates&gt;&lt;date&gt;12/19/2012&lt;/date&gt;&lt;/pub-dates&gt;&lt;/dates&gt;&lt;urls&gt;&lt;related-urls&gt;&lt;url&gt;https://code.google.com/p/pythonxy/wiki/Welcome&lt;/url&gt;&lt;/related-urls&gt;&lt;/urls&gt;&lt;/record&gt;&lt;/Cite&gt;&lt;/EndNote&gt;</w:instrText>
      </w:r>
      <w:r>
        <w:fldChar w:fldCharType="separate"/>
      </w:r>
      <w:r w:rsidR="00B004D1">
        <w:rPr>
          <w:noProof/>
        </w:rPr>
        <w:t>[</w:t>
      </w:r>
      <w:hyperlink w:anchor="_ENREF_72" w:tooltip="Davar,  #74" w:history="1">
        <w:r w:rsidR="007F0E8D">
          <w:rPr>
            <w:noProof/>
          </w:rPr>
          <w:t>72</w:t>
        </w:r>
      </w:hyperlink>
      <w:r w:rsidR="00B004D1">
        <w:rPr>
          <w:noProof/>
        </w:rPr>
        <w:t>]</w:t>
      </w:r>
      <w:r>
        <w:fldChar w:fldCharType="end"/>
      </w:r>
      <w:r>
        <w:t xml:space="preserve">) with a parabolic test function of the form </w:t>
      </w:r>
      <w:r w:rsidRPr="00385FD1">
        <w:rPr>
          <w:i/>
        </w:rPr>
        <w:t>w(z) = az</w:t>
      </w:r>
      <w:r w:rsidRPr="00385FD1">
        <w:rPr>
          <w:i/>
          <w:vertAlign w:val="superscript"/>
        </w:rPr>
        <w:t>2</w:t>
      </w:r>
      <w:r w:rsidRPr="00385FD1">
        <w:rPr>
          <w:i/>
        </w:rPr>
        <w:t xml:space="preserve"> + bz + c</w:t>
      </w:r>
      <w:r>
        <w:t xml:space="preserve"> is separately fit to the </w:t>
      </w:r>
      <w:r w:rsidRPr="00385FD1">
        <w:rPr>
          <w:i/>
        </w:rPr>
        <w:t>x</w:t>
      </w:r>
      <w:r>
        <w:t xml:space="preserve">- and </w:t>
      </w:r>
      <w:r w:rsidRPr="00385FD1">
        <w:rPr>
          <w:i/>
        </w:rPr>
        <w:t>y</w:t>
      </w:r>
      <w:r>
        <w:t xml:space="preserve">-widths. Note that should the fitting function fail, the data collection VI will return all zeros. These failure points are not considered in the fitting process, but the fraction of zeros to actual data points is noted to determine overall uncertainty. The difference between the </w:t>
      </w:r>
      <w:r w:rsidRPr="00395D8A">
        <w:rPr>
          <w:i/>
        </w:rPr>
        <w:t>x</w:t>
      </w:r>
      <w:r>
        <w:t xml:space="preserve">- and </w:t>
      </w:r>
      <w:r w:rsidRPr="00395D8A">
        <w:rPr>
          <w:i/>
        </w:rPr>
        <w:t>y</w:t>
      </w:r>
      <w:r>
        <w:t>-widths is taken</w:t>
      </w:r>
      <w:r w:rsidR="00650B6B">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6199"/>
        <w:gridCol w:w="1328"/>
      </w:tblGrid>
      <w:tr w:rsidR="00C47444" w:rsidTr="00694827">
        <w:trPr>
          <w:trHeight w:val="378"/>
        </w:trPr>
        <w:tc>
          <w:tcPr>
            <w:tcW w:w="750" w:type="pct"/>
          </w:tcPr>
          <w:p w:rsidR="00C47444" w:rsidRDefault="00C47444" w:rsidP="00694827">
            <w:pPr>
              <w:spacing w:line="480" w:lineRule="auto"/>
              <w:contextualSpacing/>
            </w:pPr>
          </w:p>
        </w:tc>
        <w:tc>
          <w:tcPr>
            <w:tcW w:w="3500" w:type="pct"/>
            <w:vAlign w:val="center"/>
          </w:tcPr>
          <w:p w:rsidR="00C47444" w:rsidRPr="00545C86" w:rsidRDefault="005E79E8" w:rsidP="00694827">
            <w:pPr>
              <w:spacing w:line="480" w:lineRule="auto"/>
              <w:contextualSpacing/>
              <w:rPr>
                <w:rFonts w:eastAsiaTheme="minorEastAsia"/>
              </w:rPr>
            </w:pPr>
            <m:oMathPara>
              <m:oMath>
                <m:sSub>
                  <m:sSubPr>
                    <m:ctrlPr>
                      <w:rPr>
                        <w:rFonts w:ascii="Cambria Math" w:hAnsi="Cambria Math"/>
                        <w:i/>
                      </w:rPr>
                    </m:ctrlPr>
                  </m:sSubPr>
                  <m:e>
                    <m:r>
                      <w:rPr>
                        <w:rFonts w:ascii="Cambria Math" w:hAnsi="Cambria Math"/>
                      </w:rPr>
                      <m:t>w</m:t>
                    </m:r>
                  </m:e>
                  <m:sub>
                    <m:r>
                      <w:rPr>
                        <w:rFonts w:ascii="Cambria Math" w:hAnsi="Cambria Math"/>
                      </w:rPr>
                      <m:t>x</m:t>
                    </m:r>
                  </m:sub>
                </m:sSub>
                <m:d>
                  <m:dPr>
                    <m:ctrlPr>
                      <w:rPr>
                        <w:rFonts w:ascii="Cambria Math" w:hAnsi="Cambria Math"/>
                        <w:i/>
                      </w:rPr>
                    </m:ctrlPr>
                  </m:dPr>
                  <m:e>
                    <m:r>
                      <w:rPr>
                        <w:rFonts w:ascii="Cambria Math" w:hAnsi="Cambria Math"/>
                      </w:rPr>
                      <m:t>z</m:t>
                    </m:r>
                  </m:e>
                </m:d>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x</m:t>
                    </m:r>
                  </m:sub>
                </m:sSub>
                <m:sSup>
                  <m:sSupPr>
                    <m:ctrlPr>
                      <w:rPr>
                        <w:rFonts w:ascii="Cambria Math" w:hAnsi="Cambria Math"/>
                        <w:i/>
                      </w:rPr>
                    </m:ctrlPr>
                  </m:sSupPr>
                  <m:e>
                    <m:r>
                      <w:rPr>
                        <w:rFonts w:ascii="Cambria Math" w:hAnsi="Cambria Math"/>
                      </w:rPr>
                      <m:t>z</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x</m:t>
                    </m:r>
                  </m:sub>
                </m:sSub>
                <m:r>
                  <w:rPr>
                    <w:rFonts w:ascii="Cambria Math" w:hAnsi="Cambria Math"/>
                  </w:rPr>
                  <m:t>z+</m:t>
                </m:r>
                <m:sSub>
                  <m:sSubPr>
                    <m:ctrlPr>
                      <w:rPr>
                        <w:rFonts w:ascii="Cambria Math" w:hAnsi="Cambria Math"/>
                        <w:i/>
                      </w:rPr>
                    </m:ctrlPr>
                  </m:sSubPr>
                  <m:e>
                    <m:r>
                      <w:rPr>
                        <w:rFonts w:ascii="Cambria Math" w:hAnsi="Cambria Math"/>
                      </w:rPr>
                      <m:t>c</m:t>
                    </m:r>
                  </m:e>
                  <m:sub>
                    <m:r>
                      <w:rPr>
                        <w:rFonts w:ascii="Cambria Math" w:hAnsi="Cambria Math"/>
                      </w:rPr>
                      <m:t>x</m:t>
                    </m:r>
                  </m:sub>
                </m:sSub>
                <m:sSub>
                  <m:sSubPr>
                    <m:ctrlPr>
                      <w:rPr>
                        <w:rFonts w:ascii="Cambria Math" w:hAnsi="Cambria Math"/>
                        <w:i/>
                      </w:rPr>
                    </m:ctrlPr>
                  </m:sSubPr>
                  <m:e>
                    <m:r>
                      <w:rPr>
                        <w:rFonts w:ascii="Cambria Math" w:hAnsi="Cambria Math"/>
                      </w:rPr>
                      <m:t>,  w</m:t>
                    </m:r>
                  </m:e>
                  <m:sub>
                    <m:r>
                      <w:rPr>
                        <w:rFonts w:ascii="Cambria Math" w:hAnsi="Cambria Math"/>
                      </w:rPr>
                      <m:t>y</m:t>
                    </m:r>
                  </m:sub>
                </m:sSub>
                <m:d>
                  <m:dPr>
                    <m:ctrlPr>
                      <w:rPr>
                        <w:rFonts w:ascii="Cambria Math" w:hAnsi="Cambria Math"/>
                        <w:i/>
                      </w:rPr>
                    </m:ctrlPr>
                  </m:dPr>
                  <m:e>
                    <m:r>
                      <w:rPr>
                        <w:rFonts w:ascii="Cambria Math" w:hAnsi="Cambria Math"/>
                      </w:rPr>
                      <m:t>z</m:t>
                    </m:r>
                  </m:e>
                </m:d>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y</m:t>
                    </m:r>
                  </m:sub>
                </m:sSub>
                <m:sSup>
                  <m:sSupPr>
                    <m:ctrlPr>
                      <w:rPr>
                        <w:rFonts w:ascii="Cambria Math" w:hAnsi="Cambria Math"/>
                        <w:i/>
                      </w:rPr>
                    </m:ctrlPr>
                  </m:sSupPr>
                  <m:e>
                    <m:r>
                      <w:rPr>
                        <w:rFonts w:ascii="Cambria Math" w:hAnsi="Cambria Math"/>
                      </w:rPr>
                      <m:t>z</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y</m:t>
                    </m:r>
                  </m:sub>
                </m:sSub>
                <m:r>
                  <w:rPr>
                    <w:rFonts w:ascii="Cambria Math" w:hAnsi="Cambria Math"/>
                  </w:rPr>
                  <m:t>z+</m:t>
                </m:r>
                <m:sSub>
                  <m:sSubPr>
                    <m:ctrlPr>
                      <w:rPr>
                        <w:rFonts w:ascii="Cambria Math" w:hAnsi="Cambria Math"/>
                        <w:i/>
                      </w:rPr>
                    </m:ctrlPr>
                  </m:sSubPr>
                  <m:e>
                    <m:r>
                      <w:rPr>
                        <w:rFonts w:ascii="Cambria Math" w:hAnsi="Cambria Math"/>
                      </w:rPr>
                      <m:t>c</m:t>
                    </m:r>
                  </m:e>
                  <m:sub>
                    <m:r>
                      <w:rPr>
                        <w:rFonts w:ascii="Cambria Math" w:hAnsi="Cambria Math"/>
                      </w:rPr>
                      <m:t>y</m:t>
                    </m:r>
                  </m:sub>
                </m:sSub>
                <m:r>
                  <w:rPr>
                    <w:rFonts w:ascii="Cambria Math" w:hAnsi="Cambria Math"/>
                  </w:rPr>
                  <m:t>,</m:t>
                </m:r>
              </m:oMath>
            </m:oMathPara>
          </w:p>
        </w:tc>
        <w:tc>
          <w:tcPr>
            <w:tcW w:w="1667" w:type="pct"/>
          </w:tcPr>
          <w:p w:rsidR="00C47444" w:rsidRDefault="00C47444" w:rsidP="00694827">
            <w:pPr>
              <w:spacing w:line="480" w:lineRule="auto"/>
              <w:jc w:val="center"/>
            </w:pPr>
            <w:r>
              <w:t>(3.5)</w:t>
            </w:r>
          </w:p>
        </w:tc>
      </w:tr>
      <w:tr w:rsidR="00C47444" w:rsidTr="00694827">
        <w:trPr>
          <w:trHeight w:val="378"/>
        </w:trPr>
        <w:tc>
          <w:tcPr>
            <w:tcW w:w="750" w:type="pct"/>
          </w:tcPr>
          <w:p w:rsidR="00C47444" w:rsidRDefault="00C47444" w:rsidP="00694827">
            <w:pPr>
              <w:spacing w:line="480" w:lineRule="auto"/>
              <w:contextualSpacing/>
            </w:pPr>
          </w:p>
        </w:tc>
        <w:tc>
          <w:tcPr>
            <w:tcW w:w="3500" w:type="pct"/>
            <w:vAlign w:val="center"/>
          </w:tcPr>
          <w:p w:rsidR="00C47444" w:rsidRDefault="00C47444" w:rsidP="00694827">
            <w:pPr>
              <w:spacing w:line="480" w:lineRule="auto"/>
              <w:contextualSpacing/>
            </w:pPr>
            <m:oMathPara>
              <m:oMath>
                <m:r>
                  <w:rPr>
                    <w:rFonts w:ascii="Cambria Math" w:eastAsiaTheme="minorEastAsia" w:hAnsi="Cambria Math"/>
                  </w:rPr>
                  <m:t>∆w=</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x</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y</m:t>
                        </m:r>
                      </m:sub>
                    </m:sSub>
                  </m:e>
                </m:d>
                <m:sSup>
                  <m:sSupPr>
                    <m:ctrlPr>
                      <w:rPr>
                        <w:rFonts w:ascii="Cambria Math" w:eastAsiaTheme="minorEastAsia" w:hAnsi="Cambria Math"/>
                        <w:i/>
                      </w:rPr>
                    </m:ctrlPr>
                  </m:sSupPr>
                  <m:e>
                    <m:r>
                      <w:rPr>
                        <w:rFonts w:ascii="Cambria Math" w:eastAsiaTheme="minorEastAsia" w:hAnsi="Cambria Math"/>
                      </w:rPr>
                      <m:t>z</m:t>
                    </m:r>
                  </m:e>
                  <m:sup>
                    <m:r>
                      <w:rPr>
                        <w:rFonts w:ascii="Cambria Math" w:eastAsiaTheme="minorEastAsia" w:hAnsi="Cambria Math"/>
                      </w:rPr>
                      <m:t>2</m:t>
                    </m:r>
                  </m:sup>
                </m:sSup>
                <m:r>
                  <w:rPr>
                    <w:rFonts w:ascii="Cambria Math" w:eastAsiaTheme="minorEastAsia" w:hAnsi="Cambria Math"/>
                  </w:rPr>
                  <m:t>+</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b</m:t>
                        </m:r>
                      </m:e>
                      <m:sub>
                        <m:r>
                          <w:rPr>
                            <w:rFonts w:ascii="Cambria Math" w:eastAsiaTheme="minorEastAsia" w:hAnsi="Cambria Math"/>
                          </w:rPr>
                          <m:t>x</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b</m:t>
                        </m:r>
                      </m:e>
                      <m:sub>
                        <m:r>
                          <w:rPr>
                            <w:rFonts w:ascii="Cambria Math" w:eastAsiaTheme="minorEastAsia" w:hAnsi="Cambria Math"/>
                          </w:rPr>
                          <m:t>y</m:t>
                        </m:r>
                      </m:sub>
                    </m:sSub>
                  </m:e>
                </m:d>
                <m:r>
                  <w:rPr>
                    <w:rFonts w:ascii="Cambria Math" w:eastAsiaTheme="minorEastAsia" w:hAnsi="Cambria Math"/>
                  </w:rPr>
                  <m:t>z+</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x</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y</m:t>
                        </m:r>
                      </m:sub>
                    </m:sSub>
                  </m:e>
                </m:d>
                <m:r>
                  <w:rPr>
                    <w:rFonts w:ascii="Cambria Math" w:eastAsiaTheme="minorEastAsia" w:hAnsi="Cambria Math"/>
                  </w:rPr>
                  <m:t>,</m:t>
                </m:r>
              </m:oMath>
            </m:oMathPara>
          </w:p>
        </w:tc>
        <w:tc>
          <w:tcPr>
            <w:tcW w:w="1667" w:type="pct"/>
          </w:tcPr>
          <w:p w:rsidR="00C47444" w:rsidRDefault="00C47444" w:rsidP="00694827">
            <w:pPr>
              <w:spacing w:line="480" w:lineRule="auto"/>
              <w:jc w:val="center"/>
            </w:pPr>
            <w:r>
              <w:t>(3.6)</w:t>
            </w:r>
          </w:p>
        </w:tc>
      </w:tr>
      <w:tr w:rsidR="00C47444" w:rsidTr="00694827">
        <w:trPr>
          <w:trHeight w:val="378"/>
        </w:trPr>
        <w:tc>
          <w:tcPr>
            <w:tcW w:w="750" w:type="pct"/>
          </w:tcPr>
          <w:p w:rsidR="00C47444" w:rsidRDefault="00C47444" w:rsidP="00694827">
            <w:pPr>
              <w:spacing w:line="480" w:lineRule="auto"/>
              <w:contextualSpacing/>
            </w:pPr>
          </w:p>
        </w:tc>
        <w:tc>
          <w:tcPr>
            <w:tcW w:w="3500" w:type="pct"/>
            <w:vAlign w:val="center"/>
          </w:tcPr>
          <w:p w:rsidR="00C47444" w:rsidRDefault="00C47444" w:rsidP="00694827">
            <w:pPr>
              <w:spacing w:line="480" w:lineRule="auto"/>
              <w:contextualSpacing/>
              <w:rPr>
                <w:rFonts w:eastAsia="Calibri"/>
              </w:rPr>
            </w:pPr>
            <m:oMathPara>
              <m:oMath>
                <m:r>
                  <w:rPr>
                    <w:rFonts w:ascii="Cambria Math" w:eastAsiaTheme="minorEastAsia" w:hAnsi="Cambria Math"/>
                  </w:rPr>
                  <m:t>∆w=α</m:t>
                </m:r>
                <m:sSup>
                  <m:sSupPr>
                    <m:ctrlPr>
                      <w:rPr>
                        <w:rFonts w:ascii="Cambria Math" w:eastAsiaTheme="minorEastAsia" w:hAnsi="Cambria Math"/>
                        <w:i/>
                      </w:rPr>
                    </m:ctrlPr>
                  </m:sSupPr>
                  <m:e>
                    <m:r>
                      <w:rPr>
                        <w:rFonts w:ascii="Cambria Math" w:eastAsiaTheme="minorEastAsia" w:hAnsi="Cambria Math"/>
                      </w:rPr>
                      <m:t>z</m:t>
                    </m:r>
                  </m:e>
                  <m:sup>
                    <m:r>
                      <w:rPr>
                        <w:rFonts w:ascii="Cambria Math" w:eastAsiaTheme="minorEastAsia" w:hAnsi="Cambria Math"/>
                      </w:rPr>
                      <m:t>2</m:t>
                    </m:r>
                  </m:sup>
                </m:sSup>
                <m:r>
                  <w:rPr>
                    <w:rFonts w:ascii="Cambria Math" w:eastAsiaTheme="minorEastAsia" w:hAnsi="Cambria Math"/>
                  </w:rPr>
                  <m:t>+βz+γ,</m:t>
                </m:r>
              </m:oMath>
            </m:oMathPara>
          </w:p>
        </w:tc>
        <w:tc>
          <w:tcPr>
            <w:tcW w:w="1667" w:type="pct"/>
          </w:tcPr>
          <w:p w:rsidR="00C47444" w:rsidRDefault="00C47444" w:rsidP="00694827">
            <w:pPr>
              <w:spacing w:line="480" w:lineRule="auto"/>
              <w:jc w:val="center"/>
            </w:pPr>
            <w:r>
              <w:t>(3.7)</w:t>
            </w:r>
          </w:p>
        </w:tc>
      </w:tr>
    </w:tbl>
    <w:p w:rsidR="00C47444" w:rsidRPr="00FF53B8" w:rsidRDefault="00C47444" w:rsidP="00E538D3">
      <w:pPr>
        <w:spacing w:line="480" w:lineRule="auto"/>
        <w:contextualSpacing/>
      </w:pPr>
      <w:r>
        <w:t xml:space="preserve">and the difference is inverted to derive </w:t>
      </w:r>
      <w:r w:rsidRPr="00545C86">
        <w:rPr>
          <w:i/>
        </w:rPr>
        <w:t>z</w:t>
      </w:r>
      <w:r w:rsidR="00650B6B">
        <w:t>:</w:t>
      </w:r>
    </w:p>
    <w:p w:rsidR="00C47444" w:rsidRDefault="00C47444" w:rsidP="00C47444">
      <w:pPr>
        <w:spacing w:line="480" w:lineRule="auto"/>
        <w:contextualSpacing/>
      </w:pPr>
      <w:r>
        <w:rPr>
          <w:noProof/>
        </w:rPr>
        <w:lastRenderedPageBreak/>
        <w:drawing>
          <wp:inline distT="0" distB="0" distL="0" distR="0" wp14:anchorId="18CE083C" wp14:editId="331EB66C">
            <wp:extent cx="5486240" cy="3134995"/>
            <wp:effectExtent l="0" t="0" r="635"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Recenter.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486240" cy="3134995"/>
                    </a:xfrm>
                    <a:prstGeom prst="rect">
                      <a:avLst/>
                    </a:prstGeom>
                  </pic:spPr>
                </pic:pic>
              </a:graphicData>
            </a:graphic>
          </wp:inline>
        </w:drawing>
      </w:r>
    </w:p>
    <w:p w:rsidR="00C47444" w:rsidRDefault="00C47444" w:rsidP="00C47444">
      <w:pPr>
        <w:pStyle w:val="Caption"/>
      </w:pPr>
      <w:bookmarkStart w:id="55" w:name="_Ref349336446"/>
      <w:bookmarkStart w:id="56" w:name="_Toc349739620"/>
      <w:bookmarkStart w:id="57" w:name="_Toc357068556"/>
      <w:r>
        <w:t xml:space="preserve">Figure </w:t>
      </w:r>
      <w:fldSimple w:instr=" SEQ Figure \* ARABIC ">
        <w:r w:rsidR="002D0443">
          <w:rPr>
            <w:noProof/>
          </w:rPr>
          <w:t>15</w:t>
        </w:r>
      </w:fldSimple>
      <w:bookmarkEnd w:id="55"/>
      <w:r>
        <w:t>: Nanoparticle Calibration Run</w:t>
      </w:r>
      <w:bookmarkEnd w:id="56"/>
      <w:bookmarkEnd w:id="57"/>
    </w:p>
    <w:p w:rsidR="00C47444" w:rsidRPr="00DD2682" w:rsidRDefault="00FF372E" w:rsidP="00C47444">
      <w:r>
        <w:t>PSF w</w:t>
      </w:r>
      <w:r w:rsidR="00C47444">
        <w:t>idths (</w:t>
      </w:r>
      <w:r w:rsidR="00C47444">
        <w:rPr>
          <w:i/>
        </w:rPr>
        <w:t>w</w:t>
      </w:r>
      <w:r w:rsidR="00C47444" w:rsidRPr="00DD2682">
        <w:rPr>
          <w:i/>
          <w:vertAlign w:val="subscript"/>
        </w:rPr>
        <w:t>x</w:t>
      </w:r>
      <w:r w:rsidR="00C47444" w:rsidRPr="00DD2682">
        <w:rPr>
          <w:i/>
        </w:rPr>
        <w:t>,</w:t>
      </w:r>
      <w:r w:rsidR="00C47444">
        <w:rPr>
          <w:i/>
        </w:rPr>
        <w:t>w</w:t>
      </w:r>
      <w:r w:rsidR="00C47444" w:rsidRPr="00DD2682">
        <w:rPr>
          <w:i/>
          <w:vertAlign w:val="subscript"/>
        </w:rPr>
        <w:t>y</w:t>
      </w:r>
      <w:r w:rsidR="00C47444">
        <w:t>) as functions of axial position</w:t>
      </w:r>
      <w:r w:rsidR="00EB7E3D">
        <w:t>,</w:t>
      </w:r>
      <w:r w:rsidR="00C47444">
        <w:t xml:space="preserve"> </w:t>
      </w:r>
      <w:r w:rsidR="00C47444" w:rsidRPr="00DD2682">
        <w:rPr>
          <w:i/>
        </w:rPr>
        <w:t>z</w:t>
      </w:r>
      <w:r w:rsidR="00EB7E3D">
        <w:t>,</w:t>
      </w:r>
      <w:r w:rsidR="00C47444">
        <w:t xml:space="preserve"> for an individual nanoparticle calibration run: a) raw data with relative axial coordinates and b) parabolic fit</w:t>
      </w:r>
      <w:r>
        <w:t>s</w:t>
      </w:r>
      <w:r w:rsidR="00C47444">
        <w:t xml:space="preserve"> for </w:t>
      </w:r>
      <w:r w:rsidR="00C47444" w:rsidRPr="00DD2682">
        <w:rPr>
          <w:i/>
        </w:rPr>
        <w:t>w</w:t>
      </w:r>
      <w:r w:rsidR="00C47444" w:rsidRPr="00DD2682">
        <w:rPr>
          <w:i/>
          <w:vertAlign w:val="subscript"/>
        </w:rPr>
        <w:t>x</w:t>
      </w:r>
      <w:r w:rsidR="00C47444">
        <w:t xml:space="preserve"> and </w:t>
      </w:r>
      <w:r w:rsidR="00C47444" w:rsidRPr="00DD2682">
        <w:rPr>
          <w:i/>
        </w:rPr>
        <w:t>w</w:t>
      </w:r>
      <w:r w:rsidR="00C47444" w:rsidRPr="00DD2682">
        <w:rPr>
          <w:i/>
          <w:vertAlign w:val="subscript"/>
        </w:rPr>
        <w:t>y</w:t>
      </w:r>
      <w:r w:rsidR="00C47444" w:rsidRPr="00DD2682">
        <w:rPr>
          <w:i/>
        </w:rPr>
        <w:t xml:space="preserve"> </w:t>
      </w:r>
      <w:r w:rsidR="00C47444">
        <w:t>used to center the axial position</w:t>
      </w:r>
      <w:r>
        <w:t xml:space="preserve"> at the crossing point</w:t>
      </w:r>
      <w:r w:rsidR="00C47444">
        <w:t>.</w:t>
      </w:r>
    </w:p>
    <w:p w:rsidR="00C47444" w:rsidRDefault="00C47444">
      <w: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6199"/>
        <w:gridCol w:w="1328"/>
      </w:tblGrid>
      <w:tr w:rsidR="00C47444" w:rsidTr="00694827">
        <w:trPr>
          <w:trHeight w:val="378"/>
        </w:trPr>
        <w:tc>
          <w:tcPr>
            <w:tcW w:w="750" w:type="pct"/>
          </w:tcPr>
          <w:p w:rsidR="00C47444" w:rsidRDefault="00C47444" w:rsidP="00694827">
            <w:pPr>
              <w:spacing w:line="480" w:lineRule="auto"/>
              <w:contextualSpacing/>
            </w:pPr>
          </w:p>
        </w:tc>
        <w:tc>
          <w:tcPr>
            <w:tcW w:w="3500" w:type="pct"/>
            <w:vAlign w:val="center"/>
          </w:tcPr>
          <w:p w:rsidR="00C47444" w:rsidRPr="00545C86" w:rsidRDefault="00C47444" w:rsidP="00694827">
            <w:pPr>
              <w:spacing w:line="480" w:lineRule="auto"/>
              <w:contextualSpacing/>
              <w:rPr>
                <w:rFonts w:eastAsiaTheme="minorEastAsia"/>
              </w:rPr>
            </w:pPr>
            <m:oMathPara>
              <m:oMath>
                <m:r>
                  <w:rPr>
                    <w:rFonts w:ascii="Cambria Math" w:eastAsiaTheme="minorEastAsia" w:hAnsi="Cambria Math"/>
                  </w:rPr>
                  <m:t>z</m:t>
                </m:r>
                <m:d>
                  <m:dPr>
                    <m:ctrlPr>
                      <w:rPr>
                        <w:rFonts w:ascii="Cambria Math" w:eastAsiaTheme="minorEastAsia" w:hAnsi="Cambria Math"/>
                        <w:i/>
                      </w:rPr>
                    </m:ctrlPr>
                  </m:dPr>
                  <m:e>
                    <m:r>
                      <w:rPr>
                        <w:rFonts w:ascii="Cambria Math" w:eastAsiaTheme="minorEastAsia" w:hAnsi="Cambria Math"/>
                      </w:rPr>
                      <m:t>∆w</m:t>
                    </m:r>
                  </m:e>
                </m:d>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-β-</m:t>
                    </m:r>
                    <m:rad>
                      <m:radPr>
                        <m:degHide m:val="1"/>
                        <m:ctrlPr>
                          <w:rPr>
                            <w:rFonts w:ascii="Cambria Math" w:eastAsiaTheme="minorEastAsia" w:hAnsi="Cambria Math"/>
                            <w:i/>
                          </w:rPr>
                        </m:ctrlPr>
                      </m:radPr>
                      <m:deg/>
                      <m:e>
                        <m:sSup>
                          <m:sSupPr>
                            <m:ctrlPr>
                              <w:rPr>
                                <w:rFonts w:ascii="Cambria Math" w:eastAsiaTheme="minorEastAsia" w:hAnsi="Cambria Math"/>
                                <w:i/>
                              </w:rPr>
                            </m:ctrlPr>
                          </m:sSupPr>
                          <m:e>
                            <m:r>
                              <w:rPr>
                                <w:rFonts w:ascii="Cambria Math" w:eastAsiaTheme="minorEastAsia" w:hAnsi="Cambria Math"/>
                              </w:rPr>
                              <m:t>β</m:t>
                            </m:r>
                          </m:e>
                          <m:sup>
                            <m:r>
                              <w:rPr>
                                <w:rFonts w:ascii="Cambria Math" w:eastAsiaTheme="minorEastAsia" w:hAnsi="Cambria Math"/>
                              </w:rPr>
                              <m:t>2</m:t>
                            </m:r>
                          </m:sup>
                        </m:sSup>
                        <m:r>
                          <w:rPr>
                            <w:rFonts w:ascii="Cambria Math" w:eastAsiaTheme="minorEastAsia" w:hAnsi="Cambria Math"/>
                          </w:rPr>
                          <m:t>-4αγ'</m:t>
                        </m:r>
                      </m:e>
                    </m:rad>
                  </m:num>
                  <m:den>
                    <m:r>
                      <w:rPr>
                        <w:rFonts w:ascii="Cambria Math" w:eastAsiaTheme="minorEastAsia" w:hAnsi="Cambria Math"/>
                      </w:rPr>
                      <m:t>2α</m:t>
                    </m:r>
                  </m:den>
                </m:f>
                <m:r>
                  <w:rPr>
                    <w:rFonts w:ascii="Cambria Math" w:eastAsiaTheme="minorEastAsia" w:hAnsi="Cambria Math"/>
                  </w:rPr>
                  <m:t xml:space="preserve">,  </m:t>
                </m:r>
                <m:sSup>
                  <m:sSupPr>
                    <m:ctrlPr>
                      <w:rPr>
                        <w:rFonts w:ascii="Cambria Math" w:hAnsi="Cambria Math"/>
                        <w:i/>
                      </w:rPr>
                    </m:ctrlPr>
                  </m:sSupPr>
                  <m:e>
                    <m:r>
                      <w:rPr>
                        <w:rFonts w:ascii="Cambria Math" w:hAnsi="Cambria Math"/>
                      </w:rPr>
                      <m:t>γ</m:t>
                    </m:r>
                  </m:e>
                  <m:sup>
                    <m:r>
                      <w:rPr>
                        <w:rFonts w:ascii="Cambria Math" w:hAnsi="Cambria Math"/>
                      </w:rPr>
                      <m:t>'</m:t>
                    </m:r>
                  </m:sup>
                </m:sSup>
                <m:r>
                  <w:rPr>
                    <w:rFonts w:ascii="Cambria Math" w:hAnsi="Cambria Math"/>
                  </w:rPr>
                  <m:t>=γ-∆w.</m:t>
                </m:r>
              </m:oMath>
            </m:oMathPara>
          </w:p>
        </w:tc>
        <w:tc>
          <w:tcPr>
            <w:tcW w:w="750" w:type="pct"/>
          </w:tcPr>
          <w:p w:rsidR="00C47444" w:rsidRDefault="00C47444" w:rsidP="00694827">
            <w:pPr>
              <w:spacing w:line="480" w:lineRule="auto"/>
              <w:jc w:val="center"/>
            </w:pPr>
            <w:r>
              <w:t>(3.8)</w:t>
            </w:r>
          </w:p>
        </w:tc>
      </w:tr>
    </w:tbl>
    <w:p w:rsidR="00C47444" w:rsidRDefault="00C47444" w:rsidP="00C47444">
      <w:pPr>
        <w:spacing w:line="480" w:lineRule="auto"/>
        <w:contextualSpacing/>
      </w:pPr>
      <w:r>
        <w:t xml:space="preserve">(Note that the solution for the positive root returns a non-physical result.) </w:t>
      </w:r>
    </w:p>
    <w:p w:rsidR="00C47444" w:rsidRDefault="00C47444" w:rsidP="00C47444">
      <w:pPr>
        <w:spacing w:line="480" w:lineRule="auto"/>
        <w:contextualSpacing/>
      </w:pPr>
      <w:r>
        <w:t xml:space="preserve">   Due to slight variations in the absolute axial positions of different fluorescent beads (possibly due to limited repeatability of the motorized actuator or the coverslip not being exactly flat), datasets from the different nanoparticles must be re-centered about an absolute zero before global fitting can take place. Setting </w:t>
      </w:r>
      <m:oMath>
        <m:r>
          <w:rPr>
            <w:rFonts w:ascii="Cambria Math" w:hAnsi="Cambria Math"/>
          </w:rPr>
          <m:t xml:space="preserve">∆w </m:t>
        </m:r>
      </m:oMath>
      <w:r>
        <w:t xml:space="preserve">to zero allows for the axial position of the CLC to be calculated for an individual data set. This value of </w:t>
      </w:r>
      <w:r w:rsidRPr="00FE377A">
        <w:rPr>
          <w:i/>
        </w:rPr>
        <w:t>z</w:t>
      </w:r>
      <w:r>
        <w:t xml:space="preserve"> is then subtracted from every axial position to re-center the dataset at </w:t>
      </w:r>
      <w:r w:rsidRPr="00385FD1">
        <w:rPr>
          <w:i/>
        </w:rPr>
        <w:t>z</w:t>
      </w:r>
      <w:r w:rsidR="00E538D3">
        <w:rPr>
          <w:i/>
        </w:rPr>
        <w:t xml:space="preserve"> </w:t>
      </w:r>
      <w:r>
        <w:t>=</w:t>
      </w:r>
      <w:r w:rsidR="00E538D3">
        <w:t xml:space="preserve"> </w:t>
      </w:r>
      <w:r>
        <w:t>0 (</w:t>
      </w:r>
      <w:r>
        <w:fldChar w:fldCharType="begin"/>
      </w:r>
      <w:r>
        <w:instrText xml:space="preserve"> REF _Ref349336446 \h </w:instrText>
      </w:r>
      <w:r>
        <w:fldChar w:fldCharType="separate"/>
      </w:r>
      <w:r w:rsidR="002D0443">
        <w:t xml:space="preserve">Figure </w:t>
      </w:r>
      <w:r w:rsidR="002D0443">
        <w:rPr>
          <w:noProof/>
        </w:rPr>
        <w:t>15</w:t>
      </w:r>
      <w:r>
        <w:fldChar w:fldCharType="end"/>
      </w:r>
      <w:r>
        <w:t>b). The process is repeated for each nanoparticle, and all the re-centered data points are grouped into a superset (~10,000 points). Starting with the same test funct</w:t>
      </w:r>
      <w:r w:rsidR="0028399D">
        <w:t>ions described in Equation 3.5</w:t>
      </w:r>
      <w:r>
        <w:t>, the superset of data is fit</w:t>
      </w:r>
      <w:r w:rsidR="00FF372E">
        <w:t>,</w:t>
      </w:r>
      <w:r>
        <w:t xml:space="preserve"> </w:t>
      </w:r>
      <w:r w:rsidR="00FF372E">
        <w:rPr>
          <w:rFonts w:cs="Arial"/>
        </w:rPr>
        <w:t xml:space="preserve">yielding </w:t>
      </w:r>
      <w:r w:rsidR="00E538D3">
        <w:rPr>
          <w:rFonts w:cs="Arial"/>
        </w:rPr>
        <w:t>α = 26 nm</w:t>
      </w:r>
      <w:r w:rsidR="00E538D3" w:rsidRPr="00E538D3">
        <w:rPr>
          <w:rFonts w:cs="Arial"/>
          <w:vertAlign w:val="superscript"/>
        </w:rPr>
        <w:t>-1</w:t>
      </w:r>
      <w:r w:rsidR="00E538D3">
        <w:rPr>
          <w:rFonts w:cs="Arial"/>
        </w:rPr>
        <w:t xml:space="preserve">, β = </w:t>
      </w:r>
      <w:r w:rsidR="008A6FDC">
        <w:rPr>
          <w:rFonts w:cs="Arial"/>
        </w:rPr>
        <w:t>–</w:t>
      </w:r>
      <w:r w:rsidR="00E538D3">
        <w:rPr>
          <w:rFonts w:cs="Arial"/>
        </w:rPr>
        <w:t>750, and γ = 8 nm</w:t>
      </w:r>
      <w:r>
        <w:t>. Using the inver</w:t>
      </w:r>
      <w:r w:rsidR="0028399D">
        <w:t>ted function given in Equation 3.8</w:t>
      </w:r>
      <w:r>
        <w:t xml:space="preserve">, we now have a function for </w:t>
      </w:r>
      <w:r w:rsidR="00FF372E">
        <w:t xml:space="preserve">the </w:t>
      </w:r>
      <w:r>
        <w:t xml:space="preserve">axial position in terms of </w:t>
      </w:r>
      <w:r w:rsidRPr="00385FD1">
        <w:rPr>
          <w:i/>
        </w:rPr>
        <w:t>x</w:t>
      </w:r>
      <w:r>
        <w:t xml:space="preserve">- and </w:t>
      </w:r>
      <w:r w:rsidRPr="00385FD1">
        <w:rPr>
          <w:i/>
        </w:rPr>
        <w:t>y</w:t>
      </w:r>
      <w:r>
        <w:t xml:space="preserve">-widths. </w:t>
      </w:r>
    </w:p>
    <w:p w:rsidR="00C47444" w:rsidRDefault="00C47444" w:rsidP="00C47444">
      <w:pPr>
        <w:spacing w:line="480" w:lineRule="auto"/>
        <w:contextualSpacing/>
      </w:pPr>
      <w:r>
        <w:t xml:space="preserve">   As previously mentioned, it would be preferable to immobilize the FluoSpheres</w:t>
      </w:r>
      <w:r w:rsidR="006B2D90" w:rsidRPr="00680D67">
        <w:rPr>
          <w:rFonts w:cs="Arial"/>
          <w:i/>
          <w:noProof/>
        </w:rPr>
        <w:t>®</w:t>
      </w:r>
      <w:r>
        <w:t xml:space="preserve"> in a medium </w:t>
      </w:r>
      <w:r w:rsidR="00FF372E">
        <w:t xml:space="preserve">with </w:t>
      </w:r>
      <w:r>
        <w:t>the same index of refraction as the experiment</w:t>
      </w:r>
      <w:r w:rsidR="00FF372E">
        <w:t>al sample</w:t>
      </w:r>
      <w:r>
        <w:t>. As no suitable medium was found, dry coverslips with FluoSpheres</w:t>
      </w:r>
      <w:r w:rsidR="006B2D90" w:rsidRPr="00680D67">
        <w:rPr>
          <w:rFonts w:cs="Arial"/>
          <w:i/>
          <w:noProof/>
        </w:rPr>
        <w:t>®</w:t>
      </w:r>
      <w:r>
        <w:t xml:space="preserve"> immobilized on the surface were used for the calibration measurements. </w:t>
      </w:r>
      <w:r w:rsidR="00FF372E">
        <w:t xml:space="preserve">The question arises, </w:t>
      </w:r>
      <w:r w:rsidR="00FF53B8">
        <w:t>i</w:t>
      </w:r>
      <w:r>
        <w:t xml:space="preserve">s a scaling factor necessary to compensate for the different refractive indices of air and solution when comparing calibration measurements from a dry sample with the trapping experiments in which the particle is </w:t>
      </w:r>
    </w:p>
    <w:p w:rsidR="00C47444" w:rsidRDefault="00C47444">
      <w:r>
        <w:rPr>
          <w:noProof/>
        </w:rPr>
        <w:lastRenderedPageBreak/>
        <w:drawing>
          <wp:inline distT="0" distB="0" distL="0" distR="0" wp14:anchorId="3C4911CB" wp14:editId="5A3C7A4D">
            <wp:extent cx="5486400" cy="54864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Global.png"/>
                    <pic:cNvPicPr/>
                  </pic:nvPicPr>
                  <pic:blipFill>
                    <a:blip r:embed="rId27">
                      <a:extLst>
                        <a:ext uri="{28A0092B-C50C-407E-A947-70E740481C1C}">
                          <a14:useLocalDpi xmlns:a14="http://schemas.microsoft.com/office/drawing/2010/main" val="0"/>
                        </a:ext>
                      </a:extLst>
                    </a:blip>
                    <a:stretch>
                      <a:fillRect/>
                    </a:stretch>
                  </pic:blipFill>
                  <pic:spPr>
                    <a:xfrm>
                      <a:off x="0" y="0"/>
                      <a:ext cx="5486400" cy="5486400"/>
                    </a:xfrm>
                    <a:prstGeom prst="rect">
                      <a:avLst/>
                    </a:prstGeom>
                  </pic:spPr>
                </pic:pic>
              </a:graphicData>
            </a:graphic>
          </wp:inline>
        </w:drawing>
      </w:r>
    </w:p>
    <w:p w:rsidR="00C47444" w:rsidRDefault="00C47444" w:rsidP="00C47444">
      <w:pPr>
        <w:pStyle w:val="Caption"/>
      </w:pPr>
      <w:bookmarkStart w:id="58" w:name="_Toc349739621"/>
      <w:bookmarkStart w:id="59" w:name="_Toc357068557"/>
      <w:r>
        <w:t xml:space="preserve">Figure </w:t>
      </w:r>
      <w:fldSimple w:instr=" SEQ Figure \* ARABIC ">
        <w:r w:rsidR="002D0443">
          <w:rPr>
            <w:noProof/>
          </w:rPr>
          <w:t>16</w:t>
        </w:r>
      </w:fldSimple>
      <w:r>
        <w:t>: Global Fit</w:t>
      </w:r>
      <w:bookmarkEnd w:id="58"/>
      <w:bookmarkEnd w:id="59"/>
    </w:p>
    <w:p w:rsidR="00C47444" w:rsidRDefault="00C47444" w:rsidP="00C47444">
      <w:r>
        <w:t xml:space="preserve">Global widths </w:t>
      </w:r>
      <w:r w:rsidR="00EB7E3D">
        <w:t xml:space="preserve">and fits </w:t>
      </w:r>
      <w:r>
        <w:t xml:space="preserve">in </w:t>
      </w:r>
      <w:r w:rsidRPr="001A3DA7">
        <w:rPr>
          <w:i/>
        </w:rPr>
        <w:t>x</w:t>
      </w:r>
      <w:r>
        <w:t xml:space="preserve"> and </w:t>
      </w:r>
      <w:r w:rsidRPr="001A3DA7">
        <w:rPr>
          <w:i/>
        </w:rPr>
        <w:t>y</w:t>
      </w:r>
      <w:r>
        <w:t xml:space="preserve"> as function</w:t>
      </w:r>
      <w:r w:rsidR="00EB7E3D">
        <w:t>s</w:t>
      </w:r>
      <w:r>
        <w:t xml:space="preserve"> of axial position</w:t>
      </w:r>
      <w:r w:rsidR="00EB7E3D">
        <w:t>,</w:t>
      </w:r>
      <w:r>
        <w:t xml:space="preserve"> </w:t>
      </w:r>
      <w:r w:rsidRPr="001A3DA7">
        <w:rPr>
          <w:i/>
        </w:rPr>
        <w:t>z</w:t>
      </w:r>
      <w:r>
        <w:t xml:space="preserve">. </w:t>
      </w:r>
      <w:r>
        <w:rPr>
          <w:i/>
        </w:rPr>
        <w:t>w</w:t>
      </w:r>
      <w:r w:rsidRPr="001A3DA7">
        <w:rPr>
          <w:i/>
          <w:vertAlign w:val="subscript"/>
        </w:rPr>
        <w:t>x</w:t>
      </w:r>
      <w:r>
        <w:t xml:space="preserve"> is represented in red</w:t>
      </w:r>
      <w:r w:rsidR="00EB7E3D">
        <w:t>/solid</w:t>
      </w:r>
      <w:r>
        <w:t xml:space="preserve"> and </w:t>
      </w:r>
      <w:r>
        <w:rPr>
          <w:i/>
        </w:rPr>
        <w:t>w</w:t>
      </w:r>
      <w:r w:rsidRPr="001A3DA7">
        <w:rPr>
          <w:i/>
          <w:vertAlign w:val="subscript"/>
        </w:rPr>
        <w:t>y</w:t>
      </w:r>
      <w:r>
        <w:t xml:space="preserve"> is in green</w:t>
      </w:r>
      <w:r w:rsidR="00EB7E3D">
        <w:t>/dashed</w:t>
      </w:r>
      <w:r>
        <w:t>.</w:t>
      </w:r>
    </w:p>
    <w:p w:rsidR="00C47444" w:rsidRDefault="00C47444">
      <w:r>
        <w:br w:type="page"/>
      </w:r>
    </w:p>
    <w:p w:rsidR="00C47444" w:rsidRDefault="00781F2B" w:rsidP="00C47444">
      <w:pPr>
        <w:spacing w:line="480" w:lineRule="auto"/>
        <w:contextualSpacing/>
      </w:pPr>
      <w:r>
        <w:lastRenderedPageBreak/>
        <w:t xml:space="preserve">immersed in solution? With a water immersion objective, when the height of the coverslip is adjusted, the </w:t>
      </w:r>
      <w:r w:rsidR="00C47444">
        <w:t xml:space="preserve">thickness of the immersion fluid </w:t>
      </w:r>
      <w:r w:rsidR="00FF372E">
        <w:t>self-</w:t>
      </w:r>
      <w:r w:rsidR="00C47444">
        <w:t>adjusts</w:t>
      </w:r>
      <w:r w:rsidR="00FF372E">
        <w:t>;</w:t>
      </w:r>
      <w:r w:rsidR="00C47444">
        <w:t xml:space="preserve"> hence the thickness of the immersion water on the microscope objective during the calibration measurement is equal to the thickness of the immersion water on the microscope objective added to the height of the nanoparticle from the glass surface during the trapping experiment. The index of refraction in the sample solution is slightly higher than the index of refraction of the immersion water, but at 25% glycerol concentration, the difference is only ~2%.</w:t>
      </w:r>
      <w:r w:rsidR="002A71F4">
        <w:t xml:space="preserve"> </w:t>
      </w:r>
      <w:r w:rsidR="002A71F4">
        <w:fldChar w:fldCharType="begin"/>
      </w:r>
      <w:r w:rsidR="00B004D1">
        <w:instrText xml:space="preserve"> ADDIN EN.CITE &lt;EndNote&gt;&lt;Cite ExcludeAuth="1"&gt;&lt;Year&gt;2005&lt;/Year&gt;&lt;RecNum&gt;121&lt;/RecNum&gt;&lt;DisplayText&gt;[97]&lt;/DisplayText&gt;&lt;record&gt;&lt;rec-number&gt;121&lt;/rec-number&gt;&lt;foreign-keys&gt;&lt;key app="EN" db-id="zsrfvxs20t9ws9e5xpfp2vepdatdzvz5texe"&gt;121&lt;/key&gt;&lt;/foreign-keys&gt;&lt;ref-type name="Book Section"&gt;5&lt;/ref-type&gt;&lt;contributors&gt;&lt;tertiary-authors&gt;&lt;author&gt;David R. Lide&lt;/author&gt;&lt;/tertiary-authors&gt;&lt;/contributors&gt;&lt;titles&gt;&lt;title&gt;CRC Handbook of Chemistry and Physics, 86th Edition&lt;/title&gt;&lt;/titles&gt;&lt;pages&gt;(8)59-60&lt;/pages&gt;&lt;edition&gt;86&lt;/edition&gt;&lt;section&gt;8&lt;/section&gt;&lt;keywords&gt;&lt;keyword&gt;book&lt;/keyword&gt;&lt;/keywords&gt;&lt;dates&gt;&lt;year&gt;2005&lt;/year&gt;&lt;/dates&gt;&lt;publisher&gt;CRC Press&lt;/publisher&gt;&lt;isbn&gt;0849304881&lt;/isbn&gt;&lt;urls&gt;&lt;related-urls&gt;&lt;url&gt;http://www.amazon.ca/exec/obidos/redirect?tag=citeulike09-20&amp;amp;amp;path=ASIN/0849304881&lt;/url&gt;&lt;/related-urls&gt;&lt;/urls&gt;&lt;electronic-resource-num&gt;citeulike-article-id:1610426&lt;/electronic-resource-num&gt;&lt;/record&gt;&lt;/Cite&gt;&lt;/EndNote&gt;</w:instrText>
      </w:r>
      <w:r w:rsidR="002A71F4">
        <w:fldChar w:fldCharType="separate"/>
      </w:r>
      <w:r w:rsidR="00B004D1">
        <w:rPr>
          <w:noProof/>
        </w:rPr>
        <w:t>[</w:t>
      </w:r>
      <w:hyperlink w:anchor="_ENREF_97" w:tooltip=", 2005 #121" w:history="1">
        <w:r w:rsidR="007F0E8D">
          <w:rPr>
            <w:noProof/>
          </w:rPr>
          <w:t>97</w:t>
        </w:r>
      </w:hyperlink>
      <w:r w:rsidR="00B004D1">
        <w:rPr>
          <w:noProof/>
        </w:rPr>
        <w:t>]</w:t>
      </w:r>
      <w:r w:rsidR="002A71F4">
        <w:fldChar w:fldCharType="end"/>
      </w:r>
      <w:r w:rsidR="00C47444">
        <w:t xml:space="preserve"> This is well within the limits of </w:t>
      </w:r>
      <w:r w:rsidR="00FF372E">
        <w:t xml:space="preserve">the </w:t>
      </w:r>
      <w:r w:rsidR="00C47444">
        <w:t xml:space="preserve">axial position precision and as a </w:t>
      </w:r>
      <w:r w:rsidR="00E538D3">
        <w:t>result, may be ignored</w:t>
      </w:r>
      <w:r w:rsidR="00C47444">
        <w:t>.</w:t>
      </w:r>
      <w:r w:rsidR="00FF372E">
        <w:t xml:space="preserve"> Thus, a compensatory scaling factor is not necessary.</w:t>
      </w:r>
    </w:p>
    <w:p w:rsidR="00BF3F61" w:rsidRDefault="00C47444" w:rsidP="00C47444">
      <w:pPr>
        <w:spacing w:line="480" w:lineRule="auto"/>
        <w:contextualSpacing/>
      </w:pPr>
      <w:r>
        <w:t xml:space="preserve">   By determining the standard deviations in measured values for nanoparticles in a fixed position from image to image, we can quantify the precision of </w:t>
      </w:r>
      <w:r w:rsidRPr="00385FD1">
        <w:rPr>
          <w:i/>
        </w:rPr>
        <w:t>x</w:t>
      </w:r>
      <w:r w:rsidR="0028399D">
        <w:rPr>
          <w:i/>
        </w:rPr>
        <w:t>-</w:t>
      </w:r>
      <w:r>
        <w:t xml:space="preserve">, </w:t>
      </w:r>
      <w:r w:rsidRPr="00385FD1">
        <w:rPr>
          <w:i/>
        </w:rPr>
        <w:t>y</w:t>
      </w:r>
      <w:r w:rsidR="0028399D">
        <w:rPr>
          <w:i/>
        </w:rPr>
        <w:t>-</w:t>
      </w:r>
      <w:r>
        <w:t xml:space="preserve">, and derived </w:t>
      </w:r>
      <w:r w:rsidRPr="00385FD1">
        <w:rPr>
          <w:i/>
        </w:rPr>
        <w:t>z</w:t>
      </w:r>
      <w:r w:rsidR="0028399D">
        <w:rPr>
          <w:i/>
        </w:rPr>
        <w:t>-</w:t>
      </w:r>
      <w:r>
        <w:t xml:space="preserve">position measurements. First, in examining planar measurements, we can see that the </w:t>
      </w:r>
      <w:r w:rsidRPr="00385FD1">
        <w:rPr>
          <w:i/>
        </w:rPr>
        <w:t>x</w:t>
      </w:r>
      <w:r w:rsidR="00EB7E3D">
        <w:t>-</w:t>
      </w:r>
      <w:r>
        <w:t xml:space="preserve"> and </w:t>
      </w:r>
      <w:r w:rsidRPr="00385FD1">
        <w:rPr>
          <w:i/>
        </w:rPr>
        <w:t>y</w:t>
      </w:r>
      <w:r w:rsidR="00EB7E3D">
        <w:t>-</w:t>
      </w:r>
      <w:r>
        <w:t xml:space="preserve">positions are affected by </w:t>
      </w:r>
      <w:r w:rsidR="00EB7E3D">
        <w:t xml:space="preserve">the </w:t>
      </w:r>
      <w:r>
        <w:t>axial position (</w:t>
      </w:r>
      <w:r>
        <w:fldChar w:fldCharType="begin"/>
      </w:r>
      <w:r>
        <w:instrText xml:space="preserve"> REF _Ref349328275 \h </w:instrText>
      </w:r>
      <w:r>
        <w:fldChar w:fldCharType="separate"/>
      </w:r>
      <w:r w:rsidR="002D0443">
        <w:t xml:space="preserve">Figure </w:t>
      </w:r>
      <w:r w:rsidR="002D0443">
        <w:rPr>
          <w:noProof/>
        </w:rPr>
        <w:t>17</w:t>
      </w:r>
      <w:r>
        <w:fldChar w:fldCharType="end"/>
      </w:r>
      <w:r>
        <w:t>a). In order to calculate the precision of measurements from the entire data set of all nanoparticles, the data for individual nanoparticles must first be converted to relative coordinates in axial and planar positions. Just as the axial position of the CLC varied between nanoparticles, the planar position was also not fixed in the precise center of the ROI. This can be seen by overlaying data from different nanoparticles that have been corrected for axial position only (</w:t>
      </w:r>
      <w:r>
        <w:fldChar w:fldCharType="begin"/>
      </w:r>
      <w:r>
        <w:instrText xml:space="preserve"> REF _Ref349328275 \h </w:instrText>
      </w:r>
      <w:r>
        <w:fldChar w:fldCharType="separate"/>
      </w:r>
      <w:r w:rsidR="002D0443">
        <w:t xml:space="preserve">Figure </w:t>
      </w:r>
      <w:r w:rsidR="002D0443">
        <w:rPr>
          <w:noProof/>
        </w:rPr>
        <w:t>17</w:t>
      </w:r>
      <w:r>
        <w:fldChar w:fldCharType="end"/>
      </w:r>
      <w:r>
        <w:t xml:space="preserve">b). To convert the planar position to relative coordinates, the means of the </w:t>
      </w:r>
      <w:r w:rsidRPr="00385FD1">
        <w:rPr>
          <w:i/>
        </w:rPr>
        <w:t>x</w:t>
      </w:r>
      <w:r w:rsidR="00EB7E3D">
        <w:t>-</w:t>
      </w:r>
      <w:r>
        <w:t xml:space="preserve"> and </w:t>
      </w:r>
      <w:r w:rsidRPr="00385FD1">
        <w:rPr>
          <w:i/>
        </w:rPr>
        <w:t>y</w:t>
      </w:r>
      <w:r w:rsidR="00EB7E3D">
        <w:t>-</w:t>
      </w:r>
      <w:r>
        <w:t xml:space="preserve">measurements in each nanoparticle dataset are subtracted from the respective positions. As a result, the global datasets of </w:t>
      </w:r>
      <w:r w:rsidRPr="00385FD1">
        <w:rPr>
          <w:i/>
        </w:rPr>
        <w:t>x</w:t>
      </w:r>
      <w:r w:rsidR="00EB7E3D">
        <w:t>-</w:t>
      </w:r>
      <w:r>
        <w:t xml:space="preserve"> and </w:t>
      </w:r>
      <w:r w:rsidRPr="00385FD1">
        <w:rPr>
          <w:i/>
        </w:rPr>
        <w:t>y</w:t>
      </w:r>
      <w:r w:rsidR="00EB7E3D">
        <w:t>-</w:t>
      </w:r>
      <w:r>
        <w:t xml:space="preserve">positions are much more </w:t>
      </w:r>
    </w:p>
    <w:p w:rsidR="000E72B1" w:rsidRDefault="000E72B1" w:rsidP="000E72B1">
      <w:pPr>
        <w:keepNext/>
      </w:pPr>
      <w:r>
        <w:rPr>
          <w:noProof/>
        </w:rPr>
        <w:lastRenderedPageBreak/>
        <w:drawing>
          <wp:inline distT="0" distB="0" distL="0" distR="0" wp14:anchorId="5D2CC8D8" wp14:editId="1A21DD63">
            <wp:extent cx="5486411" cy="2527615"/>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3a.png"/>
                    <pic:cNvPicPr/>
                  </pic:nvPicPr>
                  <pic:blipFill>
                    <a:blip r:embed="rId28">
                      <a:extLst>
                        <a:ext uri="{28A0092B-C50C-407E-A947-70E740481C1C}">
                          <a14:useLocalDpi xmlns:a14="http://schemas.microsoft.com/office/drawing/2010/main" val="0"/>
                        </a:ext>
                      </a:extLst>
                    </a:blip>
                    <a:stretch>
                      <a:fillRect/>
                    </a:stretch>
                  </pic:blipFill>
                  <pic:spPr>
                    <a:xfrm>
                      <a:off x="0" y="0"/>
                      <a:ext cx="5486411" cy="2527615"/>
                    </a:xfrm>
                    <a:prstGeom prst="rect">
                      <a:avLst/>
                    </a:prstGeom>
                  </pic:spPr>
                </pic:pic>
              </a:graphicData>
            </a:graphic>
          </wp:inline>
        </w:drawing>
      </w:r>
    </w:p>
    <w:p w:rsidR="00C47444" w:rsidRDefault="00C47444" w:rsidP="00C47444">
      <w:pPr>
        <w:pStyle w:val="Caption"/>
      </w:pPr>
      <w:bookmarkStart w:id="60" w:name="_Ref349328275"/>
      <w:bookmarkStart w:id="61" w:name="_Ref349328271"/>
      <w:bookmarkStart w:id="62" w:name="_Toc349739622"/>
      <w:bookmarkStart w:id="63" w:name="_Toc357068558"/>
      <w:r>
        <w:t xml:space="preserve">Figure </w:t>
      </w:r>
      <w:fldSimple w:instr=" SEQ Figure \* ARABIC ">
        <w:r w:rsidR="002D0443">
          <w:rPr>
            <w:noProof/>
          </w:rPr>
          <w:t>17</w:t>
        </w:r>
      </w:fldSimple>
      <w:bookmarkEnd w:id="60"/>
      <w:r>
        <w:t>: Planar Position</w:t>
      </w:r>
      <w:bookmarkEnd w:id="61"/>
      <w:bookmarkEnd w:id="62"/>
      <w:bookmarkEnd w:id="63"/>
    </w:p>
    <w:p w:rsidR="00C47444" w:rsidRDefault="00C47444" w:rsidP="00C47444">
      <w:r>
        <w:t>a) Planar (</w:t>
      </w:r>
      <w:r w:rsidRPr="002B1CA9">
        <w:rPr>
          <w:i/>
        </w:rPr>
        <w:t>x</w:t>
      </w:r>
      <w:r>
        <w:t>,</w:t>
      </w:r>
      <w:r w:rsidRPr="002B1CA9">
        <w:rPr>
          <w:i/>
        </w:rPr>
        <w:t>y</w:t>
      </w:r>
      <w:r>
        <w:t>) position measurements in response to axial (</w:t>
      </w:r>
      <w:r w:rsidRPr="0028399D">
        <w:rPr>
          <w:i/>
        </w:rPr>
        <w:t>z</w:t>
      </w:r>
      <w:r>
        <w:t xml:space="preserve">) displacement. The red and green data points represent </w:t>
      </w:r>
      <w:r w:rsidRPr="002B1CA9">
        <w:rPr>
          <w:i/>
        </w:rPr>
        <w:t>x</w:t>
      </w:r>
      <w:r w:rsidR="00EB7E3D">
        <w:t>-</w:t>
      </w:r>
      <w:r>
        <w:t xml:space="preserve"> and </w:t>
      </w:r>
      <w:r w:rsidRPr="002B1CA9">
        <w:rPr>
          <w:i/>
        </w:rPr>
        <w:t>y</w:t>
      </w:r>
      <w:r w:rsidR="00EB7E3D">
        <w:t>-</w:t>
      </w:r>
      <w:r>
        <w:t xml:space="preserve">position measurements, respectively. b) </w:t>
      </w:r>
      <w:r w:rsidRPr="00485D3D">
        <w:rPr>
          <w:i/>
        </w:rPr>
        <w:t>x</w:t>
      </w:r>
      <w:r>
        <w:t>-position measurements for various nanoparticles corrected for axial position only.</w:t>
      </w:r>
    </w:p>
    <w:p w:rsidR="0074157F" w:rsidRDefault="0074157F">
      <w:r>
        <w:br w:type="page"/>
      </w:r>
    </w:p>
    <w:p w:rsidR="0074157F" w:rsidRDefault="0074157F" w:rsidP="0074157F">
      <w:pPr>
        <w:keepNext/>
      </w:pPr>
      <w:r>
        <w:rPr>
          <w:noProof/>
        </w:rPr>
        <w:lastRenderedPageBreak/>
        <w:drawing>
          <wp:inline distT="0" distB="0" distL="0" distR="0" wp14:anchorId="2036ED6B" wp14:editId="763EDC2A">
            <wp:extent cx="5486411" cy="541962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3c.png"/>
                    <pic:cNvPicPr/>
                  </pic:nvPicPr>
                  <pic:blipFill>
                    <a:blip r:embed="rId29">
                      <a:extLst>
                        <a:ext uri="{28A0092B-C50C-407E-A947-70E740481C1C}">
                          <a14:useLocalDpi xmlns:a14="http://schemas.microsoft.com/office/drawing/2010/main" val="0"/>
                        </a:ext>
                      </a:extLst>
                    </a:blip>
                    <a:stretch>
                      <a:fillRect/>
                    </a:stretch>
                  </pic:blipFill>
                  <pic:spPr>
                    <a:xfrm>
                      <a:off x="0" y="0"/>
                      <a:ext cx="5486411" cy="5419628"/>
                    </a:xfrm>
                    <a:prstGeom prst="rect">
                      <a:avLst/>
                    </a:prstGeom>
                  </pic:spPr>
                </pic:pic>
              </a:graphicData>
            </a:graphic>
          </wp:inline>
        </w:drawing>
      </w:r>
    </w:p>
    <w:p w:rsidR="00694827" w:rsidRDefault="00694827" w:rsidP="00694827">
      <w:pPr>
        <w:pStyle w:val="Caption"/>
      </w:pPr>
      <w:bookmarkStart w:id="64" w:name="_Ref349337319"/>
      <w:bookmarkStart w:id="65" w:name="_Toc349739623"/>
      <w:bookmarkStart w:id="66" w:name="_Toc357068559"/>
      <w:r>
        <w:t xml:space="preserve">Figure </w:t>
      </w:r>
      <w:fldSimple w:instr=" SEQ Figure \* ARABIC ">
        <w:r w:rsidR="002D0443">
          <w:rPr>
            <w:noProof/>
          </w:rPr>
          <w:t>18</w:t>
        </w:r>
      </w:fldSimple>
      <w:bookmarkEnd w:id="64"/>
      <w:r>
        <w:t>: Global Planar Position</w:t>
      </w:r>
      <w:bookmarkEnd w:id="65"/>
      <w:bookmarkEnd w:id="66"/>
    </w:p>
    <w:p w:rsidR="00694827" w:rsidRPr="00EB7E3D" w:rsidRDefault="00694827" w:rsidP="00694827">
      <w:r>
        <w:t>Superset representing all planar (</w:t>
      </w:r>
      <w:r w:rsidRPr="0074157F">
        <w:rPr>
          <w:i/>
        </w:rPr>
        <w:t>x</w:t>
      </w:r>
      <w:r w:rsidR="00415100">
        <w:rPr>
          <w:i/>
        </w:rPr>
        <w:t xml:space="preserve"> </w:t>
      </w:r>
      <w:r w:rsidR="007842A3">
        <w:rPr>
          <w:rFonts w:cs="Arial"/>
        </w:rPr>
        <w:t>—</w:t>
      </w:r>
      <w:r w:rsidR="00415100">
        <w:rPr>
          <w:rFonts w:cs="Arial"/>
        </w:rPr>
        <w:t xml:space="preserve"> </w:t>
      </w:r>
      <w:r w:rsidR="007842A3">
        <w:t>red</w:t>
      </w:r>
      <w:r>
        <w:t>,</w:t>
      </w:r>
      <w:r w:rsidR="00415100">
        <w:t xml:space="preserve"> </w:t>
      </w:r>
      <w:r w:rsidRPr="0074157F">
        <w:rPr>
          <w:i/>
        </w:rPr>
        <w:t>y</w:t>
      </w:r>
      <w:r w:rsidR="00415100">
        <w:rPr>
          <w:i/>
        </w:rPr>
        <w:t xml:space="preserve"> </w:t>
      </w:r>
      <w:r w:rsidR="007842A3">
        <w:rPr>
          <w:rFonts w:cs="Arial"/>
        </w:rPr>
        <w:t>—</w:t>
      </w:r>
      <w:r w:rsidR="00415100">
        <w:rPr>
          <w:rFonts w:cs="Arial"/>
        </w:rPr>
        <w:t xml:space="preserve"> </w:t>
      </w:r>
      <w:r w:rsidR="007842A3">
        <w:t>green</w:t>
      </w:r>
      <w:r>
        <w:t xml:space="preserve">) measurements for different nanoparticles corrected for </w:t>
      </w:r>
      <w:r w:rsidR="00EB7E3D">
        <w:t xml:space="preserve">both </w:t>
      </w:r>
      <w:r>
        <w:t>axial and planar displacement</w:t>
      </w:r>
      <w:r w:rsidR="00EB7E3D">
        <w:t>s</w:t>
      </w:r>
      <w:r>
        <w:t>.</w:t>
      </w:r>
    </w:p>
    <w:p w:rsidR="00BF3F61" w:rsidRDefault="00BF3F61">
      <w:r>
        <w:br w:type="page"/>
      </w:r>
    </w:p>
    <w:p w:rsidR="00781F2B" w:rsidRDefault="00781F2B" w:rsidP="00694827">
      <w:pPr>
        <w:spacing w:line="480" w:lineRule="auto"/>
        <w:contextualSpacing/>
      </w:pPr>
      <w:r>
        <w:lastRenderedPageBreak/>
        <w:t>uniform (</w:t>
      </w:r>
      <w:r>
        <w:fldChar w:fldCharType="begin"/>
      </w:r>
      <w:r>
        <w:instrText xml:space="preserve"> REF _Ref349337319 \h </w:instrText>
      </w:r>
      <w:r>
        <w:fldChar w:fldCharType="separate"/>
      </w:r>
      <w:r w:rsidR="002D0443">
        <w:t xml:space="preserve">Figure </w:t>
      </w:r>
      <w:r w:rsidR="002D0443">
        <w:rPr>
          <w:noProof/>
        </w:rPr>
        <w:t>18</w:t>
      </w:r>
      <w:r>
        <w:fldChar w:fldCharType="end"/>
      </w:r>
      <w:r>
        <w:t>). The data is then split into 40 distinct bins and the standard deviation of position measurements in each bin is calculated.</w:t>
      </w:r>
    </w:p>
    <w:p w:rsidR="00694827" w:rsidRDefault="00781F2B" w:rsidP="00694827">
      <w:pPr>
        <w:spacing w:line="480" w:lineRule="auto"/>
        <w:contextualSpacing/>
      </w:pPr>
      <w:r>
        <w:t xml:space="preserve">   </w:t>
      </w:r>
      <w:r w:rsidR="00694827">
        <w:t xml:space="preserve">The results of the </w:t>
      </w:r>
      <w:r w:rsidR="00EB7E3D">
        <w:t xml:space="preserve">preceding </w:t>
      </w:r>
      <w:r w:rsidR="00694827">
        <w:t>analysis indicate that the errors in planar measurements have a parabolic dependence on axial position (</w:t>
      </w:r>
      <w:r w:rsidR="00694827">
        <w:fldChar w:fldCharType="begin"/>
      </w:r>
      <w:r w:rsidR="00694827">
        <w:instrText xml:space="preserve"> REF _Ref348389010 \h </w:instrText>
      </w:r>
      <w:r w:rsidR="00694827">
        <w:fldChar w:fldCharType="separate"/>
      </w:r>
      <w:r w:rsidR="002D0443">
        <w:t xml:space="preserve">Figure </w:t>
      </w:r>
      <w:r w:rsidR="002D0443">
        <w:rPr>
          <w:noProof/>
        </w:rPr>
        <w:t>19</w:t>
      </w:r>
      <w:r w:rsidR="00694827">
        <w:fldChar w:fldCharType="end"/>
      </w:r>
      <w:r w:rsidR="00694827">
        <w:t xml:space="preserve">a). Using fitting functions </w:t>
      </w:r>
      <w:r w:rsidR="00FF53B8">
        <w:rPr>
          <w:i/>
        </w:rPr>
        <w:t>w</w:t>
      </w:r>
      <w:r w:rsidR="00694827">
        <w:rPr>
          <w:i/>
          <w:vertAlign w:val="subscript"/>
        </w:rPr>
        <w:t>i</w:t>
      </w:r>
      <w:r w:rsidR="00694827" w:rsidRPr="00385FD1">
        <w:rPr>
          <w:i/>
        </w:rPr>
        <w:t>(z) = a</w:t>
      </w:r>
      <w:r w:rsidR="00694827" w:rsidRPr="00210DB4">
        <w:rPr>
          <w:i/>
          <w:vertAlign w:val="subscript"/>
        </w:rPr>
        <w:t>i</w:t>
      </w:r>
      <w:r w:rsidR="00694827" w:rsidRPr="00385FD1">
        <w:rPr>
          <w:i/>
        </w:rPr>
        <w:t>z</w:t>
      </w:r>
      <w:r w:rsidR="00694827" w:rsidRPr="00385FD1">
        <w:rPr>
          <w:i/>
          <w:vertAlign w:val="superscript"/>
        </w:rPr>
        <w:t>2</w:t>
      </w:r>
      <w:r w:rsidR="00694827" w:rsidRPr="00385FD1">
        <w:rPr>
          <w:i/>
        </w:rPr>
        <w:t xml:space="preserve"> + b</w:t>
      </w:r>
      <w:r w:rsidR="00694827" w:rsidRPr="00475C84">
        <w:rPr>
          <w:i/>
          <w:vertAlign w:val="subscript"/>
        </w:rPr>
        <w:t>i</w:t>
      </w:r>
      <w:r w:rsidR="00694827" w:rsidRPr="00385FD1">
        <w:rPr>
          <w:i/>
        </w:rPr>
        <w:t>z + c</w:t>
      </w:r>
      <w:r w:rsidR="00694827" w:rsidRPr="00475C84">
        <w:rPr>
          <w:i/>
          <w:vertAlign w:val="subscript"/>
        </w:rPr>
        <w:t>i</w:t>
      </w:r>
      <w:r w:rsidR="00694827">
        <w:t xml:space="preserve">, </w:t>
      </w:r>
      <w:r w:rsidR="00694827" w:rsidRPr="00210DB4">
        <w:rPr>
          <w:i/>
        </w:rPr>
        <w:t>i</w:t>
      </w:r>
      <w:r w:rsidR="00694827">
        <w:t xml:space="preserve"> = </w:t>
      </w:r>
      <w:r w:rsidR="00694827" w:rsidRPr="00210DB4">
        <w:rPr>
          <w:i/>
        </w:rPr>
        <w:t>x</w:t>
      </w:r>
      <w:r w:rsidR="00694827">
        <w:t xml:space="preserve">, </w:t>
      </w:r>
      <w:r w:rsidR="00694827" w:rsidRPr="00210DB4">
        <w:rPr>
          <w:i/>
        </w:rPr>
        <w:t>y</w:t>
      </w:r>
      <w:r w:rsidR="00694827">
        <w:t xml:space="preserve">, the fit parameters for the standard deviations in </w:t>
      </w:r>
      <w:r w:rsidR="00694827" w:rsidRPr="00385FD1">
        <w:rPr>
          <w:i/>
        </w:rPr>
        <w:t>x</w:t>
      </w:r>
      <w:r w:rsidR="00694827">
        <w:t xml:space="preserve"> are </w:t>
      </w:r>
      <w:r w:rsidR="00694827" w:rsidRPr="00385FD1">
        <w:rPr>
          <w:i/>
        </w:rPr>
        <w:t>a</w:t>
      </w:r>
      <w:r w:rsidR="00694827" w:rsidRPr="00385FD1">
        <w:rPr>
          <w:i/>
          <w:vertAlign w:val="subscript"/>
        </w:rPr>
        <w:t>x</w:t>
      </w:r>
      <w:r w:rsidR="00694827">
        <w:t xml:space="preserve"> = 7.0 nm</w:t>
      </w:r>
      <w:r w:rsidR="00694827" w:rsidRPr="00242433">
        <w:rPr>
          <w:vertAlign w:val="superscript"/>
        </w:rPr>
        <w:t>-1</w:t>
      </w:r>
      <w:r w:rsidR="00694827">
        <w:t xml:space="preserve">, </w:t>
      </w:r>
      <w:r w:rsidR="00694827" w:rsidRPr="00385FD1">
        <w:rPr>
          <w:i/>
        </w:rPr>
        <w:t>b</w:t>
      </w:r>
      <w:r w:rsidR="00694827" w:rsidRPr="00385FD1">
        <w:rPr>
          <w:i/>
          <w:vertAlign w:val="subscript"/>
        </w:rPr>
        <w:t>x</w:t>
      </w:r>
      <w:r w:rsidR="00694827">
        <w:t xml:space="preserve"> = </w:t>
      </w:r>
      <w:r w:rsidR="00694827">
        <w:rPr>
          <w:rFonts w:cs="Arial"/>
        </w:rPr>
        <w:t>–</w:t>
      </w:r>
      <w:r w:rsidR="00694827">
        <w:t xml:space="preserve">12, </w:t>
      </w:r>
      <w:r w:rsidR="00694827" w:rsidRPr="00385FD1">
        <w:rPr>
          <w:i/>
        </w:rPr>
        <w:t>c</w:t>
      </w:r>
      <w:r w:rsidR="00694827" w:rsidRPr="00385FD1">
        <w:rPr>
          <w:i/>
          <w:vertAlign w:val="subscript"/>
        </w:rPr>
        <w:t>x</w:t>
      </w:r>
      <w:r w:rsidR="00694827">
        <w:t xml:space="preserve"> = 29 nm</w:t>
      </w:r>
      <w:r w:rsidR="00EB7E3D">
        <w:t>,</w:t>
      </w:r>
      <w:r w:rsidR="00694827">
        <w:t xml:space="preserve"> and</w:t>
      </w:r>
      <w:r w:rsidR="007842A3">
        <w:t xml:space="preserve"> for</w:t>
      </w:r>
      <w:r w:rsidR="00EB7E3D">
        <w:t xml:space="preserve"> </w:t>
      </w:r>
      <w:r w:rsidR="00EB7E3D" w:rsidRPr="00385FD1">
        <w:rPr>
          <w:i/>
        </w:rPr>
        <w:t>y</w:t>
      </w:r>
      <w:r w:rsidR="007842A3">
        <w:t>,</w:t>
      </w:r>
      <w:r w:rsidR="00694827">
        <w:t xml:space="preserve"> </w:t>
      </w:r>
      <w:r w:rsidR="00694827" w:rsidRPr="00385FD1">
        <w:rPr>
          <w:i/>
        </w:rPr>
        <w:t>a</w:t>
      </w:r>
      <w:r w:rsidR="00694827" w:rsidRPr="00385FD1">
        <w:rPr>
          <w:i/>
          <w:vertAlign w:val="subscript"/>
        </w:rPr>
        <w:t>y</w:t>
      </w:r>
      <w:r w:rsidR="00694827">
        <w:t xml:space="preserve"> = 7 nm</w:t>
      </w:r>
      <w:r w:rsidR="00694827" w:rsidRPr="00242433">
        <w:rPr>
          <w:vertAlign w:val="superscript"/>
        </w:rPr>
        <w:t>-1</w:t>
      </w:r>
      <w:r w:rsidR="00694827">
        <w:t xml:space="preserve">, </w:t>
      </w:r>
      <w:r w:rsidR="00694827" w:rsidRPr="00385FD1">
        <w:rPr>
          <w:i/>
        </w:rPr>
        <w:t>b</w:t>
      </w:r>
      <w:r w:rsidR="00694827" w:rsidRPr="00385FD1">
        <w:rPr>
          <w:i/>
          <w:vertAlign w:val="subscript"/>
        </w:rPr>
        <w:t>y</w:t>
      </w:r>
      <w:r w:rsidR="00694827">
        <w:t xml:space="preserve"> = 9, and </w:t>
      </w:r>
      <w:r w:rsidR="00694827" w:rsidRPr="00385FD1">
        <w:rPr>
          <w:i/>
        </w:rPr>
        <w:t>c</w:t>
      </w:r>
      <w:r w:rsidR="00694827" w:rsidRPr="00385FD1">
        <w:rPr>
          <w:i/>
          <w:vertAlign w:val="subscript"/>
        </w:rPr>
        <w:t>y</w:t>
      </w:r>
      <w:r w:rsidR="00694827">
        <w:t xml:space="preserve"> = 20 nm. The calculated minimum errors of </w:t>
      </w:r>
      <w:r w:rsidR="00694827" w:rsidRPr="00385FD1">
        <w:rPr>
          <w:i/>
        </w:rPr>
        <w:t>σ</w:t>
      </w:r>
      <w:r w:rsidR="00694827" w:rsidRPr="00385FD1">
        <w:rPr>
          <w:i/>
          <w:vertAlign w:val="subscript"/>
        </w:rPr>
        <w:t>x</w:t>
      </w:r>
      <w:r w:rsidR="00694827">
        <w:t xml:space="preserve"> and </w:t>
      </w:r>
      <w:r w:rsidR="00694827" w:rsidRPr="00385FD1">
        <w:rPr>
          <w:i/>
        </w:rPr>
        <w:t>σ</w:t>
      </w:r>
      <w:r w:rsidR="00694827" w:rsidRPr="00385FD1">
        <w:rPr>
          <w:i/>
          <w:vertAlign w:val="subscript"/>
        </w:rPr>
        <w:t>y</w:t>
      </w:r>
      <w:r w:rsidR="00694827">
        <w:t xml:space="preserve"> are 24 nm and 17 nm, respectively. The difference in precision between </w:t>
      </w:r>
      <w:r w:rsidR="00694827" w:rsidRPr="00F02E6A">
        <w:rPr>
          <w:i/>
        </w:rPr>
        <w:t>x</w:t>
      </w:r>
      <w:r w:rsidR="00694827">
        <w:t xml:space="preserve"> and </w:t>
      </w:r>
      <w:r w:rsidR="00694827" w:rsidRPr="00F02E6A">
        <w:rPr>
          <w:i/>
        </w:rPr>
        <w:t>y</w:t>
      </w:r>
      <w:r w:rsidR="00694827">
        <w:t xml:space="preserve"> measurements is mostly a result of the non-square pixel shape.</w:t>
      </w:r>
    </w:p>
    <w:p w:rsidR="00694827" w:rsidRDefault="00694827" w:rsidP="00694827">
      <w:pPr>
        <w:spacing w:line="480" w:lineRule="auto"/>
        <w:contextualSpacing/>
      </w:pPr>
      <w:r>
        <w:t xml:space="preserve">  The axial precision was determined in a similar manner, with the transformation to relative coordinates in </w:t>
      </w:r>
      <w:r w:rsidRPr="00385FD1">
        <w:rPr>
          <w:i/>
        </w:rPr>
        <w:t>z</w:t>
      </w:r>
      <w:r>
        <w:t xml:space="preserve">. Instead of a directly measured coordinate, axial position is calculated from the parameters of the global fit discussed above. The calculated axial positions are then separated into </w:t>
      </w:r>
      <w:r w:rsidR="00E538D3">
        <w:t>40 distinct</w:t>
      </w:r>
      <w:r>
        <w:t xml:space="preserve"> bins and the standard deviation in each is calculated. These results also indicate that the error in axial determination has a parabolic dependence on the axial position (</w:t>
      </w:r>
      <w:r>
        <w:fldChar w:fldCharType="begin"/>
      </w:r>
      <w:r>
        <w:instrText xml:space="preserve"> REF _Ref348389010 \h </w:instrText>
      </w:r>
      <w:r>
        <w:fldChar w:fldCharType="separate"/>
      </w:r>
      <w:r w:rsidR="002D0443">
        <w:t xml:space="preserve">Figure </w:t>
      </w:r>
      <w:r w:rsidR="002D0443">
        <w:rPr>
          <w:noProof/>
        </w:rPr>
        <w:t>19</w:t>
      </w:r>
      <w:r>
        <w:fldChar w:fldCharType="end"/>
      </w:r>
      <w:r>
        <w:t xml:space="preserve">b), albeit an order of magnitude larger than that for planar measurements. With the same parabolic fitting function we obtain </w:t>
      </w:r>
      <w:r w:rsidRPr="00385FD1">
        <w:rPr>
          <w:i/>
        </w:rPr>
        <w:t>a</w:t>
      </w:r>
      <w:r w:rsidRPr="00385FD1">
        <w:rPr>
          <w:i/>
          <w:vertAlign w:val="subscript"/>
        </w:rPr>
        <w:t>z</w:t>
      </w:r>
      <w:r>
        <w:t xml:space="preserve"> = 54 nm</w:t>
      </w:r>
      <w:r w:rsidRPr="009744DA">
        <w:rPr>
          <w:vertAlign w:val="superscript"/>
        </w:rPr>
        <w:t>-1</w:t>
      </w:r>
      <w:r>
        <w:t xml:space="preserve">, </w:t>
      </w:r>
      <w:r w:rsidRPr="00385FD1">
        <w:rPr>
          <w:i/>
        </w:rPr>
        <w:t>b</w:t>
      </w:r>
      <w:r w:rsidRPr="00385FD1">
        <w:rPr>
          <w:i/>
          <w:vertAlign w:val="subscript"/>
        </w:rPr>
        <w:t>z</w:t>
      </w:r>
      <w:r>
        <w:t xml:space="preserve"> = 15, and </w:t>
      </w:r>
      <w:r w:rsidRPr="00385FD1">
        <w:rPr>
          <w:i/>
        </w:rPr>
        <w:t>c</w:t>
      </w:r>
      <w:r w:rsidRPr="00385FD1">
        <w:rPr>
          <w:i/>
          <w:vertAlign w:val="subscript"/>
        </w:rPr>
        <w:t>z</w:t>
      </w:r>
      <w:r>
        <w:t xml:space="preserve"> = 173 nm</w:t>
      </w:r>
      <w:r w:rsidR="007842A3">
        <w:t>,</w:t>
      </w:r>
      <w:r>
        <w:t xml:space="preserve"> </w:t>
      </w:r>
      <w:r w:rsidR="007842A3">
        <w:t>yielding</w:t>
      </w:r>
      <w:r>
        <w:t xml:space="preserve"> a minimum error of 172 nm. This much larger value is to be expected, as the axial position is a calculated quantity derived from two indirect measurements (the </w:t>
      </w:r>
      <w:r w:rsidRPr="00385FD1">
        <w:rPr>
          <w:i/>
        </w:rPr>
        <w:t>x</w:t>
      </w:r>
      <w:r>
        <w:t xml:space="preserve">- and </w:t>
      </w:r>
      <w:r w:rsidRPr="00385FD1">
        <w:rPr>
          <w:i/>
        </w:rPr>
        <w:t>y</w:t>
      </w:r>
      <w:r>
        <w:t>-widths)</w:t>
      </w:r>
      <w:r w:rsidR="007842A3">
        <w:t xml:space="preserve"> and their associated uncertainties</w:t>
      </w:r>
      <w:r>
        <w:t>.</w:t>
      </w:r>
    </w:p>
    <w:p w:rsidR="00BF3F61" w:rsidRDefault="00694827" w:rsidP="00694827">
      <w:pPr>
        <w:spacing w:line="480" w:lineRule="auto"/>
        <w:contextualSpacing/>
      </w:pPr>
      <w:r>
        <w:t xml:space="preserve">   In summary, when a single image of the PSF from a fluorescent nanoparticle in solution is recorded during a trapping experiment, the 2D image in the ROI is </w:t>
      </w:r>
      <w:r w:rsidR="00BF3F61">
        <w:br w:type="page"/>
      </w:r>
    </w:p>
    <w:p w:rsidR="00BF3F61" w:rsidRDefault="00C306EF" w:rsidP="00C306EF">
      <w:pPr>
        <w:keepNext/>
        <w:spacing w:line="480" w:lineRule="auto"/>
        <w:contextualSpacing/>
        <w:jc w:val="center"/>
      </w:pPr>
      <w:r>
        <w:rPr>
          <w:noProof/>
        </w:rPr>
        <w:lastRenderedPageBreak/>
        <w:drawing>
          <wp:inline distT="0" distB="0" distL="0" distR="0" wp14:anchorId="64911D3C" wp14:editId="2E1B68E1">
            <wp:extent cx="3825248" cy="6917323"/>
            <wp:effectExtent l="0" t="0" r="381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Error.png"/>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3825248" cy="6917323"/>
                    </a:xfrm>
                    <a:prstGeom prst="rect">
                      <a:avLst/>
                    </a:prstGeom>
                    <a:ln>
                      <a:noFill/>
                    </a:ln>
                    <a:extLst>
                      <a:ext uri="{53640926-AAD7-44D8-BBD7-CCE9431645EC}">
                        <a14:shadowObscured xmlns:a14="http://schemas.microsoft.com/office/drawing/2010/main"/>
                      </a:ext>
                    </a:extLst>
                  </pic:spPr>
                </pic:pic>
              </a:graphicData>
            </a:graphic>
          </wp:inline>
        </w:drawing>
      </w:r>
    </w:p>
    <w:p w:rsidR="00694827" w:rsidRDefault="00694827" w:rsidP="00694827">
      <w:pPr>
        <w:pStyle w:val="Caption"/>
      </w:pPr>
      <w:bookmarkStart w:id="67" w:name="_Ref348389010"/>
      <w:bookmarkStart w:id="68" w:name="_Ref348301386"/>
      <w:bookmarkStart w:id="69" w:name="_Ref348301406"/>
      <w:bookmarkStart w:id="70" w:name="_Toc349739624"/>
      <w:bookmarkStart w:id="71" w:name="_Toc357068560"/>
      <w:r>
        <w:t xml:space="preserve">Figure </w:t>
      </w:r>
      <w:fldSimple w:instr=" SEQ Figure \* ARABIC ">
        <w:r w:rsidR="002D0443">
          <w:rPr>
            <w:noProof/>
          </w:rPr>
          <w:t>19</w:t>
        </w:r>
      </w:fldSimple>
      <w:bookmarkEnd w:id="67"/>
      <w:r>
        <w:t>: Error Measurements</w:t>
      </w:r>
      <w:bookmarkEnd w:id="68"/>
      <w:bookmarkEnd w:id="69"/>
      <w:bookmarkEnd w:id="70"/>
      <w:bookmarkEnd w:id="71"/>
    </w:p>
    <w:p w:rsidR="00694827" w:rsidRPr="00C306EF" w:rsidRDefault="00694827" w:rsidP="00694827">
      <w:r>
        <w:t>Error analysis of a) planar (</w:t>
      </w:r>
      <w:r w:rsidRPr="00C306EF">
        <w:rPr>
          <w:i/>
        </w:rPr>
        <w:t>x</w:t>
      </w:r>
      <w:r w:rsidR="00415100">
        <w:rPr>
          <w:i/>
        </w:rPr>
        <w:t xml:space="preserve"> </w:t>
      </w:r>
      <w:r w:rsidR="007842A3">
        <w:rPr>
          <w:rFonts w:cs="Arial"/>
        </w:rPr>
        <w:t>—</w:t>
      </w:r>
      <w:r w:rsidR="00415100">
        <w:rPr>
          <w:rFonts w:cs="Arial"/>
        </w:rPr>
        <w:t xml:space="preserve"> </w:t>
      </w:r>
      <w:r w:rsidR="007842A3">
        <w:t>red</w:t>
      </w:r>
      <w:r>
        <w:rPr>
          <w:i/>
        </w:rPr>
        <w:t xml:space="preserve">, </w:t>
      </w:r>
      <w:r w:rsidRPr="00C306EF">
        <w:rPr>
          <w:i/>
        </w:rPr>
        <w:t>y</w:t>
      </w:r>
      <w:r w:rsidR="00415100">
        <w:rPr>
          <w:i/>
        </w:rPr>
        <w:t xml:space="preserve"> </w:t>
      </w:r>
      <w:r w:rsidR="007842A3">
        <w:rPr>
          <w:rFonts w:cs="Arial"/>
        </w:rPr>
        <w:t>—</w:t>
      </w:r>
      <w:r w:rsidR="00415100">
        <w:rPr>
          <w:rFonts w:cs="Arial"/>
        </w:rPr>
        <w:t xml:space="preserve"> </w:t>
      </w:r>
      <w:r w:rsidR="007842A3">
        <w:t>green</w:t>
      </w:r>
      <w:r>
        <w:t>) and b) axial (</w:t>
      </w:r>
      <w:r w:rsidRPr="00C306EF">
        <w:rPr>
          <w:i/>
        </w:rPr>
        <w:t>z</w:t>
      </w:r>
      <w:r>
        <w:t>) measurements as function</w:t>
      </w:r>
      <w:r w:rsidR="007842A3">
        <w:t>s</w:t>
      </w:r>
      <w:r>
        <w:t xml:space="preserve"> of </w:t>
      </w:r>
      <w:r w:rsidRPr="00C306EF">
        <w:rPr>
          <w:i/>
        </w:rPr>
        <w:t>z</w:t>
      </w:r>
      <w:r>
        <w:t>.</w:t>
      </w:r>
    </w:p>
    <w:p w:rsidR="00BF3F61" w:rsidRDefault="00BF3F61">
      <w:r>
        <w:br w:type="page"/>
      </w:r>
    </w:p>
    <w:p w:rsidR="00694827" w:rsidRDefault="00781F2B" w:rsidP="00694827">
      <w:pPr>
        <w:spacing w:line="480" w:lineRule="auto"/>
        <w:contextualSpacing/>
      </w:pPr>
      <w:r>
        <w:lastRenderedPageBreak/>
        <w:t xml:space="preserve">collapsed into two 1D arrays, which are separately fit to Gaussian functions. Taken together with the scaling factors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S</m:t>
                </m:r>
              </m:e>
            </m:acc>
          </m:e>
          <m:sub>
            <m:r>
              <w:rPr>
                <w:rFonts w:ascii="Cambria Math" w:hAnsi="Cambria Math"/>
              </w:rPr>
              <m:t>x</m:t>
            </m:r>
          </m:sub>
        </m:sSub>
      </m:oMath>
      <w:r>
        <w:t xml:space="preserve"> and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S</m:t>
                </m:r>
              </m:e>
            </m:acc>
          </m:e>
          <m:sub>
            <m:r>
              <w:rPr>
                <w:rFonts w:ascii="Cambria Math" w:hAnsi="Cambria Math"/>
              </w:rPr>
              <m:t>y</m:t>
            </m:r>
          </m:sub>
        </m:sSub>
      </m:oMath>
      <w:r>
        <w:t xml:space="preserve">, the centers of the fitted </w:t>
      </w:r>
      <w:r w:rsidR="008A6FDC">
        <w:t xml:space="preserve">Gaussians give the </w:t>
      </w:r>
      <w:r w:rsidR="008A6FDC" w:rsidRPr="00FE377A">
        <w:rPr>
          <w:i/>
        </w:rPr>
        <w:t>x</w:t>
      </w:r>
      <w:r w:rsidR="008A6FDC">
        <w:t xml:space="preserve">- and </w:t>
      </w:r>
      <w:r w:rsidR="008A6FDC" w:rsidRPr="00FE377A">
        <w:rPr>
          <w:i/>
        </w:rPr>
        <w:t>y</w:t>
      </w:r>
      <w:r w:rsidR="008A6FDC">
        <w:t xml:space="preserve">-coordinates of the nanoparticle. The difference in the two fitted widths gives the </w:t>
      </w:r>
      <w:r w:rsidR="008A6FDC" w:rsidRPr="00FE377A">
        <w:rPr>
          <w:i/>
        </w:rPr>
        <w:t>z</w:t>
      </w:r>
      <w:r w:rsidR="007842A3">
        <w:t>-</w:t>
      </w:r>
      <w:r w:rsidR="008A6FDC">
        <w:t xml:space="preserve">coordinate by use of Equation </w:t>
      </w:r>
      <w:r w:rsidR="0028399D">
        <w:t>3.8</w:t>
      </w:r>
      <w:r w:rsidR="00694827">
        <w:t xml:space="preserve">, </w:t>
      </w:r>
      <w:r w:rsidR="007842A3">
        <w:t xml:space="preserve">with the </w:t>
      </w:r>
      <w:r w:rsidR="00694827">
        <w:t xml:space="preserve">values of </w:t>
      </w:r>
      <w:r w:rsidR="00694827" w:rsidRPr="0028399D">
        <w:rPr>
          <w:rFonts w:cs="Arial"/>
          <w:i/>
        </w:rPr>
        <w:t>α</w:t>
      </w:r>
      <w:r w:rsidR="00694827">
        <w:t xml:space="preserve"> = 26 nm</w:t>
      </w:r>
      <w:r w:rsidR="00694827" w:rsidRPr="00274F5F">
        <w:rPr>
          <w:vertAlign w:val="superscript"/>
        </w:rPr>
        <w:t>-1</w:t>
      </w:r>
      <w:r w:rsidR="00694827">
        <w:t xml:space="preserve">, </w:t>
      </w:r>
      <w:r w:rsidR="00694827" w:rsidRPr="0028399D">
        <w:rPr>
          <w:rFonts w:cs="Arial"/>
          <w:i/>
        </w:rPr>
        <w:t>β</w:t>
      </w:r>
      <w:r w:rsidR="00694827">
        <w:t xml:space="preserve"> = </w:t>
      </w:r>
      <w:r w:rsidR="008A6FDC">
        <w:rPr>
          <w:rFonts w:cs="Arial"/>
        </w:rPr>
        <w:t>–</w:t>
      </w:r>
      <w:r w:rsidR="00694827">
        <w:t xml:space="preserve">750, and </w:t>
      </w:r>
      <w:r w:rsidR="00694827" w:rsidRPr="0028399D">
        <w:rPr>
          <w:i/>
        </w:rPr>
        <w:sym w:font="Symbol" w:char="F067"/>
      </w:r>
      <w:r w:rsidR="00694827">
        <w:t xml:space="preserve"> = </w:t>
      </w:r>
      <w:r w:rsidR="008A6FDC">
        <w:rPr>
          <w:rFonts w:cs="Arial"/>
        </w:rPr>
        <w:t>–</w:t>
      </w:r>
      <w:r w:rsidR="008A6FDC">
        <w:t>8</w:t>
      </w:r>
      <w:r w:rsidR="00694827">
        <w:t xml:space="preserve"> </w:t>
      </w:r>
      <w:r w:rsidR="00694827">
        <w:rPr>
          <w:rFonts w:eastAsiaTheme="minorEastAsia"/>
        </w:rPr>
        <w:t>nm</w:t>
      </w:r>
      <w:r w:rsidR="00694827">
        <w:t xml:space="preserve"> determined from the calibration experiments described above. These </w:t>
      </w:r>
      <w:r w:rsidR="00694827" w:rsidRPr="00274F5F">
        <w:rPr>
          <w:i/>
        </w:rPr>
        <w:t>x</w:t>
      </w:r>
      <w:r w:rsidR="00694827">
        <w:t xml:space="preserve">, </w:t>
      </w:r>
      <w:r w:rsidR="00694827" w:rsidRPr="00274F5F">
        <w:rPr>
          <w:i/>
        </w:rPr>
        <w:t>y</w:t>
      </w:r>
      <w:r w:rsidR="00694827">
        <w:t xml:space="preserve">, </w:t>
      </w:r>
      <w:r w:rsidR="00694827" w:rsidRPr="00274F5F">
        <w:rPr>
          <w:i/>
        </w:rPr>
        <w:t>z</w:t>
      </w:r>
      <w:r w:rsidR="00694827">
        <w:t xml:space="preserve"> coordinates are determined to a statistical precision of </w:t>
      </w:r>
      <w:r w:rsidR="00694827" w:rsidRPr="00385FD1">
        <w:rPr>
          <w:i/>
        </w:rPr>
        <w:t>σ</w:t>
      </w:r>
      <w:r w:rsidR="00694827" w:rsidRPr="00385FD1">
        <w:rPr>
          <w:i/>
          <w:vertAlign w:val="subscript"/>
        </w:rPr>
        <w:t>x</w:t>
      </w:r>
      <w:r w:rsidR="00694827">
        <w:t xml:space="preserve">, </w:t>
      </w:r>
      <w:r w:rsidR="00694827" w:rsidRPr="00385FD1">
        <w:rPr>
          <w:i/>
        </w:rPr>
        <w:t>σ</w:t>
      </w:r>
      <w:r w:rsidR="00694827" w:rsidRPr="00385FD1">
        <w:rPr>
          <w:i/>
          <w:vertAlign w:val="subscript"/>
        </w:rPr>
        <w:t>y</w:t>
      </w:r>
      <w:r w:rsidR="00694827">
        <w:t xml:space="preserve">, </w:t>
      </w:r>
      <w:r w:rsidR="00694827" w:rsidRPr="00385FD1">
        <w:rPr>
          <w:i/>
        </w:rPr>
        <w:t>σ</w:t>
      </w:r>
      <w:r w:rsidR="00694827">
        <w:rPr>
          <w:i/>
          <w:vertAlign w:val="subscript"/>
        </w:rPr>
        <w:t>z</w:t>
      </w:r>
      <w:r w:rsidR="00694827">
        <w:t>, where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6199"/>
        <w:gridCol w:w="1328"/>
      </w:tblGrid>
      <w:tr w:rsidR="00694827" w:rsidTr="00694827">
        <w:tc>
          <w:tcPr>
            <w:tcW w:w="750" w:type="pct"/>
          </w:tcPr>
          <w:p w:rsidR="00694827" w:rsidRDefault="00694827" w:rsidP="00694827">
            <w:pPr>
              <w:spacing w:line="480" w:lineRule="auto"/>
              <w:contextualSpacing/>
            </w:pPr>
          </w:p>
        </w:tc>
        <w:tc>
          <w:tcPr>
            <w:tcW w:w="3500" w:type="pct"/>
          </w:tcPr>
          <w:p w:rsidR="00694827" w:rsidRDefault="005E79E8" w:rsidP="00694827">
            <w:pPr>
              <w:spacing w:line="480" w:lineRule="auto"/>
              <w:contextualSpacing/>
            </w:pPr>
            <m:oMathPara>
              <m:oMath>
                <m:sSub>
                  <m:sSubPr>
                    <m:ctrlPr>
                      <w:rPr>
                        <w:rFonts w:ascii="Cambria Math" w:hAnsi="Cambria Math"/>
                        <w:i/>
                      </w:rPr>
                    </m:ctrlPr>
                  </m:sSubPr>
                  <m:e>
                    <m:r>
                      <w:rPr>
                        <w:rFonts w:ascii="Cambria Math" w:hAnsi="Cambria Math"/>
                      </w:rPr>
                      <m:t>σ</m:t>
                    </m:r>
                  </m:e>
                  <m:sub>
                    <m:r>
                      <w:rPr>
                        <w:rFonts w:ascii="Cambria Math" w:hAnsi="Cambria Math"/>
                      </w:rPr>
                      <m:t>x</m:t>
                    </m:r>
                  </m:sub>
                </m:sSub>
                <m:d>
                  <m:dPr>
                    <m:ctrlPr>
                      <w:rPr>
                        <w:rFonts w:ascii="Cambria Math" w:hAnsi="Cambria Math"/>
                        <w:i/>
                      </w:rPr>
                    </m:ctrlPr>
                  </m:dPr>
                  <m:e>
                    <m:r>
                      <w:rPr>
                        <w:rFonts w:ascii="Cambria Math" w:hAnsi="Cambria Math"/>
                      </w:rPr>
                      <m:t>z</m:t>
                    </m:r>
                  </m:e>
                </m:d>
                <m:r>
                  <w:rPr>
                    <w:rFonts w:ascii="Cambria Math" w:hAnsi="Cambria Math"/>
                  </w:rPr>
                  <m:t>=</m:t>
                </m:r>
                <m:d>
                  <m:dPr>
                    <m:ctrlPr>
                      <w:rPr>
                        <w:rFonts w:ascii="Cambria Math" w:hAnsi="Cambria Math"/>
                        <w:i/>
                      </w:rPr>
                    </m:ctrlPr>
                  </m:dPr>
                  <m:e>
                    <m:r>
                      <w:rPr>
                        <w:rFonts w:ascii="Cambria Math" w:hAnsi="Cambria Math"/>
                      </w:rPr>
                      <m:t>7</m:t>
                    </m:r>
                    <m:sSup>
                      <m:sSupPr>
                        <m:ctrlPr>
                          <w:rPr>
                            <w:rFonts w:ascii="Cambria Math" w:hAnsi="Cambria Math"/>
                            <w:i/>
                          </w:rPr>
                        </m:ctrlPr>
                      </m:sSupPr>
                      <m:e>
                        <m:r>
                          <w:rPr>
                            <w:rFonts w:ascii="Cambria Math" w:hAnsi="Cambria Math"/>
                          </w:rPr>
                          <m:t xml:space="preserve"> nm</m:t>
                        </m:r>
                      </m:e>
                      <m:sup>
                        <m:r>
                          <w:rPr>
                            <w:rFonts w:ascii="Cambria Math" w:hAnsi="Cambria Math"/>
                          </w:rPr>
                          <m:t>-1</m:t>
                        </m:r>
                      </m:sup>
                    </m:sSup>
                  </m:e>
                </m:d>
                <m:sSup>
                  <m:sSupPr>
                    <m:ctrlPr>
                      <w:rPr>
                        <w:rFonts w:ascii="Cambria Math" w:hAnsi="Cambria Math"/>
                        <w:i/>
                      </w:rPr>
                    </m:ctrlPr>
                  </m:sSupPr>
                  <m:e>
                    <m:r>
                      <w:rPr>
                        <w:rFonts w:ascii="Cambria Math" w:hAnsi="Cambria Math"/>
                      </w:rPr>
                      <m:t>z</m:t>
                    </m:r>
                  </m:e>
                  <m:sup>
                    <m:r>
                      <w:rPr>
                        <w:rFonts w:ascii="Cambria Math" w:hAnsi="Cambria Math"/>
                      </w:rPr>
                      <m:t>2</m:t>
                    </m:r>
                  </m:sup>
                </m:sSup>
                <m:r>
                  <w:rPr>
                    <w:rFonts w:ascii="Cambria Math" w:hAnsi="Cambria Math"/>
                  </w:rPr>
                  <m:t>-12z+29 nm,</m:t>
                </m:r>
              </m:oMath>
            </m:oMathPara>
          </w:p>
        </w:tc>
        <w:tc>
          <w:tcPr>
            <w:tcW w:w="750" w:type="pct"/>
          </w:tcPr>
          <w:p w:rsidR="00694827" w:rsidRDefault="00694827" w:rsidP="00694827">
            <w:pPr>
              <w:spacing w:line="480" w:lineRule="auto"/>
              <w:jc w:val="center"/>
            </w:pPr>
            <w:r>
              <w:t>(3.9)</w:t>
            </w:r>
          </w:p>
        </w:tc>
      </w:tr>
      <w:tr w:rsidR="00694827" w:rsidTr="00694827">
        <w:tc>
          <w:tcPr>
            <w:tcW w:w="750" w:type="pct"/>
          </w:tcPr>
          <w:p w:rsidR="00694827" w:rsidRDefault="00694827" w:rsidP="00694827">
            <w:pPr>
              <w:spacing w:line="480" w:lineRule="auto"/>
              <w:contextualSpacing/>
            </w:pPr>
          </w:p>
        </w:tc>
        <w:tc>
          <w:tcPr>
            <w:tcW w:w="3500" w:type="pct"/>
          </w:tcPr>
          <w:p w:rsidR="00694827" w:rsidRDefault="005E79E8" w:rsidP="00694827">
            <w:pPr>
              <w:spacing w:line="480" w:lineRule="auto"/>
              <w:contextualSpacing/>
              <w:rPr>
                <w:rFonts w:eastAsia="Calibri"/>
              </w:rPr>
            </w:pPr>
            <m:oMathPara>
              <m:oMath>
                <m:sSub>
                  <m:sSubPr>
                    <m:ctrlPr>
                      <w:rPr>
                        <w:rFonts w:ascii="Cambria Math" w:hAnsi="Cambria Math"/>
                        <w:i/>
                      </w:rPr>
                    </m:ctrlPr>
                  </m:sSubPr>
                  <m:e>
                    <m:r>
                      <w:rPr>
                        <w:rFonts w:ascii="Cambria Math" w:hAnsi="Cambria Math"/>
                      </w:rPr>
                      <m:t>σ</m:t>
                    </m:r>
                  </m:e>
                  <m:sub>
                    <m:r>
                      <w:rPr>
                        <w:rFonts w:ascii="Cambria Math" w:hAnsi="Cambria Math"/>
                      </w:rPr>
                      <m:t>y</m:t>
                    </m:r>
                  </m:sub>
                </m:sSub>
                <m:d>
                  <m:dPr>
                    <m:ctrlPr>
                      <w:rPr>
                        <w:rFonts w:ascii="Cambria Math" w:hAnsi="Cambria Math"/>
                        <w:i/>
                      </w:rPr>
                    </m:ctrlPr>
                  </m:dPr>
                  <m:e>
                    <m:r>
                      <w:rPr>
                        <w:rFonts w:ascii="Cambria Math" w:hAnsi="Cambria Math"/>
                      </w:rPr>
                      <m:t>z</m:t>
                    </m:r>
                  </m:e>
                </m:d>
                <m:r>
                  <w:rPr>
                    <w:rFonts w:ascii="Cambria Math" w:hAnsi="Cambria Math"/>
                  </w:rPr>
                  <m:t>=</m:t>
                </m:r>
                <m:d>
                  <m:dPr>
                    <m:ctrlPr>
                      <w:rPr>
                        <w:rFonts w:ascii="Cambria Math" w:hAnsi="Cambria Math"/>
                        <w:i/>
                      </w:rPr>
                    </m:ctrlPr>
                  </m:dPr>
                  <m:e>
                    <m:r>
                      <w:rPr>
                        <w:rFonts w:ascii="Cambria Math" w:hAnsi="Cambria Math"/>
                      </w:rPr>
                      <m:t>7</m:t>
                    </m:r>
                    <m:sSup>
                      <m:sSupPr>
                        <m:ctrlPr>
                          <w:rPr>
                            <w:rFonts w:ascii="Cambria Math" w:hAnsi="Cambria Math"/>
                            <w:i/>
                          </w:rPr>
                        </m:ctrlPr>
                      </m:sSupPr>
                      <m:e>
                        <m:r>
                          <w:rPr>
                            <w:rFonts w:ascii="Cambria Math" w:hAnsi="Cambria Math"/>
                          </w:rPr>
                          <m:t xml:space="preserve"> nm</m:t>
                        </m:r>
                      </m:e>
                      <m:sup>
                        <m:r>
                          <w:rPr>
                            <w:rFonts w:ascii="Cambria Math" w:hAnsi="Cambria Math"/>
                          </w:rPr>
                          <m:t>-1</m:t>
                        </m:r>
                      </m:sup>
                    </m:sSup>
                  </m:e>
                </m:d>
                <m:sSup>
                  <m:sSupPr>
                    <m:ctrlPr>
                      <w:rPr>
                        <w:rFonts w:ascii="Cambria Math" w:hAnsi="Cambria Math"/>
                        <w:i/>
                      </w:rPr>
                    </m:ctrlPr>
                  </m:sSupPr>
                  <m:e>
                    <m:r>
                      <w:rPr>
                        <w:rFonts w:ascii="Cambria Math" w:hAnsi="Cambria Math"/>
                      </w:rPr>
                      <m:t>z</m:t>
                    </m:r>
                  </m:e>
                  <m:sup>
                    <m:r>
                      <w:rPr>
                        <w:rFonts w:ascii="Cambria Math" w:hAnsi="Cambria Math"/>
                      </w:rPr>
                      <m:t>2</m:t>
                    </m:r>
                  </m:sup>
                </m:sSup>
                <m:r>
                  <w:rPr>
                    <w:rFonts w:ascii="Cambria Math" w:hAnsi="Cambria Math"/>
                  </w:rPr>
                  <m:t>+9z+20 nm</m:t>
                </m:r>
                <m:r>
                  <w:rPr>
                    <w:rFonts w:ascii="Cambria Math" w:eastAsia="Calibri" w:hAnsi="Cambria Math"/>
                  </w:rPr>
                  <m:t>,</m:t>
                </m:r>
              </m:oMath>
            </m:oMathPara>
          </w:p>
        </w:tc>
        <w:tc>
          <w:tcPr>
            <w:tcW w:w="750" w:type="pct"/>
          </w:tcPr>
          <w:p w:rsidR="00694827" w:rsidRDefault="00694827" w:rsidP="00694827">
            <w:pPr>
              <w:spacing w:line="480" w:lineRule="auto"/>
              <w:jc w:val="center"/>
            </w:pPr>
            <w:r>
              <w:t>(3.10)</w:t>
            </w:r>
          </w:p>
        </w:tc>
      </w:tr>
      <w:tr w:rsidR="00694827" w:rsidTr="00694827">
        <w:tc>
          <w:tcPr>
            <w:tcW w:w="750" w:type="pct"/>
          </w:tcPr>
          <w:p w:rsidR="00694827" w:rsidRDefault="00694827" w:rsidP="00694827">
            <w:pPr>
              <w:spacing w:line="480" w:lineRule="auto"/>
              <w:contextualSpacing/>
            </w:pPr>
          </w:p>
        </w:tc>
        <w:tc>
          <w:tcPr>
            <w:tcW w:w="3500" w:type="pct"/>
          </w:tcPr>
          <w:p w:rsidR="00694827" w:rsidRDefault="005E79E8" w:rsidP="008A6FDC">
            <w:pPr>
              <w:spacing w:line="480" w:lineRule="auto"/>
              <w:contextualSpacing/>
              <w:rPr>
                <w:rFonts w:eastAsia="Calibri"/>
              </w:rPr>
            </w:pPr>
            <m:oMathPara>
              <m:oMath>
                <m:sSub>
                  <m:sSubPr>
                    <m:ctrlPr>
                      <w:rPr>
                        <w:rFonts w:ascii="Cambria Math" w:hAnsi="Cambria Math"/>
                        <w:i/>
                      </w:rPr>
                    </m:ctrlPr>
                  </m:sSubPr>
                  <m:e>
                    <m:r>
                      <w:rPr>
                        <w:rFonts w:ascii="Cambria Math" w:hAnsi="Cambria Math"/>
                      </w:rPr>
                      <m:t>σ</m:t>
                    </m:r>
                  </m:e>
                  <m:sub>
                    <m:r>
                      <w:rPr>
                        <w:rFonts w:ascii="Cambria Math" w:hAnsi="Cambria Math"/>
                      </w:rPr>
                      <m:t>z</m:t>
                    </m:r>
                  </m:sub>
                </m:sSub>
                <m:d>
                  <m:dPr>
                    <m:ctrlPr>
                      <w:rPr>
                        <w:rFonts w:ascii="Cambria Math" w:hAnsi="Cambria Math"/>
                        <w:i/>
                      </w:rPr>
                    </m:ctrlPr>
                  </m:dPr>
                  <m:e>
                    <m:r>
                      <w:rPr>
                        <w:rFonts w:ascii="Cambria Math" w:hAnsi="Cambria Math"/>
                      </w:rPr>
                      <m:t>z</m:t>
                    </m:r>
                  </m:e>
                </m:d>
                <m:r>
                  <w:rPr>
                    <w:rFonts w:ascii="Cambria Math" w:hAnsi="Cambria Math"/>
                  </w:rPr>
                  <m:t>=(54</m:t>
                </m:r>
                <m:sSup>
                  <m:sSupPr>
                    <m:ctrlPr>
                      <w:rPr>
                        <w:rFonts w:ascii="Cambria Math" w:hAnsi="Cambria Math"/>
                        <w:i/>
                      </w:rPr>
                    </m:ctrlPr>
                  </m:sSupPr>
                  <m:e>
                    <m:sSup>
                      <m:sSupPr>
                        <m:ctrlPr>
                          <w:rPr>
                            <w:rFonts w:ascii="Cambria Math" w:hAnsi="Cambria Math"/>
                            <w:i/>
                          </w:rPr>
                        </m:ctrlPr>
                      </m:sSupPr>
                      <m:e>
                        <m:r>
                          <w:rPr>
                            <w:rFonts w:ascii="Cambria Math" w:hAnsi="Cambria Math"/>
                          </w:rPr>
                          <m:t xml:space="preserve"> nm</m:t>
                        </m:r>
                      </m:e>
                      <m:sup>
                        <m:r>
                          <w:rPr>
                            <w:rFonts w:ascii="Cambria Math" w:hAnsi="Cambria Math"/>
                          </w:rPr>
                          <m:t>-1</m:t>
                        </m:r>
                      </m:sup>
                    </m:sSup>
                    <m:r>
                      <w:rPr>
                        <w:rFonts w:ascii="Cambria Math" w:hAnsi="Cambria Math"/>
                      </w:rPr>
                      <m:t>)z</m:t>
                    </m:r>
                  </m:e>
                  <m:sup>
                    <m:r>
                      <w:rPr>
                        <w:rFonts w:ascii="Cambria Math" w:hAnsi="Cambria Math"/>
                      </w:rPr>
                      <m:t>2</m:t>
                    </m:r>
                  </m:sup>
                </m:sSup>
                <m:r>
                  <w:rPr>
                    <w:rFonts w:ascii="Cambria Math" w:hAnsi="Cambria Math"/>
                  </w:rPr>
                  <m:t>+15z+173 nm.</m:t>
                </m:r>
              </m:oMath>
            </m:oMathPara>
          </w:p>
        </w:tc>
        <w:tc>
          <w:tcPr>
            <w:tcW w:w="750" w:type="pct"/>
          </w:tcPr>
          <w:p w:rsidR="00694827" w:rsidRDefault="00694827" w:rsidP="00694827">
            <w:pPr>
              <w:spacing w:line="480" w:lineRule="auto"/>
              <w:jc w:val="center"/>
            </w:pPr>
            <w:r>
              <w:t>(3.11)</w:t>
            </w:r>
          </w:p>
        </w:tc>
      </w:tr>
    </w:tbl>
    <w:p w:rsidR="00236E6D" w:rsidRPr="003010DE" w:rsidRDefault="00694827" w:rsidP="003010DE">
      <w:pPr>
        <w:spacing w:line="480" w:lineRule="auto"/>
        <w:contextualSpacing/>
      </w:pPr>
      <w:r>
        <w:t>Although knowledge of the statistical precision is not needed for implementation of trapping, it is useful for simulations to</w:t>
      </w:r>
      <w:r w:rsidR="008A6FDC">
        <w:t xml:space="preserve"> accurately</w:t>
      </w:r>
      <w:r>
        <w:t xml:space="preserve"> model the trapping experiments to determine </w:t>
      </w:r>
      <w:r w:rsidR="007842A3">
        <w:t xml:space="preserve">the </w:t>
      </w:r>
      <w:r>
        <w:t>major limitations.</w:t>
      </w:r>
    </w:p>
    <w:p w:rsidR="00236E6D" w:rsidRDefault="00D970DA">
      <w:pPr>
        <w:pStyle w:val="Heading2"/>
      </w:pPr>
      <w:bookmarkStart w:id="72" w:name="_Toc357068520"/>
      <w:r>
        <w:t>Trapping Algorithm</w:t>
      </w:r>
      <w:bookmarkEnd w:id="72"/>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DB3704" w:rsidRDefault="008A2EC4" w:rsidP="00DB3704">
      <w:pPr>
        <w:spacing w:line="480" w:lineRule="auto"/>
      </w:pPr>
      <w:r>
        <w:rPr>
          <w:rFonts w:cstheme="minorHAnsi"/>
        </w:rPr>
        <w:t xml:space="preserve">   </w:t>
      </w:r>
      <w:r w:rsidR="00DB3704">
        <w:rPr>
          <w:rFonts w:cstheme="minorHAnsi"/>
        </w:rPr>
        <w:t xml:space="preserve">Once the 3D position has been determined, the appropriate </w:t>
      </w:r>
      <w:r w:rsidR="00415100">
        <w:rPr>
          <w:rFonts w:cstheme="minorHAnsi"/>
        </w:rPr>
        <w:t>potential differences</w:t>
      </w:r>
      <w:r w:rsidR="00DB3704">
        <w:rPr>
          <w:rFonts w:cstheme="minorHAnsi"/>
        </w:rPr>
        <w:t xml:space="preserve"> can be generated to move the nanoparticle back towards the center of the ROI in </w:t>
      </w:r>
      <w:r w:rsidR="00DB3704" w:rsidRPr="0038587A">
        <w:rPr>
          <w:rFonts w:cstheme="minorHAnsi"/>
          <w:i/>
        </w:rPr>
        <w:t>x</w:t>
      </w:r>
      <w:r w:rsidR="00DB3704">
        <w:rPr>
          <w:rFonts w:cstheme="minorHAnsi"/>
        </w:rPr>
        <w:t xml:space="preserve">, </w:t>
      </w:r>
      <w:r w:rsidR="00DB3704" w:rsidRPr="0038587A">
        <w:rPr>
          <w:rFonts w:cstheme="minorHAnsi"/>
          <w:i/>
        </w:rPr>
        <w:t>y</w:t>
      </w:r>
      <w:r w:rsidR="00DB3704">
        <w:rPr>
          <w:rFonts w:cstheme="minorHAnsi"/>
        </w:rPr>
        <w:t xml:space="preserve">, and </w:t>
      </w:r>
      <w:r w:rsidR="00DB3704" w:rsidRPr="0038587A">
        <w:rPr>
          <w:rFonts w:cstheme="minorHAnsi"/>
          <w:i/>
        </w:rPr>
        <w:t>z</w:t>
      </w:r>
      <w:r w:rsidR="00DB3704">
        <w:rPr>
          <w:rFonts w:cstheme="minorHAnsi"/>
        </w:rPr>
        <w:t xml:space="preserve">. Image acquisition and analysis are performed on a single desktop computer running Windows XP using a program written in LabVIEW 2012. The computer contains a frame grabber (National Instruments PCI-1407) and a reconfigurable input/output card (National Instruments PCI-7833R). The 7833R has eight analog outputs with 16-bit resolution in the range ±10 V for a voltage resolution of ~0.3 mV. Four of these outputs are used to </w:t>
      </w:r>
      <w:r w:rsidR="00DB3704">
        <w:rPr>
          <w:rFonts w:cstheme="minorHAnsi"/>
        </w:rPr>
        <w:lastRenderedPageBreak/>
        <w:t xml:space="preserve">provide individual </w:t>
      </w:r>
      <w:r w:rsidR="00415100">
        <w:rPr>
          <w:rFonts w:cstheme="minorHAnsi"/>
        </w:rPr>
        <w:t xml:space="preserve">control of the </w:t>
      </w:r>
      <w:r w:rsidR="00DB3704">
        <w:rPr>
          <w:rFonts w:cstheme="minorHAnsi"/>
        </w:rPr>
        <w:t xml:space="preserve">voltage </w:t>
      </w:r>
      <w:r w:rsidR="00415100">
        <w:rPr>
          <w:rFonts w:cstheme="minorHAnsi"/>
        </w:rPr>
        <w:t>with respect to a common ground</w:t>
      </w:r>
      <w:r w:rsidR="00DB3704">
        <w:rPr>
          <w:rFonts w:cstheme="minorHAnsi"/>
        </w:rPr>
        <w:t xml:space="preserve"> to each of the four electrodes in the microfluidic device (</w:t>
      </w:r>
      <w:r w:rsidR="00DB3704" w:rsidRPr="00396E63">
        <w:rPr>
          <w:rFonts w:cstheme="minorHAnsi"/>
          <w:i/>
        </w:rPr>
        <w:t>V</w:t>
      </w:r>
      <w:r w:rsidR="00DB3704" w:rsidRPr="00396E63">
        <w:rPr>
          <w:rFonts w:cstheme="minorHAnsi"/>
          <w:vertAlign w:val="subscript"/>
        </w:rPr>
        <w:t>1</w:t>
      </w:r>
      <w:r w:rsidR="00DB3704">
        <w:rPr>
          <w:rFonts w:cstheme="minorHAnsi"/>
        </w:rPr>
        <w:t xml:space="preserve">, </w:t>
      </w:r>
      <w:r w:rsidR="00DB3704" w:rsidRPr="00396E63">
        <w:rPr>
          <w:rFonts w:cstheme="minorHAnsi"/>
          <w:i/>
        </w:rPr>
        <w:t>V</w:t>
      </w:r>
      <w:r w:rsidR="00DB3704" w:rsidRPr="00396E63">
        <w:rPr>
          <w:rFonts w:cstheme="minorHAnsi"/>
          <w:vertAlign w:val="subscript"/>
        </w:rPr>
        <w:t>2</w:t>
      </w:r>
      <w:r w:rsidR="00DB3704">
        <w:rPr>
          <w:rFonts w:cstheme="minorHAnsi"/>
        </w:rPr>
        <w:t xml:space="preserve">, </w:t>
      </w:r>
      <w:r w:rsidR="00DB3704" w:rsidRPr="00396E63">
        <w:rPr>
          <w:rFonts w:cstheme="minorHAnsi"/>
          <w:i/>
        </w:rPr>
        <w:t>V</w:t>
      </w:r>
      <w:r w:rsidR="00DB3704" w:rsidRPr="00396E63">
        <w:rPr>
          <w:rFonts w:cstheme="minorHAnsi"/>
          <w:vertAlign w:val="subscript"/>
        </w:rPr>
        <w:t>3</w:t>
      </w:r>
      <w:r w:rsidR="00DB3704">
        <w:rPr>
          <w:rFonts w:cstheme="minorHAnsi"/>
        </w:rPr>
        <w:t xml:space="preserve">, </w:t>
      </w:r>
      <w:r w:rsidR="00DB3704" w:rsidRPr="00396E63">
        <w:rPr>
          <w:rFonts w:cstheme="minorHAnsi"/>
          <w:i/>
        </w:rPr>
        <w:t>V</w:t>
      </w:r>
      <w:r w:rsidR="00DB3704" w:rsidRPr="00396E63">
        <w:rPr>
          <w:rFonts w:cstheme="minorHAnsi"/>
          <w:vertAlign w:val="subscript"/>
        </w:rPr>
        <w:t>4</w:t>
      </w:r>
      <w:r w:rsidR="00DB3704">
        <w:rPr>
          <w:rFonts w:cstheme="minorHAnsi"/>
        </w:rPr>
        <w:t xml:space="preserve">). For ideal </w:t>
      </w:r>
      <w:r w:rsidR="00415100">
        <w:rPr>
          <w:rFonts w:cstheme="minorHAnsi"/>
        </w:rPr>
        <w:t>a</w:t>
      </w:r>
      <w:r w:rsidR="00DB3704">
        <w:rPr>
          <w:rFonts w:cstheme="minorHAnsi"/>
        </w:rPr>
        <w:t xml:space="preserve">lignment of the device, the tips are located at </w:t>
      </w:r>
      <w:r w:rsidR="00DB3704">
        <w:rPr>
          <w:rFonts w:cstheme="minorHAnsi"/>
          <w:i/>
        </w:rPr>
        <w:t>P</w:t>
      </w:r>
      <w:r w:rsidR="00DB3704" w:rsidRPr="009572BE">
        <w:rPr>
          <w:rFonts w:cstheme="minorHAnsi"/>
          <w:vertAlign w:val="subscript"/>
        </w:rPr>
        <w:t>1</w:t>
      </w:r>
      <w:r w:rsidR="00234A4A">
        <w:rPr>
          <w:rFonts w:cstheme="minorHAnsi"/>
          <w:vertAlign w:val="subscript"/>
        </w:rPr>
        <w:t xml:space="preserve"> </w:t>
      </w:r>
      <w:r w:rsidR="00DB3704">
        <w:rPr>
          <w:rFonts w:cstheme="minorHAnsi"/>
        </w:rPr>
        <w:t>=</w:t>
      </w:r>
      <w:r w:rsidR="00234A4A">
        <w:rPr>
          <w:rFonts w:cstheme="minorHAnsi"/>
        </w:rPr>
        <w:t xml:space="preserve"> </w:t>
      </w:r>
      <w:r w:rsidR="00DB3704">
        <w:rPr>
          <w:rFonts w:cstheme="minorHAnsi"/>
        </w:rPr>
        <w:t>(</w:t>
      </w:r>
      <w:r w:rsidR="00234A4A">
        <w:rPr>
          <w:rFonts w:cs="Arial"/>
        </w:rPr>
        <w:t>–</w:t>
      </w:r>
      <w:r w:rsidR="00DB3704">
        <w:rPr>
          <w:rFonts w:cstheme="minorHAnsi"/>
          <w:i/>
        </w:rPr>
        <w:t>d</w:t>
      </w:r>
      <w:r w:rsidR="00DB3704">
        <w:rPr>
          <w:rFonts w:cstheme="minorHAnsi"/>
        </w:rPr>
        <w:t xml:space="preserve">, 0, </w:t>
      </w:r>
      <w:r w:rsidR="00234A4A">
        <w:rPr>
          <w:rFonts w:cs="Arial"/>
        </w:rPr>
        <w:t>–</w:t>
      </w:r>
      <w:r w:rsidR="00DB3704" w:rsidRPr="00860D1C">
        <w:rPr>
          <w:rFonts w:cstheme="minorHAnsi"/>
          <w:i/>
        </w:rPr>
        <w:t>d</w:t>
      </w:r>
      <w:r w:rsidR="00234A4A">
        <w:rPr>
          <w:rFonts w:cstheme="minorHAnsi"/>
          <w:i/>
        </w:rPr>
        <w:t>/</w:t>
      </w:r>
      <m:oMath>
        <m:rad>
          <m:radPr>
            <m:degHide m:val="1"/>
            <m:ctrlPr>
              <w:rPr>
                <w:rFonts w:ascii="Cambria Math" w:hAnsi="Cambria Math" w:cstheme="minorHAnsi"/>
                <w:i/>
              </w:rPr>
            </m:ctrlPr>
          </m:radPr>
          <m:deg/>
          <m:e>
            <m:r>
              <w:rPr>
                <w:rFonts w:ascii="Cambria Math" w:hAnsi="Cambria Math" w:cstheme="minorHAnsi"/>
              </w:rPr>
              <m:t>2</m:t>
            </m:r>
          </m:e>
        </m:rad>
      </m:oMath>
      <w:r w:rsidR="00DB3704">
        <w:rPr>
          <w:rFonts w:cstheme="minorHAnsi"/>
        </w:rPr>
        <w:t xml:space="preserve">), </w:t>
      </w:r>
      <w:r w:rsidR="00DB3704">
        <w:rPr>
          <w:rFonts w:cstheme="minorHAnsi"/>
          <w:i/>
        </w:rPr>
        <w:t>P</w:t>
      </w:r>
      <w:r w:rsidR="00DB3704">
        <w:rPr>
          <w:rFonts w:cstheme="minorHAnsi"/>
          <w:vertAlign w:val="subscript"/>
        </w:rPr>
        <w:t>2</w:t>
      </w:r>
      <w:r w:rsidR="00234A4A">
        <w:rPr>
          <w:rFonts w:cstheme="minorHAnsi"/>
          <w:vertAlign w:val="subscript"/>
        </w:rPr>
        <w:t xml:space="preserve"> </w:t>
      </w:r>
      <w:r w:rsidR="00DB3704">
        <w:rPr>
          <w:rFonts w:cstheme="minorHAnsi"/>
        </w:rPr>
        <w:t>=</w:t>
      </w:r>
      <w:r w:rsidR="00234A4A">
        <w:rPr>
          <w:rFonts w:cstheme="minorHAnsi"/>
        </w:rPr>
        <w:t xml:space="preserve"> </w:t>
      </w:r>
      <w:r w:rsidR="00DB3704">
        <w:rPr>
          <w:rFonts w:cstheme="minorHAnsi"/>
        </w:rPr>
        <w:t>(+</w:t>
      </w:r>
      <w:r w:rsidR="00DB3704">
        <w:rPr>
          <w:rFonts w:cstheme="minorHAnsi"/>
          <w:i/>
        </w:rPr>
        <w:t>d</w:t>
      </w:r>
      <w:r w:rsidR="00DB3704">
        <w:rPr>
          <w:rFonts w:cstheme="minorHAnsi"/>
        </w:rPr>
        <w:t xml:space="preserve">, 0, </w:t>
      </w:r>
      <w:r w:rsidR="00234A4A">
        <w:rPr>
          <w:rFonts w:cs="Arial"/>
        </w:rPr>
        <w:t>–</w:t>
      </w:r>
      <w:r w:rsidR="00DB3704">
        <w:rPr>
          <w:rFonts w:cstheme="minorHAnsi"/>
          <w:i/>
        </w:rPr>
        <w:t>d</w:t>
      </w:r>
      <w:r w:rsidR="00234A4A">
        <w:rPr>
          <w:rFonts w:cstheme="minorHAnsi"/>
          <w:i/>
        </w:rPr>
        <w:t>/</w:t>
      </w:r>
      <m:oMath>
        <m:rad>
          <m:radPr>
            <m:degHide m:val="1"/>
            <m:ctrlPr>
              <w:rPr>
                <w:rFonts w:ascii="Cambria Math" w:hAnsi="Cambria Math" w:cstheme="minorHAnsi"/>
                <w:i/>
              </w:rPr>
            </m:ctrlPr>
          </m:radPr>
          <m:deg/>
          <m:e>
            <m:r>
              <w:rPr>
                <w:rFonts w:ascii="Cambria Math" w:hAnsi="Cambria Math" w:cstheme="minorHAnsi"/>
              </w:rPr>
              <m:t>2</m:t>
            </m:r>
          </m:e>
        </m:rad>
      </m:oMath>
      <w:r w:rsidR="00DB3704">
        <w:rPr>
          <w:rFonts w:cstheme="minorHAnsi"/>
        </w:rPr>
        <w:t xml:space="preserve">), </w:t>
      </w:r>
      <w:r w:rsidR="00DB3704">
        <w:rPr>
          <w:rFonts w:cstheme="minorHAnsi"/>
          <w:i/>
        </w:rPr>
        <w:t>P</w:t>
      </w:r>
      <w:r w:rsidR="00DB3704">
        <w:rPr>
          <w:rFonts w:cstheme="minorHAnsi"/>
          <w:vertAlign w:val="subscript"/>
        </w:rPr>
        <w:t>3</w:t>
      </w:r>
      <w:r w:rsidR="00234A4A">
        <w:rPr>
          <w:rFonts w:cstheme="minorHAnsi"/>
          <w:vertAlign w:val="subscript"/>
        </w:rPr>
        <w:t xml:space="preserve"> </w:t>
      </w:r>
      <w:r w:rsidR="00DB3704">
        <w:rPr>
          <w:rFonts w:cstheme="minorHAnsi"/>
        </w:rPr>
        <w:t>=</w:t>
      </w:r>
      <w:r w:rsidR="00234A4A">
        <w:rPr>
          <w:rFonts w:cstheme="minorHAnsi"/>
        </w:rPr>
        <w:t xml:space="preserve"> </w:t>
      </w:r>
      <w:r w:rsidR="00DB3704">
        <w:rPr>
          <w:rFonts w:cstheme="minorHAnsi"/>
        </w:rPr>
        <w:t xml:space="preserve">(0, </w:t>
      </w:r>
      <w:r w:rsidR="00234A4A">
        <w:rPr>
          <w:rFonts w:cs="Arial"/>
        </w:rPr>
        <w:t>–</w:t>
      </w:r>
      <w:r w:rsidR="00DB3704" w:rsidRPr="00860D1C">
        <w:rPr>
          <w:rFonts w:cstheme="minorHAnsi"/>
          <w:i/>
        </w:rPr>
        <w:t>d</w:t>
      </w:r>
      <w:r w:rsidR="00DB3704">
        <w:rPr>
          <w:rFonts w:cstheme="minorHAnsi"/>
        </w:rPr>
        <w:t>,</w:t>
      </w:r>
      <w:r w:rsidR="00DB3704" w:rsidRPr="00860D1C">
        <w:rPr>
          <w:rFonts w:cstheme="minorHAnsi"/>
        </w:rPr>
        <w:t xml:space="preserve"> </w:t>
      </w:r>
      <w:r w:rsidR="00DB3704">
        <w:rPr>
          <w:rFonts w:cstheme="minorHAnsi"/>
        </w:rPr>
        <w:t>+</w:t>
      </w:r>
      <w:r w:rsidR="00DB3704">
        <w:rPr>
          <w:rFonts w:cstheme="minorHAnsi"/>
          <w:i/>
        </w:rPr>
        <w:t>d</w:t>
      </w:r>
      <w:r w:rsidR="00234A4A">
        <w:rPr>
          <w:rFonts w:cstheme="minorHAnsi"/>
          <w:i/>
        </w:rPr>
        <w:t>/</w:t>
      </w:r>
      <m:oMath>
        <m:rad>
          <m:radPr>
            <m:degHide m:val="1"/>
            <m:ctrlPr>
              <w:rPr>
                <w:rFonts w:ascii="Cambria Math" w:hAnsi="Cambria Math" w:cstheme="minorHAnsi"/>
                <w:i/>
              </w:rPr>
            </m:ctrlPr>
          </m:radPr>
          <m:deg/>
          <m:e>
            <m:r>
              <w:rPr>
                <w:rFonts w:ascii="Cambria Math" w:hAnsi="Cambria Math" w:cstheme="minorHAnsi"/>
              </w:rPr>
              <m:t>2</m:t>
            </m:r>
          </m:e>
        </m:rad>
      </m:oMath>
      <w:r w:rsidR="00DB3704">
        <w:rPr>
          <w:rFonts w:cstheme="minorHAnsi"/>
        </w:rPr>
        <w:t xml:space="preserve">), </w:t>
      </w:r>
      <w:r w:rsidR="00DB3704">
        <w:rPr>
          <w:rFonts w:cstheme="minorHAnsi"/>
          <w:i/>
        </w:rPr>
        <w:t>P</w:t>
      </w:r>
      <w:r w:rsidR="00DB3704">
        <w:rPr>
          <w:rFonts w:cstheme="minorHAnsi"/>
          <w:vertAlign w:val="subscript"/>
        </w:rPr>
        <w:t>4</w:t>
      </w:r>
      <w:r w:rsidR="00234A4A">
        <w:rPr>
          <w:rFonts w:cstheme="minorHAnsi"/>
          <w:vertAlign w:val="subscript"/>
        </w:rPr>
        <w:t xml:space="preserve"> </w:t>
      </w:r>
      <w:r w:rsidR="00DB3704">
        <w:rPr>
          <w:rFonts w:cstheme="minorHAnsi"/>
        </w:rPr>
        <w:t>=</w:t>
      </w:r>
      <w:r w:rsidR="00234A4A">
        <w:rPr>
          <w:rFonts w:cstheme="minorHAnsi"/>
        </w:rPr>
        <w:t xml:space="preserve"> </w:t>
      </w:r>
      <w:r w:rsidR="00DB3704">
        <w:rPr>
          <w:rFonts w:cstheme="minorHAnsi"/>
        </w:rPr>
        <w:t>(0,</w:t>
      </w:r>
      <w:r w:rsidR="00DB3704" w:rsidRPr="00A34CA5">
        <w:rPr>
          <w:rFonts w:cstheme="minorHAnsi"/>
        </w:rPr>
        <w:t xml:space="preserve"> </w:t>
      </w:r>
      <w:r w:rsidR="00DB3704">
        <w:rPr>
          <w:rFonts w:cstheme="minorHAnsi"/>
        </w:rPr>
        <w:t>+</w:t>
      </w:r>
      <w:r w:rsidR="00DB3704" w:rsidRPr="00860D1C">
        <w:rPr>
          <w:rFonts w:cstheme="minorHAnsi"/>
          <w:i/>
        </w:rPr>
        <w:t>d</w:t>
      </w:r>
      <w:r w:rsidR="00DB3704">
        <w:rPr>
          <w:rFonts w:cstheme="minorHAnsi"/>
        </w:rPr>
        <w:t>,</w:t>
      </w:r>
      <w:r w:rsidR="00DB3704" w:rsidRPr="00860D1C">
        <w:rPr>
          <w:rFonts w:cstheme="minorHAnsi"/>
        </w:rPr>
        <w:t xml:space="preserve"> </w:t>
      </w:r>
      <w:r w:rsidR="00DB3704">
        <w:rPr>
          <w:rFonts w:cstheme="minorHAnsi"/>
        </w:rPr>
        <w:t>+</w:t>
      </w:r>
      <w:r w:rsidR="00DB3704" w:rsidRPr="00860D1C">
        <w:rPr>
          <w:rFonts w:cstheme="minorHAnsi"/>
          <w:i/>
        </w:rPr>
        <w:t>d</w:t>
      </w:r>
      <w:r w:rsidR="00234A4A">
        <w:rPr>
          <w:rFonts w:cstheme="minorHAnsi"/>
          <w:i/>
        </w:rPr>
        <w:t>/</w:t>
      </w:r>
      <m:oMath>
        <m:rad>
          <m:radPr>
            <m:degHide m:val="1"/>
            <m:ctrlPr>
              <w:rPr>
                <w:rFonts w:ascii="Cambria Math" w:hAnsi="Cambria Math" w:cstheme="minorHAnsi"/>
                <w:i/>
              </w:rPr>
            </m:ctrlPr>
          </m:radPr>
          <m:deg/>
          <m:e>
            <m:r>
              <w:rPr>
                <w:rFonts w:ascii="Cambria Math" w:hAnsi="Cambria Math" w:cstheme="minorHAnsi"/>
              </w:rPr>
              <m:t>2</m:t>
            </m:r>
          </m:e>
        </m:rad>
      </m:oMath>
      <w:r w:rsidR="00DB3704">
        <w:rPr>
          <w:rFonts w:cstheme="minorHAnsi"/>
        </w:rPr>
        <w:t xml:space="preserve">), where </w:t>
      </w:r>
      <w:r w:rsidR="00DB3704">
        <w:rPr>
          <w:rFonts w:cstheme="minorHAnsi"/>
          <w:i/>
        </w:rPr>
        <w:t>d</w:t>
      </w:r>
      <w:r w:rsidR="00234A4A">
        <w:rPr>
          <w:rFonts w:cstheme="minorHAnsi"/>
          <w:i/>
        </w:rPr>
        <w:t xml:space="preserve"> </w:t>
      </w:r>
      <w:r w:rsidR="00DB3704">
        <w:rPr>
          <w:rFonts w:cstheme="minorHAnsi"/>
        </w:rPr>
        <w:t>=</w:t>
      </w:r>
      <w:r w:rsidR="00234A4A">
        <w:rPr>
          <w:rFonts w:cstheme="minorHAnsi"/>
        </w:rPr>
        <w:t xml:space="preserve"> </w:t>
      </w:r>
      <w:r w:rsidR="00DB3704">
        <w:rPr>
          <w:rFonts w:cstheme="minorHAnsi"/>
        </w:rPr>
        <w:t>50 µm. To produce a field at the origin along the +</w:t>
      </w:r>
      <w:r w:rsidR="00DB3704" w:rsidRPr="00860D1C">
        <w:rPr>
          <w:rFonts w:cstheme="minorHAnsi"/>
          <w:i/>
        </w:rPr>
        <w:t>x</w:t>
      </w:r>
      <w:r w:rsidR="00DB3704">
        <w:rPr>
          <w:rFonts w:cstheme="minorHAnsi"/>
        </w:rPr>
        <w:t xml:space="preserve"> (or +</w:t>
      </w:r>
      <w:r w:rsidR="00DB3704" w:rsidRPr="00AB2F72">
        <w:rPr>
          <w:rFonts w:cstheme="minorHAnsi"/>
          <w:i/>
        </w:rPr>
        <w:t>y</w:t>
      </w:r>
      <w:r w:rsidR="00DB3704">
        <w:rPr>
          <w:rFonts w:cstheme="minorHAnsi"/>
        </w:rPr>
        <w:t>) direction, a potential +</w:t>
      </w:r>
      <w:r w:rsidR="00DB3704" w:rsidRPr="009572BE">
        <w:rPr>
          <w:rFonts w:cstheme="minorHAnsi"/>
          <w:i/>
        </w:rPr>
        <w:t>V</w:t>
      </w:r>
      <w:r w:rsidR="00DB3704">
        <w:rPr>
          <w:rFonts w:cstheme="minorHAnsi"/>
          <w:i/>
          <w:vertAlign w:val="subscript"/>
        </w:rPr>
        <w:t>x</w:t>
      </w:r>
      <w:r w:rsidR="00DB3704">
        <w:rPr>
          <w:rFonts w:cstheme="minorHAnsi"/>
        </w:rPr>
        <w:t xml:space="preserve"> (+</w:t>
      </w:r>
      <w:r w:rsidR="00DB3704" w:rsidRPr="009572BE">
        <w:rPr>
          <w:rFonts w:cstheme="minorHAnsi"/>
          <w:i/>
        </w:rPr>
        <w:t>V</w:t>
      </w:r>
      <w:r w:rsidR="00DB3704">
        <w:rPr>
          <w:rFonts w:cstheme="minorHAnsi"/>
          <w:i/>
          <w:vertAlign w:val="subscript"/>
        </w:rPr>
        <w:t>y</w:t>
      </w:r>
      <w:r w:rsidR="00DB3704">
        <w:rPr>
          <w:rFonts w:cstheme="minorHAnsi"/>
        </w:rPr>
        <w:t xml:space="preserve">) is applied to </w:t>
      </w:r>
      <w:r w:rsidR="00DB3704">
        <w:rPr>
          <w:rFonts w:cstheme="minorHAnsi"/>
          <w:i/>
        </w:rPr>
        <w:t>P</w:t>
      </w:r>
      <w:r w:rsidR="00DB3704" w:rsidRPr="009572BE">
        <w:rPr>
          <w:rFonts w:cstheme="minorHAnsi"/>
          <w:vertAlign w:val="subscript"/>
        </w:rPr>
        <w:t>1</w:t>
      </w:r>
      <w:r w:rsidR="00DB3704">
        <w:rPr>
          <w:rFonts w:cstheme="minorHAnsi"/>
        </w:rPr>
        <w:t xml:space="preserve"> (</w:t>
      </w:r>
      <w:r w:rsidR="00DB3704">
        <w:rPr>
          <w:rFonts w:cstheme="minorHAnsi"/>
          <w:i/>
        </w:rPr>
        <w:t>P</w:t>
      </w:r>
      <w:r w:rsidR="00DB3704">
        <w:rPr>
          <w:rFonts w:cstheme="minorHAnsi"/>
          <w:vertAlign w:val="subscript"/>
        </w:rPr>
        <w:t>3</w:t>
      </w:r>
      <w:r w:rsidR="00DB3704" w:rsidRPr="000D5A23">
        <w:rPr>
          <w:rFonts w:cstheme="minorHAnsi"/>
        </w:rPr>
        <w:t>)</w:t>
      </w:r>
      <w:r w:rsidR="00DB3704">
        <w:rPr>
          <w:rFonts w:cstheme="minorHAnsi"/>
        </w:rPr>
        <w:t xml:space="preserve"> and </w:t>
      </w:r>
      <w:r w:rsidR="00234A4A">
        <w:rPr>
          <w:rFonts w:cs="Arial"/>
        </w:rPr>
        <w:t>–</w:t>
      </w:r>
      <w:r w:rsidR="00DB3704" w:rsidRPr="009572BE">
        <w:rPr>
          <w:rFonts w:cstheme="minorHAnsi"/>
          <w:i/>
        </w:rPr>
        <w:t>V</w:t>
      </w:r>
      <w:r w:rsidR="00DB3704">
        <w:rPr>
          <w:rFonts w:cstheme="minorHAnsi"/>
          <w:i/>
          <w:vertAlign w:val="subscript"/>
        </w:rPr>
        <w:t xml:space="preserve">x </w:t>
      </w:r>
      <w:r w:rsidR="00DB3704">
        <w:rPr>
          <w:rFonts w:cstheme="minorHAnsi"/>
        </w:rPr>
        <w:t>(</w:t>
      </w:r>
      <w:r w:rsidR="00234A4A">
        <w:rPr>
          <w:rFonts w:cs="Arial"/>
        </w:rPr>
        <w:t>–</w:t>
      </w:r>
      <w:r w:rsidR="00DB3704" w:rsidRPr="009572BE">
        <w:rPr>
          <w:rFonts w:cstheme="minorHAnsi"/>
          <w:i/>
        </w:rPr>
        <w:t>V</w:t>
      </w:r>
      <w:r w:rsidR="00DB3704">
        <w:rPr>
          <w:rFonts w:cstheme="minorHAnsi"/>
          <w:i/>
          <w:vertAlign w:val="subscript"/>
        </w:rPr>
        <w:t>y</w:t>
      </w:r>
      <w:r w:rsidR="00DB3704">
        <w:rPr>
          <w:rFonts w:cstheme="minorHAnsi"/>
        </w:rPr>
        <w:t xml:space="preserve">) to </w:t>
      </w:r>
      <w:r w:rsidR="00DB3704">
        <w:rPr>
          <w:rFonts w:cstheme="minorHAnsi"/>
          <w:i/>
        </w:rPr>
        <w:t>P</w:t>
      </w:r>
      <w:r w:rsidR="00DB3704">
        <w:rPr>
          <w:rFonts w:cstheme="minorHAnsi"/>
          <w:vertAlign w:val="subscript"/>
        </w:rPr>
        <w:t>2</w:t>
      </w:r>
      <w:r w:rsidR="00DB3704">
        <w:rPr>
          <w:rFonts w:cstheme="minorHAnsi"/>
        </w:rPr>
        <w:t xml:space="preserve"> (</w:t>
      </w:r>
      <w:r w:rsidR="00DB3704">
        <w:rPr>
          <w:rFonts w:cstheme="minorHAnsi"/>
          <w:i/>
        </w:rPr>
        <w:t>P</w:t>
      </w:r>
      <w:r w:rsidR="00DB3704">
        <w:rPr>
          <w:rFonts w:cstheme="minorHAnsi"/>
          <w:vertAlign w:val="subscript"/>
        </w:rPr>
        <w:t>4</w:t>
      </w:r>
      <w:r w:rsidR="00DB3704" w:rsidRPr="000D5A23">
        <w:rPr>
          <w:rFonts w:cstheme="minorHAnsi"/>
        </w:rPr>
        <w:t>)</w:t>
      </w:r>
      <w:r w:rsidR="00415100">
        <w:rPr>
          <w:rFonts w:cstheme="minorHAnsi"/>
        </w:rPr>
        <w:t xml:space="preserve"> with respect to the common ground</w:t>
      </w:r>
      <w:r w:rsidR="00DB3704">
        <w:rPr>
          <w:rFonts w:cstheme="minorHAnsi"/>
        </w:rPr>
        <w:t>, whereas to generate a field along the +</w:t>
      </w:r>
      <w:r w:rsidR="00DB3704" w:rsidRPr="009572BE">
        <w:rPr>
          <w:rFonts w:cstheme="minorHAnsi"/>
          <w:i/>
        </w:rPr>
        <w:t>z</w:t>
      </w:r>
      <w:r w:rsidR="00DB3704">
        <w:rPr>
          <w:rFonts w:cstheme="minorHAnsi"/>
        </w:rPr>
        <w:t xml:space="preserve"> direction, +</w:t>
      </w:r>
      <w:r w:rsidR="00DB3704" w:rsidRPr="009572BE">
        <w:rPr>
          <w:rFonts w:cstheme="minorHAnsi"/>
          <w:i/>
        </w:rPr>
        <w:t>V</w:t>
      </w:r>
      <w:r w:rsidR="00DB3704">
        <w:rPr>
          <w:rFonts w:cstheme="minorHAnsi"/>
          <w:i/>
          <w:vertAlign w:val="subscript"/>
        </w:rPr>
        <w:t>z</w:t>
      </w:r>
      <w:r w:rsidR="00DB3704">
        <w:rPr>
          <w:rFonts w:cstheme="minorHAnsi"/>
        </w:rPr>
        <w:t xml:space="preserve"> is applied to </w:t>
      </w:r>
      <w:r w:rsidR="00DB3704">
        <w:rPr>
          <w:rFonts w:cstheme="minorHAnsi"/>
          <w:i/>
        </w:rPr>
        <w:t>P</w:t>
      </w:r>
      <w:r w:rsidR="00DB3704" w:rsidRPr="009572BE">
        <w:rPr>
          <w:rFonts w:cstheme="minorHAnsi"/>
          <w:vertAlign w:val="subscript"/>
        </w:rPr>
        <w:t>1</w:t>
      </w:r>
      <w:r w:rsidR="00DB3704">
        <w:rPr>
          <w:rFonts w:cstheme="minorHAnsi"/>
        </w:rPr>
        <w:t xml:space="preserve"> and </w:t>
      </w:r>
      <w:r w:rsidR="00DB3704">
        <w:rPr>
          <w:rFonts w:cstheme="minorHAnsi"/>
          <w:i/>
        </w:rPr>
        <w:t>P</w:t>
      </w:r>
      <w:r w:rsidR="00DB3704">
        <w:rPr>
          <w:rFonts w:cstheme="minorHAnsi"/>
          <w:vertAlign w:val="subscript"/>
        </w:rPr>
        <w:t>2</w:t>
      </w:r>
      <w:r w:rsidR="00DB3704">
        <w:rPr>
          <w:rFonts w:cstheme="minorHAnsi"/>
        </w:rPr>
        <w:t xml:space="preserve"> and </w:t>
      </w:r>
      <w:r w:rsidR="00234A4A">
        <w:rPr>
          <w:rFonts w:cs="Arial"/>
        </w:rPr>
        <w:t>–</w:t>
      </w:r>
      <w:r w:rsidR="00DB3704" w:rsidRPr="009572BE">
        <w:rPr>
          <w:rFonts w:cstheme="minorHAnsi"/>
          <w:i/>
        </w:rPr>
        <w:t>V</w:t>
      </w:r>
      <w:r w:rsidR="00DB3704">
        <w:rPr>
          <w:rFonts w:cstheme="minorHAnsi"/>
          <w:i/>
          <w:vertAlign w:val="subscript"/>
        </w:rPr>
        <w:t>z</w:t>
      </w:r>
      <w:r w:rsidR="00DB3704">
        <w:rPr>
          <w:rFonts w:cstheme="minorHAnsi"/>
        </w:rPr>
        <w:t xml:space="preserve"> to </w:t>
      </w:r>
      <w:r w:rsidR="00DB3704">
        <w:rPr>
          <w:rFonts w:cstheme="minorHAnsi"/>
          <w:i/>
        </w:rPr>
        <w:t>P</w:t>
      </w:r>
      <w:r w:rsidR="00DB3704">
        <w:rPr>
          <w:rFonts w:cstheme="minorHAnsi"/>
          <w:vertAlign w:val="subscript"/>
        </w:rPr>
        <w:t>3</w:t>
      </w:r>
      <w:r w:rsidR="00DB3704">
        <w:rPr>
          <w:rFonts w:cstheme="minorHAnsi"/>
        </w:rPr>
        <w:t xml:space="preserve"> and </w:t>
      </w:r>
      <w:r w:rsidR="00DB3704">
        <w:rPr>
          <w:rFonts w:cstheme="minorHAnsi"/>
          <w:i/>
        </w:rPr>
        <w:t>P</w:t>
      </w:r>
      <w:r w:rsidR="00DB3704">
        <w:rPr>
          <w:rFonts w:cstheme="minorHAnsi"/>
          <w:vertAlign w:val="subscript"/>
        </w:rPr>
        <w:t>4</w:t>
      </w:r>
      <w:r w:rsidR="00415100" w:rsidRPr="00415100">
        <w:rPr>
          <w:rFonts w:cstheme="minorHAnsi"/>
        </w:rPr>
        <w:t xml:space="preserve"> </w:t>
      </w:r>
      <w:r w:rsidR="00415100">
        <w:rPr>
          <w:rFonts w:cstheme="minorHAnsi"/>
        </w:rPr>
        <w:t>with respect to the common ground.</w:t>
      </w:r>
      <w:r w:rsidR="00DB3704">
        <w:rPr>
          <w:rFonts w:cstheme="minorHAnsi"/>
        </w:rPr>
        <w:t xml:space="preserve"> </w:t>
      </w:r>
      <w:r w:rsidR="005E3BA8" w:rsidRPr="00F241AD">
        <w:rPr>
          <w:rFonts w:cstheme="minorHAnsi"/>
        </w:rPr>
        <w:t>For simplicity, the motion induced by these fields is assumed to be decoupled along each axis for positions close to the origin.</w:t>
      </w:r>
      <w:r w:rsidR="005E3BA8">
        <w:rPr>
          <w:rFonts w:cstheme="minorHAnsi"/>
        </w:rPr>
        <w:t xml:space="preserve"> Additionally, the electrokinetic speed of a nanoparticle near the center of the trap is assumed to be linear with the applied potential</w:t>
      </w:r>
      <w:r w:rsidR="00415100">
        <w:rPr>
          <w:rFonts w:cstheme="minorHAnsi"/>
        </w:rPr>
        <w:t xml:space="preserve"> differences across the electrodes</w:t>
      </w:r>
      <w:r w:rsidR="005E3BA8">
        <w:rPr>
          <w:rFonts w:cstheme="minorHAnsi"/>
        </w:rPr>
        <w:t xml:space="preserve"> but possibly different along each axis.</w:t>
      </w:r>
      <w:r w:rsidR="00DB3704">
        <w:rPr>
          <w:rFonts w:cstheme="minorHAnsi"/>
        </w:rPr>
        <w:t xml:space="preserve"> Hence, three user-specified response parameters </w:t>
      </w:r>
      <w:r w:rsidR="00DB3704">
        <w:rPr>
          <w:rFonts w:cstheme="minorHAnsi"/>
          <w:i/>
        </w:rPr>
        <w:t>R</w:t>
      </w:r>
      <w:r w:rsidR="00DB3704">
        <w:rPr>
          <w:rFonts w:cstheme="minorHAnsi"/>
          <w:i/>
          <w:vertAlign w:val="subscript"/>
        </w:rPr>
        <w:t>x</w:t>
      </w:r>
      <w:r w:rsidR="00DB3704">
        <w:rPr>
          <w:rFonts w:cstheme="minorHAnsi"/>
        </w:rPr>
        <w:t xml:space="preserve">, </w:t>
      </w:r>
      <w:r w:rsidR="00DB3704">
        <w:rPr>
          <w:rFonts w:cstheme="minorHAnsi"/>
          <w:i/>
        </w:rPr>
        <w:t>R</w:t>
      </w:r>
      <w:r w:rsidR="00DB3704">
        <w:rPr>
          <w:rFonts w:cstheme="minorHAnsi"/>
          <w:i/>
          <w:vertAlign w:val="subscript"/>
        </w:rPr>
        <w:t>y</w:t>
      </w:r>
      <w:r w:rsidR="00DB3704">
        <w:rPr>
          <w:rFonts w:cstheme="minorHAnsi"/>
        </w:rPr>
        <w:t xml:space="preserve">, </w:t>
      </w:r>
      <w:r w:rsidR="00DB3704">
        <w:rPr>
          <w:rFonts w:cstheme="minorHAnsi"/>
          <w:i/>
        </w:rPr>
        <w:t>R</w:t>
      </w:r>
      <w:r w:rsidR="00DB3704">
        <w:rPr>
          <w:rFonts w:cstheme="minorHAnsi"/>
          <w:i/>
          <w:vertAlign w:val="subscript"/>
        </w:rPr>
        <w:t xml:space="preserve">z </w:t>
      </w:r>
      <w:r w:rsidR="00DB3704">
        <w:rPr>
          <w:rFonts w:cstheme="minorHAnsi"/>
        </w:rPr>
        <w:t xml:space="preserve">adjust the applied potentials </w:t>
      </w:r>
      <w:r w:rsidR="00415100">
        <w:rPr>
          <w:rFonts w:cstheme="minorHAnsi"/>
        </w:rPr>
        <w:t xml:space="preserve">with respect to the common ground </w:t>
      </w:r>
      <w:r w:rsidR="00DB3704">
        <w:rPr>
          <w:rFonts w:cstheme="minorHAnsi"/>
        </w:rPr>
        <w:t>for the measured location (</w:t>
      </w:r>
      <w:r w:rsidR="00DB3704" w:rsidRPr="0082152A">
        <w:rPr>
          <w:rFonts w:cstheme="minorHAnsi"/>
          <w:i/>
        </w:rPr>
        <w:t>x</w:t>
      </w:r>
      <w:r w:rsidR="00DB3704">
        <w:rPr>
          <w:rFonts w:cstheme="minorHAnsi"/>
        </w:rPr>
        <w:t xml:space="preserve">, </w:t>
      </w:r>
      <w:r w:rsidR="00DB3704" w:rsidRPr="0082152A">
        <w:rPr>
          <w:rFonts w:cstheme="minorHAnsi"/>
          <w:i/>
        </w:rPr>
        <w:t>y</w:t>
      </w:r>
      <w:r w:rsidR="00DB3704">
        <w:rPr>
          <w:rFonts w:cstheme="minorHAnsi"/>
        </w:rPr>
        <w:t xml:space="preserve">, </w:t>
      </w:r>
      <w:r w:rsidR="00DB3704" w:rsidRPr="0082152A">
        <w:rPr>
          <w:rFonts w:cstheme="minorHAnsi"/>
          <w:i/>
        </w:rPr>
        <w:t>z</w:t>
      </w:r>
      <w:r w:rsidR="00DB3704">
        <w:rPr>
          <w:rFonts w:cstheme="minorHAnsi"/>
        </w:rPr>
        <w:t xml:space="preserve">) of the nanoparticle, such that </w:t>
      </w:r>
      <w:r w:rsidR="00DB3704" w:rsidRPr="009572BE">
        <w:rPr>
          <w:rFonts w:cstheme="minorHAnsi"/>
          <w:i/>
        </w:rPr>
        <w:t>V</w:t>
      </w:r>
      <w:r w:rsidR="00DB3704">
        <w:rPr>
          <w:rFonts w:cstheme="minorHAnsi"/>
          <w:i/>
          <w:vertAlign w:val="subscript"/>
        </w:rPr>
        <w:t>x</w:t>
      </w:r>
      <w:r w:rsidR="00DB3704">
        <w:rPr>
          <w:rFonts w:cstheme="minorHAnsi"/>
        </w:rPr>
        <w:t xml:space="preserve"> = </w:t>
      </w:r>
      <w:r w:rsidR="00DB3704">
        <w:rPr>
          <w:rFonts w:cs="Arial"/>
          <w:i/>
        </w:rPr>
        <w:t>R</w:t>
      </w:r>
      <w:r w:rsidR="00DB3704">
        <w:rPr>
          <w:rFonts w:cstheme="minorHAnsi"/>
          <w:i/>
          <w:vertAlign w:val="subscript"/>
        </w:rPr>
        <w:t>x</w:t>
      </w:r>
      <w:r w:rsidR="00DB3704" w:rsidRPr="006201D3">
        <w:rPr>
          <w:rFonts w:cstheme="minorHAnsi"/>
          <w:i/>
        </w:rPr>
        <w:t xml:space="preserve"> </w:t>
      </w:r>
      <w:r w:rsidR="00DB3704">
        <w:rPr>
          <w:rFonts w:cstheme="minorHAnsi"/>
          <w:i/>
        </w:rPr>
        <w:t>x</w:t>
      </w:r>
      <w:r w:rsidR="00DB3704">
        <w:rPr>
          <w:rFonts w:cstheme="minorHAnsi"/>
        </w:rPr>
        <w:t xml:space="preserve">, </w:t>
      </w:r>
      <w:r w:rsidR="00DB3704" w:rsidRPr="009572BE">
        <w:rPr>
          <w:rFonts w:cstheme="minorHAnsi"/>
          <w:i/>
        </w:rPr>
        <w:t>V</w:t>
      </w:r>
      <w:r w:rsidR="00DB3704">
        <w:rPr>
          <w:rFonts w:cstheme="minorHAnsi"/>
          <w:i/>
          <w:vertAlign w:val="subscript"/>
        </w:rPr>
        <w:t>y</w:t>
      </w:r>
      <w:r w:rsidR="00DB3704">
        <w:rPr>
          <w:rFonts w:cstheme="minorHAnsi"/>
        </w:rPr>
        <w:t xml:space="preserve"> = </w:t>
      </w:r>
      <w:r w:rsidR="00DB3704">
        <w:rPr>
          <w:rFonts w:cs="Arial"/>
          <w:i/>
        </w:rPr>
        <w:t>R</w:t>
      </w:r>
      <w:r w:rsidR="00DB3704">
        <w:rPr>
          <w:rFonts w:cstheme="minorHAnsi"/>
          <w:i/>
          <w:vertAlign w:val="subscript"/>
        </w:rPr>
        <w:t>y</w:t>
      </w:r>
      <w:r w:rsidR="00DB3704">
        <w:rPr>
          <w:rFonts w:cstheme="minorHAnsi"/>
        </w:rPr>
        <w:t xml:space="preserve"> </w:t>
      </w:r>
      <w:r w:rsidR="00DB3704" w:rsidRPr="00860D1C">
        <w:rPr>
          <w:rFonts w:cstheme="minorHAnsi"/>
          <w:i/>
        </w:rPr>
        <w:t>y</w:t>
      </w:r>
      <w:r w:rsidR="00DB3704">
        <w:rPr>
          <w:rFonts w:cstheme="minorHAnsi"/>
        </w:rPr>
        <w:t xml:space="preserve">, </w:t>
      </w:r>
      <w:r w:rsidR="00DB3704" w:rsidRPr="009572BE">
        <w:rPr>
          <w:rFonts w:cstheme="minorHAnsi"/>
          <w:i/>
        </w:rPr>
        <w:t>V</w:t>
      </w:r>
      <w:r w:rsidR="00DB3704">
        <w:rPr>
          <w:rFonts w:cstheme="minorHAnsi"/>
          <w:i/>
          <w:vertAlign w:val="subscript"/>
        </w:rPr>
        <w:t>z</w:t>
      </w:r>
      <w:r w:rsidR="00DB3704">
        <w:rPr>
          <w:rFonts w:cstheme="minorHAnsi"/>
        </w:rPr>
        <w:t xml:space="preserve"> = </w:t>
      </w:r>
      <w:r w:rsidR="00DB3704">
        <w:rPr>
          <w:rFonts w:cs="Arial"/>
          <w:i/>
        </w:rPr>
        <w:t>R</w:t>
      </w:r>
      <w:r w:rsidR="00DB3704">
        <w:rPr>
          <w:rFonts w:cstheme="minorHAnsi"/>
          <w:i/>
          <w:vertAlign w:val="subscript"/>
        </w:rPr>
        <w:t>z</w:t>
      </w:r>
      <w:r w:rsidR="00DB3704">
        <w:rPr>
          <w:rFonts w:cstheme="minorHAnsi"/>
        </w:rPr>
        <w:t xml:space="preserve"> </w:t>
      </w:r>
      <w:r w:rsidR="00DB3704" w:rsidRPr="00860D1C">
        <w:rPr>
          <w:rFonts w:cstheme="minorHAnsi"/>
          <w:i/>
        </w:rPr>
        <w:t>z</w:t>
      </w:r>
      <w:r w:rsidR="00DB3704">
        <w:t xml:space="preserve">. </w:t>
      </w:r>
      <w:r w:rsidR="00415100">
        <w:t xml:space="preserve">The calculated </w:t>
      </w:r>
      <w:r w:rsidR="00415100">
        <w:rPr>
          <w:rFonts w:cstheme="minorHAnsi"/>
        </w:rPr>
        <w:t>potential differences</w:t>
      </w:r>
      <w:r w:rsidR="00415100">
        <w:t xml:space="preserve"> from the common ground are linearly combined to produce a field of arbitrary direction and magnitude. For example, to produce a field at the origin given by (</w:t>
      </w:r>
      <w:r w:rsidR="00415100" w:rsidRPr="00485D3D">
        <w:rPr>
          <w:i/>
        </w:rPr>
        <w:t>V</w:t>
      </w:r>
      <w:r w:rsidR="00415100" w:rsidRPr="00485D3D">
        <w:rPr>
          <w:i/>
          <w:vertAlign w:val="subscript"/>
        </w:rPr>
        <w:t>x</w:t>
      </w:r>
      <w:r w:rsidR="00415100">
        <w:t xml:space="preserve"> /d, </w:t>
      </w:r>
      <w:r w:rsidR="00415100" w:rsidRPr="00485D3D">
        <w:rPr>
          <w:i/>
        </w:rPr>
        <w:t>V</w:t>
      </w:r>
      <w:r w:rsidR="00415100" w:rsidRPr="00485D3D">
        <w:rPr>
          <w:i/>
          <w:vertAlign w:val="subscript"/>
        </w:rPr>
        <w:t>y</w:t>
      </w:r>
      <w:r w:rsidR="00415100">
        <w:rPr>
          <w:i/>
          <w:vertAlign w:val="subscript"/>
        </w:rPr>
        <w:t xml:space="preserve"> </w:t>
      </w:r>
      <w:r w:rsidR="00415100">
        <w:t xml:space="preserve">/d, </w:t>
      </w:r>
      <w:r w:rsidR="00415100" w:rsidRPr="00485D3D">
        <w:rPr>
          <w:i/>
        </w:rPr>
        <w:t>V</w:t>
      </w:r>
      <w:r w:rsidR="00415100" w:rsidRPr="00485D3D">
        <w:rPr>
          <w:i/>
          <w:vertAlign w:val="subscript"/>
        </w:rPr>
        <w:t>z</w:t>
      </w:r>
      <w:r w:rsidR="00415100">
        <w:rPr>
          <w:i/>
          <w:vertAlign w:val="subscript"/>
        </w:rPr>
        <w:t xml:space="preserve"> </w:t>
      </w:r>
      <w:r w:rsidR="00415100">
        <w:t xml:space="preserve">/d), the potentials with respect to ground applied to the electodes are: </w:t>
      </w:r>
      <w:r w:rsidR="00415100" w:rsidRPr="00485D3D">
        <w:rPr>
          <w:i/>
        </w:rPr>
        <w:t>V</w:t>
      </w:r>
      <w:r w:rsidR="00415100" w:rsidRPr="0004258B">
        <w:rPr>
          <w:vertAlign w:val="subscript"/>
        </w:rPr>
        <w:t>1</w:t>
      </w:r>
      <w:r w:rsidR="00415100">
        <w:t xml:space="preserve"> = –</w:t>
      </w:r>
      <w:r w:rsidR="00415100" w:rsidRPr="00485D3D">
        <w:rPr>
          <w:i/>
        </w:rPr>
        <w:t>V</w:t>
      </w:r>
      <w:r w:rsidR="00415100" w:rsidRPr="00485D3D">
        <w:rPr>
          <w:i/>
          <w:vertAlign w:val="subscript"/>
        </w:rPr>
        <w:t>x</w:t>
      </w:r>
      <w:r w:rsidR="00415100">
        <w:t xml:space="preserve"> – </w:t>
      </w:r>
      <w:r w:rsidR="00415100" w:rsidRPr="00485D3D">
        <w:rPr>
          <w:i/>
        </w:rPr>
        <w:t>V</w:t>
      </w:r>
      <w:r w:rsidR="00415100" w:rsidRPr="00485D3D">
        <w:rPr>
          <w:i/>
          <w:vertAlign w:val="subscript"/>
        </w:rPr>
        <w:t>z</w:t>
      </w:r>
      <w:r w:rsidR="00415100">
        <w:t xml:space="preserve">, </w:t>
      </w:r>
      <w:r w:rsidR="00415100" w:rsidRPr="00485D3D">
        <w:rPr>
          <w:i/>
        </w:rPr>
        <w:t>V</w:t>
      </w:r>
      <w:r w:rsidR="00415100" w:rsidRPr="0004258B">
        <w:rPr>
          <w:vertAlign w:val="subscript"/>
        </w:rPr>
        <w:t>2</w:t>
      </w:r>
      <w:r w:rsidR="00415100">
        <w:t xml:space="preserve"> = </w:t>
      </w:r>
      <w:r w:rsidR="00415100" w:rsidRPr="00485D3D">
        <w:rPr>
          <w:i/>
        </w:rPr>
        <w:t>V</w:t>
      </w:r>
      <w:r w:rsidR="00415100" w:rsidRPr="00485D3D">
        <w:rPr>
          <w:i/>
          <w:vertAlign w:val="subscript"/>
        </w:rPr>
        <w:t>x</w:t>
      </w:r>
      <w:r w:rsidR="00415100">
        <w:t xml:space="preserve"> – </w:t>
      </w:r>
      <w:r w:rsidR="00415100" w:rsidRPr="00485D3D">
        <w:rPr>
          <w:i/>
        </w:rPr>
        <w:t>V</w:t>
      </w:r>
      <w:r w:rsidR="00415100" w:rsidRPr="00485D3D">
        <w:rPr>
          <w:i/>
          <w:vertAlign w:val="subscript"/>
        </w:rPr>
        <w:t>z</w:t>
      </w:r>
      <w:r w:rsidR="00415100">
        <w:t xml:space="preserve">, </w:t>
      </w:r>
      <w:r w:rsidR="00415100" w:rsidRPr="00485D3D">
        <w:rPr>
          <w:i/>
        </w:rPr>
        <w:t>V</w:t>
      </w:r>
      <w:r w:rsidR="00415100" w:rsidRPr="0004258B">
        <w:rPr>
          <w:vertAlign w:val="subscript"/>
        </w:rPr>
        <w:t>3</w:t>
      </w:r>
      <w:r w:rsidR="00415100">
        <w:t xml:space="preserve"> = –</w:t>
      </w:r>
      <w:r w:rsidR="00415100" w:rsidRPr="00485D3D">
        <w:rPr>
          <w:i/>
        </w:rPr>
        <w:t>V</w:t>
      </w:r>
      <w:r w:rsidR="00415100" w:rsidRPr="00485D3D">
        <w:rPr>
          <w:i/>
          <w:vertAlign w:val="subscript"/>
        </w:rPr>
        <w:t>y</w:t>
      </w:r>
      <w:r w:rsidR="00415100">
        <w:t xml:space="preserve"> + </w:t>
      </w:r>
      <w:r w:rsidR="00415100" w:rsidRPr="00485D3D">
        <w:rPr>
          <w:i/>
        </w:rPr>
        <w:t>V</w:t>
      </w:r>
      <w:r w:rsidR="00415100" w:rsidRPr="00485D3D">
        <w:rPr>
          <w:i/>
          <w:vertAlign w:val="subscript"/>
        </w:rPr>
        <w:t>z</w:t>
      </w:r>
      <w:r w:rsidR="00415100">
        <w:t xml:space="preserve">, and </w:t>
      </w:r>
      <w:r w:rsidR="00415100" w:rsidRPr="00485D3D">
        <w:rPr>
          <w:i/>
        </w:rPr>
        <w:t>V</w:t>
      </w:r>
      <w:r w:rsidR="00415100" w:rsidRPr="0004258B">
        <w:rPr>
          <w:vertAlign w:val="subscript"/>
        </w:rPr>
        <w:t>4</w:t>
      </w:r>
      <w:r w:rsidR="00415100">
        <w:t xml:space="preserve"> = </w:t>
      </w:r>
      <w:r w:rsidR="00415100" w:rsidRPr="00485D3D">
        <w:rPr>
          <w:i/>
        </w:rPr>
        <w:t>V</w:t>
      </w:r>
      <w:r w:rsidR="00415100" w:rsidRPr="00485D3D">
        <w:rPr>
          <w:i/>
          <w:vertAlign w:val="subscript"/>
        </w:rPr>
        <w:t>y</w:t>
      </w:r>
      <w:r w:rsidR="00415100">
        <w:t xml:space="preserve"> + </w:t>
      </w:r>
      <w:r w:rsidR="00415100" w:rsidRPr="00485D3D">
        <w:rPr>
          <w:i/>
        </w:rPr>
        <w:t>V</w:t>
      </w:r>
      <w:r w:rsidR="00415100" w:rsidRPr="00485D3D">
        <w:rPr>
          <w:i/>
          <w:vertAlign w:val="subscript"/>
        </w:rPr>
        <w:t>z</w:t>
      </w:r>
      <w:r w:rsidR="00415100" w:rsidRPr="008A12B5">
        <w:t>.</w:t>
      </w:r>
      <w:r w:rsidR="00415100">
        <w:t xml:space="preserve"> </w:t>
      </w:r>
      <w:r w:rsidR="00DB3704">
        <w:t xml:space="preserve"> These voltages are applied for the duration of a frame (~33 ms) to move the nanoparticle towards the </w:t>
      </w:r>
      <w:r w:rsidR="00FF53B8">
        <w:t>center of the ROI</w:t>
      </w:r>
      <w:r w:rsidR="00DB3704">
        <w:t>.</w:t>
      </w:r>
    </w:p>
    <w:p w:rsidR="00DB3704" w:rsidRDefault="00DB3704" w:rsidP="00DB3704">
      <w:pPr>
        <w:spacing w:line="480" w:lineRule="auto"/>
      </w:pPr>
      <w:r>
        <w:t xml:space="preserve">   In addition to automated trapping, the LabVIEW VI allows the user to control the voltages directly through a USB joystick. </w:t>
      </w:r>
      <w:r w:rsidRPr="00485D3D">
        <w:rPr>
          <w:i/>
        </w:rPr>
        <w:t>V</w:t>
      </w:r>
      <w:r w:rsidRPr="00485D3D">
        <w:rPr>
          <w:i/>
          <w:vertAlign w:val="subscript"/>
        </w:rPr>
        <w:t>x</w:t>
      </w:r>
      <w:r w:rsidRPr="000C4F97">
        <w:rPr>
          <w:vertAlign w:val="subscript"/>
        </w:rPr>
        <w:t xml:space="preserve"> </w:t>
      </w:r>
      <w:r>
        <w:t xml:space="preserve">and </w:t>
      </w:r>
      <w:r w:rsidRPr="00485D3D">
        <w:rPr>
          <w:i/>
        </w:rPr>
        <w:t>V</w:t>
      </w:r>
      <w:r w:rsidRPr="00485D3D">
        <w:rPr>
          <w:i/>
          <w:vertAlign w:val="subscript"/>
        </w:rPr>
        <w:t>y</w:t>
      </w:r>
      <w:r>
        <w:t xml:space="preserve"> are mapped to vertical </w:t>
      </w:r>
      <w:r>
        <w:lastRenderedPageBreak/>
        <w:t xml:space="preserve">and horizontal motion of the joystick, while </w:t>
      </w:r>
      <w:r w:rsidRPr="00485D3D">
        <w:rPr>
          <w:i/>
        </w:rPr>
        <w:t>V</w:t>
      </w:r>
      <w:r w:rsidRPr="00485D3D">
        <w:rPr>
          <w:i/>
          <w:vertAlign w:val="subscript"/>
        </w:rPr>
        <w:t>z</w:t>
      </w:r>
      <w:r>
        <w:t xml:space="preserve"> is mapped to the rotational axis of the joystick. While the LabVIEW VI is running, the image from the CCD is displayed in real time, so direct joystick control allows the user to locate and steer single nanoparticles into the ROI. Once placed, trapping and data collection may be activated by the on-screen GUI or trigger button on the joystick.</w:t>
      </w:r>
    </w:p>
    <w:p w:rsidR="000D1666" w:rsidRDefault="00DB3704" w:rsidP="00DB3704">
      <w:pPr>
        <w:spacing w:line="480" w:lineRule="auto"/>
      </w:pPr>
      <w:r>
        <w:t xml:space="preserve">   In the ideal scenario, the measurement of nanoparticle position would be instantaneous and followed by immediate and full correction to return the nanoparticle to the origin. </w:t>
      </w:r>
      <w:r w:rsidRPr="00965201">
        <w:t>However, latenc</w:t>
      </w:r>
      <w:r>
        <w:t>ies</w:t>
      </w:r>
      <w:r w:rsidRPr="00965201">
        <w:t xml:space="preserve"> </w:t>
      </w:r>
      <w:r>
        <w:t xml:space="preserve">(i.e., time delays) primarily </w:t>
      </w:r>
      <w:r w:rsidRPr="00965201">
        <w:t xml:space="preserve">due to CCD </w:t>
      </w:r>
      <w:r>
        <w:t>image acquisition and readout</w:t>
      </w:r>
      <w:r w:rsidRPr="00965201">
        <w:t xml:space="preserve"> result in </w:t>
      </w:r>
      <w:r>
        <w:t xml:space="preserve">a </w:t>
      </w:r>
      <w:r w:rsidRPr="00965201">
        <w:t>delayed response.</w:t>
      </w:r>
      <w:r>
        <w:t xml:space="preserve"> To complicate matters, the camera produces an alter</w:t>
      </w:r>
      <w:r w:rsidR="00234A4A">
        <w:t>nating</w:t>
      </w:r>
      <w:r>
        <w:t xml:space="preserve"> video signal composed of even and odd fields that are combined at the frame grabber into a single image. As a result, the measured position is effectively an average corresponding to the position at the midpoint between the two 10 ms exposures, as shown in </w:t>
      </w:r>
      <w:r>
        <w:fldChar w:fldCharType="begin"/>
      </w:r>
      <w:r>
        <w:instrText xml:space="preserve"> REF _Ref348388979 \h </w:instrText>
      </w:r>
      <w:r>
        <w:fldChar w:fldCharType="separate"/>
      </w:r>
      <w:r w:rsidR="002D0443">
        <w:t xml:space="preserve">Figure </w:t>
      </w:r>
      <w:r w:rsidR="002D0443">
        <w:rPr>
          <w:noProof/>
        </w:rPr>
        <w:t>20</w:t>
      </w:r>
      <w:r>
        <w:fldChar w:fldCharType="end"/>
      </w:r>
      <w:r>
        <w:t>a-b. After readout of each field (16.7 ms/field) is complete (</w:t>
      </w:r>
      <w:r>
        <w:fldChar w:fldCharType="begin"/>
      </w:r>
      <w:r>
        <w:instrText xml:space="preserve"> REF _Ref348388979 \h </w:instrText>
      </w:r>
      <w:r>
        <w:fldChar w:fldCharType="separate"/>
      </w:r>
      <w:r w:rsidR="002D0443">
        <w:t xml:space="preserve">Figure </w:t>
      </w:r>
      <w:r w:rsidR="002D0443">
        <w:rPr>
          <w:noProof/>
        </w:rPr>
        <w:t>20</w:t>
      </w:r>
      <w:r>
        <w:fldChar w:fldCharType="end"/>
      </w:r>
      <w:r>
        <w:t>c-d), the image becomes available in the system memory of the computer and may then be accessed by the LabVIEW VI. This VI runs a timed loop to acquire the most recent full image at 33 ms intervals. It then analyzes the ROI to determine the nanoparticle position, calculate appropriate voltages as described above, and apply them</w:t>
      </w:r>
      <w:r w:rsidR="00E84F90">
        <w:t xml:space="preserve"> with respect to the common ground</w:t>
      </w:r>
      <w:r>
        <w:t xml:space="preserve"> to their respective electrodes (a combined processing time of ~2 ms, </w:t>
      </w:r>
      <w:r>
        <w:fldChar w:fldCharType="begin"/>
      </w:r>
      <w:r>
        <w:instrText xml:space="preserve"> REF _Ref348388979 \h </w:instrText>
      </w:r>
      <w:r>
        <w:fldChar w:fldCharType="separate"/>
      </w:r>
      <w:r w:rsidR="002D0443">
        <w:t xml:space="preserve">Figure </w:t>
      </w:r>
      <w:r w:rsidR="002D0443">
        <w:rPr>
          <w:noProof/>
        </w:rPr>
        <w:t>20</w:t>
      </w:r>
      <w:r>
        <w:fldChar w:fldCharType="end"/>
      </w:r>
      <w:r>
        <w:t xml:space="preserve">d). These voltage values are maintained until they are next updated, at the same 33 ms intervals. </w:t>
      </w:r>
    </w:p>
    <w:p w:rsidR="00781F2B" w:rsidRDefault="000D1666" w:rsidP="000D1666">
      <w:pPr>
        <w:spacing w:line="480" w:lineRule="auto"/>
      </w:pPr>
      <w:r>
        <w:t xml:space="preserve">   </w:t>
      </w:r>
      <w:r w:rsidR="00DB3704">
        <w:t>To determine the effective latency, one may assume that the motion occurs at the midpoint of this interval (</w:t>
      </w:r>
      <w:r w:rsidR="00DB3704">
        <w:fldChar w:fldCharType="begin"/>
      </w:r>
      <w:r w:rsidR="00DB3704">
        <w:instrText xml:space="preserve"> REF _Ref348388979 \h </w:instrText>
      </w:r>
      <w:r w:rsidR="00DB3704">
        <w:fldChar w:fldCharType="separate"/>
      </w:r>
      <w:r w:rsidR="002D0443">
        <w:t xml:space="preserve">Figure </w:t>
      </w:r>
      <w:r w:rsidR="002D0443">
        <w:rPr>
          <w:noProof/>
        </w:rPr>
        <w:t>20</w:t>
      </w:r>
      <w:r w:rsidR="00DB3704">
        <w:fldChar w:fldCharType="end"/>
      </w:r>
      <w:r w:rsidR="00DB3704">
        <w:t xml:space="preserve">f). </w:t>
      </w:r>
      <w:r w:rsidR="00DB3704" w:rsidRPr="00E370F4">
        <w:t xml:space="preserve">The latency is the mean delay between </w:t>
      </w:r>
      <w:r w:rsidR="00DB3704" w:rsidRPr="00E370F4">
        <w:lastRenderedPageBreak/>
        <w:t>the CCD exposure from which the position measurement is made (the midpoint between exposures) and the application of the voltage for electrokinetic correction (the midpoint of voltage application). The latency</w:t>
      </w:r>
      <w:r w:rsidR="00DB3704">
        <w:t xml:space="preserve"> </w:t>
      </w:r>
      <w:r>
        <w:t>as illustrated</w:t>
      </w:r>
      <w:r w:rsidR="00DB3704">
        <w:t xml:space="preserve"> in </w:t>
      </w:r>
      <w:r w:rsidR="00781F2B">
        <w:fldChar w:fldCharType="begin"/>
      </w:r>
      <w:r w:rsidR="00781F2B">
        <w:instrText xml:space="preserve"> REF _Ref348388979 \h </w:instrText>
      </w:r>
      <w:r w:rsidR="00781F2B">
        <w:fldChar w:fldCharType="separate"/>
      </w:r>
      <w:r w:rsidR="002D0443">
        <w:t xml:space="preserve">Figure </w:t>
      </w:r>
      <w:r w:rsidR="002D0443">
        <w:rPr>
          <w:noProof/>
        </w:rPr>
        <w:t>20</w:t>
      </w:r>
      <w:r w:rsidR="00781F2B">
        <w:fldChar w:fldCharType="end"/>
      </w:r>
      <w:r w:rsidR="00781F2B">
        <w:t xml:space="preserve"> </w:t>
      </w:r>
      <w:r w:rsidR="00781F2B" w:rsidRPr="00E370F4">
        <w:t>is at least 48.7 ms (13.3</w:t>
      </w:r>
      <w:r w:rsidR="00781F2B">
        <w:t xml:space="preserve"> </w:t>
      </w:r>
      <w:r w:rsidR="00781F2B" w:rsidRPr="00E370F4">
        <w:t>+</w:t>
      </w:r>
      <w:r w:rsidR="00781F2B">
        <w:t xml:space="preserve"> </w:t>
      </w:r>
      <w:r w:rsidR="00781F2B" w:rsidRPr="00E370F4">
        <w:t>16.7</w:t>
      </w:r>
      <w:r w:rsidR="00781F2B">
        <w:t xml:space="preserve"> </w:t>
      </w:r>
      <w:r w:rsidR="00781F2B" w:rsidRPr="00E370F4">
        <w:t>+</w:t>
      </w:r>
      <w:r w:rsidR="00781F2B">
        <w:t xml:space="preserve"> </w:t>
      </w:r>
      <w:r w:rsidR="00781F2B" w:rsidRPr="00E370F4">
        <w:t>2</w:t>
      </w:r>
      <w:r w:rsidR="00781F2B">
        <w:t xml:space="preserve"> </w:t>
      </w:r>
      <w:r w:rsidR="00781F2B" w:rsidRPr="00E370F4">
        <w:t>+</w:t>
      </w:r>
      <w:r w:rsidR="00781F2B">
        <w:t xml:space="preserve"> </w:t>
      </w:r>
      <w:r w:rsidR="00781F2B" w:rsidRPr="00E370F4">
        <w:t xml:space="preserve">16.7) but could be </w:t>
      </w:r>
      <w:r w:rsidR="00781F2B">
        <w:t>more due to random delays associated with the operating system that are not readily quantifiable. This overall delay between position measurement and motion correction is thus significant and remains the major obstacle to trapping of smaller nanoparticles with much higher diffusivities.</w:t>
      </w:r>
    </w:p>
    <w:p w:rsidR="00781F2B" w:rsidRDefault="00781F2B" w:rsidP="00781F2B">
      <w:r>
        <w:br w:type="page"/>
      </w:r>
    </w:p>
    <w:p w:rsidR="008A2EC4" w:rsidRDefault="008A2EC4" w:rsidP="000B2AEB">
      <w:pPr>
        <w:spacing w:line="480" w:lineRule="auto"/>
        <w:jc w:val="center"/>
      </w:pPr>
      <w:r>
        <w:rPr>
          <w:noProof/>
        </w:rPr>
        <w:lastRenderedPageBreak/>
        <w:drawing>
          <wp:inline distT="0" distB="0" distL="0" distR="0" wp14:anchorId="6C9350A9" wp14:editId="6A8A43D3">
            <wp:extent cx="4578793" cy="3660649"/>
            <wp:effectExtent l="19050" t="19050" r="12700" b="165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XYGlobalError.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578793" cy="3660649"/>
                    </a:xfrm>
                    <a:prstGeom prst="rect">
                      <a:avLst/>
                    </a:prstGeom>
                    <a:ln w="25400">
                      <a:solidFill>
                        <a:schemeClr val="tx1"/>
                      </a:solidFill>
                    </a:ln>
                  </pic:spPr>
                </pic:pic>
              </a:graphicData>
            </a:graphic>
          </wp:inline>
        </w:drawing>
      </w:r>
    </w:p>
    <w:p w:rsidR="00DB3704" w:rsidRDefault="00DB3704" w:rsidP="00DB3704">
      <w:pPr>
        <w:pStyle w:val="Caption"/>
      </w:pPr>
      <w:bookmarkStart w:id="73" w:name="_Ref348388979"/>
      <w:bookmarkStart w:id="74" w:name="_Toc349739625"/>
      <w:bookmarkStart w:id="75" w:name="_Toc357068561"/>
      <w:r>
        <w:t xml:space="preserve">Figure </w:t>
      </w:r>
      <w:fldSimple w:instr=" SEQ Figure \* ARABIC ">
        <w:r w:rsidR="002D0443">
          <w:rPr>
            <w:noProof/>
          </w:rPr>
          <w:t>20</w:t>
        </w:r>
      </w:fldSimple>
      <w:bookmarkEnd w:id="73"/>
      <w:r>
        <w:t>: Trapping Latency</w:t>
      </w:r>
      <w:bookmarkEnd w:id="74"/>
      <w:bookmarkEnd w:id="75"/>
    </w:p>
    <w:p w:rsidR="00DB3704" w:rsidRDefault="00DB3704" w:rsidP="00DB3704">
      <w:r>
        <w:t>Detail of timing for a) exposure of odd lines (10 ms), b) exposure of even lines (10 ms), c) readout of odd lines (16.7 ms), d) readout of even lines (16.7 ms), e) analysis of the last full image frame (~2 ms), and f) application of voltage until the next</w:t>
      </w:r>
      <w:r w:rsidR="00D71DA9">
        <w:t xml:space="preserve"> analysis is completed (33 ms).</w:t>
      </w:r>
    </w:p>
    <w:p w:rsidR="00DB3704" w:rsidRDefault="00DB3704">
      <w:r>
        <w:br w:type="page"/>
      </w:r>
    </w:p>
    <w:p w:rsidR="00DB3704" w:rsidRDefault="00DB3704" w:rsidP="00DB3704">
      <w:pPr>
        <w:pStyle w:val="Heading2"/>
      </w:pPr>
      <w:bookmarkStart w:id="76" w:name="_Toc357068521"/>
      <w:r>
        <w:lastRenderedPageBreak/>
        <w:t>Simulations of Trapping and Free Diffusion</w:t>
      </w:r>
      <w:bookmarkEnd w:id="76"/>
    </w:p>
    <w:p w:rsidR="00DB3704" w:rsidRPr="002919ED" w:rsidRDefault="00DB3704" w:rsidP="00DB3704"/>
    <w:p w:rsidR="00DB3704" w:rsidRDefault="00DB3704" w:rsidP="00DB3704">
      <w:pPr>
        <w:spacing w:line="480" w:lineRule="auto"/>
      </w:pPr>
      <w:r>
        <w:t xml:space="preserve">   </w:t>
      </w:r>
      <w:r w:rsidR="00F3563C">
        <w:t>Control</w:t>
      </w:r>
      <w:r>
        <w:t xml:space="preserve"> theory </w:t>
      </w:r>
      <w:r w:rsidR="00F3563C">
        <w:t>shows</w:t>
      </w:r>
      <w:r>
        <w:t xml:space="preserve"> that lag will make proportional control unstable if the gain is too large, even in a first</w:t>
      </w:r>
      <w:r w:rsidR="000C10D3">
        <w:t>-</w:t>
      </w:r>
      <w:r>
        <w:t xml:space="preserve">order system. </w:t>
      </w:r>
      <w:r>
        <w:fldChar w:fldCharType="begin"/>
      </w:r>
      <w:r w:rsidR="00B004D1">
        <w:instrText xml:space="preserve"> ADDIN EN.CITE &lt;EndNote&gt;&lt;Cite&gt;&lt;Author&gt;Bechhoefer&lt;/Author&gt;&lt;Year&gt;2005&lt;/Year&gt;&lt;RecNum&gt;35&lt;/RecNum&gt;&lt;DisplayText&gt;[98]&lt;/DisplayText&gt;&lt;record&gt;&lt;rec-number&gt;35&lt;/rec-number&gt;&lt;foreign-keys&gt;&lt;key app="EN" db-id="zsrfvxs20t9ws9e5xpfp2vepdatdzvz5texe"&gt;35&lt;/key&gt;&lt;/foreign-keys&gt;&lt;ref-type name="Journal Article"&gt;17&lt;/ref-type&gt;&lt;contributors&gt;&lt;authors&gt;&lt;author&gt;Bechhoefer, J.&lt;/author&gt;&lt;/authors&gt;&lt;/contributors&gt;&lt;titles&gt;&lt;title&gt;Feedback for physicists: A tutorial essay on control&lt;/title&gt;&lt;secondary-title&gt;Rev. Mod. Phys.&lt;/secondary-title&gt;&lt;/titles&gt;&lt;periodical&gt;&lt;full-title&gt;Rev. Mod. Phys.&lt;/full-title&gt;&lt;/periodical&gt;&lt;pages&gt;783-836&lt;/pages&gt;&lt;volume&gt;77&lt;/volume&gt;&lt;number&gt;3&lt;/number&gt;&lt;dates&gt;&lt;year&gt;2005&lt;/year&gt;&lt;/dates&gt;&lt;publisher&gt;American Physical Society&lt;/publisher&gt;&lt;urls&gt;&lt;related-urls&gt;&lt;url&gt;http://link.aps.org/doi/10.1103/RevModPhys.77.783&lt;/url&gt;&lt;/related-urls&gt;&lt;/urls&gt;&lt;/record&gt;&lt;/Cite&gt;&lt;/EndNote&gt;</w:instrText>
      </w:r>
      <w:r>
        <w:fldChar w:fldCharType="separate"/>
      </w:r>
      <w:r w:rsidR="00B004D1">
        <w:rPr>
          <w:noProof/>
        </w:rPr>
        <w:t>[</w:t>
      </w:r>
      <w:hyperlink w:anchor="_ENREF_98" w:tooltip="Bechhoefer, 2005 #35" w:history="1">
        <w:r w:rsidR="007F0E8D">
          <w:rPr>
            <w:noProof/>
          </w:rPr>
          <w:t>98</w:t>
        </w:r>
      </w:hyperlink>
      <w:r w:rsidR="00B004D1">
        <w:rPr>
          <w:noProof/>
        </w:rPr>
        <w:t>]</w:t>
      </w:r>
      <w:r>
        <w:fldChar w:fldCharType="end"/>
      </w:r>
      <w:r>
        <w:t xml:space="preserve"> In the case of the 3D electrokinetic trap, the bulk of the lag is due to the </w:t>
      </w:r>
      <w:r w:rsidR="00807BE3">
        <w:t xml:space="preserve">relatively slow frame rate of the </w:t>
      </w:r>
      <w:r w:rsidR="00E84F90">
        <w:t xml:space="preserve">Watec camera, </w:t>
      </w:r>
      <w:r>
        <w:t xml:space="preserve">so </w:t>
      </w:r>
      <w:r w:rsidR="00E84F90">
        <w:t xml:space="preserve">with the existing camera, </w:t>
      </w:r>
      <w:r>
        <w:t xml:space="preserve">the proportional control must be reduced below what would be considered “ideal”. To investigate the effects of this latency on </w:t>
      </w:r>
      <w:r w:rsidR="00E84F90">
        <w:t xml:space="preserve">selection of </w:t>
      </w:r>
      <w:r>
        <w:t>the response parameters (</w:t>
      </w:r>
      <w:r>
        <w:rPr>
          <w:rFonts w:cs="Arial"/>
          <w:i/>
        </w:rPr>
        <w:t>R</w:t>
      </w:r>
      <w:r>
        <w:rPr>
          <w:rFonts w:cstheme="minorHAnsi"/>
          <w:i/>
          <w:vertAlign w:val="subscript"/>
        </w:rPr>
        <w:t>x</w:t>
      </w:r>
      <w:r>
        <w:rPr>
          <w:rFonts w:cstheme="minorHAnsi"/>
        </w:rPr>
        <w:t xml:space="preserve">, </w:t>
      </w:r>
      <w:r>
        <w:rPr>
          <w:rFonts w:cs="Arial"/>
          <w:i/>
        </w:rPr>
        <w:t>R</w:t>
      </w:r>
      <w:r>
        <w:rPr>
          <w:rFonts w:cstheme="minorHAnsi"/>
          <w:i/>
          <w:vertAlign w:val="subscript"/>
        </w:rPr>
        <w:t>y</w:t>
      </w:r>
      <w:r>
        <w:rPr>
          <w:rFonts w:cstheme="minorHAnsi"/>
        </w:rPr>
        <w:t xml:space="preserve">, </w:t>
      </w:r>
      <w:r>
        <w:rPr>
          <w:rFonts w:cs="Arial"/>
          <w:i/>
        </w:rPr>
        <w:t>R</w:t>
      </w:r>
      <w:r w:rsidRPr="006201D3">
        <w:rPr>
          <w:rFonts w:cstheme="minorHAnsi"/>
          <w:i/>
          <w:vertAlign w:val="subscript"/>
        </w:rPr>
        <w:t>z</w:t>
      </w:r>
      <w:r>
        <w:t xml:space="preserve">), a simulation was developed in Python. </w:t>
      </w:r>
      <w:r>
        <w:fldChar w:fldCharType="begin"/>
      </w:r>
      <w:r w:rsidR="00B004D1">
        <w:instrText xml:space="preserve"> ADDIN EN.CITE &lt;EndNote&gt;&lt;Cite&gt;&lt;Author&gt;Davar&lt;/Author&gt;&lt;RecNum&gt;74&lt;/RecNum&gt;&lt;DisplayText&gt;[72]&lt;/DisplayText&gt;&lt;record&gt;&lt;rec-number&gt;74&lt;/rec-number&gt;&lt;foreign-keys&gt;&lt;key app="EN" db-id="zsrfvxs20t9ws9e5xpfp2vepdatdzvz5texe"&gt;74&lt;/key&gt;&lt;/foreign-keys&gt;&lt;ref-type name="Web Page"&gt;12&lt;/ref-type&gt;&lt;contributors&gt;&lt;authors&gt;&lt;author&gt;Gabi Davar&lt;/author&gt;&lt;/authors&gt;&lt;/contributors&gt;&lt;auth-address&gt;grizzly.nyo@gmail.com&lt;/auth-address&gt;&lt;titles&gt;&lt;title&gt;Python(x,y) 2.7.3.1 Full Edition&lt;/title&gt;&lt;/titles&gt;&lt;volume&gt;2013&lt;/volume&gt;&lt;number&gt;4/9/2013&lt;/number&gt;&lt;dates&gt;&lt;pub-dates&gt;&lt;date&gt;12/19/2012&lt;/date&gt;&lt;/pub-dates&gt;&lt;/dates&gt;&lt;urls&gt;&lt;related-urls&gt;&lt;url&gt;https://code.google.com/p/pythonxy/wiki/Welcome&lt;/url&gt;&lt;/related-urls&gt;&lt;/urls&gt;&lt;/record&gt;&lt;/Cite&gt;&lt;/EndNote&gt;</w:instrText>
      </w:r>
      <w:r>
        <w:fldChar w:fldCharType="separate"/>
      </w:r>
      <w:r w:rsidR="00B004D1">
        <w:rPr>
          <w:noProof/>
        </w:rPr>
        <w:t>[</w:t>
      </w:r>
      <w:hyperlink w:anchor="_ENREF_72" w:tooltip="Davar,  #74" w:history="1">
        <w:r w:rsidR="007F0E8D">
          <w:rPr>
            <w:noProof/>
          </w:rPr>
          <w:t>72</w:t>
        </w:r>
      </w:hyperlink>
      <w:r w:rsidR="00B004D1">
        <w:rPr>
          <w:noProof/>
        </w:rPr>
        <w:t>]</w:t>
      </w:r>
      <w:r>
        <w:fldChar w:fldCharType="end"/>
      </w:r>
      <w:r>
        <w:t xml:space="preserve"> </w:t>
      </w:r>
    </w:p>
    <w:p w:rsidR="000C0891" w:rsidRDefault="00DB3704" w:rsidP="003B1D0C">
      <w:pPr>
        <w:spacing w:line="480" w:lineRule="auto"/>
      </w:pPr>
      <w:r>
        <w:t xml:space="preserve">   Detailed in </w:t>
      </w:r>
      <w:r>
        <w:fldChar w:fldCharType="begin"/>
      </w:r>
      <w:r>
        <w:instrText xml:space="preserve"> REF _Ref348444107 \h  \* MERGEFORMAT </w:instrText>
      </w:r>
      <w:r>
        <w:fldChar w:fldCharType="separate"/>
      </w:r>
      <w:r w:rsidR="002D0443">
        <w:t xml:space="preserve">Figure </w:t>
      </w:r>
      <w:r w:rsidR="002D0443">
        <w:rPr>
          <w:noProof/>
        </w:rPr>
        <w:t>21</w:t>
      </w:r>
      <w:r>
        <w:fldChar w:fldCharType="end"/>
      </w:r>
      <w:r>
        <w:t xml:space="preserve">, the main loop simulates the diffusion of a single nanoparticle in 3D, with 100 </w:t>
      </w:r>
      <w:r>
        <w:rPr>
          <w:rFonts w:cs="Arial"/>
        </w:rPr>
        <w:t>µ</w:t>
      </w:r>
      <w:r>
        <w:t>s time</w:t>
      </w:r>
      <w:r w:rsidRPr="004C4716">
        <w:t xml:space="preserve"> </w:t>
      </w:r>
      <w:r>
        <w:t>resolution. For a 40 nm diameter FluoSphere</w:t>
      </w:r>
      <w:r w:rsidR="0028399D">
        <w:rPr>
          <w:rFonts w:cs="Arial"/>
        </w:rPr>
        <w:t>®</w:t>
      </w:r>
      <w:r>
        <w:t xml:space="preserve">, this </w:t>
      </w:r>
      <w:r w:rsidR="0028399D">
        <w:t xml:space="preserve">time </w:t>
      </w:r>
      <w:r>
        <w:t xml:space="preserve">corresponds to a </w:t>
      </w:r>
      <w:r w:rsidR="00E84F90">
        <w:t>root-</w:t>
      </w:r>
      <w:r>
        <w:t>mean</w:t>
      </w:r>
      <w:r w:rsidR="00E84F90">
        <w:t>-square</w:t>
      </w:r>
      <w:r>
        <w:t xml:space="preserve"> step size of ~35 nm. The simulation begins with a particle at the origin. A second loop represents the CCD exposure step, updating the measured position every 33 ms. This measured position is the true position of the diffusing nanoparticle at that time plus Gaussian</w:t>
      </w:r>
      <w:r w:rsidR="000C10D3">
        <w:t>-</w:t>
      </w:r>
      <w:r>
        <w:t xml:space="preserve">distributed random numbers to account for the measurement error (modeling the measurement precision derived in </w:t>
      </w:r>
      <w:r w:rsidR="00867C9C">
        <w:t>the calibration section</w:t>
      </w:r>
      <w:r>
        <w:t xml:space="preserve">). A delay representing lag between position measurement (midpoint of exposures) and motion correction (midpoint of voltage application) is added to the current time and stored in a First In, First Out (FIFO) buffer. A conditional statement representing the motion correction step monitors the oldest timestamp in the FIFO buffer, and when the current time matches, the timestamp and corresponding position measurement are removed from the buffer and corrective </w:t>
      </w:r>
      <w:r w:rsidR="000C0891">
        <w:br w:type="page"/>
      </w:r>
    </w:p>
    <w:p w:rsidR="000C0891" w:rsidRDefault="000C0891" w:rsidP="00E83E50">
      <w:pPr>
        <w:keepNext/>
        <w:jc w:val="center"/>
      </w:pPr>
      <w:r>
        <w:rPr>
          <w:noProof/>
        </w:rPr>
        <w:lastRenderedPageBreak/>
        <w:drawing>
          <wp:inline distT="0" distB="0" distL="0" distR="0" wp14:anchorId="5558ED29" wp14:editId="4F8F333B">
            <wp:extent cx="3753963" cy="451014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ughing_Cheetah.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753963" cy="4510140"/>
                    </a:xfrm>
                    <a:prstGeom prst="rect">
                      <a:avLst/>
                    </a:prstGeom>
                  </pic:spPr>
                </pic:pic>
              </a:graphicData>
            </a:graphic>
          </wp:inline>
        </w:drawing>
      </w:r>
    </w:p>
    <w:p w:rsidR="00DB3704" w:rsidRDefault="00DB3704" w:rsidP="00DB3704">
      <w:pPr>
        <w:pStyle w:val="Caption"/>
      </w:pPr>
      <w:bookmarkStart w:id="77" w:name="_Ref348444107"/>
      <w:bookmarkStart w:id="78" w:name="_Toc349739626"/>
      <w:bookmarkStart w:id="79" w:name="_Toc357068562"/>
      <w:r>
        <w:t xml:space="preserve">Figure </w:t>
      </w:r>
      <w:fldSimple w:instr=" SEQ Figure \* ARABIC ">
        <w:r w:rsidR="002D0443">
          <w:rPr>
            <w:noProof/>
          </w:rPr>
          <w:t>21</w:t>
        </w:r>
      </w:fldSimple>
      <w:bookmarkEnd w:id="77"/>
      <w:r>
        <w:t>: 3D Trapping Simulation Flow Diagram</w:t>
      </w:r>
      <w:bookmarkEnd w:id="78"/>
      <w:bookmarkEnd w:id="79"/>
    </w:p>
    <w:p w:rsidR="00DB3704" w:rsidRDefault="00DB3704" w:rsidP="00DB3704">
      <w:r>
        <w:t>Detail of 3D trapping simulation: For e</w:t>
      </w:r>
      <w:r w:rsidR="00E84F90">
        <w:t>ach</w:t>
      </w:r>
      <w:r>
        <w:t xml:space="preserve"> </w:t>
      </w:r>
      <w:r w:rsidR="000C10D3">
        <w:t>iteration,</w:t>
      </w:r>
      <w:r>
        <w:t xml:space="preserve"> the particle takes a diffusion</w:t>
      </w:r>
      <w:r w:rsidR="000C10D3">
        <w:t>al</w:t>
      </w:r>
      <w:r>
        <w:t xml:space="preserve"> step. </w:t>
      </w:r>
      <w:r w:rsidR="00E84F90">
        <w:t>After a number of iterations, when the time equals a multiple of t</w:t>
      </w:r>
      <w:r w:rsidR="00E84F90" w:rsidRPr="00512FEC">
        <w:rPr>
          <w:vertAlign w:val="subscript"/>
        </w:rPr>
        <w:t>CCD</w:t>
      </w:r>
      <w:r w:rsidR="00E84F90">
        <w:rPr>
          <w:vertAlign w:val="subscript"/>
        </w:rPr>
        <w:t xml:space="preserve"> </w:t>
      </w:r>
      <w:r w:rsidR="00E84F90">
        <w:t>=</w:t>
      </w:r>
      <w:r>
        <w:t xml:space="preserve"> 33 ms, the </w:t>
      </w:r>
      <w:r w:rsidR="00E84F90">
        <w:t xml:space="preserve">particle </w:t>
      </w:r>
      <w:r>
        <w:t xml:space="preserve">position is measured (overlaid with appropriate error) and added to the FIFO buffer. After </w:t>
      </w:r>
      <w:r w:rsidR="00E84F90">
        <w:t xml:space="preserve">an </w:t>
      </w:r>
      <w:r>
        <w:t xml:space="preserve">appropriate lag, the measured position is extracted from the FIFO buffer and used to calculate motion correction. The simulation will run until the particle exits the ROI or </w:t>
      </w:r>
      <w:r w:rsidR="000C10D3">
        <w:t xml:space="preserve">its dwell time </w:t>
      </w:r>
      <w:r>
        <w:t>exceeds 60 s.</w:t>
      </w:r>
    </w:p>
    <w:p w:rsidR="008A2EC4" w:rsidRDefault="008A2EC4">
      <w:r>
        <w:br w:type="page"/>
      </w:r>
    </w:p>
    <w:p w:rsidR="00DB3704" w:rsidRDefault="002D444C" w:rsidP="00DB3704">
      <w:pPr>
        <w:spacing w:line="480" w:lineRule="auto"/>
      </w:pPr>
      <w:r>
        <w:lastRenderedPageBreak/>
        <w:t xml:space="preserve">motion takes place. The position measurement is scaled (loop gain factors </w:t>
      </w:r>
      <w:r w:rsidRPr="0004258B">
        <w:rPr>
          <w:rFonts w:cs="Arial"/>
          <w:i/>
          <w:color w:val="000000"/>
          <w:shd w:val="clear" w:color="auto" w:fill="FFFFFF"/>
        </w:rPr>
        <w:t>κ</w:t>
      </w:r>
      <w:r>
        <w:rPr>
          <w:i/>
          <w:vertAlign w:val="subscript"/>
        </w:rPr>
        <w:t>x,</w:t>
      </w:r>
      <w:r w:rsidRPr="008A12B5">
        <w:rPr>
          <w:rFonts w:cs="Arial"/>
          <w:i/>
          <w:color w:val="000000"/>
          <w:shd w:val="clear" w:color="auto" w:fill="FFFFFF"/>
        </w:rPr>
        <w:t xml:space="preserve"> </w:t>
      </w:r>
      <w:r w:rsidRPr="0004258B">
        <w:rPr>
          <w:rFonts w:cs="Arial"/>
          <w:i/>
          <w:color w:val="000000"/>
          <w:shd w:val="clear" w:color="auto" w:fill="FFFFFF"/>
        </w:rPr>
        <w:t>κ</w:t>
      </w:r>
      <w:r>
        <w:rPr>
          <w:i/>
          <w:vertAlign w:val="subscript"/>
        </w:rPr>
        <w:t>y,</w:t>
      </w:r>
      <w:r w:rsidRPr="008A12B5">
        <w:rPr>
          <w:rFonts w:cs="Arial"/>
          <w:i/>
          <w:color w:val="000000"/>
          <w:shd w:val="clear" w:color="auto" w:fill="FFFFFF"/>
        </w:rPr>
        <w:t xml:space="preserve"> </w:t>
      </w:r>
      <w:r w:rsidRPr="0004258B">
        <w:rPr>
          <w:rFonts w:cs="Arial"/>
          <w:i/>
          <w:color w:val="000000"/>
          <w:shd w:val="clear" w:color="auto" w:fill="FFFFFF"/>
        </w:rPr>
        <w:t>κ</w:t>
      </w:r>
      <w:r>
        <w:rPr>
          <w:i/>
          <w:vertAlign w:val="subscript"/>
        </w:rPr>
        <w:t>z</w:t>
      </w:r>
      <w:r>
        <w:t xml:space="preserve">) and applied </w:t>
      </w:r>
      <w:r w:rsidR="00FF32EA">
        <w:t xml:space="preserve">to the true </w:t>
      </w:r>
      <w:r w:rsidR="00DB3704">
        <w:t>(current) position of the particle.</w:t>
      </w:r>
      <w:r w:rsidR="00DB3704" w:rsidRPr="00FE63E5">
        <w:t xml:space="preserve"> </w:t>
      </w:r>
      <w:r w:rsidR="00DB3704">
        <w:t>The simulation will continue until the particle exits the ROI (20×17</w:t>
      </w:r>
      <w:r w:rsidR="00DB3704" w:rsidRPr="006369A9">
        <w:t>×</w:t>
      </w:r>
      <w:r w:rsidR="00DB3704">
        <w:t>12</w:t>
      </w:r>
      <w:r w:rsidR="00DB3704" w:rsidRPr="006369A9">
        <w:t xml:space="preserve"> µm</w:t>
      </w:r>
      <w:r w:rsidR="00DB3704" w:rsidRPr="004F4E8B">
        <w:rPr>
          <w:vertAlign w:val="superscript"/>
        </w:rPr>
        <w:t>3</w:t>
      </w:r>
      <w:r w:rsidR="00DB3704" w:rsidRPr="00461D2A">
        <w:t>)</w:t>
      </w:r>
      <w:r w:rsidR="00DB3704">
        <w:t xml:space="preserve"> or the simulation time exceeds 60 s.</w:t>
      </w:r>
    </w:p>
    <w:p w:rsidR="005173E2" w:rsidRDefault="00DB3704" w:rsidP="00DB3704">
      <w:pPr>
        <w:spacing w:line="480" w:lineRule="auto"/>
      </w:pPr>
      <w:r>
        <w:t xml:space="preserve">   For a parametric study of the experiment, this simulation is run for varying loop gain factors ranging from 0.05 </w:t>
      </w:r>
      <w:r w:rsidR="00E84F90">
        <w:rPr>
          <w:rFonts w:cs="Arial"/>
        </w:rPr>
        <w:t xml:space="preserve">to </w:t>
      </w:r>
      <w:r>
        <w:rPr>
          <w:rFonts w:cs="Arial"/>
        </w:rPr>
        <w:t xml:space="preserve">1.00 in 0.05 steps. </w:t>
      </w:r>
      <w:r w:rsidR="003B55B2">
        <w:rPr>
          <w:rFonts w:cs="Arial"/>
        </w:rPr>
        <w:t xml:space="preserve">For simplicity, voltage response is assumed to be identical along each axis, such that </w:t>
      </w:r>
      <w:r w:rsidR="003B55B2" w:rsidRPr="003B55B2">
        <w:rPr>
          <w:rFonts w:cs="Arial"/>
          <w:i/>
        </w:rPr>
        <w:t>κ</w:t>
      </w:r>
      <w:r w:rsidR="003B55B2" w:rsidRPr="003B55B2">
        <w:rPr>
          <w:rFonts w:cs="Arial"/>
          <w:i/>
          <w:vertAlign w:val="subscript"/>
        </w:rPr>
        <w:t>x</w:t>
      </w:r>
      <w:r w:rsidR="000C10D3">
        <w:rPr>
          <w:rFonts w:cs="Arial"/>
        </w:rPr>
        <w:t xml:space="preserve"> </w:t>
      </w:r>
      <w:r w:rsidR="003B55B2">
        <w:rPr>
          <w:rFonts w:cs="Arial"/>
        </w:rPr>
        <w:t>=</w:t>
      </w:r>
      <w:r w:rsidR="003B55B2" w:rsidRPr="003B55B2">
        <w:rPr>
          <w:rFonts w:cs="Arial"/>
        </w:rPr>
        <w:t xml:space="preserve"> </w:t>
      </w:r>
      <w:r w:rsidR="003B55B2" w:rsidRPr="003B55B2">
        <w:rPr>
          <w:rFonts w:cs="Arial"/>
          <w:i/>
        </w:rPr>
        <w:t>κ</w:t>
      </w:r>
      <w:r w:rsidR="003B55B2" w:rsidRPr="003B55B2">
        <w:rPr>
          <w:rFonts w:cs="Arial"/>
          <w:i/>
          <w:vertAlign w:val="subscript"/>
        </w:rPr>
        <w:t>y</w:t>
      </w:r>
      <w:r w:rsidR="000C10D3">
        <w:rPr>
          <w:rFonts w:cs="Arial"/>
        </w:rPr>
        <w:t xml:space="preserve"> </w:t>
      </w:r>
      <w:r w:rsidR="003B55B2">
        <w:rPr>
          <w:rFonts w:cs="Arial"/>
        </w:rPr>
        <w:t>=</w:t>
      </w:r>
      <w:r w:rsidR="003B55B2" w:rsidRPr="003B55B2">
        <w:rPr>
          <w:rFonts w:cs="Arial"/>
        </w:rPr>
        <w:t xml:space="preserve"> </w:t>
      </w:r>
      <w:r w:rsidR="003B55B2" w:rsidRPr="003B55B2">
        <w:rPr>
          <w:rFonts w:cs="Arial"/>
          <w:i/>
        </w:rPr>
        <w:t>κ</w:t>
      </w:r>
      <w:r w:rsidR="003B55B2" w:rsidRPr="003B55B2">
        <w:rPr>
          <w:rFonts w:cs="Arial"/>
          <w:i/>
          <w:vertAlign w:val="subscript"/>
        </w:rPr>
        <w:t>z</w:t>
      </w:r>
      <w:r w:rsidR="003B55B2">
        <w:rPr>
          <w:rFonts w:cs="Arial"/>
        </w:rPr>
        <w:t xml:space="preserve">. </w:t>
      </w:r>
      <w:r>
        <w:rPr>
          <w:rFonts w:cs="Arial"/>
        </w:rPr>
        <w:t xml:space="preserve">For each parameter set described above, </w:t>
      </w:r>
      <w:r w:rsidR="00F3563C">
        <w:rPr>
          <w:rFonts w:cs="Arial"/>
        </w:rPr>
        <w:t>2</w:t>
      </w:r>
      <w:r>
        <w:rPr>
          <w:rFonts w:cs="Arial"/>
        </w:rPr>
        <w:t>0 simulations are run (each with a different random number seed). To evaluate trapping performance, the average dwell time (time in the ROI)</w:t>
      </w:r>
      <w:r w:rsidR="003B55B2">
        <w:rPr>
          <w:rFonts w:cs="Arial"/>
        </w:rPr>
        <w:t xml:space="preserve"> is measured and the position distribution in the ROI is calculated from the known true positions</w:t>
      </w:r>
      <w:r>
        <w:rPr>
          <w:rFonts w:cs="Arial"/>
        </w:rPr>
        <w:t>.</w:t>
      </w:r>
      <w:r w:rsidR="00285989">
        <w:rPr>
          <w:rFonts w:cs="Arial"/>
        </w:rPr>
        <w:t xml:space="preserve"> These position distributions are well approximated by Gaussian functions</w:t>
      </w:r>
      <w:r w:rsidR="00463481">
        <w:rPr>
          <w:rFonts w:cs="Arial"/>
        </w:rPr>
        <w:t xml:space="preserve">, as shown in </w:t>
      </w:r>
      <w:r w:rsidR="00463481">
        <w:rPr>
          <w:rFonts w:cs="Arial"/>
        </w:rPr>
        <w:fldChar w:fldCharType="begin"/>
      </w:r>
      <w:r w:rsidR="00463481">
        <w:rPr>
          <w:rFonts w:cs="Arial"/>
        </w:rPr>
        <w:instrText xml:space="preserve"> REF _Ref352854806 \h </w:instrText>
      </w:r>
      <w:r w:rsidR="00463481">
        <w:rPr>
          <w:rFonts w:cs="Arial"/>
        </w:rPr>
      </w:r>
      <w:r w:rsidR="00463481">
        <w:rPr>
          <w:rFonts w:cs="Arial"/>
        </w:rPr>
        <w:fldChar w:fldCharType="separate"/>
      </w:r>
      <w:r w:rsidR="002D0443">
        <w:t xml:space="preserve">Figure </w:t>
      </w:r>
      <w:r w:rsidR="002D0443">
        <w:rPr>
          <w:noProof/>
        </w:rPr>
        <w:t>22</w:t>
      </w:r>
      <w:r w:rsidR="00463481">
        <w:rPr>
          <w:rFonts w:cs="Arial"/>
        </w:rPr>
        <w:fldChar w:fldCharType="end"/>
      </w:r>
      <w:r w:rsidR="00463481">
        <w:rPr>
          <w:rFonts w:cs="Arial"/>
        </w:rPr>
        <w:t>. The widths of these Gaussians may be</w:t>
      </w:r>
      <w:r w:rsidR="00285989">
        <w:rPr>
          <w:rFonts w:cs="Arial"/>
        </w:rPr>
        <w:t xml:space="preserve"> related to the effective spring constant of the trap by </w:t>
      </w:r>
      <w:r w:rsidR="00657BE3">
        <w:rPr>
          <w:rFonts w:cs="Arial"/>
        </w:rPr>
        <w:t>Equation 1.2.</w:t>
      </w:r>
      <w:r>
        <w:rPr>
          <w:rFonts w:cs="Arial"/>
        </w:rPr>
        <w:t xml:space="preserve"> When </w:t>
      </w:r>
      <w:r>
        <w:t>the loop gain factors (</w:t>
      </w:r>
      <w:r w:rsidRPr="0004258B">
        <w:rPr>
          <w:rFonts w:cs="Arial"/>
          <w:i/>
          <w:color w:val="000000"/>
          <w:shd w:val="clear" w:color="auto" w:fill="FFFFFF"/>
        </w:rPr>
        <w:t>κ</w:t>
      </w:r>
      <w:r>
        <w:rPr>
          <w:i/>
          <w:vertAlign w:val="subscript"/>
        </w:rPr>
        <w:t>x,</w:t>
      </w:r>
      <w:r w:rsidRPr="008A12B5">
        <w:rPr>
          <w:rFonts w:cs="Arial"/>
          <w:i/>
          <w:color w:val="000000"/>
          <w:shd w:val="clear" w:color="auto" w:fill="FFFFFF"/>
        </w:rPr>
        <w:t xml:space="preserve"> </w:t>
      </w:r>
      <w:r w:rsidRPr="0004258B">
        <w:rPr>
          <w:rFonts w:cs="Arial"/>
          <w:i/>
          <w:color w:val="000000"/>
          <w:shd w:val="clear" w:color="auto" w:fill="FFFFFF"/>
        </w:rPr>
        <w:t>κ</w:t>
      </w:r>
      <w:r>
        <w:rPr>
          <w:i/>
          <w:vertAlign w:val="subscript"/>
        </w:rPr>
        <w:t>y,</w:t>
      </w:r>
      <w:r w:rsidRPr="008A12B5">
        <w:rPr>
          <w:rFonts w:cs="Arial"/>
          <w:i/>
          <w:color w:val="000000"/>
          <w:shd w:val="clear" w:color="auto" w:fill="FFFFFF"/>
        </w:rPr>
        <w:t xml:space="preserve"> </w:t>
      </w:r>
      <w:r w:rsidRPr="0004258B">
        <w:rPr>
          <w:rFonts w:cs="Arial"/>
          <w:i/>
          <w:color w:val="000000"/>
          <w:shd w:val="clear" w:color="auto" w:fill="FFFFFF"/>
        </w:rPr>
        <w:t>κ</w:t>
      </w:r>
      <w:r>
        <w:rPr>
          <w:i/>
          <w:vertAlign w:val="subscript"/>
        </w:rPr>
        <w:t>z</w:t>
      </w:r>
      <w:r w:rsidRPr="008A12B5">
        <w:rPr>
          <w:i/>
        </w:rPr>
        <w:t>)</w:t>
      </w:r>
      <w:r>
        <w:t xml:space="preserve"> are set to unity, the particle is not trapped for long, because the latency of the response quickly results in instability. This is a result of the diffusion that occurs during the delay between position measurement and corrective motion. </w:t>
      </w:r>
      <w:r w:rsidR="00E84F90">
        <w:rPr>
          <w:rFonts w:cs="Arial"/>
        </w:rPr>
        <w:t xml:space="preserve">When </w:t>
      </w:r>
      <w:r w:rsidR="00E84F90">
        <w:t>the loop gain factors are</w:t>
      </w:r>
      <w:r>
        <w:t xml:space="preserve"> set too low, the control is unable to compensate for diffusive motion, which eventually carries the particle out of the ROI. </w:t>
      </w:r>
      <w:r w:rsidR="007C5370">
        <w:t xml:space="preserve">While an examination of </w:t>
      </w:r>
      <w:r w:rsidR="00285989">
        <w:t xml:space="preserve">the </w:t>
      </w:r>
      <w:r w:rsidR="007C5370">
        <w:t>dwell times suggests successful trapping for a wide range of loop gain factors (0.2</w:t>
      </w:r>
      <w:r w:rsidR="007C5370">
        <w:rPr>
          <w:rFonts w:cs="Arial"/>
        </w:rPr>
        <w:t xml:space="preserve">–0.7), </w:t>
      </w:r>
      <w:r w:rsidR="00463481">
        <w:rPr>
          <w:rFonts w:cs="Arial"/>
        </w:rPr>
        <w:t xml:space="preserve">as shown in </w:t>
      </w:r>
      <w:r w:rsidR="00463481">
        <w:rPr>
          <w:rFonts w:cs="Arial"/>
        </w:rPr>
        <w:fldChar w:fldCharType="begin"/>
      </w:r>
      <w:r w:rsidR="00463481">
        <w:rPr>
          <w:rFonts w:cs="Arial"/>
        </w:rPr>
        <w:instrText xml:space="preserve"> REF _Ref349766912 \h </w:instrText>
      </w:r>
      <w:r w:rsidR="00463481">
        <w:rPr>
          <w:rFonts w:cs="Arial"/>
        </w:rPr>
      </w:r>
      <w:r w:rsidR="00463481">
        <w:rPr>
          <w:rFonts w:cs="Arial"/>
        </w:rPr>
        <w:fldChar w:fldCharType="separate"/>
      </w:r>
      <w:r w:rsidR="002D0443">
        <w:t xml:space="preserve">Figure </w:t>
      </w:r>
      <w:r w:rsidR="002D0443">
        <w:rPr>
          <w:noProof/>
        </w:rPr>
        <w:t>23</w:t>
      </w:r>
      <w:r w:rsidR="00463481">
        <w:rPr>
          <w:rFonts w:cs="Arial"/>
        </w:rPr>
        <w:fldChar w:fldCharType="end"/>
      </w:r>
      <w:r w:rsidR="00463481">
        <w:rPr>
          <w:rFonts w:cs="Arial"/>
        </w:rPr>
        <w:t xml:space="preserve">, </w:t>
      </w:r>
      <w:r w:rsidR="007C5370">
        <w:rPr>
          <w:rFonts w:cs="Arial"/>
        </w:rPr>
        <w:t xml:space="preserve">a </w:t>
      </w:r>
      <w:r>
        <w:t xml:space="preserve">clear minimum </w:t>
      </w:r>
      <w:r w:rsidR="00F3563C">
        <w:t>position distribution width</w:t>
      </w:r>
      <w:r>
        <w:t xml:space="preserve"> exists </w:t>
      </w:r>
      <w:r w:rsidR="007C5370">
        <w:t>near</w:t>
      </w:r>
      <w:r>
        <w:t xml:space="preserve"> </w:t>
      </w:r>
      <w:r w:rsidRPr="0004258B">
        <w:rPr>
          <w:rFonts w:cs="Arial"/>
          <w:i/>
          <w:color w:val="000000"/>
          <w:shd w:val="clear" w:color="auto" w:fill="FFFFFF"/>
        </w:rPr>
        <w:t>κ</w:t>
      </w:r>
      <w:r>
        <w:rPr>
          <w:i/>
          <w:vertAlign w:val="subscript"/>
        </w:rPr>
        <w:t xml:space="preserve">x </w:t>
      </w:r>
      <w:r>
        <w:rPr>
          <w:rFonts w:cs="Arial"/>
          <w:i/>
          <w:color w:val="000000"/>
          <w:shd w:val="clear" w:color="auto" w:fill="FFFFFF"/>
        </w:rPr>
        <w:t>=</w:t>
      </w:r>
      <w:r w:rsidRPr="008A12B5">
        <w:rPr>
          <w:rFonts w:cs="Arial"/>
          <w:i/>
          <w:color w:val="000000"/>
          <w:shd w:val="clear" w:color="auto" w:fill="FFFFFF"/>
        </w:rPr>
        <w:t xml:space="preserve"> </w:t>
      </w:r>
      <w:r w:rsidRPr="0004258B">
        <w:rPr>
          <w:rFonts w:cs="Arial"/>
          <w:i/>
          <w:color w:val="000000"/>
          <w:shd w:val="clear" w:color="auto" w:fill="FFFFFF"/>
        </w:rPr>
        <w:t>κ</w:t>
      </w:r>
      <w:r>
        <w:rPr>
          <w:i/>
          <w:vertAlign w:val="subscript"/>
        </w:rPr>
        <w:t xml:space="preserve">y </w:t>
      </w:r>
      <w:r>
        <w:rPr>
          <w:rFonts w:cs="Arial"/>
          <w:i/>
          <w:color w:val="000000"/>
          <w:shd w:val="clear" w:color="auto" w:fill="FFFFFF"/>
        </w:rPr>
        <w:t>=</w:t>
      </w:r>
      <w:r w:rsidRPr="008A12B5">
        <w:rPr>
          <w:rFonts w:cs="Arial"/>
          <w:i/>
          <w:color w:val="000000"/>
          <w:shd w:val="clear" w:color="auto" w:fill="FFFFFF"/>
        </w:rPr>
        <w:t xml:space="preserve"> </w:t>
      </w:r>
      <w:r w:rsidRPr="0004258B">
        <w:rPr>
          <w:rFonts w:cs="Arial"/>
          <w:i/>
          <w:color w:val="000000"/>
          <w:shd w:val="clear" w:color="auto" w:fill="FFFFFF"/>
        </w:rPr>
        <w:t>κ</w:t>
      </w:r>
      <w:r>
        <w:rPr>
          <w:i/>
          <w:vertAlign w:val="subscript"/>
        </w:rPr>
        <w:t>z</w:t>
      </w:r>
      <w:r>
        <w:t xml:space="preserve"> = 0.5. </w:t>
      </w:r>
    </w:p>
    <w:p w:rsidR="005173E2" w:rsidRDefault="005173E2" w:rsidP="005173E2">
      <w:pPr>
        <w:keepNext/>
      </w:pPr>
      <w:r>
        <w:rPr>
          <w:noProof/>
        </w:rPr>
        <w:lastRenderedPageBreak/>
        <w:drawing>
          <wp:inline distT="0" distB="0" distL="0" distR="0" wp14:anchorId="43AD4982" wp14:editId="69E9C95B">
            <wp:extent cx="5486398" cy="4389119"/>
            <wp:effectExtent l="0" t="0" r="63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im_Peaks.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486398" cy="4389119"/>
                    </a:xfrm>
                    <a:prstGeom prst="rect">
                      <a:avLst/>
                    </a:prstGeom>
                  </pic:spPr>
                </pic:pic>
              </a:graphicData>
            </a:graphic>
          </wp:inline>
        </w:drawing>
      </w:r>
    </w:p>
    <w:p w:rsidR="00DB3704" w:rsidRDefault="005173E2" w:rsidP="005173E2">
      <w:pPr>
        <w:pStyle w:val="Caption"/>
      </w:pPr>
      <w:bookmarkStart w:id="80" w:name="_Ref352854806"/>
      <w:bookmarkStart w:id="81" w:name="_Toc357068563"/>
      <w:r>
        <w:t xml:space="preserve">Figure </w:t>
      </w:r>
      <w:fldSimple w:instr=" SEQ Figure \* ARABIC ">
        <w:r w:rsidR="002D0443">
          <w:rPr>
            <w:noProof/>
          </w:rPr>
          <w:t>22</w:t>
        </w:r>
      </w:fldSimple>
      <w:bookmarkEnd w:id="80"/>
      <w:r>
        <w:t xml:space="preserve">: </w:t>
      </w:r>
      <w:r w:rsidR="00F3563C">
        <w:t>Simulation Position Distributions</w:t>
      </w:r>
      <w:bookmarkEnd w:id="81"/>
    </w:p>
    <w:p w:rsidR="005173E2" w:rsidRPr="00F3563C" w:rsidRDefault="00F3563C" w:rsidP="005173E2">
      <w:r>
        <w:t xml:space="preserve">Position distributions in </w:t>
      </w:r>
      <w:r w:rsidRPr="00F3563C">
        <w:rPr>
          <w:i/>
        </w:rPr>
        <w:t>x</w:t>
      </w:r>
      <w:r>
        <w:t xml:space="preserve"> as a function of loop gain factor (</w:t>
      </w:r>
      <w:r w:rsidRPr="00F3563C">
        <w:rPr>
          <w:rFonts w:cs="Arial"/>
          <w:i/>
        </w:rPr>
        <w:t>κ</w:t>
      </w:r>
      <w:r>
        <w:t xml:space="preserve">). The </w:t>
      </w:r>
      <w:r w:rsidR="00142811">
        <w:t>width</w:t>
      </w:r>
      <w:r w:rsidR="007C5370">
        <w:t xml:space="preserve"> of each distribution</w:t>
      </w:r>
      <w:r w:rsidR="00983993">
        <w:t xml:space="preserve"> (</w:t>
      </w:r>
      <w:r w:rsidR="00983993">
        <w:rPr>
          <w:rFonts w:cs="Arial"/>
        </w:rPr>
        <w:t>μ</w:t>
      </w:r>
      <w:r w:rsidR="00983993">
        <w:t>m)</w:t>
      </w:r>
      <w:r w:rsidR="00874E0D">
        <w:t xml:space="preserve"> is</w:t>
      </w:r>
      <w:r w:rsidR="007C5370">
        <w:t xml:space="preserve"> </w:t>
      </w:r>
      <w:r w:rsidR="00CF7517">
        <w:t>inversely</w:t>
      </w:r>
      <w:r w:rsidR="007C5370">
        <w:t xml:space="preserve"> </w:t>
      </w:r>
      <w:r w:rsidR="00874E0D">
        <w:t xml:space="preserve">proportional to the </w:t>
      </w:r>
      <w:r w:rsidR="007C5370">
        <w:t xml:space="preserve">tightness of trapping and the amplitude </w:t>
      </w:r>
      <w:r w:rsidR="00CF7517">
        <w:t>reflects</w:t>
      </w:r>
      <w:r w:rsidR="007C5370">
        <w:t xml:space="preserve"> </w:t>
      </w:r>
      <w:r w:rsidR="00874E0D">
        <w:t xml:space="preserve">the </w:t>
      </w:r>
      <w:r w:rsidR="00AF0C9F">
        <w:t xml:space="preserve">average </w:t>
      </w:r>
      <w:r w:rsidR="007C5370">
        <w:t xml:space="preserve">trapping time </w:t>
      </w:r>
      <w:r w:rsidR="0028399D">
        <w:t>elapsed</w:t>
      </w:r>
      <w:r w:rsidR="007C5370">
        <w:t xml:space="preserve">. </w:t>
      </w:r>
    </w:p>
    <w:p w:rsidR="005173E2" w:rsidRDefault="005173E2">
      <w:r>
        <w:br w:type="page"/>
      </w:r>
    </w:p>
    <w:p w:rsidR="00DB3704" w:rsidRDefault="00DB3704" w:rsidP="00DB3704">
      <w:pPr>
        <w:keepNext/>
        <w:jc w:val="center"/>
      </w:pPr>
      <w:r>
        <w:rPr>
          <w:noProof/>
        </w:rPr>
        <w:lastRenderedPageBreak/>
        <w:drawing>
          <wp:inline distT="0" distB="0" distL="0" distR="0" wp14:anchorId="48DE8CB0" wp14:editId="1CC8139B">
            <wp:extent cx="4142239" cy="2769356"/>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3D_Sim.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142239" cy="2769356"/>
                    </a:xfrm>
                    <a:prstGeom prst="rect">
                      <a:avLst/>
                    </a:prstGeom>
                  </pic:spPr>
                </pic:pic>
              </a:graphicData>
            </a:graphic>
          </wp:inline>
        </w:drawing>
      </w:r>
    </w:p>
    <w:p w:rsidR="00DB3704" w:rsidRDefault="00DB3704" w:rsidP="00DB3704">
      <w:pPr>
        <w:pStyle w:val="Caption"/>
      </w:pPr>
      <w:bookmarkStart w:id="82" w:name="_Ref349766912"/>
      <w:bookmarkStart w:id="83" w:name="_Toc357068564"/>
      <w:r>
        <w:t xml:space="preserve">Figure </w:t>
      </w:r>
      <w:fldSimple w:instr=" SEQ Figure \* ARABIC ">
        <w:r w:rsidR="002D0443">
          <w:rPr>
            <w:noProof/>
          </w:rPr>
          <w:t>23</w:t>
        </w:r>
      </w:fldSimple>
      <w:bookmarkEnd w:id="82"/>
      <w:r>
        <w:t>: 3D Trapping Simulation Results</w:t>
      </w:r>
      <w:bookmarkEnd w:id="83"/>
    </w:p>
    <w:p w:rsidR="00DB3704" w:rsidRDefault="00DB3704" w:rsidP="00DB3704">
      <w:r>
        <w:t xml:space="preserve">Dwell time (red) and </w:t>
      </w:r>
      <w:r w:rsidR="00A70CD2">
        <w:t>position width</w:t>
      </w:r>
      <w:r>
        <w:t xml:space="preserve"> (blue) simulation results for 3D trapping of a 40 nm FluoSphere</w:t>
      </w:r>
      <w:r w:rsidR="0028399D">
        <w:rPr>
          <w:rFonts w:cs="Arial"/>
        </w:rPr>
        <w:t>®</w:t>
      </w:r>
      <w:r>
        <w:t xml:space="preserve"> in 25% glycerol/water mixture for </w:t>
      </w:r>
      <w:r w:rsidR="00A70CD2">
        <w:t>latency = 48.7 ms.</w:t>
      </w:r>
    </w:p>
    <w:p w:rsidR="00DB3704" w:rsidRDefault="00DB3704">
      <w:r>
        <w:br w:type="page"/>
      </w:r>
    </w:p>
    <w:p w:rsidR="00CF7517" w:rsidRDefault="00463481" w:rsidP="00582763">
      <w:pPr>
        <w:spacing w:line="480" w:lineRule="auto"/>
      </w:pPr>
      <w:r>
        <w:lastRenderedPageBreak/>
        <w:t xml:space="preserve">   </w:t>
      </w:r>
      <w:r w:rsidR="00CF7517">
        <w:t>Although the simulated loop gain factors</w:t>
      </w:r>
      <w:r w:rsidR="00CA7E32">
        <w:t xml:space="preserve"> may not be translated</w:t>
      </w:r>
      <w:r w:rsidR="00CF7517">
        <w:t xml:space="preserve"> </w:t>
      </w:r>
      <w:r w:rsidR="00874E0D">
        <w:t>in</w:t>
      </w:r>
      <w:r w:rsidR="00CF7517">
        <w:t xml:space="preserve">to the physical response parameters discussed </w:t>
      </w:r>
      <w:r w:rsidR="00C465E0">
        <w:t>previously</w:t>
      </w:r>
      <w:r w:rsidR="00CF7517">
        <w:t xml:space="preserve"> without a measurement of the electrokinetic mobility of the FluoSpheres</w:t>
      </w:r>
      <w:r w:rsidR="006B2D90" w:rsidRPr="00680D67">
        <w:rPr>
          <w:rFonts w:cs="Arial"/>
          <w:i/>
          <w:noProof/>
        </w:rPr>
        <w:t>®</w:t>
      </w:r>
      <w:r w:rsidR="00CF7517">
        <w:t xml:space="preserve">, this simulation shows that successful trapping should be attainable </w:t>
      </w:r>
      <w:r w:rsidR="00874E0D">
        <w:t xml:space="preserve">over </w:t>
      </w:r>
      <w:r w:rsidR="00CF7517">
        <w:t>a wide range of response parameters. Additionally, due to the latency from the Watec camera, these response parameters</w:t>
      </w:r>
      <w:r w:rsidR="002A64D9">
        <w:t xml:space="preserve"> must be reduced from the values that would give full correction of the measured displacement</w:t>
      </w:r>
      <w:r w:rsidR="00CF7517">
        <w:t>.</w:t>
      </w:r>
    </w:p>
    <w:p w:rsidR="002D444C" w:rsidRDefault="00CF7517" w:rsidP="00FF32EA">
      <w:pPr>
        <w:spacing w:line="480" w:lineRule="auto"/>
      </w:pPr>
      <w:r>
        <w:t xml:space="preserve">   </w:t>
      </w:r>
      <w:r w:rsidR="00DB3704">
        <w:t xml:space="preserve">Finally, in order to better understand trapping results, a simulation was developed in Python </w:t>
      </w:r>
      <w:r w:rsidR="00DB3704">
        <w:fldChar w:fldCharType="begin"/>
      </w:r>
      <w:r w:rsidR="00B004D1">
        <w:instrText xml:space="preserve"> ADDIN EN.CITE &lt;EndNote&gt;&lt;Cite&gt;&lt;Author&gt;Davar&lt;/Author&gt;&lt;RecNum&gt;74&lt;/RecNum&gt;&lt;DisplayText&gt;[72]&lt;/DisplayText&gt;&lt;record&gt;&lt;rec-number&gt;74&lt;/rec-number&gt;&lt;foreign-keys&gt;&lt;key app="EN" db-id="zsrfvxs20t9ws9e5xpfp2vepdatdzvz5texe"&gt;74&lt;/key&gt;&lt;/foreign-keys&gt;&lt;ref-type name="Web Page"&gt;12&lt;/ref-type&gt;&lt;contributors&gt;&lt;authors&gt;&lt;author&gt;Gabi Davar&lt;/author&gt;&lt;/authors&gt;&lt;/contributors&gt;&lt;auth-address&gt;grizzly.nyo@gmail.com&lt;/auth-address&gt;&lt;titles&gt;&lt;title&gt;Python(x,y) 2.7.3.1 Full Edition&lt;/title&gt;&lt;/titles&gt;&lt;volume&gt;2013&lt;/volume&gt;&lt;number&gt;4/9/2013&lt;/number&gt;&lt;dates&gt;&lt;pub-dates&gt;&lt;date&gt;12/19/2012&lt;/date&gt;&lt;/pub-dates&gt;&lt;/dates&gt;&lt;urls&gt;&lt;related-urls&gt;&lt;url&gt;https://code.google.com/p/pythonxy/wiki/Welcome&lt;/url&gt;&lt;/related-urls&gt;&lt;/urls&gt;&lt;/record&gt;&lt;/Cite&gt;&lt;/EndNote&gt;</w:instrText>
      </w:r>
      <w:r w:rsidR="00DB3704">
        <w:fldChar w:fldCharType="separate"/>
      </w:r>
      <w:r w:rsidR="00B004D1">
        <w:rPr>
          <w:noProof/>
        </w:rPr>
        <w:t>[</w:t>
      </w:r>
      <w:hyperlink w:anchor="_ENREF_72" w:tooltip="Davar,  #74" w:history="1">
        <w:r w:rsidR="007F0E8D">
          <w:rPr>
            <w:noProof/>
          </w:rPr>
          <w:t>72</w:t>
        </w:r>
      </w:hyperlink>
      <w:r w:rsidR="00B004D1">
        <w:rPr>
          <w:noProof/>
        </w:rPr>
        <w:t>]</w:t>
      </w:r>
      <w:r w:rsidR="00DB3704">
        <w:fldChar w:fldCharType="end"/>
      </w:r>
      <w:r w:rsidR="00DB3704">
        <w:t xml:space="preserve"> to investigate the dwell time</w:t>
      </w:r>
      <w:r w:rsidR="00874E0D">
        <w:t>s</w:t>
      </w:r>
      <w:r w:rsidR="00DB3704">
        <w:t xml:space="preserve"> of a freely diffusing 40 nm sphere in pure water and in a 25% glycerol/water mixture, both at 25</w:t>
      </w:r>
      <w:r w:rsidR="00DB3704">
        <w:rPr>
          <w:rFonts w:cs="Arial"/>
        </w:rPr>
        <w:t>°</w:t>
      </w:r>
      <w:r w:rsidR="00DB3704">
        <w:t>C. The particle starts in the center of the ROI (20×17</w:t>
      </w:r>
      <w:r w:rsidR="00DB3704" w:rsidRPr="006369A9">
        <w:t>×</w:t>
      </w:r>
      <w:r w:rsidR="00DB3704">
        <w:t>12</w:t>
      </w:r>
      <w:r w:rsidR="00DB3704" w:rsidRPr="006369A9">
        <w:t xml:space="preserve"> µm</w:t>
      </w:r>
      <w:r w:rsidR="00DB3704" w:rsidRPr="004F4E8B">
        <w:rPr>
          <w:vertAlign w:val="superscript"/>
        </w:rPr>
        <w:t>3</w:t>
      </w:r>
      <w:r w:rsidR="00DB3704">
        <w:t xml:space="preserve">) and takes random steps in 3D with time resolution of 1 ms, corresponding to a </w:t>
      </w:r>
      <w:r w:rsidR="00E84F90">
        <w:t>root-mean-square</w:t>
      </w:r>
      <w:r w:rsidR="00DB3704">
        <w:t xml:space="preserve"> step size of ~156 nm and ~110 nm for pure water and </w:t>
      </w:r>
      <w:r w:rsidR="0028399D">
        <w:t xml:space="preserve">the </w:t>
      </w:r>
      <w:r w:rsidR="00DB3704">
        <w:t>glycerol/water mixture, respectively. Once the target has exited the ROI (or 60 s has passed), the time is recorded and a new particle is initialized at the origin. This process was repeated 10,000 times to build up histograms representing the frequency of various dwell times for a given diffusion coefficient</w:t>
      </w:r>
      <w:r w:rsidR="005B05C5">
        <w:t xml:space="preserve">. As shown in </w:t>
      </w:r>
      <w:r w:rsidR="00DB3704">
        <w:fldChar w:fldCharType="begin"/>
      </w:r>
      <w:r w:rsidR="00DB3704">
        <w:instrText xml:space="preserve"> REF _Ref349119950 \h  \* MERGEFORMAT </w:instrText>
      </w:r>
      <w:r w:rsidR="00DB3704">
        <w:fldChar w:fldCharType="separate"/>
      </w:r>
      <w:r w:rsidR="002D0443">
        <w:t xml:space="preserve">Figure </w:t>
      </w:r>
      <w:r w:rsidR="002D0443">
        <w:rPr>
          <w:noProof/>
        </w:rPr>
        <w:t>24</w:t>
      </w:r>
      <w:r w:rsidR="00DB3704">
        <w:fldChar w:fldCharType="end"/>
      </w:r>
      <w:r w:rsidR="005B05C5">
        <w:t>,</w:t>
      </w:r>
      <w:r w:rsidR="00DB3704">
        <w:t xml:space="preserve"> the mean dwell time</w:t>
      </w:r>
      <w:r w:rsidR="005B05C5">
        <w:t xml:space="preserve"> of an object in water</w:t>
      </w:r>
      <w:r w:rsidR="00DB3704">
        <w:t xml:space="preserve"> is 1.09 s with a standard deviation of 0.73 s. For the 25% glycerol/water mixture, the mean dwell time is 2.14 s with a standard deviation of 1.40 s. With these results, it is clear that a particle in water remaining in the ROI for longer than 3.62 s is very unlikely to be a result of random diffusion (&lt; 1% probability). Similarly, a particle in a 25% glycerol/water mixture has a </w:t>
      </w:r>
      <w:r w:rsidR="00874E0D">
        <w:lastRenderedPageBreak/>
        <w:t xml:space="preserve">similarly </w:t>
      </w:r>
      <w:r w:rsidR="00DB3704">
        <w:t xml:space="preserve">low probability for </w:t>
      </w:r>
      <w:r w:rsidR="00FF32EA">
        <w:t xml:space="preserve">staying in the ROI for longer than 7.06 s without being </w:t>
      </w:r>
      <w:r w:rsidR="00874E0D">
        <w:t xml:space="preserve">actively </w:t>
      </w:r>
      <w:r w:rsidR="00FF32EA">
        <w:t>trapped.</w:t>
      </w:r>
    </w:p>
    <w:p w:rsidR="002D444C" w:rsidRDefault="002D444C">
      <w:r>
        <w:br w:type="page"/>
      </w:r>
    </w:p>
    <w:p w:rsidR="000C4E4B" w:rsidRDefault="000C4E4B" w:rsidP="00FF32EA">
      <w:pPr>
        <w:spacing w:line="480" w:lineRule="auto"/>
        <w:jc w:val="center"/>
      </w:pPr>
      <w:r>
        <w:rPr>
          <w:noProof/>
        </w:rPr>
        <w:lastRenderedPageBreak/>
        <w:drawing>
          <wp:inline distT="0" distB="0" distL="0" distR="0" wp14:anchorId="42A4E8B7" wp14:editId="4B80924A">
            <wp:extent cx="3743333" cy="499111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Diffusion_Sim.png"/>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3743333" cy="4991110"/>
                    </a:xfrm>
                    <a:prstGeom prst="rect">
                      <a:avLst/>
                    </a:prstGeom>
                    <a:ln>
                      <a:noFill/>
                    </a:ln>
                    <a:extLst>
                      <a:ext uri="{53640926-AAD7-44D8-BBD7-CCE9431645EC}">
                        <a14:shadowObscured xmlns:a14="http://schemas.microsoft.com/office/drawing/2010/main"/>
                      </a:ext>
                    </a:extLst>
                  </pic:spPr>
                </pic:pic>
              </a:graphicData>
            </a:graphic>
          </wp:inline>
        </w:drawing>
      </w:r>
    </w:p>
    <w:p w:rsidR="00582763" w:rsidRDefault="00582763" w:rsidP="00582763">
      <w:pPr>
        <w:pStyle w:val="Caption"/>
      </w:pPr>
      <w:bookmarkStart w:id="84" w:name="_Ref349119950"/>
      <w:bookmarkStart w:id="85" w:name="_Toc349739627"/>
      <w:bookmarkStart w:id="86" w:name="_Toc357068565"/>
      <w:r>
        <w:t xml:space="preserve">Figure </w:t>
      </w:r>
      <w:fldSimple w:instr=" SEQ Figure \* ARABIC ">
        <w:r w:rsidR="002D0443">
          <w:rPr>
            <w:noProof/>
          </w:rPr>
          <w:t>24</w:t>
        </w:r>
      </w:fldSimple>
      <w:bookmarkEnd w:id="84"/>
      <w:r>
        <w:t>: 3D Diffusion Sim</w:t>
      </w:r>
      <w:bookmarkEnd w:id="85"/>
      <w:r w:rsidR="00874E0D">
        <w:t>ulation</w:t>
      </w:r>
      <w:bookmarkEnd w:id="86"/>
    </w:p>
    <w:p w:rsidR="00582763" w:rsidRDefault="00582763" w:rsidP="00582763">
      <w:r>
        <w:t xml:space="preserve">Simulation results of the time </w:t>
      </w:r>
      <w:r w:rsidR="00D9135A">
        <w:t xml:space="preserve">required </w:t>
      </w:r>
      <w:r>
        <w:t>for a 40 nm FluoSphere</w:t>
      </w:r>
      <w:r w:rsidR="0028399D">
        <w:rPr>
          <w:rFonts w:cs="Arial"/>
        </w:rPr>
        <w:t>®</w:t>
      </w:r>
      <w:r>
        <w:rPr>
          <w:rFonts w:cs="Arial"/>
        </w:rPr>
        <w:t xml:space="preserve"> to diffuse out of a</w:t>
      </w:r>
      <w:r w:rsidR="003B33E7">
        <w:rPr>
          <w:rFonts w:cs="Arial"/>
        </w:rPr>
        <w:t xml:space="preserve"> </w:t>
      </w:r>
      <w:r>
        <w:t>20×17</w:t>
      </w:r>
      <w:r w:rsidRPr="006369A9">
        <w:t>×</w:t>
      </w:r>
      <w:r>
        <w:t>12</w:t>
      </w:r>
      <w:r w:rsidRPr="006369A9">
        <w:t xml:space="preserve"> µm</w:t>
      </w:r>
      <w:r w:rsidRPr="004F4E8B">
        <w:rPr>
          <w:vertAlign w:val="superscript"/>
        </w:rPr>
        <w:t>3</w:t>
      </w:r>
      <w:r w:rsidR="00874E0D">
        <w:t xml:space="preserve"> ROI</w:t>
      </w:r>
      <w:r>
        <w:t>.</w:t>
      </w:r>
      <w:r>
        <w:rPr>
          <w:rFonts w:cs="Arial"/>
        </w:rPr>
        <w:t xml:space="preserve"> </w:t>
      </w:r>
      <w:r>
        <w:t>Each histogram represents 10,000 runs, in pure water (top) and 25% glycerol/water mix (bottom).</w:t>
      </w:r>
      <w:r w:rsidR="00590B87">
        <w:t xml:space="preserve"> The solid red line represents the mean dwell time, while the dashed red line represents the time at which the probability of the target remaining in the ROI due to diffusion is less than 1%. </w:t>
      </w:r>
    </w:p>
    <w:p w:rsidR="00582763" w:rsidRDefault="00582763">
      <w:r>
        <w:br w:type="page"/>
      </w:r>
    </w:p>
    <w:p w:rsidR="00854AEB" w:rsidRDefault="00854AEB" w:rsidP="00E50362">
      <w:pPr>
        <w:pStyle w:val="Heading2"/>
        <w:spacing w:line="480" w:lineRule="auto"/>
      </w:pPr>
      <w:bookmarkStart w:id="87" w:name="_Toc357068522"/>
      <w:r>
        <w:lastRenderedPageBreak/>
        <w:t>Trapping Capabilities</w:t>
      </w:r>
      <w:bookmarkEnd w:id="87"/>
    </w:p>
    <w:p w:rsidR="00854AEB" w:rsidRDefault="00854AEB" w:rsidP="00E50362">
      <w:pPr>
        <w:spacing w:line="480" w:lineRule="auto"/>
      </w:pPr>
      <w:r>
        <w:t xml:space="preserve">   Consider now the trapping capabilities of the current setup. </w:t>
      </w:r>
      <w:r w:rsidR="00E147F8">
        <w:t>Given a fixed sampling rate (</w:t>
      </w:r>
      <m:oMath>
        <m:r>
          <w:rPr>
            <w:rFonts w:ascii="Cambria Math" w:hAnsi="Cambria Math"/>
          </w:rPr>
          <m:t>f=30</m:t>
        </m:r>
      </m:oMath>
      <w:r w:rsidR="00E147F8">
        <w:t xml:space="preserve"> Hz) and ROI (20×17</w:t>
      </w:r>
      <w:r w:rsidR="00E147F8" w:rsidRPr="006369A9">
        <w:t>×</w:t>
      </w:r>
      <w:r w:rsidR="00E147F8">
        <w:t>12</w:t>
      </w:r>
      <w:r w:rsidR="00E147F8" w:rsidRPr="006369A9">
        <w:t xml:space="preserve"> µm</w:t>
      </w:r>
      <w:r w:rsidR="00E147F8" w:rsidRPr="004F4E8B">
        <w:rPr>
          <w:vertAlign w:val="superscript"/>
        </w:rPr>
        <w:t>3</w:t>
      </w:r>
      <w:r w:rsidR="00E147F8" w:rsidRPr="00461D2A">
        <w:t>)</w:t>
      </w:r>
      <w:r w:rsidR="00E147F8">
        <w:t>, we may estimate the smallest trappable object. The limiting dimension is clearly along the axial dimension, so let us examine t</w:t>
      </w:r>
      <w:r>
        <w:t>he probability density functio</w:t>
      </w:r>
      <w:r w:rsidR="00E147F8">
        <w:t>n of a particle diffusing in 1D</w:t>
      </w:r>
      <w:r w:rsidR="003207FE">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6199"/>
        <w:gridCol w:w="1328"/>
      </w:tblGrid>
      <w:tr w:rsidR="00854AEB" w:rsidTr="00581D6E">
        <w:tc>
          <w:tcPr>
            <w:tcW w:w="750" w:type="pct"/>
          </w:tcPr>
          <w:p w:rsidR="00854AEB" w:rsidRDefault="00854AEB" w:rsidP="00E50362">
            <w:pPr>
              <w:spacing w:line="480" w:lineRule="auto"/>
              <w:contextualSpacing/>
            </w:pPr>
          </w:p>
        </w:tc>
        <w:tc>
          <w:tcPr>
            <w:tcW w:w="3500" w:type="pct"/>
          </w:tcPr>
          <w:p w:rsidR="00854AEB" w:rsidRDefault="00854AEB" w:rsidP="00E50362">
            <w:pPr>
              <w:spacing w:line="480" w:lineRule="auto"/>
              <w:contextualSpacing/>
            </w:pPr>
            <m:oMathPara>
              <m:oMath>
                <m:r>
                  <w:rPr>
                    <w:rFonts w:ascii="Cambria Math" w:hAnsi="Cambria Math"/>
                  </w:rPr>
                  <m:t>P</m:t>
                </m:r>
                <m:d>
                  <m:dPr>
                    <m:ctrlPr>
                      <w:rPr>
                        <w:rFonts w:ascii="Cambria Math" w:hAnsi="Cambria Math"/>
                        <w:i/>
                      </w:rPr>
                    </m:ctrlPr>
                  </m:dPr>
                  <m:e>
                    <m:r>
                      <w:rPr>
                        <w:rFonts w:ascii="Cambria Math" w:hAnsi="Cambria Math"/>
                      </w:rPr>
                      <m:t>z</m:t>
                    </m:r>
                  </m:e>
                </m:d>
                <m:r>
                  <w:rPr>
                    <w:rFonts w:ascii="Cambria Math" w:hAnsi="Cambria Math"/>
                  </w:rPr>
                  <m:t>dz=</m:t>
                </m:r>
                <m:f>
                  <m:fPr>
                    <m:ctrlPr>
                      <w:rPr>
                        <w:rFonts w:ascii="Cambria Math" w:hAnsi="Cambria Math"/>
                        <w:i/>
                      </w:rPr>
                    </m:ctrlPr>
                  </m:fPr>
                  <m:num>
                    <m:r>
                      <w:rPr>
                        <w:rFonts w:ascii="Cambria Math" w:hAnsi="Cambria Math"/>
                      </w:rPr>
                      <m:t>1</m:t>
                    </m:r>
                  </m:num>
                  <m:den>
                    <m:rad>
                      <m:radPr>
                        <m:degHide m:val="1"/>
                        <m:ctrlPr>
                          <w:rPr>
                            <w:rFonts w:ascii="Cambria Math" w:hAnsi="Cambria Math"/>
                            <w:i/>
                          </w:rPr>
                        </m:ctrlPr>
                      </m:radPr>
                      <m:deg/>
                      <m:e>
                        <m:r>
                          <w:rPr>
                            <w:rFonts w:ascii="Cambria Math" w:hAnsi="Cambria Math"/>
                          </w:rPr>
                          <m:t>2π</m:t>
                        </m:r>
                      </m:e>
                    </m:rad>
                    <m:r>
                      <w:rPr>
                        <w:rFonts w:ascii="Cambria Math" w:hAnsi="Cambria Math"/>
                      </w:rPr>
                      <m:t>σ</m:t>
                    </m:r>
                  </m:den>
                </m:f>
                <m:sSup>
                  <m:sSupPr>
                    <m:ctrlPr>
                      <w:rPr>
                        <w:rFonts w:ascii="Cambria Math" w:hAnsi="Cambria Math"/>
                        <w:i/>
                      </w:rPr>
                    </m:ctrlPr>
                  </m:sSupPr>
                  <m:e>
                    <m:r>
                      <w:rPr>
                        <w:rFonts w:ascii="Cambria Math" w:hAnsi="Cambria Math"/>
                      </w:rPr>
                      <m:t>e</m:t>
                    </m:r>
                  </m:e>
                  <m:sup>
                    <m:f>
                      <m:fPr>
                        <m:type m:val="lin"/>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z</m:t>
                            </m:r>
                          </m:e>
                          <m:sup>
                            <m:r>
                              <w:rPr>
                                <w:rFonts w:ascii="Cambria Math" w:hAnsi="Cambria Math"/>
                              </w:rPr>
                              <m:t>2</m:t>
                            </m:r>
                          </m:sup>
                        </m:sSup>
                      </m:num>
                      <m:den>
                        <m:r>
                          <w:rPr>
                            <w:rFonts w:ascii="Cambria Math" w:hAnsi="Cambria Math"/>
                          </w:rPr>
                          <m:t>2</m:t>
                        </m:r>
                        <m:sSup>
                          <m:sSupPr>
                            <m:ctrlPr>
                              <w:rPr>
                                <w:rFonts w:ascii="Cambria Math" w:hAnsi="Cambria Math"/>
                                <w:i/>
                              </w:rPr>
                            </m:ctrlPr>
                          </m:sSupPr>
                          <m:e>
                            <m:r>
                              <w:rPr>
                                <w:rFonts w:ascii="Cambria Math" w:hAnsi="Cambria Math"/>
                              </w:rPr>
                              <m:t>σ</m:t>
                            </m:r>
                          </m:e>
                          <m:sup>
                            <m:r>
                              <w:rPr>
                                <w:rFonts w:ascii="Cambria Math" w:hAnsi="Cambria Math"/>
                              </w:rPr>
                              <m:t>2</m:t>
                            </m:r>
                          </m:sup>
                        </m:sSup>
                      </m:den>
                    </m:f>
                  </m:sup>
                </m:sSup>
                <m:r>
                  <w:rPr>
                    <w:rFonts w:ascii="Cambria Math" w:hAnsi="Cambria Math"/>
                  </w:rPr>
                  <m:t>,</m:t>
                </m:r>
              </m:oMath>
            </m:oMathPara>
          </w:p>
        </w:tc>
        <w:tc>
          <w:tcPr>
            <w:tcW w:w="750" w:type="pct"/>
          </w:tcPr>
          <w:p w:rsidR="00854AEB" w:rsidRDefault="00581D6E" w:rsidP="00581D6E">
            <w:pPr>
              <w:spacing w:line="480" w:lineRule="auto"/>
              <w:jc w:val="center"/>
            </w:pPr>
            <w:r>
              <w:t>(3.13)</w:t>
            </w:r>
          </w:p>
        </w:tc>
      </w:tr>
    </w:tbl>
    <w:p w:rsidR="00854AEB" w:rsidRDefault="00854AEB" w:rsidP="00E50362">
      <w:pPr>
        <w:spacing w:line="480" w:lineRule="auto"/>
      </w:pPr>
      <w:r>
        <w:t xml:space="preserve">where </w:t>
      </w:r>
      <m:oMath>
        <m:r>
          <w:rPr>
            <w:rFonts w:ascii="Cambria Math" w:hAnsi="Cambria Math"/>
          </w:rPr>
          <m:t>σ=</m:t>
        </m:r>
        <m:rad>
          <m:radPr>
            <m:degHide m:val="1"/>
            <m:ctrlPr>
              <w:rPr>
                <w:rFonts w:ascii="Cambria Math" w:hAnsi="Cambria Math"/>
                <w:i/>
              </w:rPr>
            </m:ctrlPr>
          </m:radPr>
          <m:deg/>
          <m:e>
            <m:r>
              <w:rPr>
                <w:rFonts w:ascii="Cambria Math" w:hAnsi="Cambria Math"/>
              </w:rPr>
              <m:t>2D∆t</m:t>
            </m:r>
          </m:e>
        </m:rad>
      </m:oMath>
      <w:r>
        <w:t xml:space="preserve"> and </w:t>
      </w:r>
      <m:oMath>
        <m:r>
          <w:rPr>
            <w:rFonts w:ascii="Cambria Math" w:hAnsi="Cambria Math"/>
          </w:rPr>
          <m:t>∆t=</m:t>
        </m:r>
        <m:f>
          <m:fPr>
            <m:ctrlPr>
              <w:rPr>
                <w:rFonts w:ascii="Cambria Math" w:hAnsi="Cambria Math"/>
                <w:i/>
              </w:rPr>
            </m:ctrlPr>
          </m:fPr>
          <m:num>
            <m:r>
              <w:rPr>
                <w:rFonts w:ascii="Cambria Math" w:hAnsi="Cambria Math"/>
              </w:rPr>
              <m:t>1</m:t>
            </m:r>
          </m:num>
          <m:den>
            <m:r>
              <w:rPr>
                <w:rFonts w:ascii="Cambria Math" w:hAnsi="Cambria Math"/>
              </w:rPr>
              <m:t>f</m:t>
            </m:r>
          </m:den>
        </m:f>
      </m:oMath>
      <w:r>
        <w:t>. We can calculate the probability that the particle is in the ROI (</w:t>
      </w:r>
      <m:oMath>
        <m:d>
          <m:dPr>
            <m:begChr m:val="|"/>
            <m:endChr m:val="|"/>
            <m:ctrlPr>
              <w:rPr>
                <w:rFonts w:ascii="Cambria Math" w:hAnsi="Cambria Math"/>
                <w:i/>
              </w:rPr>
            </m:ctrlPr>
          </m:dPr>
          <m:e>
            <m:r>
              <w:rPr>
                <w:rFonts w:ascii="Cambria Math" w:hAnsi="Cambria Math"/>
              </w:rPr>
              <m:t>z</m:t>
            </m:r>
          </m:e>
        </m:d>
        <m:r>
          <w:rPr>
            <w:rFonts w:ascii="Cambria Math" w:hAnsi="Cambria Math"/>
          </w:rPr>
          <m:t>&lt;</m:t>
        </m:r>
        <m:sSub>
          <m:sSubPr>
            <m:ctrlPr>
              <w:rPr>
                <w:rFonts w:ascii="Cambria Math" w:hAnsi="Cambria Math"/>
                <w:i/>
              </w:rPr>
            </m:ctrlPr>
          </m:sSubPr>
          <m:e>
            <m:r>
              <w:rPr>
                <w:rFonts w:ascii="Cambria Math" w:hAnsi="Cambria Math"/>
              </w:rPr>
              <m:t>z</m:t>
            </m:r>
          </m:e>
          <m:sub>
            <m:r>
              <w:rPr>
                <w:rFonts w:ascii="Cambria Math" w:hAnsi="Cambria Math"/>
              </w:rPr>
              <m:t>max</m:t>
            </m:r>
          </m:sub>
        </m:sSub>
      </m:oMath>
      <w:r>
        <w:t>)</w:t>
      </w:r>
      <w:r w:rsidR="00E75E9D">
        <w:t xml:space="preserve"> after </w:t>
      </w:r>
      <m:oMath>
        <m:r>
          <w:rPr>
            <w:rFonts w:ascii="Cambria Math" w:hAnsi="Cambria Math"/>
          </w:rPr>
          <m:t>∆t</m:t>
        </m:r>
      </m:oMath>
      <w:r>
        <w:t>, given that it starts at the origin,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6199"/>
        <w:gridCol w:w="1328"/>
      </w:tblGrid>
      <w:tr w:rsidR="00854AEB" w:rsidTr="00581D6E">
        <w:tc>
          <w:tcPr>
            <w:tcW w:w="750" w:type="pct"/>
          </w:tcPr>
          <w:p w:rsidR="00854AEB" w:rsidRDefault="00854AEB" w:rsidP="00E50362">
            <w:pPr>
              <w:spacing w:line="480" w:lineRule="auto"/>
              <w:contextualSpacing/>
            </w:pPr>
          </w:p>
        </w:tc>
        <w:tc>
          <w:tcPr>
            <w:tcW w:w="3500" w:type="pct"/>
          </w:tcPr>
          <w:p w:rsidR="00854AEB" w:rsidRDefault="005E79E8" w:rsidP="00E50362">
            <w:pPr>
              <w:spacing w:line="480" w:lineRule="auto"/>
              <w:contextualSpacing/>
            </w:pPr>
            <m:oMathPara>
              <m:oMath>
                <m:sSub>
                  <m:sSubPr>
                    <m:ctrlPr>
                      <w:rPr>
                        <w:rFonts w:ascii="Cambria Math" w:hAnsi="Cambria Math"/>
                        <w:i/>
                      </w:rPr>
                    </m:ctrlPr>
                  </m:sSubPr>
                  <m:e>
                    <m:r>
                      <w:rPr>
                        <w:rFonts w:ascii="Cambria Math" w:hAnsi="Cambria Math"/>
                      </w:rPr>
                      <m:t>P</m:t>
                    </m:r>
                  </m:e>
                  <m:sub>
                    <m:r>
                      <w:rPr>
                        <w:rFonts w:ascii="Cambria Math" w:hAnsi="Cambria Math"/>
                      </w:rPr>
                      <m:t>0</m:t>
                    </m:r>
                  </m:sub>
                </m:sSub>
                <m:r>
                  <w:rPr>
                    <w:rFonts w:ascii="Cambria Math" w:hAnsi="Cambria Math"/>
                  </w:rPr>
                  <m:t>=</m:t>
                </m:r>
                <m:nary>
                  <m:naryPr>
                    <m:limLoc m:val="subSup"/>
                    <m:ctrlPr>
                      <w:rPr>
                        <w:rFonts w:ascii="Cambria Math" w:hAnsi="Cambria Math"/>
                        <w:i/>
                      </w:rPr>
                    </m:ctrlPr>
                  </m:naryPr>
                  <m: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max</m:t>
                        </m:r>
                      </m:sub>
                    </m:sSub>
                  </m:sub>
                  <m:sup>
                    <m:sSub>
                      <m:sSubPr>
                        <m:ctrlPr>
                          <w:rPr>
                            <w:rFonts w:ascii="Cambria Math" w:hAnsi="Cambria Math"/>
                            <w:i/>
                          </w:rPr>
                        </m:ctrlPr>
                      </m:sSubPr>
                      <m:e>
                        <m:r>
                          <w:rPr>
                            <w:rFonts w:ascii="Cambria Math" w:hAnsi="Cambria Math"/>
                          </w:rPr>
                          <m:t>z</m:t>
                        </m:r>
                      </m:e>
                      <m:sub>
                        <m:r>
                          <w:rPr>
                            <w:rFonts w:ascii="Cambria Math" w:hAnsi="Cambria Math"/>
                          </w:rPr>
                          <m:t>max</m:t>
                        </m:r>
                      </m:sub>
                    </m:sSub>
                  </m:sup>
                  <m:e>
                    <m:r>
                      <w:rPr>
                        <w:rFonts w:ascii="Cambria Math" w:hAnsi="Cambria Math"/>
                      </w:rPr>
                      <m:t>P</m:t>
                    </m:r>
                    <m:d>
                      <m:dPr>
                        <m:ctrlPr>
                          <w:rPr>
                            <w:rFonts w:ascii="Cambria Math" w:hAnsi="Cambria Math"/>
                            <w:i/>
                          </w:rPr>
                        </m:ctrlPr>
                      </m:dPr>
                      <m:e>
                        <m:r>
                          <w:rPr>
                            <w:rFonts w:ascii="Cambria Math" w:hAnsi="Cambria Math"/>
                          </w:rPr>
                          <m:t>z</m:t>
                        </m:r>
                      </m:e>
                    </m:d>
                    <m:r>
                      <w:rPr>
                        <w:rFonts w:ascii="Cambria Math" w:hAnsi="Cambria Math"/>
                      </w:rPr>
                      <m:t>dz</m:t>
                    </m:r>
                  </m:e>
                </m:nary>
                <m:r>
                  <w:rPr>
                    <w:rFonts w:ascii="Cambria Math" w:hAnsi="Cambria Math"/>
                  </w:rPr>
                  <m:t>=</m:t>
                </m:r>
                <m:f>
                  <m:fPr>
                    <m:ctrlPr>
                      <w:rPr>
                        <w:rFonts w:ascii="Cambria Math" w:hAnsi="Cambria Math"/>
                        <w:i/>
                      </w:rPr>
                    </m:ctrlPr>
                  </m:fPr>
                  <m:num>
                    <m:r>
                      <w:rPr>
                        <w:rFonts w:ascii="Cambria Math" w:hAnsi="Cambria Math"/>
                      </w:rPr>
                      <m:t>1</m:t>
                    </m:r>
                  </m:num>
                  <m:den>
                    <m:rad>
                      <m:radPr>
                        <m:degHide m:val="1"/>
                        <m:ctrlPr>
                          <w:rPr>
                            <w:rFonts w:ascii="Cambria Math" w:hAnsi="Cambria Math"/>
                            <w:i/>
                          </w:rPr>
                        </m:ctrlPr>
                      </m:radPr>
                      <m:deg/>
                      <m:e>
                        <m:r>
                          <w:rPr>
                            <w:rFonts w:ascii="Cambria Math" w:hAnsi="Cambria Math"/>
                          </w:rPr>
                          <m:t>2π</m:t>
                        </m:r>
                      </m:e>
                    </m:rad>
                    <m:r>
                      <w:rPr>
                        <w:rFonts w:ascii="Cambria Math" w:hAnsi="Cambria Math"/>
                      </w:rPr>
                      <m:t>σ</m:t>
                    </m:r>
                  </m:den>
                </m:f>
                <m:nary>
                  <m:naryPr>
                    <m:limLoc m:val="subSup"/>
                    <m:ctrlPr>
                      <w:rPr>
                        <w:rFonts w:ascii="Cambria Math" w:hAnsi="Cambria Math"/>
                        <w:i/>
                      </w:rPr>
                    </m:ctrlPr>
                  </m:naryPr>
                  <m: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max</m:t>
                        </m:r>
                      </m:sub>
                    </m:sSub>
                  </m:sub>
                  <m:sup>
                    <m:sSub>
                      <m:sSubPr>
                        <m:ctrlPr>
                          <w:rPr>
                            <w:rFonts w:ascii="Cambria Math" w:hAnsi="Cambria Math"/>
                            <w:i/>
                          </w:rPr>
                        </m:ctrlPr>
                      </m:sSubPr>
                      <m:e>
                        <m:r>
                          <w:rPr>
                            <w:rFonts w:ascii="Cambria Math" w:hAnsi="Cambria Math"/>
                          </w:rPr>
                          <m:t>z</m:t>
                        </m:r>
                      </m:e>
                      <m:sub>
                        <m:r>
                          <w:rPr>
                            <w:rFonts w:ascii="Cambria Math" w:hAnsi="Cambria Math"/>
                          </w:rPr>
                          <m:t>max</m:t>
                        </m:r>
                      </m:sub>
                    </m:sSub>
                  </m:sup>
                  <m:e>
                    <m:sSup>
                      <m:sSupPr>
                        <m:ctrlPr>
                          <w:rPr>
                            <w:rFonts w:ascii="Cambria Math" w:hAnsi="Cambria Math"/>
                            <w:i/>
                          </w:rPr>
                        </m:ctrlPr>
                      </m:sSupPr>
                      <m:e>
                        <m:r>
                          <w:rPr>
                            <w:rFonts w:ascii="Cambria Math" w:hAnsi="Cambria Math"/>
                          </w:rPr>
                          <m:t>e</m:t>
                        </m:r>
                      </m:e>
                      <m:sup>
                        <m:f>
                          <m:fPr>
                            <m:type m:val="lin"/>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z</m:t>
                                </m:r>
                              </m:e>
                              <m:sup>
                                <m:r>
                                  <w:rPr>
                                    <w:rFonts w:ascii="Cambria Math" w:hAnsi="Cambria Math"/>
                                  </w:rPr>
                                  <m:t>2</m:t>
                                </m:r>
                              </m:sup>
                            </m:sSup>
                          </m:num>
                          <m:den>
                            <m:r>
                              <w:rPr>
                                <w:rFonts w:ascii="Cambria Math" w:hAnsi="Cambria Math"/>
                              </w:rPr>
                              <m:t>2</m:t>
                            </m:r>
                            <m:sSup>
                              <m:sSupPr>
                                <m:ctrlPr>
                                  <w:rPr>
                                    <w:rFonts w:ascii="Cambria Math" w:hAnsi="Cambria Math"/>
                                    <w:i/>
                                  </w:rPr>
                                </m:ctrlPr>
                              </m:sSupPr>
                              <m:e>
                                <m:r>
                                  <w:rPr>
                                    <w:rFonts w:ascii="Cambria Math" w:hAnsi="Cambria Math"/>
                                  </w:rPr>
                                  <m:t>σ</m:t>
                                </m:r>
                              </m:e>
                              <m:sup>
                                <m:r>
                                  <w:rPr>
                                    <w:rFonts w:ascii="Cambria Math" w:hAnsi="Cambria Math"/>
                                  </w:rPr>
                                  <m:t>2</m:t>
                                </m:r>
                              </m:sup>
                            </m:sSup>
                          </m:den>
                        </m:f>
                      </m:sup>
                    </m:sSup>
                    <m:r>
                      <w:rPr>
                        <w:rFonts w:ascii="Cambria Math" w:hAnsi="Cambria Math"/>
                      </w:rPr>
                      <m:t>dz</m:t>
                    </m:r>
                  </m:e>
                </m:nary>
                <m:r>
                  <w:rPr>
                    <w:rFonts w:ascii="Cambria Math" w:hAnsi="Cambria Math"/>
                  </w:rPr>
                  <m:t>,</m:t>
                </m:r>
              </m:oMath>
            </m:oMathPara>
          </w:p>
        </w:tc>
        <w:tc>
          <w:tcPr>
            <w:tcW w:w="750" w:type="pct"/>
          </w:tcPr>
          <w:p w:rsidR="00854AEB" w:rsidRDefault="00581D6E" w:rsidP="00581D6E">
            <w:pPr>
              <w:spacing w:line="480" w:lineRule="auto"/>
              <w:jc w:val="center"/>
            </w:pPr>
            <w:r>
              <w:t>(3.14)</w:t>
            </w:r>
          </w:p>
        </w:tc>
      </w:tr>
      <w:tr w:rsidR="00516091" w:rsidTr="00581D6E">
        <w:tc>
          <w:tcPr>
            <w:tcW w:w="750" w:type="pct"/>
          </w:tcPr>
          <w:p w:rsidR="00516091" w:rsidRDefault="00516091" w:rsidP="00E50362">
            <w:pPr>
              <w:spacing w:line="480" w:lineRule="auto"/>
              <w:contextualSpacing/>
            </w:pPr>
          </w:p>
        </w:tc>
        <w:tc>
          <w:tcPr>
            <w:tcW w:w="3500" w:type="pct"/>
          </w:tcPr>
          <w:p w:rsidR="00516091" w:rsidRPr="00607C73" w:rsidRDefault="005E79E8" w:rsidP="00E50362">
            <w:pPr>
              <w:spacing w:line="480" w:lineRule="auto"/>
              <w:contextualSpacing/>
              <w:rPr>
                <w:rFonts w:eastAsia="Calibri"/>
              </w:rPr>
            </w:pPr>
            <m:oMathPara>
              <m:oMath>
                <m:sSub>
                  <m:sSubPr>
                    <m:ctrlPr>
                      <w:rPr>
                        <w:rFonts w:ascii="Cambria Math" w:hAnsi="Cambria Math"/>
                        <w:i/>
                      </w:rPr>
                    </m:ctrlPr>
                  </m:sSubPr>
                  <m:e>
                    <m:r>
                      <w:rPr>
                        <w:rFonts w:ascii="Cambria Math" w:hAnsi="Cambria Math"/>
                      </w:rPr>
                      <m:t>P</m:t>
                    </m:r>
                  </m:e>
                  <m:sub>
                    <m:r>
                      <w:rPr>
                        <w:rFonts w:ascii="Cambria Math" w:hAnsi="Cambria Math"/>
                      </w:rPr>
                      <m:t>0</m:t>
                    </m:r>
                  </m:sub>
                </m:sSub>
                <m:r>
                  <w:rPr>
                    <w:rFonts w:ascii="Cambria Math" w:hAnsi="Cambria Math"/>
                  </w:rPr>
                  <m:t>=erf</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z</m:t>
                            </m:r>
                          </m:e>
                          <m:sub>
                            <m:r>
                              <w:rPr>
                                <w:rFonts w:ascii="Cambria Math" w:hAnsi="Cambria Math"/>
                              </w:rPr>
                              <m:t>max</m:t>
                            </m:r>
                          </m:sub>
                        </m:sSub>
                      </m:num>
                      <m:den>
                        <m:r>
                          <w:rPr>
                            <w:rFonts w:ascii="Cambria Math" w:hAnsi="Cambria Math"/>
                          </w:rPr>
                          <m:t>2</m:t>
                        </m:r>
                        <m:rad>
                          <m:radPr>
                            <m:degHide m:val="1"/>
                            <m:ctrlPr>
                              <w:rPr>
                                <w:rFonts w:ascii="Cambria Math" w:hAnsi="Cambria Math"/>
                                <w:i/>
                              </w:rPr>
                            </m:ctrlPr>
                          </m:radPr>
                          <m:deg/>
                          <m:e>
                            <m:r>
                              <w:rPr>
                                <w:rFonts w:ascii="Cambria Math" w:hAnsi="Cambria Math"/>
                              </w:rPr>
                              <m:t>D∆t</m:t>
                            </m:r>
                          </m:e>
                        </m:rad>
                      </m:den>
                    </m:f>
                  </m:e>
                </m:d>
                <m:r>
                  <w:rPr>
                    <w:rFonts w:ascii="Cambria Math" w:hAnsi="Cambria Math"/>
                  </w:rPr>
                  <m:t>,</m:t>
                </m:r>
              </m:oMath>
            </m:oMathPara>
          </w:p>
        </w:tc>
        <w:tc>
          <w:tcPr>
            <w:tcW w:w="750" w:type="pct"/>
          </w:tcPr>
          <w:p w:rsidR="00516091" w:rsidRDefault="00581D6E" w:rsidP="00581D6E">
            <w:pPr>
              <w:spacing w:line="480" w:lineRule="auto"/>
              <w:jc w:val="center"/>
            </w:pPr>
            <w:r>
              <w:t>(3.15)</w:t>
            </w:r>
          </w:p>
        </w:tc>
      </w:tr>
    </w:tbl>
    <w:p w:rsidR="00854AEB" w:rsidRDefault="00516091" w:rsidP="00E50362">
      <w:pPr>
        <w:spacing w:line="480" w:lineRule="auto"/>
      </w:pPr>
      <w:r>
        <w:t xml:space="preserve">where </w:t>
      </w:r>
      <w:r w:rsidR="005142AF" w:rsidRPr="005142AF">
        <w:rPr>
          <w:i/>
        </w:rPr>
        <w:t>erf(z)</w:t>
      </w:r>
      <w:r w:rsidR="005142AF">
        <w:t xml:space="preserve"> </w:t>
      </w:r>
      <w:r>
        <w:t xml:space="preserve">is the </w:t>
      </w:r>
      <w:r w:rsidR="007F33F8">
        <w:t xml:space="preserve">Gaussian </w:t>
      </w:r>
      <w:r>
        <w:t>error function. Of course, we are really interested in trapping a nanoparticle for longer than a single frame</w:t>
      </w:r>
      <w:r w:rsidR="0053250C">
        <w:t xml:space="preserve">. </w:t>
      </w:r>
      <w:r w:rsidR="001654BD">
        <w:t>If</w:t>
      </w:r>
      <w:r w:rsidR="0053250C">
        <w:t xml:space="preserve"> the trapping control is perfect, so that the particle is returned to the origin following each position measurement</w:t>
      </w:r>
      <w:r>
        <w:t xml:space="preserve">, we may calculate the probability </w:t>
      </w:r>
      <w:r w:rsidR="0053250C">
        <w:t xml:space="preserve">it </w:t>
      </w:r>
      <w:r w:rsidR="007F33F8">
        <w:t>remains trapped</w:t>
      </w:r>
      <w:r>
        <w:t xml:space="preserve"> after </w:t>
      </w:r>
      <w:r w:rsidRPr="003B33E7">
        <w:rPr>
          <w:i/>
        </w:rPr>
        <w:t>n</w:t>
      </w:r>
      <w:r>
        <w:t xml:space="preserve"> measurements in the following manner</w:t>
      </w:r>
      <w:r w:rsidR="003207FE">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6199"/>
        <w:gridCol w:w="1328"/>
      </w:tblGrid>
      <w:tr w:rsidR="00516091" w:rsidTr="00581D6E">
        <w:tc>
          <w:tcPr>
            <w:tcW w:w="750" w:type="pct"/>
          </w:tcPr>
          <w:p w:rsidR="00516091" w:rsidRDefault="00516091" w:rsidP="00E50362">
            <w:pPr>
              <w:spacing w:line="480" w:lineRule="auto"/>
              <w:contextualSpacing/>
            </w:pPr>
          </w:p>
        </w:tc>
        <w:tc>
          <w:tcPr>
            <w:tcW w:w="3500" w:type="pct"/>
          </w:tcPr>
          <w:p w:rsidR="00516091" w:rsidRDefault="005E79E8" w:rsidP="00E50362">
            <w:pPr>
              <w:spacing w:line="480" w:lineRule="auto"/>
              <w:contextualSpacing/>
            </w:pPr>
            <m:oMathPara>
              <m:oMath>
                <m:sSub>
                  <m:sSubPr>
                    <m:ctrlPr>
                      <w:rPr>
                        <w:rFonts w:ascii="Cambria Math" w:hAnsi="Cambria Math"/>
                        <w:i/>
                      </w:rPr>
                    </m:ctrlPr>
                  </m:sSubPr>
                  <m:e>
                    <m:r>
                      <w:rPr>
                        <w:rFonts w:ascii="Cambria Math" w:hAnsi="Cambria Math"/>
                      </w:rPr>
                      <m:t>P</m:t>
                    </m:r>
                  </m:e>
                  <m:sub>
                    <m:r>
                      <w:rPr>
                        <w:rFonts w:ascii="Cambria Math" w:hAnsi="Cambria Math"/>
                      </w:rPr>
                      <m:t>trap</m:t>
                    </m:r>
                  </m:sub>
                </m:sSub>
                <m: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0</m:t>
                    </m:r>
                  </m:sub>
                  <m:sup>
                    <m:r>
                      <w:rPr>
                        <w:rFonts w:ascii="Cambria Math" w:hAnsi="Cambria Math"/>
                      </w:rPr>
                      <m:t>n</m:t>
                    </m:r>
                  </m:sup>
                </m:sSubSup>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r>
                          <w:rPr>
                            <w:rFonts w:ascii="Cambria Math" w:hAnsi="Cambria Math"/>
                          </w:rPr>
                          <m:t>erf</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z</m:t>
                                    </m:r>
                                  </m:e>
                                  <m:sub>
                                    <m:r>
                                      <w:rPr>
                                        <w:rFonts w:ascii="Cambria Math" w:hAnsi="Cambria Math"/>
                                      </w:rPr>
                                      <m:t>max</m:t>
                                    </m:r>
                                  </m:sub>
                                </m:sSub>
                              </m:num>
                              <m:den>
                                <m:r>
                                  <w:rPr>
                                    <w:rFonts w:ascii="Cambria Math" w:hAnsi="Cambria Math"/>
                                  </w:rPr>
                                  <m:t>2</m:t>
                                </m:r>
                                <m:rad>
                                  <m:radPr>
                                    <m:degHide m:val="1"/>
                                    <m:ctrlPr>
                                      <w:rPr>
                                        <w:rFonts w:ascii="Cambria Math" w:hAnsi="Cambria Math"/>
                                        <w:i/>
                                      </w:rPr>
                                    </m:ctrlPr>
                                  </m:radPr>
                                  <m:deg/>
                                  <m:e>
                                    <m:r>
                                      <w:rPr>
                                        <w:rFonts w:ascii="Cambria Math" w:hAnsi="Cambria Math"/>
                                      </w:rPr>
                                      <m:t>D∆t</m:t>
                                    </m:r>
                                  </m:e>
                                </m:rad>
                              </m:den>
                            </m:f>
                          </m:e>
                        </m:d>
                      </m:e>
                    </m:d>
                  </m:e>
                  <m:sup>
                    <m:r>
                      <w:rPr>
                        <w:rFonts w:ascii="Cambria Math" w:hAnsi="Cambria Math"/>
                      </w:rPr>
                      <m:t>n</m:t>
                    </m:r>
                  </m:sup>
                </m:sSup>
                <m:r>
                  <w:rPr>
                    <w:rFonts w:ascii="Cambria Math" w:hAnsi="Cambria Math"/>
                  </w:rPr>
                  <m:t>,</m:t>
                </m:r>
              </m:oMath>
            </m:oMathPara>
          </w:p>
        </w:tc>
        <w:tc>
          <w:tcPr>
            <w:tcW w:w="750" w:type="pct"/>
          </w:tcPr>
          <w:p w:rsidR="00516091" w:rsidRDefault="00581D6E" w:rsidP="00581D6E">
            <w:pPr>
              <w:spacing w:line="480" w:lineRule="auto"/>
              <w:jc w:val="center"/>
            </w:pPr>
            <w:r>
              <w:t>(3.16)</w:t>
            </w:r>
          </w:p>
        </w:tc>
      </w:tr>
    </w:tbl>
    <w:p w:rsidR="00516091" w:rsidRDefault="00516091" w:rsidP="00E50362">
      <w:pPr>
        <w:spacing w:line="480" w:lineRule="auto"/>
      </w:pPr>
      <w:r>
        <w:lastRenderedPageBreak/>
        <w:t xml:space="preserve">where </w:t>
      </w:r>
      <m:oMath>
        <m:r>
          <w:rPr>
            <w:rFonts w:ascii="Cambria Math" w:hAnsi="Cambria Math"/>
          </w:rPr>
          <m:t>n=</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trap</m:t>
                </m:r>
              </m:sub>
            </m:sSub>
          </m:num>
          <m:den>
            <m:r>
              <w:rPr>
                <w:rFonts w:ascii="Cambria Math" w:hAnsi="Cambria Math"/>
              </w:rPr>
              <m:t>∆t</m:t>
            </m:r>
          </m:den>
        </m:f>
      </m:oMath>
      <w:r>
        <w:t>. We define successful trapping to occur when the probability to hol</w:t>
      </w:r>
      <w:r w:rsidR="00811CBA">
        <w:t>d</w:t>
      </w:r>
      <w:r>
        <w:t xml:space="preserve"> a nanoparticle for an order of magnitude longer than the mean dwell time (</w:t>
      </w:r>
      <m:oMath>
        <m:sSub>
          <m:sSubPr>
            <m:ctrlPr>
              <w:rPr>
                <w:rFonts w:ascii="Cambria Math" w:hAnsi="Cambria Math"/>
                <w:i/>
              </w:rPr>
            </m:ctrlPr>
          </m:sSubPr>
          <m:e>
            <m:r>
              <w:rPr>
                <w:rFonts w:ascii="Cambria Math" w:hAnsi="Cambria Math"/>
              </w:rPr>
              <m:t>t</m:t>
            </m:r>
          </m:e>
          <m:sub>
            <m:r>
              <w:rPr>
                <w:rFonts w:ascii="Cambria Math" w:hAnsi="Cambria Math"/>
              </w:rPr>
              <m:t>trap</m:t>
            </m:r>
          </m:sub>
        </m:sSub>
        <m:r>
          <w:rPr>
            <w:rFonts w:ascii="Cambria Math" w:hAnsi="Cambria Math"/>
          </w:rPr>
          <m:t>=10</m:t>
        </m:r>
        <m:sSub>
          <m:sSubPr>
            <m:ctrlPr>
              <w:rPr>
                <w:rFonts w:ascii="Cambria Math" w:hAnsi="Cambria Math"/>
                <w:i/>
              </w:rPr>
            </m:ctrlPr>
          </m:sSubPr>
          <m:e>
            <m:r>
              <w:rPr>
                <w:rFonts w:ascii="Cambria Math" w:hAnsi="Cambria Math"/>
              </w:rPr>
              <m:t>t</m:t>
            </m:r>
          </m:e>
          <m:sub>
            <m:r>
              <w:rPr>
                <w:rFonts w:ascii="Cambria Math" w:hAnsi="Cambria Math"/>
              </w:rPr>
              <m:t>diffuse</m:t>
            </m:r>
          </m:sub>
        </m:sSub>
      </m:oMath>
      <w:r w:rsidR="001654BD">
        <w:t xml:space="preserve">, where </w:t>
      </w:r>
      <m:oMath>
        <m:sSub>
          <m:sSubPr>
            <m:ctrlPr>
              <w:rPr>
                <w:rFonts w:ascii="Cambria Math" w:hAnsi="Cambria Math"/>
                <w:i/>
              </w:rPr>
            </m:ctrlPr>
          </m:sSubPr>
          <m:e>
            <m:r>
              <w:rPr>
                <w:rFonts w:ascii="Cambria Math" w:hAnsi="Cambria Math"/>
              </w:rPr>
              <m:t>t</m:t>
            </m:r>
          </m:e>
          <m:sub>
            <m:r>
              <w:rPr>
                <w:rFonts w:ascii="Cambria Math" w:hAnsi="Cambria Math"/>
              </w:rPr>
              <m:t>diffuse</m:t>
            </m:r>
          </m:sub>
        </m:sSub>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z</m:t>
                </m:r>
              </m:e>
              <m:sub>
                <m:r>
                  <w:rPr>
                    <w:rFonts w:ascii="Cambria Math" w:hAnsi="Cambria Math"/>
                  </w:rPr>
                  <m:t>max</m:t>
                </m:r>
              </m:sub>
              <m:sup>
                <m:r>
                  <w:rPr>
                    <w:rFonts w:ascii="Cambria Math" w:hAnsi="Cambria Math"/>
                  </w:rPr>
                  <m:t>2</m:t>
                </m:r>
              </m:sup>
            </m:sSubSup>
          </m:num>
          <m:den>
            <m:r>
              <w:rPr>
                <w:rFonts w:ascii="Cambria Math" w:hAnsi="Cambria Math"/>
              </w:rPr>
              <m:t>2D</m:t>
            </m:r>
          </m:den>
        </m:f>
      </m:oMath>
      <w:r>
        <w:t>) exceeds 50%,</w:t>
      </w:r>
      <w:r w:rsidR="0028399D">
        <w:t xml:space="preserve"> or</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6199"/>
        <w:gridCol w:w="1328"/>
      </w:tblGrid>
      <w:tr w:rsidR="00516091" w:rsidTr="00581D6E">
        <w:tc>
          <w:tcPr>
            <w:tcW w:w="750" w:type="pct"/>
          </w:tcPr>
          <w:p w:rsidR="00516091" w:rsidRDefault="00516091" w:rsidP="00E50362">
            <w:pPr>
              <w:spacing w:line="480" w:lineRule="auto"/>
              <w:contextualSpacing/>
            </w:pPr>
          </w:p>
        </w:tc>
        <w:tc>
          <w:tcPr>
            <w:tcW w:w="3500" w:type="pct"/>
          </w:tcPr>
          <w:p w:rsidR="00516091" w:rsidRDefault="00516091" w:rsidP="00E50362">
            <w:pPr>
              <w:spacing w:line="480" w:lineRule="auto"/>
              <w:contextualSpacing/>
            </w:pPr>
            <m:oMathPara>
              <m:oMath>
                <m:r>
                  <w:rPr>
                    <w:rFonts w:ascii="Cambria Math" w:hAnsi="Cambria Math"/>
                  </w:rPr>
                  <m:t xml:space="preserve">0.5&lt; </m:t>
                </m:r>
                <m:sSup>
                  <m:sSupPr>
                    <m:ctrlPr>
                      <w:rPr>
                        <w:rFonts w:ascii="Cambria Math" w:hAnsi="Cambria Math"/>
                        <w:i/>
                      </w:rPr>
                    </m:ctrlPr>
                  </m:sSupPr>
                  <m:e>
                    <m:d>
                      <m:dPr>
                        <m:begChr m:val="["/>
                        <m:endChr m:val="]"/>
                        <m:ctrlPr>
                          <w:rPr>
                            <w:rFonts w:ascii="Cambria Math" w:hAnsi="Cambria Math"/>
                            <w:i/>
                          </w:rPr>
                        </m:ctrlPr>
                      </m:dPr>
                      <m:e>
                        <m:r>
                          <w:rPr>
                            <w:rFonts w:ascii="Cambria Math" w:hAnsi="Cambria Math"/>
                          </w:rPr>
                          <m:t>erf</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z</m:t>
                                    </m:r>
                                  </m:e>
                                  <m:sub>
                                    <m:r>
                                      <w:rPr>
                                        <w:rFonts w:ascii="Cambria Math" w:hAnsi="Cambria Math"/>
                                      </w:rPr>
                                      <m:t>max</m:t>
                                    </m:r>
                                  </m:sub>
                                </m:sSub>
                              </m:num>
                              <m:den>
                                <m:r>
                                  <w:rPr>
                                    <w:rFonts w:ascii="Cambria Math" w:hAnsi="Cambria Math"/>
                                  </w:rPr>
                                  <m:t>2</m:t>
                                </m:r>
                                <m:rad>
                                  <m:radPr>
                                    <m:degHide m:val="1"/>
                                    <m:ctrlPr>
                                      <w:rPr>
                                        <w:rFonts w:ascii="Cambria Math" w:hAnsi="Cambria Math"/>
                                        <w:i/>
                                      </w:rPr>
                                    </m:ctrlPr>
                                  </m:radPr>
                                  <m:deg/>
                                  <m:e>
                                    <m:r>
                                      <w:rPr>
                                        <w:rFonts w:ascii="Cambria Math" w:hAnsi="Cambria Math"/>
                                      </w:rPr>
                                      <m:t>D∆t</m:t>
                                    </m:r>
                                  </m:e>
                                </m:rad>
                              </m:den>
                            </m:f>
                          </m:e>
                        </m:d>
                      </m:e>
                    </m:d>
                  </m:e>
                  <m:sup>
                    <m:f>
                      <m:fPr>
                        <m:type m:val="lin"/>
                        <m:ctrlPr>
                          <w:rPr>
                            <w:rFonts w:ascii="Cambria Math" w:hAnsi="Cambria Math"/>
                            <w:i/>
                          </w:rPr>
                        </m:ctrlPr>
                      </m:fPr>
                      <m:num>
                        <m:r>
                          <w:rPr>
                            <w:rFonts w:ascii="Cambria Math" w:hAnsi="Cambria Math"/>
                          </w:rPr>
                          <m:t>10</m:t>
                        </m:r>
                        <m:sSubSup>
                          <m:sSubSupPr>
                            <m:ctrlPr>
                              <w:rPr>
                                <w:rFonts w:ascii="Cambria Math" w:hAnsi="Cambria Math"/>
                                <w:i/>
                              </w:rPr>
                            </m:ctrlPr>
                          </m:sSubSupPr>
                          <m:e>
                            <m:r>
                              <w:rPr>
                                <w:rFonts w:ascii="Cambria Math" w:hAnsi="Cambria Math"/>
                              </w:rPr>
                              <m:t>z</m:t>
                            </m:r>
                          </m:e>
                          <m:sub>
                            <m:r>
                              <w:rPr>
                                <w:rFonts w:ascii="Cambria Math" w:hAnsi="Cambria Math"/>
                              </w:rPr>
                              <m:t>max</m:t>
                            </m:r>
                          </m:sub>
                          <m:sup>
                            <m:r>
                              <w:rPr>
                                <w:rFonts w:ascii="Cambria Math" w:hAnsi="Cambria Math"/>
                              </w:rPr>
                              <m:t>2</m:t>
                            </m:r>
                          </m:sup>
                        </m:sSubSup>
                      </m:num>
                      <m:den>
                        <m:r>
                          <w:rPr>
                            <w:rFonts w:ascii="Cambria Math" w:hAnsi="Cambria Math"/>
                          </w:rPr>
                          <m:t>2D∆t</m:t>
                        </m:r>
                      </m:den>
                    </m:f>
                  </m:sup>
                </m:sSup>
                <m:r>
                  <w:rPr>
                    <w:rFonts w:ascii="Cambria Math" w:hAnsi="Cambria Math"/>
                  </w:rPr>
                  <m:t>.</m:t>
                </m:r>
              </m:oMath>
            </m:oMathPara>
          </w:p>
        </w:tc>
        <w:tc>
          <w:tcPr>
            <w:tcW w:w="750" w:type="pct"/>
          </w:tcPr>
          <w:p w:rsidR="00516091" w:rsidRDefault="00581D6E" w:rsidP="00581D6E">
            <w:pPr>
              <w:spacing w:line="480" w:lineRule="auto"/>
              <w:jc w:val="center"/>
            </w:pPr>
            <w:r>
              <w:t>(3.17)</w:t>
            </w:r>
          </w:p>
        </w:tc>
      </w:tr>
    </w:tbl>
    <w:p w:rsidR="00B21329" w:rsidRDefault="00B21329" w:rsidP="00E50362">
      <w:pPr>
        <w:spacing w:line="480" w:lineRule="auto"/>
      </w:pPr>
      <w:r>
        <w:t>Solving numerically</w:t>
      </w:r>
      <w:r w:rsidR="007F33F8">
        <w:t xml:space="preserve"> for </w:t>
      </w:r>
      <m:oMath>
        <m:sSub>
          <m:sSubPr>
            <m:ctrlPr>
              <w:rPr>
                <w:rFonts w:ascii="Cambria Math" w:hAnsi="Cambria Math"/>
                <w:i/>
              </w:rPr>
            </m:ctrlPr>
          </m:sSubPr>
          <m:e>
            <m:r>
              <w:rPr>
                <w:rFonts w:ascii="Cambria Math" w:hAnsi="Cambria Math"/>
              </w:rPr>
              <m:t>z</m:t>
            </m:r>
          </m:e>
          <m:sub>
            <m:r>
              <w:rPr>
                <w:rFonts w:ascii="Cambria Math" w:hAnsi="Cambria Math"/>
              </w:rPr>
              <m:t>max</m:t>
            </m:r>
          </m:sub>
        </m:sSub>
        <m:r>
          <w:rPr>
            <w:rFonts w:ascii="Cambria Math" w:hAnsi="Cambria Math"/>
          </w:rPr>
          <m:t>=</m:t>
        </m:r>
      </m:oMath>
      <w:r w:rsidR="001654BD">
        <w:t xml:space="preserve"> 6 </w:t>
      </w:r>
      <w:r w:rsidR="001654BD">
        <w:rPr>
          <w:rFonts w:cs="Arial"/>
        </w:rPr>
        <w:t>µ</w:t>
      </w:r>
      <w:r w:rsidR="001654BD">
        <w:t>m</w:t>
      </w:r>
      <w:r w:rsidR="007F33F8">
        <w:t xml:space="preserve"> and </w:t>
      </w:r>
      <m:oMath>
        <m:r>
          <w:rPr>
            <w:rFonts w:ascii="Cambria Math" w:hAnsi="Cambria Math"/>
          </w:rPr>
          <m:t>∆t=</m:t>
        </m:r>
      </m:oMath>
      <w:r w:rsidR="001654BD">
        <w:t xml:space="preserve"> </w:t>
      </w:r>
      <w:r w:rsidR="007F33F8">
        <w:t>1/30 s</w:t>
      </w:r>
      <w:r>
        <w:t xml:space="preserve">, we find that the maximum diffusivity to meet the criteria is </w:t>
      </w:r>
      <m:oMath>
        <m:r>
          <w:rPr>
            <w:rFonts w:ascii="Cambria Math" w:hAnsi="Cambria Math"/>
          </w:rPr>
          <m:t>D=</m:t>
        </m:r>
      </m:oMath>
      <w:r w:rsidR="007F33F8">
        <w:t xml:space="preserve"> </w:t>
      </w:r>
      <w:r w:rsidR="005142AF">
        <w:t>82.6</w:t>
      </w:r>
      <w:r>
        <w:t xml:space="preserve"> </w:t>
      </w:r>
      <w:r>
        <w:rPr>
          <w:rFonts w:cs="Arial"/>
        </w:rPr>
        <w:t>µ</w:t>
      </w:r>
      <w:r>
        <w:t>m</w:t>
      </w:r>
      <w:r w:rsidRPr="00B21329">
        <w:rPr>
          <w:vertAlign w:val="superscript"/>
        </w:rPr>
        <w:t>2</w:t>
      </w:r>
      <w:r>
        <w:t xml:space="preserve"> s</w:t>
      </w:r>
      <w:r w:rsidRPr="00B21329">
        <w:rPr>
          <w:vertAlign w:val="superscript"/>
        </w:rPr>
        <w:t>-1</w:t>
      </w:r>
      <w:r>
        <w:t>. From the Stokes-Einstein equation,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6199"/>
        <w:gridCol w:w="1328"/>
      </w:tblGrid>
      <w:tr w:rsidR="00B21329" w:rsidTr="00AF1773">
        <w:tc>
          <w:tcPr>
            <w:tcW w:w="750" w:type="pct"/>
          </w:tcPr>
          <w:p w:rsidR="00B21329" w:rsidRDefault="00B21329" w:rsidP="00E50362">
            <w:pPr>
              <w:spacing w:line="480" w:lineRule="auto"/>
              <w:contextualSpacing/>
            </w:pPr>
          </w:p>
        </w:tc>
        <w:tc>
          <w:tcPr>
            <w:tcW w:w="3500" w:type="pct"/>
          </w:tcPr>
          <w:p w:rsidR="00B21329" w:rsidRDefault="00B21329" w:rsidP="0028399D">
            <w:pPr>
              <w:spacing w:line="480" w:lineRule="auto"/>
              <w:contextualSpacing/>
            </w:pPr>
            <m:oMathPara>
              <m:oMath>
                <m:r>
                  <w:rPr>
                    <w:rFonts w:ascii="Cambria Math" w:hAnsi="Cambria Math"/>
                  </w:rPr>
                  <m:t>D=</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B</m:t>
                        </m:r>
                      </m:sub>
                    </m:sSub>
                    <m:r>
                      <w:rPr>
                        <w:rFonts w:ascii="Cambria Math" w:hAnsi="Cambria Math"/>
                      </w:rPr>
                      <m:t>T</m:t>
                    </m:r>
                  </m:num>
                  <m:den>
                    <m:r>
                      <w:rPr>
                        <w:rFonts w:ascii="Cambria Math" w:hAnsi="Cambria Math"/>
                      </w:rPr>
                      <m:t>6πηr</m:t>
                    </m:r>
                  </m:den>
                </m:f>
                <m:r>
                  <w:rPr>
                    <w:rFonts w:ascii="Cambria Math" w:hAnsi="Cambria Math"/>
                  </w:rPr>
                  <m:t>,</m:t>
                </m:r>
              </m:oMath>
            </m:oMathPara>
          </w:p>
        </w:tc>
        <w:tc>
          <w:tcPr>
            <w:tcW w:w="750" w:type="pct"/>
          </w:tcPr>
          <w:p w:rsidR="00B21329" w:rsidRDefault="00B21329" w:rsidP="00581D6E">
            <w:pPr>
              <w:spacing w:line="480" w:lineRule="auto"/>
              <w:jc w:val="center"/>
            </w:pPr>
            <w:r>
              <w:t>(3.1</w:t>
            </w:r>
            <w:r w:rsidR="00581D6E">
              <w:t>8</w:t>
            </w:r>
            <w:r>
              <w:t>)</w:t>
            </w:r>
          </w:p>
        </w:tc>
      </w:tr>
    </w:tbl>
    <w:p w:rsidR="00516091" w:rsidRDefault="00B21329" w:rsidP="00E50362">
      <w:pPr>
        <w:spacing w:line="480" w:lineRule="auto"/>
      </w:pPr>
      <w:r>
        <w:t xml:space="preserve">where </w:t>
      </w:r>
      <w:r w:rsidRPr="00682AE5">
        <w:rPr>
          <w:i/>
        </w:rPr>
        <w:t>k</w:t>
      </w:r>
      <w:r w:rsidR="00867C9C">
        <w:rPr>
          <w:i/>
          <w:vertAlign w:val="subscript"/>
        </w:rPr>
        <w:t>B</w:t>
      </w:r>
      <w:r>
        <w:t xml:space="preserve"> is Boltzmann’s constant,</w:t>
      </w:r>
      <w:r w:rsidRPr="00682AE5">
        <w:t xml:space="preserve"> </w:t>
      </w:r>
      <w:r w:rsidRPr="00682AE5">
        <w:rPr>
          <w:i/>
        </w:rPr>
        <w:t>T</w:t>
      </w:r>
      <w:r>
        <w:t xml:space="preserve"> is the temperature, </w:t>
      </w:r>
      <w:r w:rsidRPr="00682AE5">
        <w:rPr>
          <w:rFonts w:cs="Arial"/>
          <w:i/>
        </w:rPr>
        <w:t>η</w:t>
      </w:r>
      <w:r>
        <w:t xml:space="preserve"> is the viscosity of the solution, and </w:t>
      </w:r>
      <w:r w:rsidRPr="00682AE5">
        <w:rPr>
          <w:i/>
        </w:rPr>
        <w:t>r</w:t>
      </w:r>
      <w:r>
        <w:t xml:space="preserve"> is the radius of particle, we find that this corresponds to a spherical object of radius </w:t>
      </w:r>
      <w:r w:rsidR="005142AF">
        <w:t>3.0</w:t>
      </w:r>
      <w:r>
        <w:t xml:space="preserve"> nm in water.</w:t>
      </w:r>
    </w:p>
    <w:p w:rsidR="009F25B7" w:rsidRDefault="00D96FC1" w:rsidP="00E50362">
      <w:pPr>
        <w:spacing w:line="480" w:lineRule="auto"/>
      </w:pPr>
      <w:r>
        <w:t xml:space="preserve">   </w:t>
      </w:r>
      <w:r w:rsidR="0053250C">
        <w:t xml:space="preserve">Rather than assuming </w:t>
      </w:r>
      <w:r w:rsidR="009F25B7">
        <w:t>perfect control, where the particle is returned to the origin after each measurement</w:t>
      </w:r>
      <w:r w:rsidR="0053250C">
        <w:t>, it</w:t>
      </w:r>
      <w:r>
        <w:t xml:space="preserve"> </w:t>
      </w:r>
      <w:r w:rsidR="009F25B7">
        <w:t xml:space="preserve">is more realistic to consider the scenario of imperfect control due to lag, where the initial position in each frame is described by a Gaussian-shaped position distribution, as in the 3D trap simulation. The probability density function would then be the convolution of this initial position distribution and the probability density function describing 1D diffusion in Equation </w:t>
      </w:r>
      <w:r w:rsidR="00593173">
        <w:t>3.13</w:t>
      </w:r>
      <w:r w:rsidR="003207FE">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6199"/>
        <w:gridCol w:w="1328"/>
      </w:tblGrid>
      <w:tr w:rsidR="009F25B7" w:rsidTr="00581D6E">
        <w:tc>
          <w:tcPr>
            <w:tcW w:w="750" w:type="pct"/>
          </w:tcPr>
          <w:p w:rsidR="009F25B7" w:rsidRDefault="009F25B7" w:rsidP="00E50362">
            <w:pPr>
              <w:spacing w:line="480" w:lineRule="auto"/>
              <w:contextualSpacing/>
            </w:pPr>
          </w:p>
        </w:tc>
        <w:tc>
          <w:tcPr>
            <w:tcW w:w="3500" w:type="pct"/>
          </w:tcPr>
          <w:p w:rsidR="009F25B7" w:rsidRDefault="009F25B7" w:rsidP="00E50362">
            <w:pPr>
              <w:spacing w:line="480" w:lineRule="auto"/>
              <w:contextualSpacing/>
            </w:pPr>
            <m:oMathPara>
              <m:oMath>
                <m:r>
                  <w:rPr>
                    <w:rFonts w:ascii="Cambria Math" w:hAnsi="Cambria Math"/>
                  </w:rPr>
                  <m:t>P</m:t>
                </m:r>
                <m:d>
                  <m:dPr>
                    <m:ctrlPr>
                      <w:rPr>
                        <w:rFonts w:ascii="Cambria Math" w:hAnsi="Cambria Math"/>
                        <w:i/>
                      </w:rPr>
                    </m:ctrlPr>
                  </m:dPr>
                  <m:e>
                    <m:r>
                      <w:rPr>
                        <w:rFonts w:ascii="Cambria Math" w:hAnsi="Cambria Math"/>
                      </w:rPr>
                      <m:t>z</m:t>
                    </m:r>
                  </m:e>
                </m:d>
                <m:r>
                  <w:rPr>
                    <w:rFonts w:ascii="Cambria Math" w:hAnsi="Cambria Math"/>
                  </w:rPr>
                  <m:t>dz=</m:t>
                </m:r>
                <m:f>
                  <m:fPr>
                    <m:ctrlPr>
                      <w:rPr>
                        <w:rFonts w:ascii="Cambria Math" w:hAnsi="Cambria Math"/>
                        <w:i/>
                      </w:rPr>
                    </m:ctrlPr>
                  </m:fPr>
                  <m:num>
                    <m:r>
                      <w:rPr>
                        <w:rFonts w:ascii="Cambria Math" w:hAnsi="Cambria Math"/>
                      </w:rPr>
                      <m:t>1</m:t>
                    </m:r>
                  </m:num>
                  <m:den>
                    <m:rad>
                      <m:radPr>
                        <m:degHide m:val="1"/>
                        <m:ctrlPr>
                          <w:rPr>
                            <w:rFonts w:ascii="Cambria Math" w:hAnsi="Cambria Math"/>
                            <w:i/>
                          </w:rPr>
                        </m:ctrlPr>
                      </m:radPr>
                      <m:deg/>
                      <m:e>
                        <m:r>
                          <w:rPr>
                            <w:rFonts w:ascii="Cambria Math" w:hAnsi="Cambria Math"/>
                          </w:rPr>
                          <m:t>2π</m:t>
                        </m:r>
                      </m:e>
                    </m:rad>
                    <m:sSup>
                      <m:sSupPr>
                        <m:ctrlPr>
                          <w:rPr>
                            <w:rFonts w:ascii="Cambria Math" w:hAnsi="Cambria Math"/>
                            <w:i/>
                          </w:rPr>
                        </m:ctrlPr>
                      </m:sSupPr>
                      <m:e>
                        <m:r>
                          <w:rPr>
                            <w:rFonts w:ascii="Cambria Math" w:hAnsi="Cambria Math"/>
                          </w:rPr>
                          <m:t>σ</m:t>
                        </m:r>
                      </m:e>
                      <m:sup>
                        <m:r>
                          <w:rPr>
                            <w:rFonts w:ascii="Cambria Math" w:hAnsi="Cambria Math"/>
                          </w:rPr>
                          <m:t>'</m:t>
                        </m:r>
                      </m:sup>
                    </m:sSup>
                  </m:den>
                </m:f>
                <m:sSup>
                  <m:sSupPr>
                    <m:ctrlPr>
                      <w:rPr>
                        <w:rFonts w:ascii="Cambria Math" w:hAnsi="Cambria Math"/>
                        <w:i/>
                      </w:rPr>
                    </m:ctrlPr>
                  </m:sSupPr>
                  <m:e>
                    <m:r>
                      <w:rPr>
                        <w:rFonts w:ascii="Cambria Math" w:hAnsi="Cambria Math"/>
                      </w:rPr>
                      <m:t>e</m:t>
                    </m:r>
                  </m:e>
                  <m:sup>
                    <m:f>
                      <m:fPr>
                        <m:type m:val="lin"/>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z</m:t>
                            </m:r>
                          </m:e>
                          <m:sup>
                            <m:r>
                              <w:rPr>
                                <w:rFonts w:ascii="Cambria Math" w:hAnsi="Cambria Math"/>
                              </w:rPr>
                              <m:t>2</m:t>
                            </m:r>
                          </m:sup>
                        </m:sSup>
                      </m:num>
                      <m:den>
                        <m:r>
                          <w:rPr>
                            <w:rFonts w:ascii="Cambria Math" w:hAnsi="Cambria Math"/>
                          </w:rPr>
                          <m:t>2</m:t>
                        </m:r>
                        <m:sSup>
                          <m:sSupPr>
                            <m:ctrlPr>
                              <w:rPr>
                                <w:rFonts w:ascii="Cambria Math" w:hAnsi="Cambria Math"/>
                                <w:i/>
                              </w:rPr>
                            </m:ctrlPr>
                          </m:sSupPr>
                          <m:e>
                            <m:r>
                              <w:rPr>
                                <w:rFonts w:ascii="Cambria Math" w:hAnsi="Cambria Math"/>
                              </w:rPr>
                              <m:t>σ</m:t>
                            </m:r>
                          </m:e>
                          <m:sup>
                            <m:r>
                              <w:rPr>
                                <w:rFonts w:ascii="Cambria Math" w:hAnsi="Cambria Math"/>
                              </w:rPr>
                              <m:t>'2</m:t>
                            </m:r>
                          </m:sup>
                        </m:sSup>
                      </m:den>
                    </m:f>
                  </m:sup>
                </m:sSup>
                <m:r>
                  <w:rPr>
                    <w:rFonts w:ascii="Cambria Math" w:hAnsi="Cambria Math"/>
                  </w:rPr>
                  <m:t>,</m:t>
                </m:r>
              </m:oMath>
            </m:oMathPara>
          </w:p>
        </w:tc>
        <w:tc>
          <w:tcPr>
            <w:tcW w:w="750" w:type="pct"/>
          </w:tcPr>
          <w:p w:rsidR="009F25B7" w:rsidRDefault="00581D6E" w:rsidP="00581D6E">
            <w:pPr>
              <w:spacing w:line="480" w:lineRule="auto"/>
              <w:jc w:val="center"/>
            </w:pPr>
            <w:r>
              <w:t>(3.19)</w:t>
            </w:r>
          </w:p>
        </w:tc>
      </w:tr>
    </w:tbl>
    <w:p w:rsidR="009F25B7" w:rsidRDefault="009F25B7" w:rsidP="00E50362">
      <w:pPr>
        <w:spacing w:line="480" w:lineRule="auto"/>
      </w:pPr>
      <w:r>
        <w:lastRenderedPageBreak/>
        <w:t xml:space="preserve">where </w:t>
      </w:r>
      <m:oMath>
        <m:sSup>
          <m:sSupPr>
            <m:ctrlPr>
              <w:rPr>
                <w:rFonts w:ascii="Cambria Math" w:hAnsi="Cambria Math"/>
                <w:i/>
              </w:rPr>
            </m:ctrlPr>
          </m:sSupPr>
          <m:e>
            <m:r>
              <w:rPr>
                <w:rFonts w:ascii="Cambria Math" w:hAnsi="Cambria Math"/>
              </w:rPr>
              <m:t>σ</m:t>
            </m:r>
          </m:e>
          <m:sup>
            <m:r>
              <w:rPr>
                <w:rFonts w:ascii="Cambria Math" w:hAnsi="Cambria Math"/>
              </w:rPr>
              <m:t>'</m:t>
            </m:r>
          </m:sup>
        </m:sSup>
        <m:r>
          <w:rPr>
            <w:rFonts w:ascii="Cambria Math" w:hAnsi="Cambria Math"/>
          </w:rPr>
          <m:t>=</m:t>
        </m:r>
        <m:rad>
          <m:radPr>
            <m:degHide m:val="1"/>
            <m:ctrlPr>
              <w:rPr>
                <w:rFonts w:ascii="Cambria Math" w:hAnsi="Cambria Math"/>
                <w:i/>
              </w:rPr>
            </m:ctrlPr>
          </m:radPr>
          <m:deg/>
          <m:e>
            <m:sSubSup>
              <m:sSubSupPr>
                <m:ctrlPr>
                  <w:rPr>
                    <w:rFonts w:ascii="Cambria Math" w:hAnsi="Cambria Math"/>
                    <w:i/>
                  </w:rPr>
                </m:ctrlPr>
              </m:sSubSupPr>
              <m:e>
                <m:r>
                  <w:rPr>
                    <w:rFonts w:ascii="Cambria Math" w:hAnsi="Cambria Math"/>
                  </w:rPr>
                  <m:t>σ</m:t>
                </m:r>
              </m:e>
              <m:sub>
                <m:r>
                  <w:rPr>
                    <w:rFonts w:ascii="Cambria Math" w:hAnsi="Cambria Math"/>
                  </w:rPr>
                  <m:t>0</m:t>
                </m:r>
              </m:sub>
              <m:sup>
                <m:r>
                  <w:rPr>
                    <w:rFonts w:ascii="Cambria Math" w:hAnsi="Cambria Math"/>
                  </w:rPr>
                  <m:t>2</m:t>
                </m:r>
              </m:sup>
            </m:sSubSup>
            <m:r>
              <w:rPr>
                <w:rFonts w:ascii="Cambria Math" w:hAnsi="Cambria Math"/>
              </w:rPr>
              <m:t>+</m:t>
            </m:r>
            <m:sSup>
              <m:sSupPr>
                <m:ctrlPr>
                  <w:rPr>
                    <w:rFonts w:ascii="Cambria Math" w:hAnsi="Cambria Math"/>
                    <w:i/>
                  </w:rPr>
                </m:ctrlPr>
              </m:sSupPr>
              <m:e>
                <m:r>
                  <w:rPr>
                    <w:rFonts w:ascii="Cambria Math" w:hAnsi="Cambria Math"/>
                  </w:rPr>
                  <m:t>σ</m:t>
                </m:r>
              </m:e>
              <m:sup>
                <m:r>
                  <w:rPr>
                    <w:rFonts w:ascii="Cambria Math" w:hAnsi="Cambria Math"/>
                  </w:rPr>
                  <m:t>2</m:t>
                </m:r>
              </m:sup>
            </m:sSup>
          </m:e>
        </m:rad>
      </m:oMath>
      <w:r>
        <w:t xml:space="preserve">. In order to determine </w:t>
      </w:r>
      <m:oMath>
        <m:sSub>
          <m:sSubPr>
            <m:ctrlPr>
              <w:rPr>
                <w:rFonts w:ascii="Cambria Math" w:hAnsi="Cambria Math"/>
                <w:i/>
              </w:rPr>
            </m:ctrlPr>
          </m:sSubPr>
          <m:e>
            <m:r>
              <w:rPr>
                <w:rFonts w:ascii="Cambria Math" w:hAnsi="Cambria Math"/>
              </w:rPr>
              <m:t>σ</m:t>
            </m:r>
          </m:e>
          <m:sub>
            <m:r>
              <w:rPr>
                <w:rFonts w:ascii="Cambria Math" w:hAnsi="Cambria Math"/>
              </w:rPr>
              <m:t>0</m:t>
            </m:r>
          </m:sub>
        </m:sSub>
      </m:oMath>
      <w:r>
        <w:t xml:space="preserve">, a series of 3D trapping simulations were performed for increasing </w:t>
      </w:r>
      <w:r w:rsidR="0028399D" w:rsidRPr="0028399D">
        <w:rPr>
          <w:i/>
        </w:rPr>
        <w:t>D</w:t>
      </w:r>
      <w:r>
        <w:t xml:space="preserve"> values. Shown in </w:t>
      </w:r>
      <w:r w:rsidR="008C6B51">
        <w:fldChar w:fldCharType="begin"/>
      </w:r>
      <w:r w:rsidR="008C6B51">
        <w:instrText xml:space="preserve"> REF _Ref353397570 \h </w:instrText>
      </w:r>
      <w:r w:rsidR="008C6B51">
        <w:fldChar w:fldCharType="separate"/>
      </w:r>
      <w:r w:rsidR="002D0443">
        <w:t xml:space="preserve">Figure </w:t>
      </w:r>
      <w:r w:rsidR="002D0443">
        <w:rPr>
          <w:noProof/>
        </w:rPr>
        <w:t>25</w:t>
      </w:r>
      <w:r w:rsidR="008C6B51">
        <w:fldChar w:fldCharType="end"/>
      </w:r>
      <w:r>
        <w:t xml:space="preserve">, there is a linear relationship between the square of the width of the position distribution and </w:t>
      </w:r>
      <w:r w:rsidR="0028399D" w:rsidRPr="0028399D">
        <w:rPr>
          <w:i/>
        </w:rPr>
        <w:t>D</w:t>
      </w:r>
      <w:r>
        <w:t xml:space="preserve">. The probability of trapping after </w:t>
      </w:r>
      <w:r w:rsidRPr="003B33E7">
        <w:rPr>
          <w:i/>
        </w:rPr>
        <w:t>n</w:t>
      </w:r>
      <w:r>
        <w:t xml:space="preserve"> measurements is then</w:t>
      </w:r>
      <w:r w:rsidR="004A6188">
        <w:t xml:space="preserve"> given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6199"/>
        <w:gridCol w:w="1328"/>
      </w:tblGrid>
      <w:tr w:rsidR="009F25B7" w:rsidRPr="00581D6E" w:rsidTr="00581D6E">
        <w:tc>
          <w:tcPr>
            <w:tcW w:w="750" w:type="pct"/>
          </w:tcPr>
          <w:p w:rsidR="009F25B7" w:rsidRDefault="009F25B7" w:rsidP="00E50362">
            <w:pPr>
              <w:spacing w:line="480" w:lineRule="auto"/>
              <w:contextualSpacing/>
            </w:pPr>
          </w:p>
        </w:tc>
        <w:tc>
          <w:tcPr>
            <w:tcW w:w="3500" w:type="pct"/>
          </w:tcPr>
          <w:p w:rsidR="009F25B7" w:rsidRDefault="005E79E8" w:rsidP="00E50362">
            <w:pPr>
              <w:spacing w:line="480" w:lineRule="auto"/>
              <w:contextualSpacing/>
            </w:pPr>
            <m:oMathPara>
              <m:oMath>
                <m:sSub>
                  <m:sSubPr>
                    <m:ctrlPr>
                      <w:rPr>
                        <w:rFonts w:ascii="Cambria Math" w:hAnsi="Cambria Math"/>
                        <w:i/>
                      </w:rPr>
                    </m:ctrlPr>
                  </m:sSubPr>
                  <m:e>
                    <m:r>
                      <w:rPr>
                        <w:rFonts w:ascii="Cambria Math" w:hAnsi="Cambria Math"/>
                      </w:rPr>
                      <m:t>P</m:t>
                    </m:r>
                  </m:e>
                  <m:sub>
                    <m:r>
                      <w:rPr>
                        <w:rFonts w:ascii="Cambria Math" w:hAnsi="Cambria Math"/>
                      </w:rPr>
                      <m:t>trap</m:t>
                    </m:r>
                  </m:sub>
                </m:sSub>
                <m:r>
                  <m:rPr>
                    <m:sty m:val="p"/>
                  </m:rPr>
                  <w:rPr>
                    <w:rFonts w:ascii="Cambria Math" w:hAnsi="Cambria Math"/>
                  </w:rPr>
                  <m:t>=</m:t>
                </m:r>
                <m:sSubSup>
                  <m:sSubSupPr>
                    <m:ctrlPr>
                      <w:rPr>
                        <w:rFonts w:ascii="Cambria Math" w:hAnsi="Cambria Math"/>
                        <w:i/>
                      </w:rPr>
                    </m:ctrlPr>
                  </m:sSubSupPr>
                  <m:e>
                    <m:r>
                      <w:rPr>
                        <w:rFonts w:ascii="Cambria Math" w:hAnsi="Cambria Math"/>
                      </w:rPr>
                      <m:t>P</m:t>
                    </m:r>
                  </m:e>
                  <m:sub>
                    <m:r>
                      <m:rPr>
                        <m:sty m:val="p"/>
                      </m:rPr>
                      <w:rPr>
                        <w:rFonts w:ascii="Cambria Math" w:hAnsi="Cambria Math"/>
                      </w:rPr>
                      <m:t>0</m:t>
                    </m:r>
                  </m:sub>
                  <m:sup>
                    <m:r>
                      <w:rPr>
                        <w:rFonts w:ascii="Cambria Math" w:hAnsi="Cambria Math"/>
                      </w:rPr>
                      <m:t>n</m:t>
                    </m:r>
                  </m:sup>
                </m:sSubSup>
                <m:r>
                  <m:rPr>
                    <m:sty m:val="p"/>
                  </m:rPr>
                  <w:rPr>
                    <w:rFonts w:ascii="Cambria Math" w:hAnsi="Cambria Math"/>
                  </w:rPr>
                  <m:t>=</m:t>
                </m:r>
                <m:sSup>
                  <m:sSupPr>
                    <m:ctrlPr>
                      <w:rPr>
                        <w:rFonts w:ascii="Cambria Math" w:hAnsi="Cambria Math"/>
                      </w:rPr>
                    </m:ctrlPr>
                  </m:sSupPr>
                  <m:e>
                    <m:d>
                      <m:dPr>
                        <m:begChr m:val="["/>
                        <m:endChr m:val="]"/>
                        <m:ctrlPr>
                          <w:rPr>
                            <w:rFonts w:ascii="Cambria Math" w:hAnsi="Cambria Math"/>
                          </w:rPr>
                        </m:ctrlPr>
                      </m:dPr>
                      <m:e>
                        <m:r>
                          <w:rPr>
                            <w:rFonts w:ascii="Cambria Math" w:hAnsi="Cambria Math"/>
                          </w:rPr>
                          <m:t>erf</m:t>
                        </m:r>
                        <m:d>
                          <m:dPr>
                            <m:ctrlPr>
                              <w:rPr>
                                <w:rFonts w:ascii="Cambria Math" w:hAnsi="Cambria Math"/>
                              </w:rPr>
                            </m:ctrlPr>
                          </m:dPr>
                          <m:e>
                            <m:f>
                              <m:fPr>
                                <m:ctrlPr>
                                  <w:rPr>
                                    <w:rFonts w:ascii="Cambria Math" w:hAnsi="Cambria Math"/>
                                  </w:rPr>
                                </m:ctrlPr>
                              </m:fPr>
                              <m:num>
                                <m:sSub>
                                  <m:sSubPr>
                                    <m:ctrlPr>
                                      <w:rPr>
                                        <w:rFonts w:ascii="Cambria Math" w:hAnsi="Cambria Math"/>
                                        <w:i/>
                                      </w:rPr>
                                    </m:ctrlPr>
                                  </m:sSubPr>
                                  <m:e>
                                    <m:r>
                                      <w:rPr>
                                        <w:rFonts w:ascii="Cambria Math" w:hAnsi="Cambria Math"/>
                                      </w:rPr>
                                      <m:t>z</m:t>
                                    </m:r>
                                  </m:e>
                                  <m:sub>
                                    <m:r>
                                      <w:rPr>
                                        <w:rFonts w:ascii="Cambria Math" w:hAnsi="Cambria Math"/>
                                      </w:rPr>
                                      <m:t>max</m:t>
                                    </m:r>
                                  </m:sub>
                                </m:sSub>
                              </m:num>
                              <m:den>
                                <m:rad>
                                  <m:radPr>
                                    <m:degHide m:val="1"/>
                                    <m:ctrlPr>
                                      <w:rPr>
                                        <w:rFonts w:ascii="Cambria Math" w:hAnsi="Cambria Math"/>
                                      </w:rPr>
                                    </m:ctrlPr>
                                  </m:radPr>
                                  <m:deg/>
                                  <m:e>
                                    <m:r>
                                      <m:rPr>
                                        <m:sty m:val="p"/>
                                      </m:rPr>
                                      <w:rPr>
                                        <w:rFonts w:ascii="Cambria Math" w:hAnsi="Cambria Math"/>
                                      </w:rPr>
                                      <m:t>2</m:t>
                                    </m:r>
                                  </m:e>
                                </m:rad>
                                <m:sSup>
                                  <m:sSupPr>
                                    <m:ctrlPr>
                                      <w:rPr>
                                        <w:rFonts w:ascii="Cambria Math" w:hAnsi="Cambria Math"/>
                                      </w:rPr>
                                    </m:ctrlPr>
                                  </m:sSupPr>
                                  <m:e>
                                    <m:r>
                                      <m:rPr>
                                        <m:sty m:val="p"/>
                                      </m:rPr>
                                      <w:rPr>
                                        <w:rFonts w:ascii="Cambria Math" w:hAnsi="Cambria Math"/>
                                      </w:rPr>
                                      <m:t>σ</m:t>
                                    </m:r>
                                  </m:e>
                                  <m:sup>
                                    <m:r>
                                      <m:rPr>
                                        <m:sty m:val="p"/>
                                      </m:rPr>
                                      <w:rPr>
                                        <w:rFonts w:ascii="Cambria Math" w:hAnsi="Cambria Math"/>
                                      </w:rPr>
                                      <m:t>'</m:t>
                                    </m:r>
                                  </m:sup>
                                </m:sSup>
                              </m:den>
                            </m:f>
                          </m:e>
                        </m:d>
                      </m:e>
                    </m:d>
                  </m:e>
                  <m:sup>
                    <m:r>
                      <w:rPr>
                        <w:rFonts w:ascii="Cambria Math" w:hAnsi="Cambria Math"/>
                      </w:rPr>
                      <m:t>n</m:t>
                    </m:r>
                  </m:sup>
                </m:sSup>
                <m:r>
                  <m:rPr>
                    <m:sty m:val="p"/>
                  </m:rPr>
                  <w:rPr>
                    <w:rFonts w:ascii="Cambria Math" w:hAnsi="Cambria Math"/>
                  </w:rPr>
                  <m:t>,</m:t>
                </m:r>
              </m:oMath>
            </m:oMathPara>
          </w:p>
        </w:tc>
        <w:tc>
          <w:tcPr>
            <w:tcW w:w="750" w:type="pct"/>
          </w:tcPr>
          <w:p w:rsidR="009F25B7" w:rsidRDefault="00581D6E" w:rsidP="00581D6E">
            <w:pPr>
              <w:spacing w:line="480" w:lineRule="auto"/>
              <w:jc w:val="center"/>
            </w:pPr>
            <w:r>
              <w:t>(3.20)</w:t>
            </w:r>
          </w:p>
        </w:tc>
      </w:tr>
      <w:tr w:rsidR="009F25B7" w:rsidRPr="00581D6E" w:rsidTr="00581D6E">
        <w:tc>
          <w:tcPr>
            <w:tcW w:w="750" w:type="pct"/>
          </w:tcPr>
          <w:p w:rsidR="009F25B7" w:rsidRDefault="009F25B7" w:rsidP="00E50362">
            <w:pPr>
              <w:spacing w:line="480" w:lineRule="auto"/>
              <w:contextualSpacing/>
            </w:pPr>
          </w:p>
        </w:tc>
        <w:tc>
          <w:tcPr>
            <w:tcW w:w="3500" w:type="pct"/>
          </w:tcPr>
          <w:p w:rsidR="009F25B7" w:rsidRPr="00581D6E" w:rsidRDefault="005E79E8" w:rsidP="00E50362">
            <w:pPr>
              <w:spacing w:line="480" w:lineRule="auto"/>
              <w:contextualSpacing/>
            </w:pPr>
            <m:oMathPara>
              <m:oMath>
                <m:sSup>
                  <m:sSupPr>
                    <m:ctrlPr>
                      <w:rPr>
                        <w:rFonts w:ascii="Cambria Math" w:hAnsi="Cambria Math"/>
                      </w:rPr>
                    </m:ctrlPr>
                  </m:sSupPr>
                  <m:e>
                    <m:sSub>
                      <m:sSubPr>
                        <m:ctrlPr>
                          <w:rPr>
                            <w:rFonts w:ascii="Cambria Math" w:hAnsi="Cambria Math"/>
                            <w:i/>
                          </w:rPr>
                        </m:ctrlPr>
                      </m:sSubPr>
                      <m:e>
                        <m:r>
                          <w:rPr>
                            <w:rFonts w:ascii="Cambria Math" w:hAnsi="Cambria Math"/>
                          </w:rPr>
                          <m:t>P</m:t>
                        </m:r>
                      </m:e>
                      <m:sub>
                        <m:r>
                          <w:rPr>
                            <w:rFonts w:ascii="Cambria Math" w:hAnsi="Cambria Math"/>
                          </w:rPr>
                          <m:t>trap</m:t>
                        </m:r>
                      </m:sub>
                    </m:sSub>
                    <m:r>
                      <m:rPr>
                        <m:sty m:val="p"/>
                      </m:rPr>
                      <w:rPr>
                        <w:rFonts w:ascii="Cambria Math" w:hAnsi="Cambria Math"/>
                      </w:rPr>
                      <m:t>=</m:t>
                    </m:r>
                    <m:d>
                      <m:dPr>
                        <m:begChr m:val="["/>
                        <m:endChr m:val="]"/>
                        <m:ctrlPr>
                          <w:rPr>
                            <w:rFonts w:ascii="Cambria Math" w:hAnsi="Cambria Math"/>
                          </w:rPr>
                        </m:ctrlPr>
                      </m:dPr>
                      <m:e>
                        <m:r>
                          <w:rPr>
                            <w:rFonts w:ascii="Cambria Math" w:hAnsi="Cambria Math"/>
                          </w:rPr>
                          <m:t>erf</m:t>
                        </m:r>
                        <m:d>
                          <m:dPr>
                            <m:ctrlPr>
                              <w:rPr>
                                <w:rFonts w:ascii="Cambria Math" w:hAnsi="Cambria Math"/>
                              </w:rPr>
                            </m:ctrlPr>
                          </m:dPr>
                          <m:e>
                            <m:f>
                              <m:fPr>
                                <m:ctrlPr>
                                  <w:rPr>
                                    <w:rFonts w:ascii="Cambria Math" w:hAnsi="Cambria Math"/>
                                  </w:rPr>
                                </m:ctrlPr>
                              </m:fPr>
                              <m:num>
                                <m:sSub>
                                  <m:sSubPr>
                                    <m:ctrlPr>
                                      <w:rPr>
                                        <w:rFonts w:ascii="Cambria Math" w:hAnsi="Cambria Math"/>
                                        <w:i/>
                                      </w:rPr>
                                    </m:ctrlPr>
                                  </m:sSubPr>
                                  <m:e>
                                    <m:r>
                                      <w:rPr>
                                        <w:rFonts w:ascii="Cambria Math" w:hAnsi="Cambria Math"/>
                                      </w:rPr>
                                      <m:t>z</m:t>
                                    </m:r>
                                  </m:e>
                                  <m:sub>
                                    <m:r>
                                      <w:rPr>
                                        <w:rFonts w:ascii="Cambria Math" w:hAnsi="Cambria Math"/>
                                      </w:rPr>
                                      <m:t>max</m:t>
                                    </m:r>
                                  </m:sub>
                                </m:sSub>
                              </m:num>
                              <m:den>
                                <m:rad>
                                  <m:radPr>
                                    <m:degHide m:val="1"/>
                                    <m:ctrlPr>
                                      <w:rPr>
                                        <w:rFonts w:ascii="Cambria Math" w:hAnsi="Cambria Math"/>
                                      </w:rPr>
                                    </m:ctrlPr>
                                  </m:radPr>
                                  <m:deg/>
                                  <m:e>
                                    <m:r>
                                      <m:rPr>
                                        <m:sty m:val="p"/>
                                      </m:rPr>
                                      <w:rPr>
                                        <w:rFonts w:ascii="Cambria Math" w:hAnsi="Cambria Math"/>
                                      </w:rPr>
                                      <m:t>2</m:t>
                                    </m:r>
                                  </m:e>
                                </m:rad>
                                <m:rad>
                                  <m:radPr>
                                    <m:degHide m:val="1"/>
                                    <m:ctrlPr>
                                      <w:rPr>
                                        <w:rFonts w:ascii="Cambria Math" w:hAnsi="Cambria Math"/>
                                      </w:rPr>
                                    </m:ctrlPr>
                                  </m:radPr>
                                  <m:deg/>
                                  <m:e>
                                    <m:r>
                                      <m:rPr>
                                        <m:sty m:val="p"/>
                                      </m:rPr>
                                      <w:rPr>
                                        <w:rFonts w:ascii="Cambria Math" w:hAnsi="Cambria Math"/>
                                      </w:rPr>
                                      <m:t>(0.154 s)</m:t>
                                    </m:r>
                                    <m:r>
                                      <w:rPr>
                                        <w:rFonts w:ascii="Cambria Math" w:hAnsi="Cambria Math"/>
                                      </w:rPr>
                                      <m:t>D</m:t>
                                    </m:r>
                                    <m:r>
                                      <m:rPr>
                                        <m:sty m:val="p"/>
                                      </m:rPr>
                                      <w:rPr>
                                        <w:rFonts w:ascii="Cambria Math" w:hAnsi="Cambria Math"/>
                                      </w:rPr>
                                      <m:t>+2</m:t>
                                    </m:r>
                                    <m:r>
                                      <w:rPr>
                                        <w:rFonts w:ascii="Cambria Math" w:hAnsi="Cambria Math"/>
                                      </w:rPr>
                                      <m:t>D</m:t>
                                    </m:r>
                                    <m:r>
                                      <m:rPr>
                                        <m:sty m:val="p"/>
                                      </m:rPr>
                                      <w:rPr>
                                        <w:rFonts w:ascii="Cambria Math" w:hAnsi="Cambria Math"/>
                                      </w:rPr>
                                      <m:t>∆</m:t>
                                    </m:r>
                                    <m:r>
                                      <w:rPr>
                                        <w:rFonts w:ascii="Cambria Math" w:hAnsi="Cambria Math"/>
                                      </w:rPr>
                                      <m:t>t</m:t>
                                    </m:r>
                                  </m:e>
                                </m:rad>
                              </m:den>
                            </m:f>
                          </m:e>
                        </m:d>
                      </m:e>
                    </m:d>
                  </m:e>
                  <m:sup>
                    <m:r>
                      <w:rPr>
                        <w:rFonts w:ascii="Cambria Math" w:hAnsi="Cambria Math"/>
                      </w:rPr>
                      <m:t>n</m:t>
                    </m:r>
                  </m:sup>
                </m:sSup>
                <m:r>
                  <m:rPr>
                    <m:sty m:val="p"/>
                  </m:rPr>
                  <w:rPr>
                    <w:rFonts w:ascii="Cambria Math" w:hAnsi="Cambria Math"/>
                  </w:rPr>
                  <m:t>.</m:t>
                </m:r>
              </m:oMath>
            </m:oMathPara>
          </w:p>
        </w:tc>
        <w:tc>
          <w:tcPr>
            <w:tcW w:w="750" w:type="pct"/>
          </w:tcPr>
          <w:p w:rsidR="009F25B7" w:rsidRDefault="00581D6E" w:rsidP="00581D6E">
            <w:pPr>
              <w:spacing w:line="480" w:lineRule="auto"/>
              <w:jc w:val="center"/>
            </w:pPr>
            <w:r>
              <w:t>(3.21)</w:t>
            </w:r>
          </w:p>
        </w:tc>
      </w:tr>
    </w:tbl>
    <w:p w:rsidR="009F25B7" w:rsidRDefault="00E50362" w:rsidP="00E50362">
      <w:pPr>
        <w:spacing w:line="480" w:lineRule="auto"/>
      </w:pPr>
      <w:r>
        <w:t>Following the same conditions for successful trapping described above,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6199"/>
        <w:gridCol w:w="1328"/>
      </w:tblGrid>
      <w:tr w:rsidR="00E50362" w:rsidTr="00581D6E">
        <w:tc>
          <w:tcPr>
            <w:tcW w:w="750" w:type="pct"/>
          </w:tcPr>
          <w:p w:rsidR="00E50362" w:rsidRDefault="00E50362" w:rsidP="00E50362">
            <w:pPr>
              <w:spacing w:line="480" w:lineRule="auto"/>
              <w:contextualSpacing/>
            </w:pPr>
          </w:p>
        </w:tc>
        <w:tc>
          <w:tcPr>
            <w:tcW w:w="3500" w:type="pct"/>
          </w:tcPr>
          <w:p w:rsidR="00E50362" w:rsidRDefault="005E79E8" w:rsidP="00E50362">
            <w:pPr>
              <w:spacing w:line="480" w:lineRule="auto"/>
              <w:contextualSpacing/>
            </w:pPr>
            <m:oMathPara>
              <m:oMath>
                <m:sSup>
                  <m:sSupPr>
                    <m:ctrlPr>
                      <w:rPr>
                        <w:rFonts w:ascii="Cambria Math" w:hAnsi="Cambria Math"/>
                        <w:i/>
                      </w:rPr>
                    </m:ctrlPr>
                  </m:sSupPr>
                  <m:e>
                    <m:sSub>
                      <m:sSubPr>
                        <m:ctrlPr>
                          <w:rPr>
                            <w:rFonts w:ascii="Cambria Math" w:hAnsi="Cambria Math"/>
                            <w:i/>
                          </w:rPr>
                        </m:ctrlPr>
                      </m:sSubPr>
                      <m:e>
                        <m:r>
                          <w:rPr>
                            <w:rFonts w:ascii="Cambria Math" w:hAnsi="Cambria Math"/>
                          </w:rPr>
                          <m:t>P</m:t>
                        </m:r>
                      </m:e>
                      <m:sub>
                        <m:r>
                          <w:rPr>
                            <w:rFonts w:ascii="Cambria Math" w:hAnsi="Cambria Math"/>
                          </w:rPr>
                          <m:t>trap</m:t>
                        </m:r>
                      </m:sub>
                    </m:sSub>
                    <m:r>
                      <w:rPr>
                        <w:rFonts w:ascii="Cambria Math" w:hAnsi="Cambria Math"/>
                      </w:rPr>
                      <m:t>=</m:t>
                    </m:r>
                    <m:d>
                      <m:dPr>
                        <m:begChr m:val="["/>
                        <m:endChr m:val="]"/>
                        <m:ctrlPr>
                          <w:rPr>
                            <w:rFonts w:ascii="Cambria Math" w:hAnsi="Cambria Math"/>
                            <w:i/>
                          </w:rPr>
                        </m:ctrlPr>
                      </m:dPr>
                      <m:e>
                        <m:r>
                          <w:rPr>
                            <w:rFonts w:ascii="Cambria Math" w:hAnsi="Cambria Math"/>
                          </w:rPr>
                          <m:t>erf</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z</m:t>
                                    </m:r>
                                  </m:e>
                                  <m:sub>
                                    <m:r>
                                      <w:rPr>
                                        <w:rFonts w:ascii="Cambria Math" w:hAnsi="Cambria Math"/>
                                      </w:rPr>
                                      <m:t>max</m:t>
                                    </m:r>
                                  </m:sub>
                                </m:sSub>
                              </m:num>
                              <m:den>
                                <m:rad>
                                  <m:radPr>
                                    <m:degHide m:val="1"/>
                                    <m:ctrlPr>
                                      <w:rPr>
                                        <w:rFonts w:ascii="Cambria Math" w:hAnsi="Cambria Math"/>
                                        <w:i/>
                                      </w:rPr>
                                    </m:ctrlPr>
                                  </m:radPr>
                                  <m:deg/>
                                  <m:e>
                                    <m:r>
                                      <w:rPr>
                                        <w:rFonts w:ascii="Cambria Math" w:hAnsi="Cambria Math"/>
                                      </w:rPr>
                                      <m:t>2</m:t>
                                    </m:r>
                                  </m:e>
                                </m:rad>
                                <m:rad>
                                  <m:radPr>
                                    <m:degHide m:val="1"/>
                                    <m:ctrlPr>
                                      <w:rPr>
                                        <w:rFonts w:ascii="Cambria Math" w:hAnsi="Cambria Math"/>
                                        <w:i/>
                                      </w:rPr>
                                    </m:ctrlPr>
                                  </m:radPr>
                                  <m:deg/>
                                  <m:e>
                                    <m:r>
                                      <w:rPr>
                                        <w:rFonts w:ascii="Cambria Math" w:hAnsi="Cambria Math"/>
                                      </w:rPr>
                                      <m:t>(0.154 s)D+2D∆t</m:t>
                                    </m:r>
                                  </m:e>
                                </m:rad>
                              </m:den>
                            </m:f>
                          </m:e>
                        </m:d>
                      </m:e>
                    </m:d>
                  </m:e>
                  <m:sup>
                    <m:f>
                      <m:fPr>
                        <m:type m:val="lin"/>
                        <m:ctrlPr>
                          <w:rPr>
                            <w:rFonts w:ascii="Cambria Math" w:hAnsi="Cambria Math"/>
                            <w:i/>
                          </w:rPr>
                        </m:ctrlPr>
                      </m:fPr>
                      <m:num>
                        <m:r>
                          <w:rPr>
                            <w:rFonts w:ascii="Cambria Math" w:hAnsi="Cambria Math"/>
                          </w:rPr>
                          <m:t>10</m:t>
                        </m:r>
                        <m:sSubSup>
                          <m:sSubSupPr>
                            <m:ctrlPr>
                              <w:rPr>
                                <w:rFonts w:ascii="Cambria Math" w:hAnsi="Cambria Math"/>
                                <w:i/>
                              </w:rPr>
                            </m:ctrlPr>
                          </m:sSubSupPr>
                          <m:e>
                            <m:r>
                              <w:rPr>
                                <w:rFonts w:ascii="Cambria Math" w:hAnsi="Cambria Math"/>
                              </w:rPr>
                              <m:t>z</m:t>
                            </m:r>
                          </m:e>
                          <m:sub>
                            <m:r>
                              <w:rPr>
                                <w:rFonts w:ascii="Cambria Math" w:hAnsi="Cambria Math"/>
                              </w:rPr>
                              <m:t>max</m:t>
                            </m:r>
                          </m:sub>
                          <m:sup>
                            <m:r>
                              <w:rPr>
                                <w:rFonts w:ascii="Cambria Math" w:hAnsi="Cambria Math"/>
                              </w:rPr>
                              <m:t>2</m:t>
                            </m:r>
                          </m:sup>
                        </m:sSubSup>
                      </m:num>
                      <m:den>
                        <m:r>
                          <w:rPr>
                            <w:rFonts w:ascii="Cambria Math" w:hAnsi="Cambria Math"/>
                          </w:rPr>
                          <m:t>2D∆t</m:t>
                        </m:r>
                      </m:den>
                    </m:f>
                  </m:sup>
                </m:sSup>
                <m:r>
                  <w:rPr>
                    <w:rFonts w:ascii="Cambria Math" w:hAnsi="Cambria Math"/>
                  </w:rPr>
                  <m:t>.</m:t>
                </m:r>
              </m:oMath>
            </m:oMathPara>
          </w:p>
        </w:tc>
        <w:tc>
          <w:tcPr>
            <w:tcW w:w="750" w:type="pct"/>
          </w:tcPr>
          <w:p w:rsidR="00E50362" w:rsidRDefault="00581D6E" w:rsidP="00581D6E">
            <w:pPr>
              <w:spacing w:line="480" w:lineRule="auto"/>
              <w:jc w:val="center"/>
            </w:pPr>
            <w:r>
              <w:t>(3.22)</w:t>
            </w:r>
          </w:p>
        </w:tc>
      </w:tr>
    </w:tbl>
    <w:p w:rsidR="0053250C" w:rsidRDefault="00E50362" w:rsidP="00E50362">
      <w:pPr>
        <w:spacing w:line="480" w:lineRule="auto"/>
      </w:pPr>
      <w:r>
        <w:t xml:space="preserve">As shown in </w:t>
      </w:r>
      <w:r w:rsidR="0028698C">
        <w:fldChar w:fldCharType="begin"/>
      </w:r>
      <w:r w:rsidR="0028698C">
        <w:instrText xml:space="preserve"> REF _Ref353397274 \h </w:instrText>
      </w:r>
      <w:r w:rsidR="0028698C">
        <w:fldChar w:fldCharType="separate"/>
      </w:r>
      <w:r w:rsidR="002D0443">
        <w:t xml:space="preserve">Figure </w:t>
      </w:r>
      <w:r w:rsidR="002D0443">
        <w:rPr>
          <w:noProof/>
        </w:rPr>
        <w:t>26</w:t>
      </w:r>
      <w:r w:rsidR="0028698C">
        <w:fldChar w:fldCharType="end"/>
      </w:r>
      <w:r>
        <w:t xml:space="preserve">, the minimum object </w:t>
      </w:r>
      <w:r w:rsidR="00FF34DA">
        <w:t xml:space="preserve">size </w:t>
      </w:r>
      <w:r>
        <w:t xml:space="preserve">trappable in water has a diffusivity of </w:t>
      </w:r>
      <w:r w:rsidR="0028698C">
        <w:t>17.5</w:t>
      </w:r>
      <w:r>
        <w:t xml:space="preserve"> </w:t>
      </w:r>
      <w:r>
        <w:rPr>
          <w:rFonts w:cs="Arial"/>
        </w:rPr>
        <w:t>µ</w:t>
      </w:r>
      <w:r>
        <w:t>m</w:t>
      </w:r>
      <w:r w:rsidRPr="00B21329">
        <w:rPr>
          <w:vertAlign w:val="superscript"/>
        </w:rPr>
        <w:t>2</w:t>
      </w:r>
      <w:r>
        <w:t xml:space="preserve"> s</w:t>
      </w:r>
      <w:r w:rsidRPr="00B21329">
        <w:rPr>
          <w:vertAlign w:val="superscript"/>
        </w:rPr>
        <w:t>-1</w:t>
      </w:r>
      <w:r>
        <w:t xml:space="preserve">, corresponding to a sphere of radius </w:t>
      </w:r>
      <w:r w:rsidR="0028698C">
        <w:t>14.0</w:t>
      </w:r>
      <w:r>
        <w:t xml:space="preserve"> nm.</w:t>
      </w:r>
      <w:r w:rsidR="00E82310">
        <w:t xml:space="preserve"> </w:t>
      </w:r>
      <w:r w:rsidR="0053250C">
        <w:t>This theoretical calculation of the minimum</w:t>
      </w:r>
      <w:r w:rsidR="00FF34DA">
        <w:t>-</w:t>
      </w:r>
      <w:r w:rsidR="0053250C">
        <w:t xml:space="preserve">sized particle that is trappable with the existing apparatus and latency of </w:t>
      </w:r>
      <w:r w:rsidR="00DE2538">
        <w:t>48.7</w:t>
      </w:r>
      <w:r w:rsidR="0053250C">
        <w:t xml:space="preserve"> ms is approximately consistent with experimental measurements presented in </w:t>
      </w:r>
      <w:r w:rsidR="00867C9C">
        <w:t>the following segment</w:t>
      </w:r>
      <w:r w:rsidR="0053250C">
        <w:t xml:space="preserve">, where </w:t>
      </w:r>
      <w:r w:rsidR="00322678">
        <w:t xml:space="preserve">particles of radius 20 nm were trapped </w:t>
      </w:r>
      <w:r w:rsidR="00DE2538">
        <w:t xml:space="preserve">in water </w:t>
      </w:r>
      <w:r w:rsidR="00322678">
        <w:t xml:space="preserve">for </w:t>
      </w:r>
      <w:r w:rsidR="00DE2538">
        <w:t>an average time of 7.02</w:t>
      </w:r>
      <w:r w:rsidR="00322678">
        <w:t xml:space="preserve"> s</w:t>
      </w:r>
      <w:r w:rsidR="00DE2538">
        <w:t>,</w:t>
      </w:r>
      <w:r w:rsidR="00FF34DA">
        <w:t xml:space="preserve"> and</w:t>
      </w:r>
      <w:r w:rsidR="00DE2538">
        <w:t xml:space="preserve"> up to 20.55 s</w:t>
      </w:r>
      <w:r w:rsidR="00322678">
        <w:t xml:space="preserve">. The theory presented above is </w:t>
      </w:r>
      <w:r w:rsidR="00FF34DA">
        <w:t xml:space="preserve">also </w:t>
      </w:r>
      <w:r w:rsidR="00322678">
        <w:t xml:space="preserve">applied later in </w:t>
      </w:r>
      <w:r w:rsidR="00867C9C">
        <w:t>Chapter IV</w:t>
      </w:r>
      <w:r w:rsidR="00322678">
        <w:t xml:space="preserve"> to provide an indication of the optimum performance that can be expected with </w:t>
      </w:r>
      <w:r w:rsidR="00DE2538">
        <w:t>improved position detection methods</w:t>
      </w:r>
      <w:r w:rsidR="00322678">
        <w:t>.</w:t>
      </w:r>
    </w:p>
    <w:p w:rsidR="0028698C" w:rsidRDefault="0028698C">
      <w:r>
        <w:br w:type="page"/>
      </w:r>
    </w:p>
    <w:p w:rsidR="0028698C" w:rsidRDefault="0028698C" w:rsidP="00A33DE4">
      <w:pPr>
        <w:keepNext/>
        <w:spacing w:line="480" w:lineRule="auto"/>
        <w:jc w:val="center"/>
      </w:pPr>
      <w:r>
        <w:rPr>
          <w:noProof/>
        </w:rPr>
        <w:lastRenderedPageBreak/>
        <w:drawing>
          <wp:inline distT="0" distB="0" distL="0" distR="0" wp14:anchorId="1E790A9C" wp14:editId="2498C177">
            <wp:extent cx="4163826" cy="3576835"/>
            <wp:effectExtent l="0" t="0" r="8255" b="508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mallest_V2.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163826" cy="3576835"/>
                    </a:xfrm>
                    <a:prstGeom prst="rect">
                      <a:avLst/>
                    </a:prstGeom>
                  </pic:spPr>
                </pic:pic>
              </a:graphicData>
            </a:graphic>
          </wp:inline>
        </w:drawing>
      </w:r>
    </w:p>
    <w:p w:rsidR="00593173" w:rsidRDefault="0028698C" w:rsidP="0028698C">
      <w:pPr>
        <w:pStyle w:val="Caption"/>
      </w:pPr>
      <w:bookmarkStart w:id="88" w:name="_Ref353397570"/>
      <w:bookmarkStart w:id="89" w:name="_Toc357068566"/>
      <w:r>
        <w:t xml:space="preserve">Figure </w:t>
      </w:r>
      <w:fldSimple w:instr=" SEQ Figure \* ARABIC ">
        <w:r w:rsidR="002D0443">
          <w:rPr>
            <w:noProof/>
          </w:rPr>
          <w:t>25</w:t>
        </w:r>
      </w:fldSimple>
      <w:bookmarkEnd w:id="88"/>
      <w:r>
        <w:t>: Initial Position Width</w:t>
      </w:r>
      <w:r w:rsidR="008C6B51">
        <w:t xml:space="preserve"> in Response to Diffusivity</w:t>
      </w:r>
      <w:bookmarkEnd w:id="89"/>
    </w:p>
    <w:p w:rsidR="0028698C" w:rsidRPr="0028698C" w:rsidRDefault="0028698C" w:rsidP="0028698C">
      <w:r>
        <w:t>The relationship between the square of the width of the position distribution and the diffusivity of the trapped object, as calculated from a series of 3D trapping simulation</w:t>
      </w:r>
      <w:r w:rsidR="00E84F90">
        <w:t>s</w:t>
      </w:r>
      <w:r w:rsidR="00632783">
        <w:t xml:space="preserve"> (red points)</w:t>
      </w:r>
      <w:r>
        <w:t>. There is a clear linear dependence</w:t>
      </w:r>
      <w:r w:rsidR="003B33E7">
        <w:t xml:space="preserve"> (blue line)</w:t>
      </w:r>
      <w:r>
        <w:t xml:space="preserve"> on </w:t>
      </w:r>
      <w:r w:rsidRPr="0028399D">
        <w:rPr>
          <w:i/>
        </w:rPr>
        <w:t>D</w:t>
      </w:r>
      <w:r w:rsidR="00632783">
        <w:t>.</w:t>
      </w:r>
      <w:r w:rsidR="00C01CF1">
        <w:t xml:space="preserve"> These results are calculated for a latency of 48.7 ms.</w:t>
      </w:r>
    </w:p>
    <w:p w:rsidR="005142AF" w:rsidRDefault="00593173" w:rsidP="0028698C">
      <w:pPr>
        <w:keepNext/>
        <w:jc w:val="center"/>
      </w:pPr>
      <w:r>
        <w:br w:type="page"/>
      </w:r>
      <w:r w:rsidR="005142AF">
        <w:rPr>
          <w:noProof/>
        </w:rPr>
        <w:lastRenderedPageBreak/>
        <w:drawing>
          <wp:inline distT="0" distB="0" distL="0" distR="0" wp14:anchorId="1342ADF4" wp14:editId="00181434">
            <wp:extent cx="4297689" cy="3543307"/>
            <wp:effectExtent l="0" t="0" r="762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mallest_Object.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297689" cy="3543307"/>
                    </a:xfrm>
                    <a:prstGeom prst="rect">
                      <a:avLst/>
                    </a:prstGeom>
                  </pic:spPr>
                </pic:pic>
              </a:graphicData>
            </a:graphic>
          </wp:inline>
        </w:drawing>
      </w:r>
    </w:p>
    <w:p w:rsidR="005142AF" w:rsidRDefault="005142AF" w:rsidP="005142AF">
      <w:pPr>
        <w:pStyle w:val="Caption"/>
      </w:pPr>
      <w:bookmarkStart w:id="90" w:name="_Ref353397274"/>
      <w:bookmarkStart w:id="91" w:name="_Ref353397270"/>
      <w:bookmarkStart w:id="92" w:name="_Toc357068567"/>
      <w:r>
        <w:t xml:space="preserve">Figure </w:t>
      </w:r>
      <w:fldSimple w:instr=" SEQ Figure \* ARABIC ">
        <w:r w:rsidR="002D0443">
          <w:rPr>
            <w:noProof/>
          </w:rPr>
          <w:t>26</w:t>
        </w:r>
      </w:fldSimple>
      <w:bookmarkEnd w:id="90"/>
      <w:r>
        <w:t>: Trapping Capabilities</w:t>
      </w:r>
      <w:bookmarkEnd w:id="91"/>
      <w:bookmarkEnd w:id="92"/>
    </w:p>
    <w:p w:rsidR="005142AF" w:rsidRPr="005142AF" w:rsidRDefault="005142AF" w:rsidP="005142AF">
      <w:r>
        <w:t>The probability of trapping a single nanoparticle in water for an order of magnitude longer than the mean diffusion</w:t>
      </w:r>
      <w:r w:rsidR="00FF34DA">
        <w:t>al</w:t>
      </w:r>
      <w:r>
        <w:t xml:space="preserve"> dwell time as a function of object radius</w:t>
      </w:r>
      <w:r w:rsidR="003B33E7">
        <w:t xml:space="preserve"> in the current setup</w:t>
      </w:r>
      <w:r>
        <w:t>.</w:t>
      </w:r>
      <w:r w:rsidR="0028698C">
        <w:t xml:space="preserve"> Successful trapping occurs when the probability exceeds 50%</w:t>
      </w:r>
      <w:r w:rsidR="00FF34DA">
        <w:t xml:space="preserve"> (dashed red line)</w:t>
      </w:r>
      <w:r w:rsidR="0028698C">
        <w:t xml:space="preserve">, which corresponds to an object radius of 14 nm. </w:t>
      </w:r>
    </w:p>
    <w:p w:rsidR="00593173" w:rsidRDefault="005142AF">
      <w:r>
        <w:br w:type="page"/>
      </w:r>
    </w:p>
    <w:p w:rsidR="00D970DA" w:rsidRDefault="004F4E8B" w:rsidP="008A2EC4">
      <w:pPr>
        <w:pStyle w:val="Heading2"/>
      </w:pPr>
      <w:bookmarkStart w:id="93" w:name="_Toc357068523"/>
      <w:r>
        <w:lastRenderedPageBreak/>
        <w:t xml:space="preserve">Experimental </w:t>
      </w:r>
      <w:r w:rsidR="00D970DA">
        <w:t>Results</w:t>
      </w:r>
      <w:bookmarkEnd w:id="93"/>
    </w:p>
    <w:p w:rsidR="00582763" w:rsidRDefault="00616623" w:rsidP="00582763">
      <w:pPr>
        <w:pStyle w:val="Heading3"/>
      </w:pPr>
      <w:bookmarkStart w:id="94" w:name="_Toc357068524"/>
      <w:r>
        <w:t>Trapping in 25% Glycerol/Water</w:t>
      </w:r>
      <w:bookmarkEnd w:id="94"/>
    </w:p>
    <w:p w:rsidR="00582763" w:rsidRPr="000A51D6" w:rsidRDefault="00582763" w:rsidP="00582763"/>
    <w:p w:rsidR="00B318CC" w:rsidRDefault="00582763" w:rsidP="00582763">
      <w:pPr>
        <w:spacing w:line="480" w:lineRule="auto"/>
      </w:pPr>
      <w:r>
        <w:t xml:space="preserve">   </w:t>
      </w:r>
      <w:r w:rsidR="000B3E64">
        <w:t>This</w:t>
      </w:r>
      <w:r>
        <w:t xml:space="preserve"> data set </w:t>
      </w:r>
      <w:r w:rsidR="00212F59">
        <w:t>represents 52 instances of</w:t>
      </w:r>
      <w:r>
        <w:t xml:space="preserve"> trapping of a single 40 nm fluorescent bead in 25% concentration glycerol/water mixture</w:t>
      </w:r>
      <w:r w:rsidR="000B3E64">
        <w:t xml:space="preserve"> at 20</w:t>
      </w:r>
      <w:r w:rsidR="000B3E64">
        <w:rPr>
          <w:rFonts w:cs="Arial"/>
        </w:rPr>
        <w:t>°</w:t>
      </w:r>
      <w:r w:rsidR="000B3E64">
        <w:t>C</w:t>
      </w:r>
      <w:r>
        <w:t xml:space="preserve">. The response parameters used in this </w:t>
      </w:r>
      <w:r w:rsidR="00212F59">
        <w:t xml:space="preserve">set of </w:t>
      </w:r>
      <w:r>
        <w:t>experiment</w:t>
      </w:r>
      <w:r w:rsidR="000B3E64">
        <w:t>s</w:t>
      </w:r>
      <w:r>
        <w:t xml:space="preserve"> were </w:t>
      </w:r>
      <w:r>
        <w:rPr>
          <w:rFonts w:cs="Arial"/>
          <w:i/>
        </w:rPr>
        <w:t>R</w:t>
      </w:r>
      <w:r>
        <w:rPr>
          <w:i/>
          <w:vertAlign w:val="subscript"/>
        </w:rPr>
        <w:t>x</w:t>
      </w:r>
      <w:r>
        <w:t xml:space="preserve"> = </w:t>
      </w:r>
      <w:r w:rsidR="00616623">
        <w:t>2</w:t>
      </w:r>
      <w:r>
        <w:t xml:space="preserve">00 mV </w:t>
      </w:r>
      <w:r>
        <w:rPr>
          <w:rFonts w:cs="Arial"/>
        </w:rPr>
        <w:t>µ</w:t>
      </w:r>
      <w:r>
        <w:t>m</w:t>
      </w:r>
      <w:r w:rsidRPr="006369A9">
        <w:rPr>
          <w:vertAlign w:val="superscript"/>
        </w:rPr>
        <w:t>-1</w:t>
      </w:r>
      <w:r>
        <w:t xml:space="preserve">, </w:t>
      </w:r>
      <w:r>
        <w:rPr>
          <w:rFonts w:cs="Arial"/>
          <w:i/>
        </w:rPr>
        <w:t>R</w:t>
      </w:r>
      <w:r>
        <w:rPr>
          <w:i/>
          <w:vertAlign w:val="subscript"/>
        </w:rPr>
        <w:t>y</w:t>
      </w:r>
      <w:r>
        <w:t xml:space="preserve"> = </w:t>
      </w:r>
      <w:r w:rsidR="00616623">
        <w:t>200</w:t>
      </w:r>
      <w:r>
        <w:t xml:space="preserve"> mV </w:t>
      </w:r>
      <w:r>
        <w:rPr>
          <w:rFonts w:cs="Arial"/>
        </w:rPr>
        <w:t>µ</w:t>
      </w:r>
      <w:r>
        <w:t>m</w:t>
      </w:r>
      <w:r w:rsidRPr="006369A9">
        <w:rPr>
          <w:vertAlign w:val="superscript"/>
        </w:rPr>
        <w:t>-1</w:t>
      </w:r>
      <w:r w:rsidRPr="006369A9">
        <w:t>,</w:t>
      </w:r>
      <w:r>
        <w:t xml:space="preserve"> </w:t>
      </w:r>
      <w:r w:rsidRPr="006369A9">
        <w:rPr>
          <w:rFonts w:cs="Arial"/>
        </w:rPr>
        <w:t>and</w:t>
      </w:r>
      <w:r w:rsidRPr="006369A9">
        <w:rPr>
          <w:rFonts w:cs="Arial"/>
          <w:i/>
        </w:rPr>
        <w:t xml:space="preserve"> </w:t>
      </w:r>
      <w:r>
        <w:rPr>
          <w:rFonts w:cs="Arial"/>
          <w:i/>
        </w:rPr>
        <w:t>R</w:t>
      </w:r>
      <w:r>
        <w:rPr>
          <w:i/>
          <w:vertAlign w:val="subscript"/>
        </w:rPr>
        <w:t>z</w:t>
      </w:r>
      <w:r>
        <w:t xml:space="preserve"> = </w:t>
      </w:r>
      <w:r w:rsidR="00616623">
        <w:t xml:space="preserve">200 </w:t>
      </w:r>
      <w:r>
        <w:t xml:space="preserve">mV </w:t>
      </w:r>
      <w:r>
        <w:rPr>
          <w:rFonts w:cs="Arial"/>
        </w:rPr>
        <w:t>µ</w:t>
      </w:r>
      <w:r>
        <w:t>m</w:t>
      </w:r>
      <w:r w:rsidRPr="006369A9">
        <w:rPr>
          <w:vertAlign w:val="superscript"/>
        </w:rPr>
        <w:t>-1</w:t>
      </w:r>
      <w:r w:rsidRPr="006369A9">
        <w:t>.</w:t>
      </w:r>
      <w:r>
        <w:t xml:space="preserve"> </w:t>
      </w:r>
      <w:r w:rsidR="00212F59">
        <w:t xml:space="preserve">Note that these parameters </w:t>
      </w:r>
      <w:r w:rsidR="00322678">
        <w:t>were selected to give approximately the longest observed trapping times</w:t>
      </w:r>
      <w:r w:rsidR="00D96FC1">
        <w:t>, but</w:t>
      </w:r>
      <w:r w:rsidR="00322678">
        <w:t xml:space="preserve"> they </w:t>
      </w:r>
      <w:r w:rsidR="00212F59">
        <w:t xml:space="preserve">are not </w:t>
      </w:r>
      <w:r w:rsidR="00322678">
        <w:t xml:space="preserve">fully </w:t>
      </w:r>
      <w:r w:rsidR="00212F59">
        <w:t>optimized</w:t>
      </w:r>
      <w:r w:rsidR="00322678">
        <w:t xml:space="preserve"> for the given latency</w:t>
      </w:r>
      <w:r w:rsidR="00D96FC1">
        <w:t>.</w:t>
      </w:r>
      <w:r w:rsidR="00322678">
        <w:t xml:space="preserve"> </w:t>
      </w:r>
      <w:r w:rsidR="00E84F90">
        <w:t>Optimization</w:t>
      </w:r>
      <w:r w:rsidR="00322678">
        <w:t xml:space="preserve"> would require extensive</w:t>
      </w:r>
      <w:r w:rsidR="00B318CC">
        <w:t xml:space="preserve"> measurements </w:t>
      </w:r>
      <w:r w:rsidR="00F61BEF">
        <w:t xml:space="preserve">of </w:t>
      </w:r>
      <w:r w:rsidR="00F44EC8">
        <w:t xml:space="preserve">the </w:t>
      </w:r>
      <w:r w:rsidR="00F61BEF">
        <w:t>electrokinetic response along each axis</w:t>
      </w:r>
      <w:r w:rsidR="00B318CC">
        <w:t xml:space="preserve">, as explained in </w:t>
      </w:r>
      <w:r w:rsidR="00867C9C">
        <w:t>Chapter IV.</w:t>
      </w:r>
    </w:p>
    <w:p w:rsidR="00B318CC" w:rsidRPr="00B17E4F" w:rsidRDefault="00D96FC1" w:rsidP="00D96FC1">
      <w:pPr>
        <w:spacing w:line="480" w:lineRule="auto"/>
      </w:pPr>
      <w:r>
        <w:t xml:space="preserve">   </w:t>
      </w:r>
      <w:r w:rsidR="00582763">
        <w:fldChar w:fldCharType="begin"/>
      </w:r>
      <w:r w:rsidR="00582763">
        <w:instrText xml:space="preserve"> REF _Ref348626947 \h </w:instrText>
      </w:r>
      <w:r w:rsidR="00582763">
        <w:fldChar w:fldCharType="separate"/>
      </w:r>
      <w:r w:rsidR="002D0443">
        <w:t xml:space="preserve">Figure </w:t>
      </w:r>
      <w:r w:rsidR="002D0443">
        <w:rPr>
          <w:noProof/>
        </w:rPr>
        <w:t>27</w:t>
      </w:r>
      <w:r w:rsidR="00582763">
        <w:fldChar w:fldCharType="end"/>
      </w:r>
      <w:r w:rsidR="00582763">
        <w:t xml:space="preserve"> shows the measured nanoparticle position along each of the three axes as a function of time</w:t>
      </w:r>
      <w:r w:rsidR="00212F59">
        <w:t xml:space="preserve"> for a single run from the set</w:t>
      </w:r>
      <w:r w:rsidR="00582763">
        <w:t xml:space="preserve">. After </w:t>
      </w:r>
      <w:r w:rsidR="00212F59">
        <w:t>90</w:t>
      </w:r>
      <w:r w:rsidR="00582763">
        <w:t xml:space="preserve"> s, </w:t>
      </w:r>
      <w:r w:rsidR="00212F59">
        <w:t>trapping is turned off and the nanoparticle diffuses out of the ROI</w:t>
      </w:r>
      <w:r w:rsidR="00582763">
        <w:t xml:space="preserve">. </w:t>
      </w:r>
      <w:r w:rsidR="00212F59">
        <w:t xml:space="preserve">The position distribution over the 52 trapping instances is shown in </w:t>
      </w:r>
      <w:r w:rsidR="00212F59">
        <w:fldChar w:fldCharType="begin"/>
      </w:r>
      <w:r w:rsidR="00212F59">
        <w:instrText xml:space="preserve"> REF _Ref352886457 \h </w:instrText>
      </w:r>
      <w:r w:rsidR="00212F59">
        <w:fldChar w:fldCharType="separate"/>
      </w:r>
      <w:r w:rsidR="002D0443">
        <w:t xml:space="preserve">Figure </w:t>
      </w:r>
      <w:r w:rsidR="002D0443">
        <w:rPr>
          <w:noProof/>
        </w:rPr>
        <w:t>28</w:t>
      </w:r>
      <w:r w:rsidR="00212F59">
        <w:fldChar w:fldCharType="end"/>
      </w:r>
      <w:r w:rsidR="00212F59">
        <w:t xml:space="preserve">. </w:t>
      </w:r>
      <w:r w:rsidR="00894613">
        <w:t xml:space="preserve">From Equation 1.2, the effective spring constants are calculated as 2.4 and 2.8 nN/m in </w:t>
      </w:r>
      <w:r w:rsidR="00894613" w:rsidRPr="001B5CE5">
        <w:rPr>
          <w:i/>
        </w:rPr>
        <w:t>x</w:t>
      </w:r>
      <w:r w:rsidR="00894613">
        <w:t xml:space="preserve"> and </w:t>
      </w:r>
      <w:r w:rsidR="00894613" w:rsidRPr="001B5CE5">
        <w:rPr>
          <w:i/>
        </w:rPr>
        <w:t>y</w:t>
      </w:r>
      <w:r w:rsidR="00894613">
        <w:t xml:space="preserve">, respectively. </w:t>
      </w:r>
      <w:r w:rsidR="00894613" w:rsidRPr="00F707EA">
        <w:rPr>
          <w:rFonts w:cs="Tahoma"/>
          <w:iCs/>
          <w:color w:val="000000"/>
        </w:rPr>
        <w:t xml:space="preserve">Although a double peak is evident in the </w:t>
      </w:r>
      <w:r w:rsidR="00894613" w:rsidRPr="00894613">
        <w:rPr>
          <w:rFonts w:cs="Tahoma"/>
          <w:i/>
          <w:iCs/>
          <w:color w:val="000000"/>
        </w:rPr>
        <w:t>z</w:t>
      </w:r>
      <w:r w:rsidR="00894613" w:rsidRPr="00F707EA">
        <w:rPr>
          <w:rFonts w:cs="Tahoma"/>
          <w:iCs/>
          <w:color w:val="000000"/>
        </w:rPr>
        <w:t xml:space="preserve">-position histogram, a Gaussian fit is used to estimate a lower bound of 0.6 nN/m for the effective spring constant in </w:t>
      </w:r>
      <w:r w:rsidR="00894613" w:rsidRPr="00894613">
        <w:rPr>
          <w:rFonts w:cs="Tahoma"/>
          <w:i/>
          <w:iCs/>
          <w:color w:val="000000"/>
        </w:rPr>
        <w:t>z</w:t>
      </w:r>
      <w:r w:rsidR="00894613" w:rsidRPr="00F707EA">
        <w:rPr>
          <w:rFonts w:cs="Tahoma"/>
          <w:iCs/>
          <w:color w:val="000000"/>
        </w:rPr>
        <w:t>.</w:t>
      </w:r>
      <w:r w:rsidR="005E3BA8">
        <w:t xml:space="preserve"> </w:t>
      </w:r>
      <w:r w:rsidR="00894613" w:rsidRPr="00F707EA">
        <w:rPr>
          <w:rFonts w:cs="Tahoma"/>
          <w:iCs/>
          <w:color w:val="000000"/>
        </w:rPr>
        <w:t xml:space="preserve">The double peak in </w:t>
      </w:r>
      <w:r w:rsidR="00894613" w:rsidRPr="0028399D">
        <w:rPr>
          <w:rFonts w:cs="Tahoma"/>
          <w:i/>
          <w:iCs/>
          <w:color w:val="000000"/>
        </w:rPr>
        <w:t>z</w:t>
      </w:r>
      <w:r w:rsidR="00894613" w:rsidRPr="00F707EA">
        <w:rPr>
          <w:rFonts w:cs="Tahoma"/>
          <w:iCs/>
          <w:color w:val="000000"/>
        </w:rPr>
        <w:t>, </w:t>
      </w:r>
      <w:r w:rsidR="00894613" w:rsidRPr="00F707EA">
        <w:rPr>
          <w:rFonts w:cs="Tahoma"/>
          <w:iCs/>
          <w:color w:val="000000"/>
          <w:shd w:val="clear" w:color="auto" w:fill="FFFFFF"/>
        </w:rPr>
        <w:t>which varies between device realignments,</w:t>
      </w:r>
      <w:r w:rsidR="00894613" w:rsidRPr="00F707EA">
        <w:rPr>
          <w:rFonts w:cs="Tahoma"/>
          <w:iCs/>
          <w:color w:val="000000"/>
        </w:rPr>
        <w:t> is most likely an effect of coupled motion exacerbated by non-ideal alignment and non-optimized response parameters, and will require further analysis of the electric field to address</w:t>
      </w:r>
      <w:r w:rsidR="005E3BA8" w:rsidRPr="00F241AD">
        <w:t>.</w:t>
      </w:r>
      <w:r w:rsidR="00180810">
        <w:t xml:space="preserve"> </w:t>
      </w:r>
      <w:r w:rsidR="005E3BA8" w:rsidRPr="00F241AD">
        <w:fldChar w:fldCharType="begin"/>
      </w:r>
      <w:r w:rsidR="00B004D1">
        <w:instrText xml:space="preserve"> ADDIN EN.CITE &lt;EndNote&gt;&lt;Cite&gt;&lt;Author&gt;Probst&lt;/Author&gt;&lt;Year&gt;2011&lt;/Year&gt;&lt;RecNum&gt;185&lt;/RecNum&gt;&lt;DisplayText&gt;[75]&lt;/DisplayText&gt;&lt;record&gt;&lt;rec-number&gt;185&lt;/rec-number&gt;&lt;foreign-keys&gt;&lt;key app="EN" db-id="zsrfvxs20t9ws9e5xpfp2vepdatdzvz5texe"&gt;185&lt;/key&gt;&lt;/foreign-keys&gt;&lt;ref-type name="Journal Article"&gt;17&lt;/ref-type&gt;&lt;contributors&gt;&lt;authors&gt;&lt;author&gt;Probst, R.&lt;/author&gt;&lt;author&gt;Shapiro, B.&lt;/author&gt;&lt;/authors&gt;&lt;/contributors&gt;&lt;titles&gt;&lt;title&gt;Three-dimensional electrokinetic tweezing: device design, modeling, and control algorithms&lt;/title&gt;&lt;secondary-title&gt;J. Micromech. Microeng.&lt;/secondary-title&gt;&lt;/titles&gt;&lt;periodical&gt;&lt;full-title&gt;J. Micromech. Microeng.&lt;/full-title&gt;&lt;/periodical&gt;&lt;pages&gt;027004&lt;/pages&gt;&lt;volume&gt;21&lt;/volume&gt;&lt;number&gt;2&lt;/number&gt;&lt;dates&gt;&lt;year&gt;2011&lt;/year&gt;&lt;/dates&gt;&lt;isbn&gt;0960-1317&amp;#xD;1361-6439&lt;/isbn&gt;&lt;urls&gt;&lt;/urls&gt;&lt;electronic-resource-num&gt;10.1088/0960-1317/21/2/027004&lt;/electronic-resource-num&gt;&lt;/record&gt;&lt;/Cite&gt;&lt;/EndNote&gt;</w:instrText>
      </w:r>
      <w:r w:rsidR="005E3BA8" w:rsidRPr="00F241AD">
        <w:fldChar w:fldCharType="separate"/>
      </w:r>
      <w:r w:rsidR="00B004D1">
        <w:rPr>
          <w:noProof/>
        </w:rPr>
        <w:t>[</w:t>
      </w:r>
      <w:hyperlink w:anchor="_ENREF_75" w:tooltip="Probst, 2011 #185" w:history="1">
        <w:r w:rsidR="007F0E8D">
          <w:rPr>
            <w:noProof/>
          </w:rPr>
          <w:t>75</w:t>
        </w:r>
      </w:hyperlink>
      <w:r w:rsidR="00B004D1">
        <w:rPr>
          <w:noProof/>
        </w:rPr>
        <w:t>]</w:t>
      </w:r>
      <w:r w:rsidR="005E3BA8" w:rsidRPr="00F241AD">
        <w:fldChar w:fldCharType="end"/>
      </w:r>
      <w:r w:rsidR="005E3BA8" w:rsidRPr="00F241AD">
        <w:t xml:space="preserve"> </w:t>
      </w:r>
    </w:p>
    <w:p w:rsidR="00FF32EA" w:rsidRDefault="00D96FC1" w:rsidP="00B17E4F">
      <w:pPr>
        <w:spacing w:line="480" w:lineRule="auto"/>
      </w:pPr>
      <w:r>
        <w:t xml:space="preserve">   </w:t>
      </w:r>
      <w:r w:rsidR="000B3E64">
        <w:t xml:space="preserve">Finally, the distribution of trapping times is shown in </w:t>
      </w:r>
      <w:r w:rsidR="000B3E64">
        <w:fldChar w:fldCharType="begin"/>
      </w:r>
      <w:r w:rsidR="000B3E64">
        <w:instrText xml:space="preserve"> REF _Ref352886977 \h </w:instrText>
      </w:r>
      <w:r w:rsidR="000B3E64">
        <w:fldChar w:fldCharType="separate"/>
      </w:r>
      <w:r w:rsidR="002D0443">
        <w:t xml:space="preserve">Figure </w:t>
      </w:r>
      <w:r w:rsidR="002D0443">
        <w:rPr>
          <w:noProof/>
        </w:rPr>
        <w:t>29</w:t>
      </w:r>
      <w:r w:rsidR="000B3E64">
        <w:fldChar w:fldCharType="end"/>
      </w:r>
      <w:r w:rsidR="000B3E64">
        <w:t>. Without trapping, the</w:t>
      </w:r>
      <w:r w:rsidR="004731B8">
        <w:t xml:space="preserve"> 3D diffusion simulation predicts a</w:t>
      </w:r>
      <w:r w:rsidR="000B3E64">
        <w:t xml:space="preserve"> mean </w:t>
      </w:r>
      <w:r w:rsidR="00105A87">
        <w:t>diffusion</w:t>
      </w:r>
      <w:r w:rsidR="00F44EC8">
        <w:t>al</w:t>
      </w:r>
      <w:r w:rsidR="00105A87">
        <w:t xml:space="preserve"> </w:t>
      </w:r>
      <w:r w:rsidR="000B3E64">
        <w:t xml:space="preserve">dwell time </w:t>
      </w:r>
      <w:r w:rsidR="004731B8">
        <w:t>of</w:t>
      </w:r>
      <w:r w:rsidR="000B3E64">
        <w:t xml:space="preserve"> </w:t>
      </w:r>
      <w:r w:rsidR="000B3E64">
        <w:lastRenderedPageBreak/>
        <w:t>2.53 s</w:t>
      </w:r>
      <w:r w:rsidR="004731B8">
        <w:t>, with less than 1% probability of the bead remaining in the ROI after 8.40 s.</w:t>
      </w:r>
      <w:r w:rsidR="00B20911">
        <w:t xml:space="preserve"> All of the trapping instances in this </w:t>
      </w:r>
      <w:r w:rsidR="004731B8">
        <w:t xml:space="preserve">experimental </w:t>
      </w:r>
      <w:r w:rsidR="00B20911">
        <w:t xml:space="preserve">set exceeded the mean </w:t>
      </w:r>
      <w:r w:rsidR="00105A87">
        <w:t>diffusion</w:t>
      </w:r>
      <w:r w:rsidR="00F44EC8">
        <w:t>al</w:t>
      </w:r>
      <w:r w:rsidR="00105A87">
        <w:t xml:space="preserve"> </w:t>
      </w:r>
      <w:r w:rsidR="00B20911">
        <w:t xml:space="preserve">dwell time, and </w:t>
      </w:r>
      <w:r w:rsidR="004731B8">
        <w:t xml:space="preserve">87% exceeded the 1% probability line. </w:t>
      </w:r>
      <w:r w:rsidR="00B20911">
        <w:t>15</w:t>
      </w:r>
      <w:r w:rsidR="00F44EC8">
        <w:t xml:space="preserve"> of </w:t>
      </w:r>
      <w:r w:rsidR="00B20911">
        <w:t xml:space="preserve">52 (29%) </w:t>
      </w:r>
      <w:r w:rsidR="004731B8">
        <w:t xml:space="preserve">runs </w:t>
      </w:r>
      <w:r w:rsidR="00B20911">
        <w:t>exceeded 25.3 s</w:t>
      </w:r>
      <w:r w:rsidR="004731B8">
        <w:t>, which is an order of magnitude longer than the predicted</w:t>
      </w:r>
      <w:r w:rsidR="00105A87">
        <w:t xml:space="preserve"> diffusion</w:t>
      </w:r>
      <w:r w:rsidR="00F44EC8">
        <w:t>al</w:t>
      </w:r>
      <w:r w:rsidR="004731B8">
        <w:t xml:space="preserve"> mean dwell</w:t>
      </w:r>
      <w:r w:rsidR="00867C9C">
        <w:t xml:space="preserve"> time</w:t>
      </w:r>
      <w:r w:rsidR="004731B8">
        <w:t>.</w:t>
      </w:r>
    </w:p>
    <w:p w:rsidR="006369A9" w:rsidRDefault="006369A9" w:rsidP="00B17E4F">
      <w:pPr>
        <w:spacing w:line="480" w:lineRule="auto"/>
      </w:pPr>
      <w:r>
        <w:br w:type="page"/>
      </w:r>
    </w:p>
    <w:p w:rsidR="006369A9" w:rsidRDefault="006369A9" w:rsidP="006369A9">
      <w:pPr>
        <w:keepNext/>
        <w:spacing w:line="480" w:lineRule="auto"/>
        <w:jc w:val="center"/>
      </w:pPr>
      <w:r>
        <w:rPr>
          <w:noProof/>
        </w:rPr>
        <w:lastRenderedPageBreak/>
        <w:drawing>
          <wp:inline distT="0" distB="0" distL="0" distR="0" wp14:anchorId="36CBC8F6" wp14:editId="42E95671">
            <wp:extent cx="4572009" cy="457200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Run_5.png"/>
                    <pic:cNvPicPr/>
                  </pic:nvPicPr>
                  <pic:blipFill>
                    <a:blip r:embed="rId38">
                      <a:extLst>
                        <a:ext uri="{28A0092B-C50C-407E-A947-70E740481C1C}">
                          <a14:useLocalDpi xmlns:a14="http://schemas.microsoft.com/office/drawing/2010/main" val="0"/>
                        </a:ext>
                      </a:extLst>
                    </a:blip>
                    <a:stretch>
                      <a:fillRect/>
                    </a:stretch>
                  </pic:blipFill>
                  <pic:spPr>
                    <a:xfrm>
                      <a:off x="0" y="0"/>
                      <a:ext cx="4572009" cy="4572009"/>
                    </a:xfrm>
                    <a:prstGeom prst="rect">
                      <a:avLst/>
                    </a:prstGeom>
                  </pic:spPr>
                </pic:pic>
              </a:graphicData>
            </a:graphic>
          </wp:inline>
        </w:drawing>
      </w:r>
    </w:p>
    <w:p w:rsidR="00582763" w:rsidRDefault="00582763" w:rsidP="00582763">
      <w:pPr>
        <w:pStyle w:val="Caption"/>
      </w:pPr>
      <w:bookmarkStart w:id="95" w:name="_Ref348626947"/>
      <w:bookmarkStart w:id="96" w:name="_Toc349739628"/>
      <w:bookmarkStart w:id="97" w:name="_Toc357068568"/>
      <w:r>
        <w:t xml:space="preserve">Figure </w:t>
      </w:r>
      <w:fldSimple w:instr=" SEQ Figure \* ARABIC ">
        <w:r w:rsidR="002D0443">
          <w:rPr>
            <w:noProof/>
          </w:rPr>
          <w:t>27</w:t>
        </w:r>
      </w:fldSimple>
      <w:bookmarkEnd w:id="95"/>
      <w:r>
        <w:t xml:space="preserve">: </w:t>
      </w:r>
      <w:bookmarkEnd w:id="96"/>
      <w:r w:rsidR="004B393B">
        <w:t>Trapping in Glycerol/Water</w:t>
      </w:r>
      <w:bookmarkEnd w:id="97"/>
    </w:p>
    <w:p w:rsidR="002D4BAB" w:rsidRDefault="00582763" w:rsidP="00582763">
      <w:r w:rsidRPr="006369A9">
        <w:t>Trapped 40 nm fluorescent nanoparticle in 25% concentration glycerol/water solution. Background subtraction is used and</w:t>
      </w:r>
      <w:r>
        <w:t xml:space="preserve"> the</w:t>
      </w:r>
      <w:r w:rsidRPr="006369A9">
        <w:t xml:space="preserve"> </w:t>
      </w:r>
      <w:r w:rsidR="001464F6">
        <w:t>ROI</w:t>
      </w:r>
      <w:r w:rsidRPr="006369A9">
        <w:t xml:space="preserve"> is </w:t>
      </w:r>
      <w:r>
        <w:t>20×17</w:t>
      </w:r>
      <w:r w:rsidRPr="006369A9">
        <w:t>×</w:t>
      </w:r>
      <w:r>
        <w:t>12</w:t>
      </w:r>
      <w:r w:rsidRPr="006369A9">
        <w:t xml:space="preserve"> µm</w:t>
      </w:r>
      <w:r w:rsidRPr="00B03084">
        <w:rPr>
          <w:vertAlign w:val="superscript"/>
        </w:rPr>
        <w:t>3</w:t>
      </w:r>
      <w:r w:rsidRPr="006369A9">
        <w:t xml:space="preserve">. The </w:t>
      </w:r>
      <w:r>
        <w:t>red line</w:t>
      </w:r>
      <w:r w:rsidRPr="006369A9">
        <w:t xml:space="preserve"> </w:t>
      </w:r>
      <w:r>
        <w:t>indicates w</w:t>
      </w:r>
      <w:r w:rsidRPr="006369A9">
        <w:t>he</w:t>
      </w:r>
      <w:r>
        <w:t>n</w:t>
      </w:r>
      <w:r w:rsidRPr="006369A9">
        <w:t xml:space="preserve"> </w:t>
      </w:r>
      <w:r w:rsidR="001464F6">
        <w:t>trapping is turned off and the particle is allowed to diffuse out of the ROI.</w:t>
      </w:r>
    </w:p>
    <w:p w:rsidR="002D4BAB" w:rsidRDefault="002D4BAB">
      <w:r>
        <w:br w:type="page"/>
      </w:r>
    </w:p>
    <w:p w:rsidR="002D4BAB" w:rsidRDefault="002D4BAB" w:rsidP="002D4BAB">
      <w:pPr>
        <w:keepNext/>
      </w:pPr>
      <w:r>
        <w:rPr>
          <w:noProof/>
        </w:rPr>
        <w:lastRenderedPageBreak/>
        <w:drawing>
          <wp:inline distT="0" distB="0" distL="0" distR="0" wp14:anchorId="0CA602B3" wp14:editId="57C231BE">
            <wp:extent cx="5486400" cy="4114799"/>
            <wp:effectExtent l="0" t="0" r="0"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Glycerol_Water_Pos_Histo.png"/>
                    <pic:cNvPicPr/>
                  </pic:nvPicPr>
                  <pic:blipFill>
                    <a:blip r:embed="rId39">
                      <a:extLst>
                        <a:ext uri="{28A0092B-C50C-407E-A947-70E740481C1C}">
                          <a14:useLocalDpi xmlns:a14="http://schemas.microsoft.com/office/drawing/2010/main" val="0"/>
                        </a:ext>
                      </a:extLst>
                    </a:blip>
                    <a:stretch>
                      <a:fillRect/>
                    </a:stretch>
                  </pic:blipFill>
                  <pic:spPr>
                    <a:xfrm>
                      <a:off x="0" y="0"/>
                      <a:ext cx="5486400" cy="4114799"/>
                    </a:xfrm>
                    <a:prstGeom prst="rect">
                      <a:avLst/>
                    </a:prstGeom>
                  </pic:spPr>
                </pic:pic>
              </a:graphicData>
            </a:graphic>
          </wp:inline>
        </w:drawing>
      </w:r>
    </w:p>
    <w:p w:rsidR="00582763" w:rsidRDefault="002D4BAB" w:rsidP="002D4BAB">
      <w:pPr>
        <w:pStyle w:val="Caption"/>
      </w:pPr>
      <w:bookmarkStart w:id="98" w:name="_Ref352886457"/>
      <w:bookmarkStart w:id="99" w:name="_Toc357068569"/>
      <w:r>
        <w:t xml:space="preserve">Figure </w:t>
      </w:r>
      <w:fldSimple w:instr=" SEQ Figure \* ARABIC ">
        <w:r w:rsidR="002D0443">
          <w:rPr>
            <w:noProof/>
          </w:rPr>
          <w:t>28</w:t>
        </w:r>
      </w:fldSimple>
      <w:bookmarkEnd w:id="98"/>
      <w:r>
        <w:t>: Glycerol/Water Position Histogram</w:t>
      </w:r>
      <w:bookmarkEnd w:id="99"/>
    </w:p>
    <w:p w:rsidR="002D4BAB" w:rsidRDefault="00D576B2" w:rsidP="002D4BAB">
      <w:r>
        <w:t xml:space="preserve">Histograms representing position probabilities over 52 trapping instances. </w:t>
      </w:r>
      <w:r w:rsidR="00FD2684">
        <w:t xml:space="preserve">The red curves are </w:t>
      </w:r>
      <w:r w:rsidRPr="00D576B2">
        <w:t xml:space="preserve">Gaussian fits with </w:t>
      </w:r>
      <w:r w:rsidRPr="0008693C">
        <w:rPr>
          <w:rFonts w:cs="Arial"/>
          <w:i/>
        </w:rPr>
        <w:t>σ</w:t>
      </w:r>
      <w:r w:rsidRPr="0008693C">
        <w:rPr>
          <w:i/>
          <w:vertAlign w:val="subscript"/>
        </w:rPr>
        <w:t>x</w:t>
      </w:r>
      <w:r w:rsidRPr="00D576B2">
        <w:t xml:space="preserve"> = 1.3 </w:t>
      </w:r>
      <w:r w:rsidR="002A778B">
        <w:rPr>
          <w:rFonts w:cs="Arial"/>
        </w:rPr>
        <w:t>µ</w:t>
      </w:r>
      <w:r w:rsidRPr="00D576B2">
        <w:t xml:space="preserve">m, </w:t>
      </w:r>
      <w:r w:rsidRPr="0008693C">
        <w:rPr>
          <w:rFonts w:cs="Arial"/>
          <w:i/>
        </w:rPr>
        <w:t>σ</w:t>
      </w:r>
      <w:r w:rsidRPr="0008693C">
        <w:rPr>
          <w:i/>
          <w:vertAlign w:val="subscript"/>
        </w:rPr>
        <w:t>y</w:t>
      </w:r>
      <w:r w:rsidRPr="00D576B2">
        <w:t xml:space="preserve"> = 1.2 </w:t>
      </w:r>
      <w:r w:rsidR="002A778B">
        <w:rPr>
          <w:rFonts w:cs="Arial"/>
        </w:rPr>
        <w:t>µ</w:t>
      </w:r>
      <w:r w:rsidR="002A778B" w:rsidRPr="00D576B2">
        <w:t>m</w:t>
      </w:r>
      <w:r w:rsidRPr="00D576B2">
        <w:t xml:space="preserve">, </w:t>
      </w:r>
      <w:r w:rsidRPr="0008693C">
        <w:rPr>
          <w:rFonts w:cs="Arial"/>
          <w:i/>
        </w:rPr>
        <w:t>σ</w:t>
      </w:r>
      <w:r w:rsidRPr="0008693C">
        <w:rPr>
          <w:i/>
          <w:vertAlign w:val="subscript"/>
        </w:rPr>
        <w:t>z</w:t>
      </w:r>
      <w:r w:rsidRPr="00D576B2">
        <w:t xml:space="preserve"> = 2.7 </w:t>
      </w:r>
      <w:r w:rsidR="002A778B">
        <w:rPr>
          <w:rFonts w:cs="Arial"/>
        </w:rPr>
        <w:t>µ</w:t>
      </w:r>
      <w:r w:rsidR="002A778B" w:rsidRPr="00D576B2">
        <w:t>m</w:t>
      </w:r>
      <w:r w:rsidRPr="00D576B2">
        <w:t>, corresponding to effective trapping spring constants of 2.4, 2.8, and 0.6</w:t>
      </w:r>
      <w:r>
        <w:t xml:space="preserve"> </w:t>
      </w:r>
      <w:r w:rsidR="002A778B">
        <w:t>n</w:t>
      </w:r>
      <w:r>
        <w:t xml:space="preserve">N </w:t>
      </w:r>
      <w:r w:rsidRPr="00D576B2">
        <w:t>m</w:t>
      </w:r>
      <w:r w:rsidRPr="00D576B2">
        <w:rPr>
          <w:vertAlign w:val="superscript"/>
        </w:rPr>
        <w:t>-1</w:t>
      </w:r>
      <w:r w:rsidRPr="00D576B2">
        <w:t>.</w:t>
      </w:r>
    </w:p>
    <w:p w:rsidR="002D4BAB" w:rsidRDefault="002D4BAB">
      <w:r>
        <w:br w:type="page"/>
      </w:r>
    </w:p>
    <w:p w:rsidR="002D4BAB" w:rsidRDefault="002D4BAB" w:rsidP="002D4BAB">
      <w:pPr>
        <w:keepNext/>
      </w:pPr>
      <w:r>
        <w:rPr>
          <w:noProof/>
        </w:rPr>
        <w:lastRenderedPageBreak/>
        <w:drawing>
          <wp:inline distT="0" distB="0" distL="0" distR="0" wp14:anchorId="4FFB2003" wp14:editId="7007F2B2">
            <wp:extent cx="5486400" cy="425196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Glycerol_Water_Time_Histo.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486400" cy="4251960"/>
                    </a:xfrm>
                    <a:prstGeom prst="rect">
                      <a:avLst/>
                    </a:prstGeom>
                  </pic:spPr>
                </pic:pic>
              </a:graphicData>
            </a:graphic>
          </wp:inline>
        </w:drawing>
      </w:r>
    </w:p>
    <w:p w:rsidR="002D4BAB" w:rsidRDefault="002D4BAB" w:rsidP="002D4BAB">
      <w:pPr>
        <w:pStyle w:val="Caption"/>
      </w:pPr>
      <w:bookmarkStart w:id="100" w:name="_Ref352886977"/>
      <w:bookmarkStart w:id="101" w:name="_Toc357068570"/>
      <w:r>
        <w:t xml:space="preserve">Figure </w:t>
      </w:r>
      <w:fldSimple w:instr=" SEQ Figure \* ARABIC ">
        <w:r w:rsidR="002D0443">
          <w:rPr>
            <w:noProof/>
          </w:rPr>
          <w:t>29</w:t>
        </w:r>
      </w:fldSimple>
      <w:bookmarkEnd w:id="100"/>
      <w:r>
        <w:t>: Glycerol/Water Time Histogram</w:t>
      </w:r>
      <w:bookmarkEnd w:id="101"/>
    </w:p>
    <w:p w:rsidR="002D4BAB" w:rsidRPr="002D4BAB" w:rsidRDefault="00D576B2" w:rsidP="002D4BAB">
      <w:r>
        <w:t>Distribution of trapping times in glycerol/water solution. The solid red line represents the mean time for a particle of similar size to diffuse out of the ROI. The dashed red line represents the time at which there is less than a 1% probability of the target remaining in the ROI due to free diffusion. All trapping instances exceed the mean dwell time and 87% exceed the 1% line.</w:t>
      </w:r>
    </w:p>
    <w:p w:rsidR="006369A9" w:rsidRDefault="006369A9">
      <w:r>
        <w:br w:type="page"/>
      </w:r>
    </w:p>
    <w:p w:rsidR="00582763" w:rsidRDefault="00616623" w:rsidP="00582763">
      <w:pPr>
        <w:pStyle w:val="Heading3"/>
      </w:pPr>
      <w:bookmarkStart w:id="102" w:name="_Toc357068525"/>
      <w:r>
        <w:lastRenderedPageBreak/>
        <w:t>Trapping in Water</w:t>
      </w:r>
      <w:bookmarkEnd w:id="102"/>
    </w:p>
    <w:p w:rsidR="00582763" w:rsidRPr="000B50D4" w:rsidRDefault="00582763" w:rsidP="00582763"/>
    <w:p w:rsidR="00540204" w:rsidRDefault="00582763" w:rsidP="00582763">
      <w:pPr>
        <w:spacing w:line="480" w:lineRule="auto"/>
      </w:pPr>
      <w:r>
        <w:t xml:space="preserve">   </w:t>
      </w:r>
      <w:r w:rsidR="000B3E64">
        <w:t>This data set represents 15 instances of trapping of a single 40 nm fluorescent bead in</w:t>
      </w:r>
      <w:r w:rsidR="00540204">
        <w:t xml:space="preserve"> pure</w:t>
      </w:r>
      <w:r w:rsidR="000B3E64">
        <w:t xml:space="preserve"> water at 19.5</w:t>
      </w:r>
      <w:r w:rsidR="000B3E64">
        <w:rPr>
          <w:rFonts w:cs="Arial"/>
        </w:rPr>
        <w:t>°</w:t>
      </w:r>
      <w:r w:rsidR="000B3E64">
        <w:t xml:space="preserve">C. The response parameters used in this set of experiments were </w:t>
      </w:r>
      <w:r w:rsidR="000B3E64">
        <w:rPr>
          <w:rFonts w:cs="Arial"/>
          <w:i/>
        </w:rPr>
        <w:t>R</w:t>
      </w:r>
      <w:r w:rsidR="000B3E64">
        <w:rPr>
          <w:i/>
          <w:vertAlign w:val="subscript"/>
        </w:rPr>
        <w:t>x</w:t>
      </w:r>
      <w:r w:rsidR="000B3E64">
        <w:t xml:space="preserve"> = 50 mV </w:t>
      </w:r>
      <w:r w:rsidR="000B3E64">
        <w:rPr>
          <w:rFonts w:cs="Arial"/>
        </w:rPr>
        <w:t>µ</w:t>
      </w:r>
      <w:r w:rsidR="000B3E64">
        <w:t>m</w:t>
      </w:r>
      <w:r w:rsidR="000B3E64" w:rsidRPr="006369A9">
        <w:rPr>
          <w:vertAlign w:val="superscript"/>
        </w:rPr>
        <w:t>-1</w:t>
      </w:r>
      <w:r w:rsidR="000B3E64">
        <w:t xml:space="preserve">, </w:t>
      </w:r>
      <w:r w:rsidR="000B3E64">
        <w:rPr>
          <w:rFonts w:cs="Arial"/>
          <w:i/>
        </w:rPr>
        <w:t>R</w:t>
      </w:r>
      <w:r w:rsidR="000B3E64">
        <w:rPr>
          <w:i/>
          <w:vertAlign w:val="subscript"/>
        </w:rPr>
        <w:t>y</w:t>
      </w:r>
      <w:r w:rsidR="000B3E64">
        <w:t xml:space="preserve"> = 50 mV </w:t>
      </w:r>
      <w:r w:rsidR="000B3E64">
        <w:rPr>
          <w:rFonts w:cs="Arial"/>
        </w:rPr>
        <w:t>µ</w:t>
      </w:r>
      <w:r w:rsidR="000B3E64">
        <w:t>m</w:t>
      </w:r>
      <w:r w:rsidR="000B3E64" w:rsidRPr="006369A9">
        <w:rPr>
          <w:vertAlign w:val="superscript"/>
        </w:rPr>
        <w:t>-1</w:t>
      </w:r>
      <w:r w:rsidR="000B3E64" w:rsidRPr="006369A9">
        <w:t>,</w:t>
      </w:r>
      <w:r w:rsidR="000B3E64">
        <w:t xml:space="preserve"> </w:t>
      </w:r>
      <w:r w:rsidR="000B3E64" w:rsidRPr="006369A9">
        <w:rPr>
          <w:rFonts w:cs="Arial"/>
        </w:rPr>
        <w:t>and</w:t>
      </w:r>
      <w:r w:rsidR="000B3E64" w:rsidRPr="006369A9">
        <w:rPr>
          <w:rFonts w:cs="Arial"/>
          <w:i/>
        </w:rPr>
        <w:t xml:space="preserve"> </w:t>
      </w:r>
      <w:r w:rsidR="000B3E64">
        <w:rPr>
          <w:rFonts w:cs="Arial"/>
          <w:i/>
        </w:rPr>
        <w:t>R</w:t>
      </w:r>
      <w:r w:rsidR="000B3E64">
        <w:rPr>
          <w:i/>
          <w:vertAlign w:val="subscript"/>
        </w:rPr>
        <w:t>z</w:t>
      </w:r>
      <w:r w:rsidR="000B3E64">
        <w:t xml:space="preserve"> = 50 mV </w:t>
      </w:r>
      <w:r w:rsidR="000B3E64">
        <w:rPr>
          <w:rFonts w:cs="Arial"/>
        </w:rPr>
        <w:t>µ</w:t>
      </w:r>
      <w:r w:rsidR="000B3E64">
        <w:t>m</w:t>
      </w:r>
      <w:r w:rsidR="000B3E64" w:rsidRPr="006369A9">
        <w:rPr>
          <w:vertAlign w:val="superscript"/>
        </w:rPr>
        <w:t>-1</w:t>
      </w:r>
      <w:r w:rsidR="000B3E64">
        <w:t xml:space="preserve">. Again, these parameters have not been </w:t>
      </w:r>
      <w:r w:rsidR="00F6511E">
        <w:t xml:space="preserve">fully </w:t>
      </w:r>
      <w:r w:rsidR="000B3E64">
        <w:t xml:space="preserve">optimized, but </w:t>
      </w:r>
      <w:r w:rsidR="00540204">
        <w:t>were chosen empirically to maximize observed trapping times</w:t>
      </w:r>
      <w:r w:rsidR="000B3E64">
        <w:t xml:space="preserve">. </w:t>
      </w:r>
      <w:r w:rsidR="000B3E64">
        <w:fldChar w:fldCharType="begin"/>
      </w:r>
      <w:r w:rsidR="000B3E64">
        <w:instrText xml:space="preserve"> REF _Ref348627757 \h </w:instrText>
      </w:r>
      <w:r w:rsidR="000B3E64">
        <w:fldChar w:fldCharType="separate"/>
      </w:r>
      <w:r w:rsidR="002D0443">
        <w:t xml:space="preserve">Figure </w:t>
      </w:r>
      <w:r w:rsidR="002D0443">
        <w:rPr>
          <w:noProof/>
        </w:rPr>
        <w:t>30</w:t>
      </w:r>
      <w:r w:rsidR="000B3E64">
        <w:fldChar w:fldCharType="end"/>
      </w:r>
      <w:r w:rsidR="000B3E64">
        <w:t xml:space="preserve"> shows the measured nanoparticle position along each of the three axes as a function of time for a single run from the set. </w:t>
      </w:r>
      <w:r w:rsidR="00CD7575">
        <w:t>The nanoparticle escapes the ROI just after 20 s, likely a res</w:t>
      </w:r>
      <w:r w:rsidR="005E3BA8">
        <w:t>ult of higher diffusivity (10.5</w:t>
      </w:r>
      <w:r w:rsidR="00CD7575" w:rsidRPr="00CD7575">
        <w:rPr>
          <w:rFonts w:cs="Arial"/>
        </w:rPr>
        <w:t xml:space="preserve"> </w:t>
      </w:r>
      <w:r w:rsidR="00CD7575">
        <w:rPr>
          <w:rFonts w:cs="Arial"/>
        </w:rPr>
        <w:t>µ</w:t>
      </w:r>
      <w:r w:rsidR="00CD7575">
        <w:t>m</w:t>
      </w:r>
      <w:r w:rsidR="00CD7575" w:rsidRPr="00CD7575">
        <w:rPr>
          <w:vertAlign w:val="superscript"/>
        </w:rPr>
        <w:t>2</w:t>
      </w:r>
      <w:r w:rsidR="00CD7575">
        <w:t xml:space="preserve"> s</w:t>
      </w:r>
      <w:r w:rsidR="00CD7575" w:rsidRPr="00CD7575">
        <w:rPr>
          <w:vertAlign w:val="superscript"/>
        </w:rPr>
        <w:t>-1</w:t>
      </w:r>
      <w:r w:rsidR="00CD7575">
        <w:t>) and choice of response parameter.</w:t>
      </w:r>
      <w:r w:rsidR="000B3E64">
        <w:t xml:space="preserve"> The position distribution over the </w:t>
      </w:r>
      <w:r w:rsidR="00CD7575">
        <w:t>15</w:t>
      </w:r>
      <w:r w:rsidR="000B3E64">
        <w:t xml:space="preserve"> trapping instances is shown in</w:t>
      </w:r>
      <w:r w:rsidR="00540204">
        <w:t xml:space="preserve"> </w:t>
      </w:r>
      <w:r w:rsidR="00540204">
        <w:fldChar w:fldCharType="begin"/>
      </w:r>
      <w:r w:rsidR="00540204">
        <w:instrText xml:space="preserve"> REF _Ref354328495 \h </w:instrText>
      </w:r>
      <w:r w:rsidR="00540204">
        <w:fldChar w:fldCharType="separate"/>
      </w:r>
      <w:r w:rsidR="002D0443">
        <w:t xml:space="preserve">Figure </w:t>
      </w:r>
      <w:r w:rsidR="002D0443">
        <w:rPr>
          <w:noProof/>
        </w:rPr>
        <w:t>31</w:t>
      </w:r>
      <w:r w:rsidR="00540204">
        <w:fldChar w:fldCharType="end"/>
      </w:r>
      <w:r w:rsidR="00540204">
        <w:t xml:space="preserve">. </w:t>
      </w:r>
      <w:r w:rsidR="00FD2684">
        <w:t>From</w:t>
      </w:r>
      <w:r w:rsidR="00540204">
        <w:t xml:space="preserve"> Equation 1.2, </w:t>
      </w:r>
      <w:r w:rsidR="000B3E64">
        <w:t>the widths of the Gaussian fits (</w:t>
      </w:r>
      <w:r w:rsidR="000B3E64">
        <w:rPr>
          <w:rFonts w:cs="Arial"/>
        </w:rPr>
        <w:t>σ</w:t>
      </w:r>
      <w:r w:rsidR="000B3E64" w:rsidRPr="00212F59">
        <w:rPr>
          <w:vertAlign w:val="subscript"/>
        </w:rPr>
        <w:t>x</w:t>
      </w:r>
      <w:r w:rsidR="000B3E64" w:rsidRPr="00212F59">
        <w:t xml:space="preserve"> = </w:t>
      </w:r>
      <w:r w:rsidR="00CD7575">
        <w:t>2.2</w:t>
      </w:r>
      <w:r w:rsidR="000B3E64" w:rsidRPr="00212F59">
        <w:t xml:space="preserve"> </w:t>
      </w:r>
      <w:r w:rsidR="002A778B">
        <w:rPr>
          <w:rFonts w:cs="Arial"/>
        </w:rPr>
        <w:t>µ</w:t>
      </w:r>
      <w:r w:rsidR="002A778B" w:rsidRPr="00D576B2">
        <w:t>m</w:t>
      </w:r>
      <w:r w:rsidR="000B3E64" w:rsidRPr="00212F59">
        <w:t xml:space="preserve">, </w:t>
      </w:r>
      <w:r w:rsidR="000B3E64">
        <w:rPr>
          <w:rFonts w:cs="Arial"/>
        </w:rPr>
        <w:t>σ</w:t>
      </w:r>
      <w:r w:rsidR="000B3E64" w:rsidRPr="00212F59">
        <w:rPr>
          <w:vertAlign w:val="subscript"/>
        </w:rPr>
        <w:t>y</w:t>
      </w:r>
      <w:r w:rsidR="000B3E64" w:rsidRPr="00212F59">
        <w:t xml:space="preserve"> = 1.</w:t>
      </w:r>
      <w:r w:rsidR="00CD7575">
        <w:t>8</w:t>
      </w:r>
      <w:r w:rsidR="000B3E64" w:rsidRPr="00212F59">
        <w:t xml:space="preserve"> </w:t>
      </w:r>
      <w:r w:rsidR="002A778B">
        <w:rPr>
          <w:rFonts w:cs="Arial"/>
        </w:rPr>
        <w:t>µ</w:t>
      </w:r>
      <w:r w:rsidR="002A778B" w:rsidRPr="00D576B2">
        <w:t>m</w:t>
      </w:r>
      <w:r w:rsidR="000B3E64" w:rsidRPr="00212F59">
        <w:t xml:space="preserve">, </w:t>
      </w:r>
      <w:r w:rsidR="000B3E64">
        <w:rPr>
          <w:rFonts w:cs="Arial"/>
        </w:rPr>
        <w:t>σ</w:t>
      </w:r>
      <w:r w:rsidR="000B3E64" w:rsidRPr="00212F59">
        <w:rPr>
          <w:vertAlign w:val="subscript"/>
        </w:rPr>
        <w:t>z</w:t>
      </w:r>
      <w:r w:rsidR="000B3E64" w:rsidRPr="00212F59">
        <w:t xml:space="preserve"> = </w:t>
      </w:r>
      <w:r w:rsidR="00CD7575">
        <w:t>3.0</w:t>
      </w:r>
      <w:r w:rsidR="000B3E64" w:rsidRPr="00212F59">
        <w:t xml:space="preserve"> </w:t>
      </w:r>
      <w:r w:rsidR="002A778B">
        <w:rPr>
          <w:rFonts w:cs="Arial"/>
        </w:rPr>
        <w:t>µ</w:t>
      </w:r>
      <w:r w:rsidR="002A778B" w:rsidRPr="00D576B2">
        <w:t>m</w:t>
      </w:r>
      <w:r w:rsidR="000B3E64">
        <w:t>)</w:t>
      </w:r>
      <w:r w:rsidR="00540204">
        <w:t xml:space="preserve"> may be used to calculate </w:t>
      </w:r>
      <w:r w:rsidR="00CD7575">
        <w:t>the</w:t>
      </w:r>
      <w:r w:rsidR="000B3E64">
        <w:t xml:space="preserve"> effective spring constants along each axis</w:t>
      </w:r>
      <w:r w:rsidR="00540204">
        <w:t xml:space="preserve"> (</w:t>
      </w:r>
      <w:r w:rsidR="000B3E64" w:rsidRPr="00212F59">
        <w:rPr>
          <w:i/>
        </w:rPr>
        <w:t>k</w:t>
      </w:r>
      <w:r w:rsidR="000B3E64" w:rsidRPr="00212F59">
        <w:rPr>
          <w:i/>
          <w:vertAlign w:val="subscript"/>
        </w:rPr>
        <w:t>x</w:t>
      </w:r>
      <w:r w:rsidR="000B3E64">
        <w:t xml:space="preserve"> = </w:t>
      </w:r>
      <w:r w:rsidR="00A26521">
        <w:t>0.8</w:t>
      </w:r>
      <w:r w:rsidR="000B3E64">
        <w:t xml:space="preserve"> </w:t>
      </w:r>
      <w:r w:rsidR="002A778B">
        <w:t>n</w:t>
      </w:r>
      <w:r w:rsidR="000B3E64" w:rsidRPr="00212F59">
        <w:t>N</w:t>
      </w:r>
      <w:r w:rsidR="000B3E64">
        <w:t xml:space="preserve"> m</w:t>
      </w:r>
      <w:r w:rsidR="000B3E64" w:rsidRPr="00212F59">
        <w:rPr>
          <w:vertAlign w:val="superscript"/>
        </w:rPr>
        <w:t>-1</w:t>
      </w:r>
      <w:r w:rsidR="000B3E64" w:rsidRPr="00212F59">
        <w:t xml:space="preserve">, </w:t>
      </w:r>
      <w:r w:rsidR="000B3E64" w:rsidRPr="00212F59">
        <w:rPr>
          <w:i/>
        </w:rPr>
        <w:t>k</w:t>
      </w:r>
      <w:r w:rsidR="000B3E64" w:rsidRPr="00212F59">
        <w:rPr>
          <w:i/>
          <w:vertAlign w:val="subscript"/>
        </w:rPr>
        <w:t>y</w:t>
      </w:r>
      <w:r w:rsidR="000B3E64">
        <w:t xml:space="preserve"> = </w:t>
      </w:r>
      <w:r w:rsidR="00A26521">
        <w:t>1.2</w:t>
      </w:r>
      <w:r w:rsidR="000B3E64">
        <w:t xml:space="preserve"> </w:t>
      </w:r>
      <w:r w:rsidR="002A778B">
        <w:t>n</w:t>
      </w:r>
      <w:r w:rsidR="000B3E64" w:rsidRPr="00212F59">
        <w:t>N</w:t>
      </w:r>
      <w:r w:rsidR="000B3E64">
        <w:t xml:space="preserve"> m</w:t>
      </w:r>
      <w:r w:rsidR="000B3E64" w:rsidRPr="00212F59">
        <w:rPr>
          <w:vertAlign w:val="superscript"/>
        </w:rPr>
        <w:t>-1</w:t>
      </w:r>
      <w:r w:rsidR="000B3E64" w:rsidRPr="00212F59">
        <w:t>,</w:t>
      </w:r>
      <w:r w:rsidR="00CD7575">
        <w:t xml:space="preserve"> and</w:t>
      </w:r>
      <w:r w:rsidR="000B3E64" w:rsidRPr="00212F59">
        <w:t xml:space="preserve"> </w:t>
      </w:r>
      <w:r w:rsidR="000B3E64" w:rsidRPr="00212F59">
        <w:rPr>
          <w:i/>
        </w:rPr>
        <w:t>k</w:t>
      </w:r>
      <w:r w:rsidR="000B3E64" w:rsidRPr="00212F59">
        <w:rPr>
          <w:i/>
          <w:vertAlign w:val="subscript"/>
        </w:rPr>
        <w:t>z</w:t>
      </w:r>
      <w:r w:rsidR="000B3E64">
        <w:t xml:space="preserve"> = </w:t>
      </w:r>
      <w:r w:rsidR="00A26521">
        <w:t>0.4</w:t>
      </w:r>
      <w:r w:rsidR="002A778B">
        <w:t xml:space="preserve"> n</w:t>
      </w:r>
      <w:r w:rsidR="000B3E64" w:rsidRPr="00212F59">
        <w:t>N</w:t>
      </w:r>
      <w:r w:rsidR="000B3E64">
        <w:t xml:space="preserve"> m</w:t>
      </w:r>
      <w:r w:rsidR="000B3E64" w:rsidRPr="00212F59">
        <w:rPr>
          <w:vertAlign w:val="superscript"/>
        </w:rPr>
        <w:t>-1</w:t>
      </w:r>
      <w:r w:rsidR="00F6511E">
        <w:t>).</w:t>
      </w:r>
    </w:p>
    <w:p w:rsidR="008F6A39" w:rsidRDefault="00540204" w:rsidP="00582763">
      <w:pPr>
        <w:spacing w:line="480" w:lineRule="auto"/>
      </w:pPr>
      <w:r>
        <w:t xml:space="preserve">   </w:t>
      </w:r>
      <w:r w:rsidR="000B3E64">
        <w:t>Finally, the distribution of trapping times is shown in</w:t>
      </w:r>
      <w:r w:rsidR="00CD7575">
        <w:t xml:space="preserve"> </w:t>
      </w:r>
      <w:r w:rsidR="00CD7575">
        <w:fldChar w:fldCharType="begin"/>
      </w:r>
      <w:r w:rsidR="00CD7575">
        <w:instrText xml:space="preserve"> REF _Ref352887758 \h </w:instrText>
      </w:r>
      <w:r w:rsidR="00CD7575">
        <w:fldChar w:fldCharType="separate"/>
      </w:r>
      <w:r w:rsidR="002D0443">
        <w:t xml:space="preserve">Figure </w:t>
      </w:r>
      <w:r w:rsidR="002D0443">
        <w:rPr>
          <w:noProof/>
        </w:rPr>
        <w:t>32</w:t>
      </w:r>
      <w:r w:rsidR="00CD7575">
        <w:fldChar w:fldCharType="end"/>
      </w:r>
      <w:r w:rsidR="000B3E64">
        <w:t xml:space="preserve">. </w:t>
      </w:r>
      <w:r w:rsidR="008F6A39">
        <w:t>Without trapping, the 3D diffusion simulation predicts a mean diffusion</w:t>
      </w:r>
      <w:r w:rsidR="0008693C">
        <w:t>al</w:t>
      </w:r>
      <w:r w:rsidR="008F6A39">
        <w:t xml:space="preserve"> dwell time of 1.25 s, with less than 1% probability of the bead remaining in the ROI after 4.19 s. </w:t>
      </w:r>
      <w:r w:rsidR="003B33E7">
        <w:t>Again</w:t>
      </w:r>
      <w:r w:rsidR="00FD2684">
        <w:t>, a</w:t>
      </w:r>
      <w:r w:rsidR="008F6A39">
        <w:t>ll of the trapping instances in this experimental set exceeded the mean diffusion</w:t>
      </w:r>
      <w:r w:rsidR="0008693C">
        <w:t>al</w:t>
      </w:r>
      <w:r w:rsidR="008F6A39">
        <w:t xml:space="preserve"> dwell time, and 75% exceeded the 1% probability line. 3</w:t>
      </w:r>
      <w:r w:rsidR="00FD2684">
        <w:t xml:space="preserve"> of </w:t>
      </w:r>
      <w:r w:rsidR="008F6A39">
        <w:t>15 (20</w:t>
      </w:r>
      <w:r w:rsidR="00BC7D73">
        <w:t xml:space="preserve">%) </w:t>
      </w:r>
      <w:r w:rsidR="008F6A39">
        <w:t>runs exceeded 12.5 s, which is an order of magnitude longer than the predicted diffusion mean dwell time</w:t>
      </w:r>
      <w:r w:rsidR="00867C9C">
        <w:t>.</w:t>
      </w:r>
      <w:r w:rsidR="005E3BA8">
        <w:t xml:space="preserve"> </w:t>
      </w:r>
    </w:p>
    <w:p w:rsidR="0097135D" w:rsidRDefault="0097135D" w:rsidP="0097135D">
      <w:pPr>
        <w:keepNext/>
        <w:spacing w:line="480" w:lineRule="auto"/>
        <w:jc w:val="center"/>
      </w:pPr>
      <w:r>
        <w:rPr>
          <w:noProof/>
        </w:rPr>
        <w:lastRenderedPageBreak/>
        <w:drawing>
          <wp:inline distT="0" distB="0" distL="0" distR="0" wp14:anchorId="7BF68E2C" wp14:editId="3CB92366">
            <wp:extent cx="4572009" cy="457200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Run_8.png"/>
                    <pic:cNvPicPr/>
                  </pic:nvPicPr>
                  <pic:blipFill>
                    <a:blip r:embed="rId41">
                      <a:extLst>
                        <a:ext uri="{28A0092B-C50C-407E-A947-70E740481C1C}">
                          <a14:useLocalDpi xmlns:a14="http://schemas.microsoft.com/office/drawing/2010/main" val="0"/>
                        </a:ext>
                      </a:extLst>
                    </a:blip>
                    <a:stretch>
                      <a:fillRect/>
                    </a:stretch>
                  </pic:blipFill>
                  <pic:spPr>
                    <a:xfrm>
                      <a:off x="0" y="0"/>
                      <a:ext cx="4572009" cy="4572009"/>
                    </a:xfrm>
                    <a:prstGeom prst="rect">
                      <a:avLst/>
                    </a:prstGeom>
                  </pic:spPr>
                </pic:pic>
              </a:graphicData>
            </a:graphic>
          </wp:inline>
        </w:drawing>
      </w:r>
    </w:p>
    <w:p w:rsidR="00582763" w:rsidRDefault="00582763" w:rsidP="00582763">
      <w:pPr>
        <w:pStyle w:val="Caption"/>
      </w:pPr>
      <w:bookmarkStart w:id="103" w:name="_Ref348627757"/>
      <w:bookmarkStart w:id="104" w:name="_Toc349739629"/>
      <w:bookmarkStart w:id="105" w:name="_Toc357068571"/>
      <w:r>
        <w:t xml:space="preserve">Figure </w:t>
      </w:r>
      <w:fldSimple w:instr=" SEQ Figure \* ARABIC ">
        <w:r w:rsidR="002D0443">
          <w:rPr>
            <w:noProof/>
          </w:rPr>
          <w:t>30</w:t>
        </w:r>
      </w:fldSimple>
      <w:bookmarkEnd w:id="103"/>
      <w:r>
        <w:t xml:space="preserve">: </w:t>
      </w:r>
      <w:bookmarkEnd w:id="104"/>
      <w:r w:rsidR="004B393B">
        <w:t>Trapping in Water</w:t>
      </w:r>
      <w:bookmarkEnd w:id="105"/>
    </w:p>
    <w:p w:rsidR="00090123" w:rsidRDefault="00582763" w:rsidP="00582763">
      <w:r w:rsidRPr="006369A9">
        <w:t xml:space="preserve">Trapped 40 nm fluorescent nanoparticle in water solution. Background subtraction is used and </w:t>
      </w:r>
      <w:r>
        <w:t xml:space="preserve">the </w:t>
      </w:r>
      <w:r w:rsidRPr="006369A9">
        <w:t xml:space="preserve">region of interest is </w:t>
      </w:r>
      <w:r>
        <w:t>20×17</w:t>
      </w:r>
      <w:r w:rsidRPr="006369A9">
        <w:t>×</w:t>
      </w:r>
      <w:r>
        <w:t>12</w:t>
      </w:r>
      <w:r w:rsidRPr="006369A9">
        <w:t xml:space="preserve"> µm</w:t>
      </w:r>
      <w:r>
        <w:rPr>
          <w:vertAlign w:val="superscript"/>
        </w:rPr>
        <w:t>3</w:t>
      </w:r>
      <w:r w:rsidR="004B393B">
        <w:t>.</w:t>
      </w:r>
    </w:p>
    <w:p w:rsidR="00090123" w:rsidRDefault="00090123">
      <w:r>
        <w:br w:type="page"/>
      </w:r>
    </w:p>
    <w:p w:rsidR="00090123" w:rsidRDefault="00090123" w:rsidP="00090123">
      <w:pPr>
        <w:keepNext/>
      </w:pPr>
      <w:r>
        <w:rPr>
          <w:noProof/>
        </w:rPr>
        <w:lastRenderedPageBreak/>
        <w:drawing>
          <wp:inline distT="0" distB="0" distL="0" distR="0" wp14:anchorId="258FCBCF" wp14:editId="188A902E">
            <wp:extent cx="5486400" cy="4114799"/>
            <wp:effectExtent l="0" t="0" r="0" b="63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Water_Pos_Histo.png"/>
                    <pic:cNvPicPr/>
                  </pic:nvPicPr>
                  <pic:blipFill>
                    <a:blip r:embed="rId42">
                      <a:extLst>
                        <a:ext uri="{28A0092B-C50C-407E-A947-70E740481C1C}">
                          <a14:useLocalDpi xmlns:a14="http://schemas.microsoft.com/office/drawing/2010/main" val="0"/>
                        </a:ext>
                      </a:extLst>
                    </a:blip>
                    <a:stretch>
                      <a:fillRect/>
                    </a:stretch>
                  </pic:blipFill>
                  <pic:spPr>
                    <a:xfrm>
                      <a:off x="0" y="0"/>
                      <a:ext cx="5486400" cy="4114799"/>
                    </a:xfrm>
                    <a:prstGeom prst="rect">
                      <a:avLst/>
                    </a:prstGeom>
                  </pic:spPr>
                </pic:pic>
              </a:graphicData>
            </a:graphic>
          </wp:inline>
        </w:drawing>
      </w:r>
    </w:p>
    <w:p w:rsidR="00582763" w:rsidRDefault="00090123" w:rsidP="00090123">
      <w:pPr>
        <w:pStyle w:val="Caption"/>
      </w:pPr>
      <w:bookmarkStart w:id="106" w:name="_Ref354328495"/>
      <w:bookmarkStart w:id="107" w:name="_Toc357068572"/>
      <w:r>
        <w:t xml:space="preserve">Figure </w:t>
      </w:r>
      <w:fldSimple w:instr=" SEQ Figure \* ARABIC ">
        <w:r w:rsidR="002D0443">
          <w:rPr>
            <w:noProof/>
          </w:rPr>
          <w:t>31</w:t>
        </w:r>
      </w:fldSimple>
      <w:bookmarkEnd w:id="106"/>
      <w:r>
        <w:t>: Water Position Histogram</w:t>
      </w:r>
      <w:bookmarkEnd w:id="107"/>
    </w:p>
    <w:p w:rsidR="00A26521" w:rsidRDefault="00A26521" w:rsidP="00A26521">
      <w:r>
        <w:t xml:space="preserve">Histograms representing position probabilities over </w:t>
      </w:r>
      <w:r w:rsidR="003B33E7">
        <w:t>15</w:t>
      </w:r>
      <w:r>
        <w:t xml:space="preserve"> trapping instances. </w:t>
      </w:r>
      <w:r w:rsidR="00B67515">
        <w:t xml:space="preserve">The red curves are </w:t>
      </w:r>
      <w:r w:rsidRPr="00D576B2">
        <w:t xml:space="preserve">Gaussian fits with </w:t>
      </w:r>
      <w:r w:rsidRPr="0008693C">
        <w:rPr>
          <w:rFonts w:cs="Arial"/>
          <w:i/>
        </w:rPr>
        <w:t>σ</w:t>
      </w:r>
      <w:r w:rsidRPr="0008693C">
        <w:rPr>
          <w:i/>
          <w:vertAlign w:val="subscript"/>
        </w:rPr>
        <w:t>x</w:t>
      </w:r>
      <w:r w:rsidRPr="00D576B2">
        <w:t xml:space="preserve"> = </w:t>
      </w:r>
      <w:r>
        <w:t>2.2</w:t>
      </w:r>
      <w:r w:rsidRPr="00D576B2">
        <w:t xml:space="preserve"> </w:t>
      </w:r>
      <w:r w:rsidR="002A778B">
        <w:rPr>
          <w:rFonts w:cs="Arial"/>
        </w:rPr>
        <w:t>µ</w:t>
      </w:r>
      <w:r w:rsidR="002A778B" w:rsidRPr="00D576B2">
        <w:t>m</w:t>
      </w:r>
      <w:r w:rsidRPr="00D576B2">
        <w:t xml:space="preserve">, </w:t>
      </w:r>
      <w:r w:rsidRPr="0008693C">
        <w:rPr>
          <w:rFonts w:cs="Arial"/>
          <w:i/>
        </w:rPr>
        <w:t>σ</w:t>
      </w:r>
      <w:r w:rsidRPr="0008693C">
        <w:rPr>
          <w:i/>
          <w:vertAlign w:val="subscript"/>
        </w:rPr>
        <w:t>y</w:t>
      </w:r>
      <w:r w:rsidRPr="00D576B2">
        <w:t xml:space="preserve"> = </w:t>
      </w:r>
      <w:r>
        <w:t>1.8</w:t>
      </w:r>
      <w:r w:rsidRPr="00D576B2">
        <w:t xml:space="preserve"> </w:t>
      </w:r>
      <w:r w:rsidR="002A778B">
        <w:rPr>
          <w:rFonts w:cs="Arial"/>
        </w:rPr>
        <w:t>µ</w:t>
      </w:r>
      <w:r w:rsidR="002A778B" w:rsidRPr="00D576B2">
        <w:t>m</w:t>
      </w:r>
      <w:r w:rsidRPr="00D576B2">
        <w:t xml:space="preserve">, </w:t>
      </w:r>
      <w:r w:rsidRPr="0008693C">
        <w:rPr>
          <w:rFonts w:cs="Arial"/>
          <w:i/>
        </w:rPr>
        <w:t>σ</w:t>
      </w:r>
      <w:r w:rsidRPr="0008693C">
        <w:rPr>
          <w:i/>
          <w:vertAlign w:val="subscript"/>
        </w:rPr>
        <w:t>z</w:t>
      </w:r>
      <w:r w:rsidRPr="00D576B2">
        <w:t xml:space="preserve"> = </w:t>
      </w:r>
      <w:r>
        <w:t>3.0</w:t>
      </w:r>
      <w:r w:rsidR="002A778B">
        <w:t xml:space="preserve"> </w:t>
      </w:r>
      <w:r w:rsidR="002A778B">
        <w:rPr>
          <w:rFonts w:cs="Arial"/>
        </w:rPr>
        <w:t>µ</w:t>
      </w:r>
      <w:r w:rsidR="002A778B" w:rsidRPr="00D576B2">
        <w:t>m</w:t>
      </w:r>
      <w:r w:rsidRPr="00D576B2">
        <w:t xml:space="preserve">, corresponding to effective trapping spring constants of </w:t>
      </w:r>
      <w:r>
        <w:t>0.8</w:t>
      </w:r>
      <w:r w:rsidRPr="00D576B2">
        <w:t xml:space="preserve">, </w:t>
      </w:r>
      <w:r>
        <w:t>1.2</w:t>
      </w:r>
      <w:r w:rsidRPr="00D576B2">
        <w:t xml:space="preserve">, and </w:t>
      </w:r>
      <w:r w:rsidR="002A778B">
        <w:t>0.4 n</w:t>
      </w:r>
      <w:r>
        <w:t xml:space="preserve">N </w:t>
      </w:r>
      <w:r w:rsidRPr="00D576B2">
        <w:t>m</w:t>
      </w:r>
      <w:r w:rsidRPr="00D576B2">
        <w:rPr>
          <w:vertAlign w:val="superscript"/>
        </w:rPr>
        <w:t>-1</w:t>
      </w:r>
      <w:r w:rsidRPr="00D576B2">
        <w:t>.</w:t>
      </w:r>
    </w:p>
    <w:p w:rsidR="00090123" w:rsidRDefault="00090123">
      <w:r>
        <w:br w:type="page"/>
      </w:r>
    </w:p>
    <w:p w:rsidR="00090123" w:rsidRDefault="00090123" w:rsidP="00090123">
      <w:pPr>
        <w:keepNext/>
      </w:pPr>
      <w:r>
        <w:rPr>
          <w:noProof/>
        </w:rPr>
        <w:lastRenderedPageBreak/>
        <w:drawing>
          <wp:inline distT="0" distB="0" distL="0" distR="0" wp14:anchorId="16C9EF3C" wp14:editId="5BEB7EF4">
            <wp:extent cx="5486400" cy="4285514"/>
            <wp:effectExtent l="0" t="0" r="0" b="127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Water_Time_Histo.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486400" cy="4285514"/>
                    </a:xfrm>
                    <a:prstGeom prst="rect">
                      <a:avLst/>
                    </a:prstGeom>
                  </pic:spPr>
                </pic:pic>
              </a:graphicData>
            </a:graphic>
          </wp:inline>
        </w:drawing>
      </w:r>
    </w:p>
    <w:p w:rsidR="00090123" w:rsidRDefault="00090123" w:rsidP="00090123">
      <w:pPr>
        <w:pStyle w:val="Caption"/>
      </w:pPr>
      <w:bookmarkStart w:id="108" w:name="_Ref352887758"/>
      <w:bookmarkStart w:id="109" w:name="_Toc357068573"/>
      <w:r>
        <w:t xml:space="preserve">Figure </w:t>
      </w:r>
      <w:fldSimple w:instr=" SEQ Figure \* ARABIC ">
        <w:r w:rsidR="002D0443">
          <w:rPr>
            <w:noProof/>
          </w:rPr>
          <w:t>32</w:t>
        </w:r>
      </w:fldSimple>
      <w:bookmarkEnd w:id="108"/>
      <w:r>
        <w:t>: Water Time Histogram</w:t>
      </w:r>
      <w:bookmarkEnd w:id="109"/>
    </w:p>
    <w:p w:rsidR="00D576B2" w:rsidRPr="002D4BAB" w:rsidRDefault="00D576B2" w:rsidP="00D576B2">
      <w:r>
        <w:t xml:space="preserve">Distribution of trapping times in </w:t>
      </w:r>
      <w:r w:rsidR="00A26521">
        <w:t>water</w:t>
      </w:r>
      <w:r>
        <w:t xml:space="preserve">. The solid red line represents the mean time for a particle of similar size to diffuse out of the ROI. The dashed red line represents the time at which there is less than a 1% probability of the target remaining in the ROI due to free diffusion. All trapping instances exceed the mean dwell time and </w:t>
      </w:r>
      <w:r w:rsidR="00A26521">
        <w:t>75</w:t>
      </w:r>
      <w:r>
        <w:t>% exceed the 1% line.</w:t>
      </w:r>
    </w:p>
    <w:p w:rsidR="003A27F9" w:rsidRDefault="003A27F9">
      <w:r>
        <w:br w:type="page"/>
      </w:r>
    </w:p>
    <w:p w:rsidR="00582763" w:rsidRDefault="00582763" w:rsidP="00582763">
      <w:pPr>
        <w:pStyle w:val="Heading3"/>
      </w:pPr>
      <w:bookmarkStart w:id="110" w:name="_Toc349344181"/>
      <w:bookmarkStart w:id="111" w:name="_Toc357068526"/>
      <w:r>
        <w:lastRenderedPageBreak/>
        <w:t>Trap and Diffuse</w:t>
      </w:r>
      <w:bookmarkEnd w:id="110"/>
      <w:bookmarkEnd w:id="111"/>
    </w:p>
    <w:p w:rsidR="00582763" w:rsidRPr="000B50D4" w:rsidRDefault="00582763" w:rsidP="00582763"/>
    <w:p w:rsidR="00582763" w:rsidRDefault="00582763" w:rsidP="00582763">
      <w:pPr>
        <w:spacing w:line="480" w:lineRule="auto"/>
      </w:pPr>
      <w:r>
        <w:t xml:space="preserve">   The results from </w:t>
      </w:r>
      <w:r w:rsidR="003B33E7">
        <w:t>trapping in glycerol/water and water</w:t>
      </w:r>
      <w:r>
        <w:t xml:space="preserve"> prompted a verification of the simulation model. A series of experiments was performed in which a nanoparticle was first trapped, and then allowed to freely diffuse out of the ROI. The response parameters used in these experiments were </w:t>
      </w:r>
      <w:r>
        <w:rPr>
          <w:rFonts w:cs="Arial"/>
          <w:i/>
        </w:rPr>
        <w:t>R</w:t>
      </w:r>
      <w:r>
        <w:rPr>
          <w:i/>
          <w:vertAlign w:val="subscript"/>
        </w:rPr>
        <w:t>x</w:t>
      </w:r>
      <w:r>
        <w:t xml:space="preserve"> = 200 mV </w:t>
      </w:r>
      <w:r>
        <w:rPr>
          <w:rFonts w:cs="Arial"/>
        </w:rPr>
        <w:t>µ</w:t>
      </w:r>
      <w:r>
        <w:t>m</w:t>
      </w:r>
      <w:r w:rsidRPr="006369A9">
        <w:rPr>
          <w:vertAlign w:val="superscript"/>
        </w:rPr>
        <w:t>-1</w:t>
      </w:r>
      <w:r>
        <w:t xml:space="preserve">, </w:t>
      </w:r>
      <w:r>
        <w:rPr>
          <w:rFonts w:cs="Arial"/>
          <w:i/>
        </w:rPr>
        <w:t>R</w:t>
      </w:r>
      <w:r>
        <w:rPr>
          <w:i/>
          <w:vertAlign w:val="subscript"/>
        </w:rPr>
        <w:t>y</w:t>
      </w:r>
      <w:r>
        <w:t xml:space="preserve"> = 232 mV </w:t>
      </w:r>
      <w:r>
        <w:rPr>
          <w:rFonts w:cs="Arial"/>
        </w:rPr>
        <w:t>µ</w:t>
      </w:r>
      <w:r>
        <w:t>m</w:t>
      </w:r>
      <w:r w:rsidRPr="006369A9">
        <w:rPr>
          <w:vertAlign w:val="superscript"/>
        </w:rPr>
        <w:t>-1</w:t>
      </w:r>
      <w:r w:rsidRPr="006369A9">
        <w:t>,</w:t>
      </w:r>
      <w:r>
        <w:t xml:space="preserve"> </w:t>
      </w:r>
      <w:r w:rsidRPr="006369A9">
        <w:rPr>
          <w:rFonts w:cs="Arial"/>
        </w:rPr>
        <w:t>and</w:t>
      </w:r>
      <w:r w:rsidRPr="006369A9">
        <w:rPr>
          <w:rFonts w:cs="Arial"/>
          <w:i/>
        </w:rPr>
        <w:t xml:space="preserve"> </w:t>
      </w:r>
      <w:r>
        <w:rPr>
          <w:rFonts w:cs="Arial"/>
          <w:i/>
        </w:rPr>
        <w:t>R</w:t>
      </w:r>
      <w:r>
        <w:rPr>
          <w:i/>
          <w:vertAlign w:val="subscript"/>
        </w:rPr>
        <w:t>z</w:t>
      </w:r>
      <w:r>
        <w:t xml:space="preserve"> = 250 mV </w:t>
      </w:r>
      <w:r>
        <w:rPr>
          <w:rFonts w:cs="Arial"/>
        </w:rPr>
        <w:t>µ</w:t>
      </w:r>
      <w:r>
        <w:t>m</w:t>
      </w:r>
      <w:r w:rsidRPr="006369A9">
        <w:rPr>
          <w:vertAlign w:val="superscript"/>
        </w:rPr>
        <w:t>-1</w:t>
      </w:r>
      <w:r w:rsidRPr="006369A9">
        <w:t>.</w:t>
      </w:r>
    </w:p>
    <w:p w:rsidR="00DF0270" w:rsidRDefault="00582763" w:rsidP="00582763">
      <w:pPr>
        <w:spacing w:line="480" w:lineRule="auto"/>
      </w:pPr>
      <w:r>
        <w:t xml:space="preserve">   As shown in </w:t>
      </w:r>
      <w:r>
        <w:fldChar w:fldCharType="begin"/>
      </w:r>
      <w:r>
        <w:instrText xml:space="preserve"> REF _Ref348629070 \h </w:instrText>
      </w:r>
      <w:r>
        <w:fldChar w:fldCharType="separate"/>
      </w:r>
      <w:r w:rsidR="002D0443">
        <w:t xml:space="preserve">Figure </w:t>
      </w:r>
      <w:r w:rsidR="002D0443">
        <w:rPr>
          <w:noProof/>
        </w:rPr>
        <w:t>33</w:t>
      </w:r>
      <w:r>
        <w:fldChar w:fldCharType="end"/>
      </w:r>
      <w:r>
        <w:t>, the times measured were generally within the expected range derived from the simulation. These results suggest that a “catch and release” algorithm could be employed to measure the diffusion coefficient of a single nanoparticle. By repeatedly trapping and releasing a nanoparticle and measuring its trajectory or the length of time for it to diffuse a given distance, a statistically significant set of data could be used to determine the diffusivity. With appropriate experimental design, this would be particularly suited for solutions of low concentration or selective measurements of species in a mixture.</w:t>
      </w:r>
    </w:p>
    <w:p w:rsidR="00DF0270" w:rsidRDefault="00DF0270">
      <w:r>
        <w:br w:type="page"/>
      </w:r>
    </w:p>
    <w:p w:rsidR="00DF0270" w:rsidRDefault="00DF0270" w:rsidP="00DF0270">
      <w:pPr>
        <w:keepNext/>
      </w:pPr>
      <w:r>
        <w:rPr>
          <w:noProof/>
        </w:rPr>
        <w:lastRenderedPageBreak/>
        <w:drawing>
          <wp:inline distT="0" distB="0" distL="0" distR="0" wp14:anchorId="74722C48" wp14:editId="5B19B799">
            <wp:extent cx="5486411" cy="548641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Diffusion.png"/>
                    <pic:cNvPicPr/>
                  </pic:nvPicPr>
                  <pic:blipFill>
                    <a:blip r:embed="rId44">
                      <a:extLst>
                        <a:ext uri="{28A0092B-C50C-407E-A947-70E740481C1C}">
                          <a14:useLocalDpi xmlns:a14="http://schemas.microsoft.com/office/drawing/2010/main" val="0"/>
                        </a:ext>
                      </a:extLst>
                    </a:blip>
                    <a:stretch>
                      <a:fillRect/>
                    </a:stretch>
                  </pic:blipFill>
                  <pic:spPr>
                    <a:xfrm>
                      <a:off x="0" y="0"/>
                      <a:ext cx="5486411" cy="5486411"/>
                    </a:xfrm>
                    <a:prstGeom prst="rect">
                      <a:avLst/>
                    </a:prstGeom>
                  </pic:spPr>
                </pic:pic>
              </a:graphicData>
            </a:graphic>
          </wp:inline>
        </w:drawing>
      </w:r>
    </w:p>
    <w:p w:rsidR="00582763" w:rsidRDefault="00582763" w:rsidP="00582763">
      <w:pPr>
        <w:pStyle w:val="Caption"/>
      </w:pPr>
      <w:bookmarkStart w:id="112" w:name="_Ref348629070"/>
      <w:bookmarkStart w:id="113" w:name="_Toc349739630"/>
      <w:bookmarkStart w:id="114" w:name="_Toc357068574"/>
      <w:r>
        <w:t xml:space="preserve">Figure </w:t>
      </w:r>
      <w:fldSimple w:instr=" SEQ Figure \* ARABIC ">
        <w:r w:rsidR="002D0443">
          <w:rPr>
            <w:noProof/>
          </w:rPr>
          <w:t>33</w:t>
        </w:r>
      </w:fldSimple>
      <w:bookmarkEnd w:id="112"/>
      <w:r>
        <w:t>: Diffusion study</w:t>
      </w:r>
      <w:bookmarkEnd w:id="113"/>
      <w:bookmarkEnd w:id="114"/>
    </w:p>
    <w:p w:rsidR="00582763" w:rsidRDefault="00582763" w:rsidP="00582763">
      <w:r>
        <w:t>Tracking of four different nanoparticles allowed to freely diffuse following trapping. Background subtraction is used and the ROI is 20×17</w:t>
      </w:r>
      <w:r w:rsidRPr="006369A9">
        <w:t>×</w:t>
      </w:r>
      <w:r>
        <w:t>12</w:t>
      </w:r>
      <w:r w:rsidRPr="006369A9">
        <w:t xml:space="preserve"> µm</w:t>
      </w:r>
      <w:r w:rsidRPr="00B03084">
        <w:rPr>
          <w:vertAlign w:val="superscript"/>
        </w:rPr>
        <w:t>3</w:t>
      </w:r>
      <w:r w:rsidRPr="006369A9">
        <w:t>.</w:t>
      </w:r>
      <w:r>
        <w:t xml:space="preserve"> The times from end of trapping to exiting the ROI are a) 1.62 s, b), 0.96 s, c) 2.77 s, and d) 1.45 s.</w:t>
      </w:r>
    </w:p>
    <w:p w:rsidR="00DF0270" w:rsidRDefault="00DF0270">
      <w:r>
        <w:br w:type="page"/>
      </w:r>
    </w:p>
    <w:p w:rsidR="00582763" w:rsidRDefault="00582763" w:rsidP="00582763">
      <w:pPr>
        <w:pStyle w:val="Heading3"/>
      </w:pPr>
      <w:bookmarkStart w:id="115" w:name="_Toc349344182"/>
      <w:bookmarkStart w:id="116" w:name="_Toc357068527"/>
      <w:r>
        <w:lastRenderedPageBreak/>
        <w:t>ROI Movement</w:t>
      </w:r>
      <w:bookmarkEnd w:id="115"/>
      <w:bookmarkEnd w:id="116"/>
    </w:p>
    <w:p w:rsidR="00582763" w:rsidRPr="000B50D4" w:rsidRDefault="00582763" w:rsidP="00582763"/>
    <w:p w:rsidR="00016AF9" w:rsidRDefault="00582763" w:rsidP="00582763">
      <w:pPr>
        <w:spacing w:line="480" w:lineRule="auto"/>
        <w:rPr>
          <w:rFonts w:cstheme="minorHAnsi"/>
          <w:i/>
          <w:vertAlign w:val="subscript"/>
        </w:rPr>
      </w:pPr>
      <w:r>
        <w:t xml:space="preserve">   </w:t>
      </w:r>
      <w:r w:rsidRPr="002B5FC6">
        <w:t xml:space="preserve">In addition to trapping, the </w:t>
      </w:r>
      <w:r>
        <w:t>LabVIEW VI</w:t>
      </w:r>
      <w:r w:rsidRPr="002B5FC6">
        <w:t xml:space="preserve"> may be used to manually move the ROI in the </w:t>
      </w:r>
      <w:r w:rsidR="0008693C">
        <w:t>(</w:t>
      </w:r>
      <w:r w:rsidRPr="002B5FC6">
        <w:rPr>
          <w:i/>
        </w:rPr>
        <w:t>x</w:t>
      </w:r>
      <w:r>
        <w:t xml:space="preserve">, </w:t>
      </w:r>
      <w:r w:rsidRPr="002B5FC6">
        <w:rPr>
          <w:i/>
        </w:rPr>
        <w:t>y</w:t>
      </w:r>
      <w:r w:rsidR="0008693C" w:rsidRPr="0008693C">
        <w:t>)</w:t>
      </w:r>
      <w:r w:rsidRPr="002B5FC6">
        <w:t xml:space="preserve"> plane while holding the nanoparticl</w:t>
      </w:r>
      <w:r>
        <w:t xml:space="preserve">e near the center </w:t>
      </w:r>
      <w:r w:rsidR="0008693C">
        <w:t xml:space="preserve">in </w:t>
      </w:r>
      <w:r>
        <w:t>(</w:t>
      </w:r>
      <w:r w:rsidRPr="00FE377A">
        <w:rPr>
          <w:i/>
        </w:rPr>
        <w:t>x</w:t>
      </w:r>
      <w:r>
        <w:t xml:space="preserve">, </w:t>
      </w:r>
      <w:r w:rsidRPr="00FE377A">
        <w:rPr>
          <w:i/>
        </w:rPr>
        <w:t>y</w:t>
      </w:r>
      <w:r>
        <w:t xml:space="preserve">, </w:t>
      </w:r>
      <w:r w:rsidRPr="00FE377A">
        <w:rPr>
          <w:i/>
        </w:rPr>
        <w:t>z</w:t>
      </w:r>
      <w:r>
        <w:t xml:space="preserve">). </w:t>
      </w:r>
      <w:r w:rsidRPr="002B5FC6">
        <w:t>This demonstrates the capability of the device to control the mov</w:t>
      </w:r>
      <w:r>
        <w:t xml:space="preserve">ement along a predefined path. </w:t>
      </w:r>
      <w:r w:rsidRPr="002B5FC6">
        <w:t xml:space="preserve">Macros can be easily assigned to demonstrate complex 3D control, such as orbiting about a fixed point or directing a nanoparticle to a specific location. </w:t>
      </w:r>
      <w:r>
        <w:t xml:space="preserve">Shown in </w:t>
      </w:r>
      <w:r>
        <w:fldChar w:fldCharType="begin"/>
      </w:r>
      <w:r>
        <w:instrText xml:space="preserve"> REF _Ref348607438 \h </w:instrText>
      </w:r>
      <w:r>
        <w:fldChar w:fldCharType="separate"/>
      </w:r>
      <w:r w:rsidR="002D0443">
        <w:t xml:space="preserve">Figure </w:t>
      </w:r>
      <w:r w:rsidR="002D0443">
        <w:rPr>
          <w:noProof/>
        </w:rPr>
        <w:t>34</w:t>
      </w:r>
      <w:r>
        <w:fldChar w:fldCharType="end"/>
      </w:r>
      <w:r>
        <w:t>, a single 40 nm FluoSphere</w:t>
      </w:r>
      <w:r w:rsidR="0008693C">
        <w:rPr>
          <w:rFonts w:cs="Arial"/>
        </w:rPr>
        <w:t>®</w:t>
      </w:r>
      <w:r>
        <w:rPr>
          <w:rFonts w:cs="Arial"/>
        </w:rPr>
        <w:t xml:space="preserve"> follows the center of the ROI through</w:t>
      </w:r>
      <w:r w:rsidR="0008693C">
        <w:rPr>
          <w:rFonts w:cs="Arial"/>
        </w:rPr>
        <w:t xml:space="preserve"> an arbitrary</w:t>
      </w:r>
      <w:r>
        <w:rPr>
          <w:rFonts w:cs="Arial"/>
        </w:rPr>
        <w:t xml:space="preserve"> 2D manipulation spanning ~70 µ</w:t>
      </w:r>
      <w:r w:rsidRPr="002B5FC6">
        <w:t>m</w:t>
      </w:r>
      <w:r>
        <w:t xml:space="preserve"> and ~40</w:t>
      </w:r>
      <w:r w:rsidRPr="00D36769">
        <w:rPr>
          <w:rFonts w:cs="Arial"/>
        </w:rPr>
        <w:t xml:space="preserve"> </w:t>
      </w:r>
      <w:r>
        <w:rPr>
          <w:rFonts w:cs="Arial"/>
        </w:rPr>
        <w:t>µ</w:t>
      </w:r>
      <w:r w:rsidRPr="002B5FC6">
        <w:t>m</w:t>
      </w:r>
      <w:r>
        <w:t xml:space="preserve"> in the </w:t>
      </w:r>
      <w:r w:rsidRPr="000B4052">
        <w:rPr>
          <w:i/>
        </w:rPr>
        <w:t>x</w:t>
      </w:r>
      <w:r>
        <w:rPr>
          <w:i/>
        </w:rPr>
        <w:t>-</w:t>
      </w:r>
      <w:r>
        <w:t xml:space="preserve"> and </w:t>
      </w:r>
      <w:r w:rsidRPr="000B4052">
        <w:rPr>
          <w:i/>
        </w:rPr>
        <w:t>y</w:t>
      </w:r>
      <w:r>
        <w:t>-dimensions</w:t>
      </w:r>
      <w:r w:rsidR="00B67515">
        <w:t>,</w:t>
      </w:r>
      <w:r>
        <w:t xml:space="preserve"> with </w:t>
      </w:r>
      <w:r w:rsidR="0008693C">
        <w:t>a root-mean-square deviation</w:t>
      </w:r>
      <w:r w:rsidRPr="00AB25BE">
        <w:t xml:space="preserve"> of 3.1</w:t>
      </w:r>
      <w:r w:rsidRPr="00AB25BE">
        <w:rPr>
          <w:rFonts w:cs="Arial"/>
        </w:rPr>
        <w:t xml:space="preserve"> µ</w:t>
      </w:r>
      <w:r w:rsidRPr="00AB25BE">
        <w:t>m.</w:t>
      </w:r>
      <w:r>
        <w:t xml:space="preserve"> The response parameters used in this measurement were </w:t>
      </w:r>
      <w:r>
        <w:rPr>
          <w:rFonts w:cs="Arial"/>
          <w:i/>
        </w:rPr>
        <w:t>R</w:t>
      </w:r>
      <w:r>
        <w:rPr>
          <w:i/>
          <w:vertAlign w:val="subscript"/>
        </w:rPr>
        <w:t>x</w:t>
      </w:r>
      <w:r>
        <w:t xml:space="preserve"> = 200 mV </w:t>
      </w:r>
      <w:r>
        <w:rPr>
          <w:rFonts w:cs="Arial"/>
        </w:rPr>
        <w:t>µ</w:t>
      </w:r>
      <w:r>
        <w:t>m</w:t>
      </w:r>
      <w:r w:rsidRPr="006369A9">
        <w:rPr>
          <w:vertAlign w:val="superscript"/>
        </w:rPr>
        <w:t>-1</w:t>
      </w:r>
      <w:r>
        <w:t xml:space="preserve">, </w:t>
      </w:r>
      <w:r>
        <w:rPr>
          <w:rFonts w:cs="Arial"/>
          <w:i/>
        </w:rPr>
        <w:t>R</w:t>
      </w:r>
      <w:r>
        <w:rPr>
          <w:i/>
          <w:vertAlign w:val="subscript"/>
        </w:rPr>
        <w:t>y</w:t>
      </w:r>
      <w:r>
        <w:t xml:space="preserve"> = 232 mV </w:t>
      </w:r>
      <w:r>
        <w:rPr>
          <w:rFonts w:cs="Arial"/>
        </w:rPr>
        <w:t>µ</w:t>
      </w:r>
      <w:r>
        <w:t>m</w:t>
      </w:r>
      <w:r w:rsidRPr="006369A9">
        <w:rPr>
          <w:vertAlign w:val="superscript"/>
        </w:rPr>
        <w:t>-1</w:t>
      </w:r>
      <w:r w:rsidRPr="006369A9">
        <w:t>,</w:t>
      </w:r>
      <w:r>
        <w:t xml:space="preserve"> </w:t>
      </w:r>
      <w:r w:rsidRPr="006369A9">
        <w:rPr>
          <w:rFonts w:cs="Arial"/>
        </w:rPr>
        <w:t>and</w:t>
      </w:r>
      <w:r w:rsidRPr="006369A9">
        <w:rPr>
          <w:rFonts w:cs="Arial"/>
          <w:i/>
        </w:rPr>
        <w:t xml:space="preserve"> </w:t>
      </w:r>
      <w:r>
        <w:rPr>
          <w:rFonts w:cs="Arial"/>
          <w:i/>
        </w:rPr>
        <w:t>R</w:t>
      </w:r>
      <w:r>
        <w:rPr>
          <w:i/>
          <w:vertAlign w:val="subscript"/>
        </w:rPr>
        <w:t>z</w:t>
      </w:r>
      <w:r>
        <w:t xml:space="preserve"> = 250 mV </w:t>
      </w:r>
      <w:r>
        <w:rPr>
          <w:rFonts w:cs="Arial"/>
        </w:rPr>
        <w:t>µ</w:t>
      </w:r>
      <w:r>
        <w:t>m</w:t>
      </w:r>
      <w:r w:rsidRPr="006369A9">
        <w:rPr>
          <w:vertAlign w:val="superscript"/>
        </w:rPr>
        <w:t>-1</w:t>
      </w:r>
      <w:r w:rsidRPr="0029474C">
        <w:t>.</w:t>
      </w:r>
    </w:p>
    <w:p w:rsidR="00016AF9" w:rsidRDefault="00016AF9">
      <w:pPr>
        <w:rPr>
          <w:rFonts w:cstheme="minorHAnsi"/>
          <w:i/>
          <w:vertAlign w:val="subscript"/>
        </w:rPr>
      </w:pPr>
      <w:r>
        <w:rPr>
          <w:rFonts w:cstheme="minorHAnsi"/>
          <w:i/>
          <w:vertAlign w:val="subscript"/>
        </w:rPr>
        <w:br w:type="page"/>
      </w:r>
    </w:p>
    <w:p w:rsidR="00016AF9" w:rsidRDefault="00016AF9" w:rsidP="00016AF9">
      <w:pPr>
        <w:keepNext/>
        <w:spacing w:line="480" w:lineRule="auto"/>
        <w:jc w:val="center"/>
      </w:pPr>
      <w:r>
        <w:rPr>
          <w:noProof/>
        </w:rPr>
        <w:lastRenderedPageBreak/>
        <w:drawing>
          <wp:inline distT="0" distB="0" distL="0" distR="0" wp14:anchorId="04A54293" wp14:editId="52F7BAA6">
            <wp:extent cx="4886335" cy="6515114"/>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ROI.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886335" cy="6515114"/>
                    </a:xfrm>
                    <a:prstGeom prst="rect">
                      <a:avLst/>
                    </a:prstGeom>
                  </pic:spPr>
                </pic:pic>
              </a:graphicData>
            </a:graphic>
          </wp:inline>
        </w:drawing>
      </w:r>
    </w:p>
    <w:p w:rsidR="00582763" w:rsidRDefault="00582763" w:rsidP="00582763">
      <w:pPr>
        <w:pStyle w:val="Caption"/>
      </w:pPr>
      <w:bookmarkStart w:id="117" w:name="_Ref348607438"/>
      <w:bookmarkStart w:id="118" w:name="_Toc349739631"/>
      <w:bookmarkStart w:id="119" w:name="_Toc357068575"/>
      <w:r>
        <w:t xml:space="preserve">Figure </w:t>
      </w:r>
      <w:fldSimple w:instr=" SEQ Figure \* ARABIC ">
        <w:r w:rsidR="002D0443">
          <w:rPr>
            <w:noProof/>
          </w:rPr>
          <w:t>34</w:t>
        </w:r>
      </w:fldSimple>
      <w:bookmarkEnd w:id="117"/>
      <w:r>
        <w:t>: ROI Movement</w:t>
      </w:r>
      <w:bookmarkEnd w:id="118"/>
      <w:bookmarkEnd w:id="119"/>
    </w:p>
    <w:p w:rsidR="00582763" w:rsidRPr="00016AF9" w:rsidRDefault="00582763" w:rsidP="00582763">
      <w:r>
        <w:t>Motion of a particle trapped in a moving region of interest (ROI). The top image traces the center of the ROI</w:t>
      </w:r>
      <w:r w:rsidR="0008693C">
        <w:t xml:space="preserve"> (target)</w:t>
      </w:r>
      <w:r>
        <w:t xml:space="preserve"> in blue and the particle position in green. The bottom shows particle motion along each axis, with blue being the target and green the actual particle position.</w:t>
      </w:r>
    </w:p>
    <w:p w:rsidR="00236E6D" w:rsidRDefault="00F710F9" w:rsidP="003010DE">
      <w:pPr>
        <w:pStyle w:val="Heading1"/>
      </w:pPr>
      <w:r>
        <w:br w:type="page"/>
      </w:r>
      <w:bookmarkStart w:id="120" w:name="_Toc357068528"/>
      <w:r w:rsidR="00236E6D" w:rsidRPr="003010DE">
        <w:lastRenderedPageBreak/>
        <w:t>CHAPTER IV</w:t>
      </w:r>
      <w:r w:rsidR="00E459DC" w:rsidRPr="003010DE">
        <w:t xml:space="preserve"> </w:t>
      </w:r>
      <w:r w:rsidR="00E459DC" w:rsidRPr="003010DE">
        <w:br/>
      </w:r>
      <w:r w:rsidR="003010DE">
        <w:t>Ongoing/Future Work</w:t>
      </w:r>
      <w:bookmarkEnd w:id="120"/>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236E6D" w:rsidRDefault="000C4F97" w:rsidP="00391A8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rPr>
      </w:pPr>
      <w:r>
        <w:rPr>
          <w:rFonts w:cs="Arial"/>
        </w:rPr>
        <w:t xml:space="preserve">   </w:t>
      </w:r>
      <w:r w:rsidR="00AB19D1">
        <w:rPr>
          <w:rFonts w:cs="Arial"/>
        </w:rPr>
        <w:t>E</w:t>
      </w:r>
      <w:r w:rsidR="00EC07C2">
        <w:rPr>
          <w:rFonts w:cs="Arial"/>
        </w:rPr>
        <w:t xml:space="preserve">lectrokinetic trapping </w:t>
      </w:r>
      <w:r w:rsidR="00AB19D1">
        <w:rPr>
          <w:rFonts w:cs="Arial"/>
        </w:rPr>
        <w:t xml:space="preserve">in 3D provides a new </w:t>
      </w:r>
      <w:r w:rsidR="00EC07C2">
        <w:rPr>
          <w:rFonts w:cs="Arial"/>
        </w:rPr>
        <w:t xml:space="preserve">method </w:t>
      </w:r>
      <w:r w:rsidR="00AB19D1">
        <w:rPr>
          <w:rFonts w:cs="Arial"/>
        </w:rPr>
        <w:t xml:space="preserve">for prolonged studies </w:t>
      </w:r>
      <w:r w:rsidR="00EC07C2">
        <w:rPr>
          <w:rFonts w:cs="Arial"/>
        </w:rPr>
        <w:t>of single nanoparticles</w:t>
      </w:r>
      <w:r w:rsidR="00E91733">
        <w:rPr>
          <w:rFonts w:cs="Arial"/>
        </w:rPr>
        <w:t xml:space="preserve">. </w:t>
      </w:r>
      <w:r w:rsidR="00524756">
        <w:rPr>
          <w:rFonts w:cs="Arial"/>
        </w:rPr>
        <w:t>As presented in Chap</w:t>
      </w:r>
      <w:r w:rsidR="00C40511">
        <w:rPr>
          <w:rFonts w:cs="Arial"/>
        </w:rPr>
        <w:t>t</w:t>
      </w:r>
      <w:r w:rsidR="00524756">
        <w:rPr>
          <w:rFonts w:cs="Arial"/>
        </w:rPr>
        <w:t>er III, t</w:t>
      </w:r>
      <w:r w:rsidR="00806C76">
        <w:rPr>
          <w:rFonts w:cs="Arial"/>
        </w:rPr>
        <w:t xml:space="preserve">rapping </w:t>
      </w:r>
      <w:r w:rsidR="00AB19D1">
        <w:rPr>
          <w:rFonts w:cs="Arial"/>
        </w:rPr>
        <w:t xml:space="preserve">of a 40 nm nanoparticle </w:t>
      </w:r>
      <w:r w:rsidR="00E91733">
        <w:rPr>
          <w:rFonts w:cs="Arial"/>
        </w:rPr>
        <w:t xml:space="preserve">in </w:t>
      </w:r>
      <w:r w:rsidR="00806C76">
        <w:rPr>
          <w:rFonts w:cs="Arial"/>
        </w:rPr>
        <w:t xml:space="preserve">a </w:t>
      </w:r>
      <w:r w:rsidR="00E91733">
        <w:rPr>
          <w:rFonts w:cs="Arial"/>
        </w:rPr>
        <w:t xml:space="preserve">25% glycerol/water </w:t>
      </w:r>
      <w:r w:rsidR="00806C76">
        <w:rPr>
          <w:rFonts w:cs="Arial"/>
        </w:rPr>
        <w:t>solution</w:t>
      </w:r>
      <w:r w:rsidR="00E91733">
        <w:rPr>
          <w:rFonts w:cs="Arial"/>
        </w:rPr>
        <w:t xml:space="preserve"> </w:t>
      </w:r>
      <w:r w:rsidR="00456795">
        <w:rPr>
          <w:rFonts w:cs="Arial"/>
        </w:rPr>
        <w:t xml:space="preserve">or in </w:t>
      </w:r>
      <w:r w:rsidR="000929C6">
        <w:rPr>
          <w:rFonts w:cs="Arial"/>
        </w:rPr>
        <w:t xml:space="preserve">pure water </w:t>
      </w:r>
      <w:r w:rsidR="00AB19D1">
        <w:rPr>
          <w:rFonts w:cs="Arial"/>
        </w:rPr>
        <w:t xml:space="preserve">has been </w:t>
      </w:r>
      <w:r w:rsidR="000929C6">
        <w:rPr>
          <w:rFonts w:cs="Arial"/>
        </w:rPr>
        <w:t xml:space="preserve">demonstrated, along with </w:t>
      </w:r>
      <w:r w:rsidR="00456795">
        <w:rPr>
          <w:rFonts w:cs="Arial"/>
        </w:rPr>
        <w:t xml:space="preserve">joystick </w:t>
      </w:r>
      <w:r w:rsidR="000929C6">
        <w:rPr>
          <w:rFonts w:cs="Arial"/>
        </w:rPr>
        <w:t>control</w:t>
      </w:r>
      <w:r w:rsidR="00AB19D1">
        <w:rPr>
          <w:rFonts w:cs="Arial"/>
        </w:rPr>
        <w:t xml:space="preserve"> of the 3D trajectory of the nanoparticle</w:t>
      </w:r>
      <w:r w:rsidR="000929C6">
        <w:rPr>
          <w:rFonts w:cs="Arial"/>
        </w:rPr>
        <w:t xml:space="preserve">. Simulations have shown that the latency in the current setup limits the size of trappable nanoparticles to greater than </w:t>
      </w:r>
      <w:r w:rsidR="00806C76">
        <w:rPr>
          <w:rFonts w:cs="Arial"/>
        </w:rPr>
        <w:t xml:space="preserve">about </w:t>
      </w:r>
      <w:r w:rsidR="000929C6">
        <w:rPr>
          <w:rFonts w:cs="Arial"/>
        </w:rPr>
        <w:t>14 nm. To move to much smaller objects</w:t>
      </w:r>
      <w:r w:rsidR="004E21E0">
        <w:rPr>
          <w:rFonts w:cs="Arial"/>
        </w:rPr>
        <w:t>,</w:t>
      </w:r>
      <w:r w:rsidR="000929C6">
        <w:rPr>
          <w:rFonts w:cs="Arial"/>
        </w:rPr>
        <w:t xml:space="preserve"> </w:t>
      </w:r>
      <w:r w:rsidR="00EB33F1">
        <w:rPr>
          <w:rFonts w:cs="Arial"/>
        </w:rPr>
        <w:t>such as</w:t>
      </w:r>
      <w:r w:rsidR="000929C6">
        <w:rPr>
          <w:rFonts w:cs="Arial"/>
        </w:rPr>
        <w:t xml:space="preserve"> single molecules</w:t>
      </w:r>
      <w:r w:rsidR="004E21E0">
        <w:rPr>
          <w:rFonts w:cs="Arial"/>
        </w:rPr>
        <w:t>,</w:t>
      </w:r>
      <w:r w:rsidR="000929C6">
        <w:rPr>
          <w:rFonts w:cs="Arial"/>
        </w:rPr>
        <w:t xml:space="preserve"> this latency must be reduced.</w:t>
      </w:r>
      <w:r w:rsidR="00EC07C2">
        <w:rPr>
          <w:rFonts w:cs="Arial"/>
        </w:rPr>
        <w:t xml:space="preserve"> The </w:t>
      </w:r>
      <w:r w:rsidR="00EC07C2" w:rsidRPr="00D712F5">
        <w:rPr>
          <w:rFonts w:cs="Arial"/>
        </w:rPr>
        <w:t>present</w:t>
      </w:r>
      <w:r w:rsidR="00EC07C2">
        <w:rPr>
          <w:rFonts w:cs="Arial"/>
        </w:rPr>
        <w:t xml:space="preserve"> chapter outlines </w:t>
      </w:r>
      <w:r w:rsidR="009A2E43">
        <w:rPr>
          <w:rFonts w:cs="Arial"/>
        </w:rPr>
        <w:t xml:space="preserve">possible methods </w:t>
      </w:r>
      <w:r w:rsidR="00EC07C2">
        <w:rPr>
          <w:rFonts w:cs="Arial"/>
        </w:rPr>
        <w:t xml:space="preserve">to improve the </w:t>
      </w:r>
      <w:r w:rsidR="00EB33F1">
        <w:rPr>
          <w:rFonts w:cs="Arial"/>
        </w:rPr>
        <w:t xml:space="preserve">capabilities </w:t>
      </w:r>
      <w:r w:rsidR="00EC07C2">
        <w:rPr>
          <w:rFonts w:cs="Arial"/>
        </w:rPr>
        <w:t xml:space="preserve">of </w:t>
      </w:r>
      <w:r w:rsidR="00EB33F1">
        <w:rPr>
          <w:rFonts w:cs="Arial"/>
        </w:rPr>
        <w:t xml:space="preserve">the </w:t>
      </w:r>
      <w:r w:rsidR="00EC07C2">
        <w:rPr>
          <w:rFonts w:cs="Arial"/>
        </w:rPr>
        <w:t>trapping, either through imaging</w:t>
      </w:r>
      <w:r w:rsidR="004E21E0">
        <w:rPr>
          <w:rFonts w:cs="Arial"/>
        </w:rPr>
        <w:t xml:space="preserve"> with a faster, </w:t>
      </w:r>
      <w:r w:rsidR="00806C76">
        <w:rPr>
          <w:rFonts w:cs="Arial"/>
        </w:rPr>
        <w:t>more sensitive camera</w:t>
      </w:r>
      <w:r w:rsidR="00EC07C2">
        <w:rPr>
          <w:rFonts w:cs="Arial"/>
        </w:rPr>
        <w:t xml:space="preserve">, improved calibration measurements of </w:t>
      </w:r>
      <w:r w:rsidR="00806C76">
        <w:rPr>
          <w:rFonts w:cs="Arial"/>
        </w:rPr>
        <w:t xml:space="preserve">the </w:t>
      </w:r>
      <w:r w:rsidR="00EC07C2">
        <w:rPr>
          <w:rFonts w:cs="Arial"/>
        </w:rPr>
        <w:t xml:space="preserve">electrokinetic </w:t>
      </w:r>
      <w:r w:rsidR="00806C76">
        <w:rPr>
          <w:rFonts w:cs="Arial"/>
        </w:rPr>
        <w:t xml:space="preserve">motion in </w:t>
      </w:r>
      <w:r w:rsidR="00EC07C2">
        <w:rPr>
          <w:rFonts w:cs="Arial"/>
        </w:rPr>
        <w:t>response</w:t>
      </w:r>
      <w:r w:rsidR="00806C76">
        <w:rPr>
          <w:rFonts w:cs="Arial"/>
        </w:rPr>
        <w:t xml:space="preserve"> to the applied voltages</w:t>
      </w:r>
      <w:r w:rsidR="00EC07C2">
        <w:rPr>
          <w:rFonts w:cs="Arial"/>
        </w:rPr>
        <w:t>, or use of the electrokinetic device with an alternate method for very rapid position determination</w:t>
      </w:r>
      <w:r w:rsidR="00456795">
        <w:rPr>
          <w:rFonts w:cs="Arial"/>
        </w:rPr>
        <w:t xml:space="preserve"> </w:t>
      </w:r>
      <w:r w:rsidR="00C40511">
        <w:rPr>
          <w:rFonts w:cs="Arial"/>
        </w:rPr>
        <w:t>utilizing single-photon counting techniques</w:t>
      </w:r>
      <w:r w:rsidR="00EC07C2">
        <w:rPr>
          <w:rFonts w:cs="Arial"/>
        </w:rPr>
        <w:t>.</w:t>
      </w:r>
      <w:r w:rsidR="000929C6">
        <w:rPr>
          <w:rFonts w:cs="Arial"/>
        </w:rPr>
        <w:t xml:space="preserve"> </w:t>
      </w:r>
      <w:r w:rsidR="009C1128">
        <w:rPr>
          <w:rFonts w:cs="Arial"/>
        </w:rPr>
        <w:t>Also, t</w:t>
      </w:r>
      <w:r w:rsidR="00F03B45">
        <w:rPr>
          <w:rFonts w:cs="Arial"/>
        </w:rPr>
        <w:t>he chapter ends with a discussion of possible solutions to problems</w:t>
      </w:r>
      <w:r w:rsidR="00D62FFE">
        <w:rPr>
          <w:rFonts w:cs="Arial"/>
        </w:rPr>
        <w:t xml:space="preserve"> </w:t>
      </w:r>
      <w:r w:rsidR="00F03B45">
        <w:rPr>
          <w:rFonts w:cs="Arial"/>
        </w:rPr>
        <w:t>encounter</w:t>
      </w:r>
      <w:r w:rsidR="00456795">
        <w:rPr>
          <w:rFonts w:cs="Arial"/>
        </w:rPr>
        <w:t>e</w:t>
      </w:r>
      <w:r w:rsidR="00F03B45">
        <w:rPr>
          <w:rFonts w:cs="Arial"/>
        </w:rPr>
        <w:t xml:space="preserve">d with the cross-channel microfluidic device for electro-osmotic 3D motion control, which was developed in the early stages of this dissertation research and presented </w:t>
      </w:r>
      <w:r w:rsidR="004E21E0">
        <w:rPr>
          <w:rFonts w:cs="Arial"/>
        </w:rPr>
        <w:t xml:space="preserve">early in </w:t>
      </w:r>
      <w:r w:rsidR="00F03B45">
        <w:rPr>
          <w:rFonts w:cs="Arial"/>
        </w:rPr>
        <w:t xml:space="preserve">Chapter II. </w:t>
      </w:r>
    </w:p>
    <w:p w:rsidR="00EC07C2" w:rsidRDefault="00F03B45" w:rsidP="00391A86">
      <w:pPr>
        <w:pStyle w:val="Heading2"/>
        <w:spacing w:line="480" w:lineRule="auto"/>
      </w:pPr>
      <w:bookmarkStart w:id="121" w:name="_Toc357068529"/>
      <w:r>
        <w:t xml:space="preserve">Improved </w:t>
      </w:r>
      <w:r w:rsidR="009209C2">
        <w:t>C</w:t>
      </w:r>
      <w:r>
        <w:t xml:space="preserve">amera for </w:t>
      </w:r>
      <w:r w:rsidR="009209C2">
        <w:t>N</w:t>
      </w:r>
      <w:r>
        <w:t xml:space="preserve">anoparticle </w:t>
      </w:r>
      <w:r w:rsidR="009209C2">
        <w:t>I</w:t>
      </w:r>
      <w:r>
        <w:t>maging</w:t>
      </w:r>
      <w:bookmarkEnd w:id="121"/>
      <w:r w:rsidDel="00F03B45">
        <w:t xml:space="preserve"> </w:t>
      </w:r>
    </w:p>
    <w:p w:rsidR="00EC07C2" w:rsidRDefault="00EC07C2" w:rsidP="00391A8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rPr>
      </w:pPr>
      <w:r>
        <w:rPr>
          <w:rFonts w:cs="Arial"/>
        </w:rPr>
        <w:t xml:space="preserve">   </w:t>
      </w:r>
      <w:r w:rsidRPr="00457D01">
        <w:rPr>
          <w:rFonts w:cs="Arial"/>
        </w:rPr>
        <w:t xml:space="preserve">As discussed in </w:t>
      </w:r>
      <w:r w:rsidR="00867C9C">
        <w:rPr>
          <w:rFonts w:cs="Arial"/>
        </w:rPr>
        <w:t>Chapter III</w:t>
      </w:r>
      <w:r w:rsidRPr="00457D01">
        <w:rPr>
          <w:rFonts w:cs="Arial"/>
        </w:rPr>
        <w:t xml:space="preserve">, the lower limit on trappable object size in the 3D trap is </w:t>
      </w:r>
      <w:r w:rsidR="0026612A">
        <w:rPr>
          <w:rFonts w:cs="Arial"/>
        </w:rPr>
        <w:t xml:space="preserve">primarily </w:t>
      </w:r>
      <w:r w:rsidRPr="00457D01">
        <w:rPr>
          <w:rFonts w:cs="Arial"/>
        </w:rPr>
        <w:t xml:space="preserve">dependent on the latency </w:t>
      </w:r>
      <w:r w:rsidR="003D77A4">
        <w:rPr>
          <w:rFonts w:cs="Arial"/>
        </w:rPr>
        <w:t xml:space="preserve">or time delay </w:t>
      </w:r>
      <w:r w:rsidR="009C1128">
        <w:rPr>
          <w:rFonts w:cs="Arial"/>
        </w:rPr>
        <w:t xml:space="preserve">between estimation </w:t>
      </w:r>
      <w:r w:rsidR="009C1128" w:rsidRPr="00457D01">
        <w:rPr>
          <w:rFonts w:cs="Arial"/>
        </w:rPr>
        <w:t xml:space="preserve">of particle position </w:t>
      </w:r>
      <w:r w:rsidR="009C1128">
        <w:rPr>
          <w:rFonts w:cs="Arial"/>
        </w:rPr>
        <w:t xml:space="preserve">and </w:t>
      </w:r>
      <w:r w:rsidR="003D77A4">
        <w:rPr>
          <w:rFonts w:cs="Arial"/>
        </w:rPr>
        <w:t xml:space="preserve">adjustment of the voltages </w:t>
      </w:r>
      <w:r w:rsidR="004159FF">
        <w:rPr>
          <w:rFonts w:cs="Arial"/>
        </w:rPr>
        <w:t xml:space="preserve">used for </w:t>
      </w:r>
      <w:r w:rsidR="009C1128" w:rsidRPr="00457D01">
        <w:rPr>
          <w:rFonts w:cs="Arial"/>
        </w:rPr>
        <w:t>corrective motion</w:t>
      </w:r>
      <w:r w:rsidRPr="00457D01">
        <w:rPr>
          <w:rFonts w:cs="Arial"/>
        </w:rPr>
        <w:t xml:space="preserve">. </w:t>
      </w:r>
      <w:r w:rsidRPr="00457D01">
        <w:rPr>
          <w:rFonts w:cs="Arial"/>
        </w:rPr>
        <w:lastRenderedPageBreak/>
        <w:t>Currently, the delay is</w:t>
      </w:r>
      <w:r>
        <w:rPr>
          <w:rFonts w:cs="Arial"/>
        </w:rPr>
        <w:t xml:space="preserve"> dominated by the </w:t>
      </w:r>
      <w:r w:rsidR="004159FF">
        <w:rPr>
          <w:rFonts w:cs="Arial"/>
        </w:rPr>
        <w:t xml:space="preserve">time taken to acquire each </w:t>
      </w:r>
      <w:r>
        <w:rPr>
          <w:rFonts w:cs="Arial"/>
        </w:rPr>
        <w:t>CCD frame</w:t>
      </w:r>
      <w:r w:rsidRPr="00457D01">
        <w:rPr>
          <w:rFonts w:cs="Arial"/>
        </w:rPr>
        <w:t xml:space="preserve">. </w:t>
      </w:r>
      <w:r w:rsidR="00537374">
        <w:rPr>
          <w:rFonts w:cs="Arial"/>
        </w:rPr>
        <w:t>It should be possible to significantly reduce the latency by replacing</w:t>
      </w:r>
      <w:r w:rsidR="003340D6">
        <w:rPr>
          <w:rFonts w:cs="Arial"/>
        </w:rPr>
        <w:t xml:space="preserve"> </w:t>
      </w:r>
      <w:r w:rsidR="003340D6" w:rsidRPr="00457D01">
        <w:rPr>
          <w:rFonts w:cs="Arial"/>
        </w:rPr>
        <w:t xml:space="preserve">the Watec CCD </w:t>
      </w:r>
      <w:r w:rsidR="003340D6">
        <w:rPr>
          <w:rFonts w:cs="Arial"/>
        </w:rPr>
        <w:t>with</w:t>
      </w:r>
      <w:r w:rsidR="003340D6" w:rsidRPr="00457D01">
        <w:rPr>
          <w:rFonts w:cs="Arial"/>
        </w:rPr>
        <w:t xml:space="preserve"> </w:t>
      </w:r>
      <w:r w:rsidR="003340D6">
        <w:rPr>
          <w:rFonts w:cs="Arial"/>
        </w:rPr>
        <w:t>a camera that has a faster frame rate.</w:t>
      </w:r>
      <w:r w:rsidR="00537374">
        <w:rPr>
          <w:rFonts w:cs="Arial"/>
        </w:rPr>
        <w:t xml:space="preserve"> </w:t>
      </w:r>
      <w:r>
        <w:rPr>
          <w:rFonts w:cs="Arial"/>
        </w:rPr>
        <w:t xml:space="preserve">Also, a camera with significantly greater sensitivity, such as </w:t>
      </w:r>
      <w:r w:rsidR="00324288">
        <w:rPr>
          <w:rFonts w:cs="Arial"/>
        </w:rPr>
        <w:t xml:space="preserve">one with </w:t>
      </w:r>
      <w:r>
        <w:rPr>
          <w:rFonts w:cs="Arial"/>
        </w:rPr>
        <w:t>a back-illuminated</w:t>
      </w:r>
      <w:r w:rsidR="004E21E0">
        <w:rPr>
          <w:rFonts w:cs="Arial"/>
        </w:rPr>
        <w:t>,</w:t>
      </w:r>
      <w:r>
        <w:rPr>
          <w:rFonts w:cs="Arial"/>
        </w:rPr>
        <w:t xml:space="preserve"> electron multiplying (EM) </w:t>
      </w:r>
      <w:r w:rsidR="00324288">
        <w:rPr>
          <w:rFonts w:cs="Arial"/>
        </w:rPr>
        <w:t>sensor</w:t>
      </w:r>
      <w:r>
        <w:rPr>
          <w:rFonts w:cs="Arial"/>
        </w:rPr>
        <w:t xml:space="preserve">, should enable trapping </w:t>
      </w:r>
      <w:r w:rsidR="00324288">
        <w:rPr>
          <w:rFonts w:cs="Arial"/>
        </w:rPr>
        <w:t xml:space="preserve">a </w:t>
      </w:r>
      <w:r>
        <w:rPr>
          <w:rFonts w:cs="Arial"/>
        </w:rPr>
        <w:t xml:space="preserve">much dimmer nanoparticle or even </w:t>
      </w:r>
      <w:r w:rsidR="00324288">
        <w:rPr>
          <w:rFonts w:cs="Arial"/>
        </w:rPr>
        <w:t xml:space="preserve">a </w:t>
      </w:r>
      <w:r>
        <w:rPr>
          <w:rFonts w:cs="Arial"/>
        </w:rPr>
        <w:t>molecule</w:t>
      </w:r>
      <w:r w:rsidR="00324288">
        <w:rPr>
          <w:rFonts w:cs="Arial"/>
        </w:rPr>
        <w:t xml:space="preserve"> with a single chromophore</w:t>
      </w:r>
      <w:r w:rsidR="004E21E0">
        <w:rPr>
          <w:rFonts w:cs="Arial"/>
        </w:rPr>
        <w:t xml:space="preserve"> tag</w:t>
      </w:r>
      <w:r w:rsidR="0026612A">
        <w:rPr>
          <w:rFonts w:cs="Arial"/>
        </w:rPr>
        <w:t xml:space="preserve">. </w:t>
      </w:r>
      <w:r>
        <w:rPr>
          <w:rFonts w:cs="Arial"/>
        </w:rPr>
        <w:t xml:space="preserve">Therefore, </w:t>
      </w:r>
      <w:r w:rsidR="00102A01">
        <w:rPr>
          <w:rFonts w:cs="Arial"/>
        </w:rPr>
        <w:t xml:space="preserve">the priority of </w:t>
      </w:r>
      <w:r>
        <w:rPr>
          <w:rFonts w:cs="Arial"/>
        </w:rPr>
        <w:t xml:space="preserve">ongoing </w:t>
      </w:r>
      <w:r w:rsidR="00324288">
        <w:rPr>
          <w:rFonts w:cs="Arial"/>
        </w:rPr>
        <w:t xml:space="preserve">research is </w:t>
      </w:r>
      <w:r w:rsidR="00102A01">
        <w:rPr>
          <w:rFonts w:cs="Arial"/>
        </w:rPr>
        <w:t xml:space="preserve">to implement </w:t>
      </w:r>
      <w:r>
        <w:rPr>
          <w:rFonts w:cs="Arial"/>
        </w:rPr>
        <w:t>an EM</w:t>
      </w:r>
      <w:r w:rsidR="00102A01">
        <w:rPr>
          <w:rFonts w:cs="Arial"/>
        </w:rPr>
        <w:t>-</w:t>
      </w:r>
      <w:r>
        <w:rPr>
          <w:rFonts w:cs="Arial"/>
        </w:rPr>
        <w:t xml:space="preserve">CCD camera </w:t>
      </w:r>
      <w:r w:rsidR="00102A01">
        <w:rPr>
          <w:rFonts w:cs="Arial"/>
        </w:rPr>
        <w:t xml:space="preserve">currently available in our laboratory </w:t>
      </w:r>
      <w:r>
        <w:rPr>
          <w:rFonts w:cs="Arial"/>
        </w:rPr>
        <w:t xml:space="preserve">for </w:t>
      </w:r>
      <w:r w:rsidR="00102A01">
        <w:rPr>
          <w:rFonts w:cs="Arial"/>
        </w:rPr>
        <w:t xml:space="preserve">more rapid </w:t>
      </w:r>
      <w:r>
        <w:rPr>
          <w:rFonts w:cs="Arial"/>
        </w:rPr>
        <w:t xml:space="preserve">nanoparticle position determination </w:t>
      </w:r>
      <w:r w:rsidR="00102A01">
        <w:rPr>
          <w:rFonts w:cs="Arial"/>
        </w:rPr>
        <w:t xml:space="preserve">and </w:t>
      </w:r>
      <w:r>
        <w:rPr>
          <w:rFonts w:cs="Arial"/>
        </w:rPr>
        <w:t>3D trapping.</w:t>
      </w:r>
    </w:p>
    <w:p w:rsidR="00984E1B" w:rsidRDefault="00EC07C2" w:rsidP="00EC07C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rPr>
      </w:pPr>
      <w:r>
        <w:rPr>
          <w:rFonts w:cs="Arial"/>
        </w:rPr>
        <w:t xml:space="preserve">   </w:t>
      </w:r>
      <w:r w:rsidRPr="00457D01">
        <w:rPr>
          <w:rFonts w:cs="Arial"/>
        </w:rPr>
        <w:t xml:space="preserve">The </w:t>
      </w:r>
      <w:r w:rsidR="00102A01">
        <w:rPr>
          <w:rFonts w:cs="Arial"/>
        </w:rPr>
        <w:t xml:space="preserve">available EM-CCD camera is the </w:t>
      </w:r>
      <w:r w:rsidRPr="00457D01">
        <w:rPr>
          <w:rFonts w:cs="Arial"/>
        </w:rPr>
        <w:t>Andor™ iXon 897</w:t>
      </w:r>
      <w:r w:rsidR="00102A01">
        <w:rPr>
          <w:rFonts w:cs="Arial"/>
        </w:rPr>
        <w:t>, which has been used by many other researchers for single-molecule studies</w:t>
      </w:r>
      <w:r w:rsidR="0026612A">
        <w:rPr>
          <w:rFonts w:cs="Arial"/>
        </w:rPr>
        <w:t xml:space="preserve">. </w:t>
      </w:r>
      <w:r w:rsidR="00D7247C">
        <w:rPr>
          <w:rFonts w:cs="Arial"/>
        </w:rPr>
        <w:fldChar w:fldCharType="begin">
          <w:fldData xml:space="preserve">PEVuZE5vdGU+PENpdGU+PEF1dGhvcj5OZWVkbGVtYW48L0F1dGhvcj48WWVhcj4yMDEwPC9ZZWFy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</w:fldData>
        </w:fldChar>
      </w:r>
      <w:r w:rsidR="00B676C1">
        <w:rPr>
          <w:rFonts w:cs="Arial"/>
        </w:rPr>
        <w:instrText xml:space="preserve"> ADDIN EN.CITE </w:instrText>
      </w:r>
      <w:r w:rsidR="00B676C1">
        <w:rPr>
          <w:rFonts w:cs="Arial"/>
        </w:rPr>
        <w:fldChar w:fldCharType="begin">
          <w:fldData xml:space="preserve">PEVuZE5vdGU+PENpdGU+PEF1dGhvcj5OZWVkbGVtYW48L0F1dGhvcj48WWVhcj4yMDEwPC9ZZWFy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</w:fldData>
        </w:fldChar>
      </w:r>
      <w:r w:rsidR="00B676C1">
        <w:rPr>
          <w:rFonts w:cs="Arial"/>
        </w:rPr>
        <w:instrText xml:space="preserve"> ADDIN EN.CITE.DATA </w:instrText>
      </w:r>
      <w:r w:rsidR="00B676C1">
        <w:rPr>
          <w:rFonts w:cs="Arial"/>
        </w:rPr>
      </w:r>
      <w:r w:rsidR="00B676C1">
        <w:rPr>
          <w:rFonts w:cs="Arial"/>
        </w:rPr>
        <w:fldChar w:fldCharType="end"/>
      </w:r>
      <w:r w:rsidR="00D7247C">
        <w:rPr>
          <w:rFonts w:cs="Arial"/>
        </w:rPr>
      </w:r>
      <w:r w:rsidR="00D7247C">
        <w:rPr>
          <w:rFonts w:cs="Arial"/>
        </w:rPr>
        <w:fldChar w:fldCharType="separate"/>
      </w:r>
      <w:r w:rsidR="00B004D1">
        <w:rPr>
          <w:rFonts w:cs="Arial"/>
          <w:noProof/>
        </w:rPr>
        <w:t>[</w:t>
      </w:r>
      <w:hyperlink w:anchor="_ENREF_99" w:tooltip="Needleman, 2010 #188" w:history="1">
        <w:r w:rsidR="007F0E8D">
          <w:rPr>
            <w:rFonts w:cs="Arial"/>
            <w:noProof/>
          </w:rPr>
          <w:t>99-101</w:t>
        </w:r>
      </w:hyperlink>
      <w:r w:rsidR="00B004D1">
        <w:rPr>
          <w:rFonts w:cs="Arial"/>
          <w:noProof/>
        </w:rPr>
        <w:t>]</w:t>
      </w:r>
      <w:r w:rsidR="00D7247C">
        <w:rPr>
          <w:rFonts w:cs="Arial"/>
        </w:rPr>
        <w:fldChar w:fldCharType="end"/>
      </w:r>
      <w:r w:rsidR="00D7247C">
        <w:rPr>
          <w:rFonts w:cs="Arial"/>
        </w:rPr>
        <w:t xml:space="preserve"> </w:t>
      </w:r>
      <w:r w:rsidR="00102A01">
        <w:rPr>
          <w:rFonts w:cs="Arial"/>
        </w:rPr>
        <w:t xml:space="preserve">This camera has a frame-transfer sensor with </w:t>
      </w:r>
      <w:r w:rsidRPr="00457D01">
        <w:rPr>
          <w:rFonts w:cs="Arial"/>
        </w:rPr>
        <w:t>512×512 pixels</w:t>
      </w:r>
      <w:r w:rsidR="00102A01">
        <w:rPr>
          <w:rFonts w:cs="Arial"/>
        </w:rPr>
        <w:t xml:space="preserve"> that are exposed to light</w:t>
      </w:r>
      <w:r w:rsidRPr="00457D01">
        <w:rPr>
          <w:rFonts w:cs="Arial"/>
        </w:rPr>
        <w:t>, each 16×16 µm</w:t>
      </w:r>
      <w:r w:rsidRPr="004F4E8B">
        <w:rPr>
          <w:rFonts w:cs="Arial"/>
          <w:vertAlign w:val="superscript"/>
        </w:rPr>
        <w:t>2</w:t>
      </w:r>
      <w:r w:rsidRPr="00457D01">
        <w:rPr>
          <w:rFonts w:cs="Arial"/>
        </w:rPr>
        <w:t>, for a total imaging area of 8.2×8.2 mm</w:t>
      </w:r>
      <w:r w:rsidRPr="004F4E8B">
        <w:rPr>
          <w:rFonts w:cs="Arial"/>
          <w:vertAlign w:val="superscript"/>
        </w:rPr>
        <w:t>2</w:t>
      </w:r>
      <w:r w:rsidRPr="00457D01">
        <w:rPr>
          <w:rFonts w:cs="Arial"/>
        </w:rPr>
        <w:t xml:space="preserve">. </w:t>
      </w:r>
      <w:r w:rsidR="005E2F95">
        <w:rPr>
          <w:rFonts w:cs="Arial"/>
        </w:rPr>
        <w:t xml:space="preserve">The sensor also has </w:t>
      </w:r>
      <w:r w:rsidRPr="00457D01">
        <w:rPr>
          <w:rFonts w:cs="Arial"/>
        </w:rPr>
        <w:t xml:space="preserve">a second </w:t>
      </w:r>
      <w:r w:rsidR="005E2F95">
        <w:rPr>
          <w:rFonts w:cs="Arial"/>
        </w:rPr>
        <w:t xml:space="preserve">512×512 pixel region that is masked from exposure and used for temporary </w:t>
      </w:r>
      <w:r w:rsidRPr="00457D01">
        <w:rPr>
          <w:rFonts w:cs="Arial"/>
        </w:rPr>
        <w:t xml:space="preserve">storage </w:t>
      </w:r>
      <w:r w:rsidR="005E2F95">
        <w:rPr>
          <w:rFonts w:cs="Arial"/>
        </w:rPr>
        <w:t xml:space="preserve">of the image. </w:t>
      </w:r>
      <w:r w:rsidR="009A2E43">
        <w:rPr>
          <w:rFonts w:cs="Arial"/>
        </w:rPr>
        <w:t>When frame-</w:t>
      </w:r>
      <w:r w:rsidR="005E2F95">
        <w:rPr>
          <w:rFonts w:cs="Arial"/>
        </w:rPr>
        <w:t xml:space="preserve">transfer imaging is enabled, </w:t>
      </w:r>
      <w:r w:rsidRPr="00457D01">
        <w:rPr>
          <w:rFonts w:cs="Arial"/>
        </w:rPr>
        <w:t xml:space="preserve">acquisition </w:t>
      </w:r>
      <w:r w:rsidR="00563881">
        <w:rPr>
          <w:rFonts w:cs="Arial"/>
        </w:rPr>
        <w:t xml:space="preserve">of a new image frame </w:t>
      </w:r>
      <w:r w:rsidRPr="00457D01">
        <w:rPr>
          <w:rFonts w:cs="Arial"/>
        </w:rPr>
        <w:t>take</w:t>
      </w:r>
      <w:r w:rsidR="00563881">
        <w:rPr>
          <w:rFonts w:cs="Arial"/>
        </w:rPr>
        <w:t>s</w:t>
      </w:r>
      <w:r w:rsidRPr="00457D01">
        <w:rPr>
          <w:rFonts w:cs="Arial"/>
        </w:rPr>
        <w:t xml:space="preserve"> place </w:t>
      </w:r>
      <w:r w:rsidR="00563881">
        <w:rPr>
          <w:rFonts w:cs="Arial"/>
        </w:rPr>
        <w:t>simultaneously with</w:t>
      </w:r>
      <w:r w:rsidR="00563881" w:rsidRPr="00457D01">
        <w:rPr>
          <w:rFonts w:cs="Arial"/>
        </w:rPr>
        <w:t xml:space="preserve"> </w:t>
      </w:r>
      <w:r w:rsidR="00563881">
        <w:rPr>
          <w:rFonts w:cs="Arial"/>
        </w:rPr>
        <w:t xml:space="preserve">the </w:t>
      </w:r>
      <w:r w:rsidRPr="00457D01">
        <w:rPr>
          <w:rFonts w:cs="Arial"/>
        </w:rPr>
        <w:t>readout</w:t>
      </w:r>
      <w:r w:rsidR="0059155A">
        <w:rPr>
          <w:rFonts w:cs="Arial"/>
        </w:rPr>
        <w:t>/</w:t>
      </w:r>
      <w:r w:rsidR="00563881">
        <w:rPr>
          <w:rFonts w:cs="Arial"/>
        </w:rPr>
        <w:t xml:space="preserve">digitization </w:t>
      </w:r>
      <w:r w:rsidRPr="00457D01">
        <w:rPr>
          <w:rFonts w:cs="Arial"/>
        </w:rPr>
        <w:t xml:space="preserve">of the previous </w:t>
      </w:r>
      <w:r w:rsidR="00563881">
        <w:rPr>
          <w:rFonts w:cs="Arial"/>
        </w:rPr>
        <w:t>frame</w:t>
      </w:r>
      <w:r w:rsidRPr="00457D01">
        <w:rPr>
          <w:rFonts w:cs="Arial"/>
        </w:rPr>
        <w:t xml:space="preserve">. This is accomplished by quickly shifting </w:t>
      </w:r>
      <w:r w:rsidR="00563881">
        <w:rPr>
          <w:rFonts w:cs="Arial"/>
        </w:rPr>
        <w:t xml:space="preserve">the </w:t>
      </w:r>
      <w:r w:rsidRPr="00457D01">
        <w:rPr>
          <w:rFonts w:cs="Arial"/>
        </w:rPr>
        <w:t>charge</w:t>
      </w:r>
      <w:r w:rsidR="00563881">
        <w:rPr>
          <w:rFonts w:cs="Arial"/>
        </w:rPr>
        <w:t>s</w:t>
      </w:r>
      <w:r w:rsidRPr="00457D01">
        <w:rPr>
          <w:rFonts w:cs="Arial"/>
        </w:rPr>
        <w:t xml:space="preserve"> from the </w:t>
      </w:r>
      <w:r w:rsidR="00563881">
        <w:rPr>
          <w:rFonts w:cs="Arial"/>
        </w:rPr>
        <w:t xml:space="preserve">exposed region of the sensor </w:t>
      </w:r>
      <w:r w:rsidRPr="00457D01">
        <w:rPr>
          <w:rFonts w:cs="Arial"/>
        </w:rPr>
        <w:t xml:space="preserve">to the storage array immediately following exposure. </w:t>
      </w:r>
      <w:r w:rsidR="00563881">
        <w:rPr>
          <w:rFonts w:cs="Arial"/>
        </w:rPr>
        <w:t xml:space="preserve">In addition, even faster continual acquisition of frames can be achieved by </w:t>
      </w:r>
      <w:r w:rsidR="0059155A">
        <w:rPr>
          <w:rFonts w:cs="Arial"/>
        </w:rPr>
        <w:t xml:space="preserve">digitizing frames with a smaller number of pixels. This can be </w:t>
      </w:r>
      <w:r w:rsidR="00BA1FBE">
        <w:rPr>
          <w:rFonts w:cs="Arial"/>
        </w:rPr>
        <w:t>accomplished</w:t>
      </w:r>
      <w:r w:rsidR="0059155A">
        <w:rPr>
          <w:rFonts w:cs="Arial"/>
        </w:rPr>
        <w:t xml:space="preserve"> by setting up </w:t>
      </w:r>
      <w:r w:rsidR="00563881">
        <w:rPr>
          <w:rFonts w:cs="Arial"/>
        </w:rPr>
        <w:t xml:space="preserve">the camera software to </w:t>
      </w:r>
      <w:r w:rsidR="0059155A">
        <w:rPr>
          <w:rFonts w:cs="Arial"/>
        </w:rPr>
        <w:t xml:space="preserve">collect images from </w:t>
      </w:r>
      <w:r w:rsidR="00563881">
        <w:rPr>
          <w:rFonts w:cs="Arial"/>
        </w:rPr>
        <w:t xml:space="preserve">a smaller subregion of the </w:t>
      </w:r>
      <w:r w:rsidR="0059155A">
        <w:rPr>
          <w:rFonts w:cs="Arial"/>
        </w:rPr>
        <w:t xml:space="preserve">sensor, or to add together (i.e., bin) the charges in adjacent pixels prior to digitizing. </w:t>
      </w:r>
    </w:p>
    <w:p w:rsidR="00EC07C2" w:rsidRDefault="00EC07C2" w:rsidP="00EC07C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rPr>
      </w:pPr>
      <w:r>
        <w:rPr>
          <w:rFonts w:cs="Arial"/>
        </w:rPr>
        <w:lastRenderedPageBreak/>
        <w:t xml:space="preserve">   </w:t>
      </w:r>
      <w:r w:rsidRPr="00457D01">
        <w:rPr>
          <w:rFonts w:cs="Arial"/>
        </w:rPr>
        <w:t xml:space="preserve">For a </w:t>
      </w:r>
      <w:r>
        <w:rPr>
          <w:rFonts w:cs="Arial"/>
        </w:rPr>
        <w:t>30</w:t>
      </w:r>
      <w:r w:rsidR="004E21E0" w:rsidRPr="00457D01">
        <w:rPr>
          <w:rFonts w:cs="Arial"/>
        </w:rPr>
        <w:t>×</w:t>
      </w:r>
      <w:r>
        <w:rPr>
          <w:rFonts w:cs="Arial"/>
        </w:rPr>
        <w:t xml:space="preserve">30 pixel </w:t>
      </w:r>
      <w:r w:rsidR="004E21E0">
        <w:rPr>
          <w:rFonts w:cs="Arial"/>
        </w:rPr>
        <w:t>sub-</w:t>
      </w:r>
      <w:r w:rsidR="00EE6C16">
        <w:rPr>
          <w:rFonts w:cs="Arial"/>
        </w:rPr>
        <w:t>image</w:t>
      </w:r>
      <w:r w:rsidRPr="00457D01">
        <w:rPr>
          <w:rFonts w:cs="Arial"/>
        </w:rPr>
        <w:t xml:space="preserve">, </w:t>
      </w:r>
      <w:r>
        <w:rPr>
          <w:rFonts w:cs="Arial"/>
        </w:rPr>
        <w:t xml:space="preserve">the period between </w:t>
      </w:r>
      <w:r w:rsidR="00EE6C16">
        <w:rPr>
          <w:rFonts w:cs="Arial"/>
        </w:rPr>
        <w:t xml:space="preserve">frames </w:t>
      </w:r>
      <w:r w:rsidRPr="00457D01">
        <w:rPr>
          <w:rFonts w:cs="Arial"/>
        </w:rPr>
        <w:t xml:space="preserve">can be reduced to a minimum of </w:t>
      </w:r>
      <w:r w:rsidR="00F6511E">
        <w:rPr>
          <w:rFonts w:cs="Arial"/>
        </w:rPr>
        <w:t>3.2</w:t>
      </w:r>
      <w:r w:rsidRPr="00457D01">
        <w:rPr>
          <w:rFonts w:cs="Arial"/>
        </w:rPr>
        <w:t xml:space="preserve"> ms, which corresponds to ~</w:t>
      </w:r>
      <w:r>
        <w:rPr>
          <w:rFonts w:cs="Arial"/>
        </w:rPr>
        <w:t>310</w:t>
      </w:r>
      <w:r w:rsidRPr="00457D01">
        <w:rPr>
          <w:rFonts w:cs="Arial"/>
        </w:rPr>
        <w:t xml:space="preserve"> frames per second (fps). </w:t>
      </w:r>
      <w:r>
        <w:rPr>
          <w:rFonts w:cs="Arial"/>
        </w:rPr>
        <w:t xml:space="preserve">Under these conditions, </w:t>
      </w:r>
      <w:r w:rsidR="00984E1B">
        <w:rPr>
          <w:rFonts w:cs="Arial"/>
        </w:rPr>
        <w:t xml:space="preserve">the time taken for the frame transfer is about 0.9 ms and </w:t>
      </w:r>
      <w:r>
        <w:rPr>
          <w:rFonts w:cs="Arial"/>
        </w:rPr>
        <w:t xml:space="preserve">the </w:t>
      </w:r>
      <w:r w:rsidR="00984E1B">
        <w:rPr>
          <w:rFonts w:cs="Arial"/>
        </w:rPr>
        <w:t xml:space="preserve">maximum </w:t>
      </w:r>
      <w:r>
        <w:rPr>
          <w:rFonts w:cs="Arial"/>
        </w:rPr>
        <w:t>expo</w:t>
      </w:r>
      <w:r w:rsidR="00F6511E">
        <w:rPr>
          <w:rFonts w:cs="Arial"/>
        </w:rPr>
        <w:t>sure time for each frame is 2.3</w:t>
      </w:r>
      <w:r w:rsidRPr="00457D01">
        <w:rPr>
          <w:rFonts w:cs="Arial"/>
        </w:rPr>
        <w:t xml:space="preserve"> ms</w:t>
      </w:r>
      <w:r>
        <w:rPr>
          <w:rFonts w:cs="Arial"/>
        </w:rPr>
        <w:t>.</w:t>
      </w:r>
      <w:r w:rsidR="00623795">
        <w:rPr>
          <w:rFonts w:cs="Arial"/>
        </w:rPr>
        <w:t xml:space="preserve"> </w:t>
      </w:r>
      <w:r w:rsidRPr="00457D01">
        <w:rPr>
          <w:rFonts w:cs="Arial"/>
        </w:rPr>
        <w:t>Th</w:t>
      </w:r>
      <w:r w:rsidR="004E21E0">
        <w:rPr>
          <w:rFonts w:cs="Arial"/>
        </w:rPr>
        <w:t>is</w:t>
      </w:r>
      <w:r>
        <w:rPr>
          <w:rFonts w:cs="Arial"/>
        </w:rPr>
        <w:t xml:space="preserve"> frame rate </w:t>
      </w:r>
      <w:r w:rsidRPr="00457D01">
        <w:rPr>
          <w:rFonts w:cs="Arial"/>
        </w:rPr>
        <w:t xml:space="preserve">is </w:t>
      </w:r>
      <w:r>
        <w:rPr>
          <w:rFonts w:cs="Arial"/>
        </w:rPr>
        <w:t xml:space="preserve">almost </w:t>
      </w:r>
      <w:r w:rsidRPr="00457D01">
        <w:rPr>
          <w:rFonts w:cs="Arial"/>
        </w:rPr>
        <w:t xml:space="preserve">ten times </w:t>
      </w:r>
      <w:r>
        <w:rPr>
          <w:rFonts w:cs="Arial"/>
        </w:rPr>
        <w:t xml:space="preserve">that </w:t>
      </w:r>
      <w:r w:rsidRPr="00457D01">
        <w:rPr>
          <w:rFonts w:cs="Arial"/>
        </w:rPr>
        <w:t>of the Watec CCD</w:t>
      </w:r>
      <w:r>
        <w:rPr>
          <w:rFonts w:cs="Arial"/>
        </w:rPr>
        <w:t>.</w:t>
      </w:r>
      <w:r w:rsidRPr="00457D01" w:rsidDel="00F739A5">
        <w:rPr>
          <w:rFonts w:cs="Arial"/>
        </w:rPr>
        <w:t xml:space="preserve"> </w:t>
      </w:r>
      <w:r w:rsidR="00E87F71">
        <w:rPr>
          <w:rFonts w:cs="Arial"/>
        </w:rPr>
        <w:t xml:space="preserve">Referring back to </w:t>
      </w:r>
      <w:r w:rsidR="00867C9C">
        <w:rPr>
          <w:rFonts w:cs="Arial"/>
        </w:rPr>
        <w:t>Chapter III</w:t>
      </w:r>
      <w:r w:rsidR="00E87F71">
        <w:rPr>
          <w:rFonts w:cs="Arial"/>
        </w:rPr>
        <w:t xml:space="preserve">, we can estimate the trapping capability improvement. With increased sampling </w:t>
      </w:r>
      <w:r w:rsidR="003B00AB">
        <w:rPr>
          <w:rFonts w:cs="Arial"/>
        </w:rPr>
        <w:t>r</w:t>
      </w:r>
      <w:r w:rsidR="00E87F71">
        <w:rPr>
          <w:rFonts w:cs="Arial"/>
        </w:rPr>
        <w:t>ate (</w:t>
      </w:r>
      <w:r w:rsidR="00E87F71" w:rsidRPr="003B00AB">
        <w:rPr>
          <w:rFonts w:cs="Arial"/>
          <w:i/>
        </w:rPr>
        <w:t>f</w:t>
      </w:r>
      <w:r w:rsidR="00E87F71">
        <w:rPr>
          <w:rFonts w:cs="Arial"/>
        </w:rPr>
        <w:t xml:space="preserve"> = 310 Hz) and reduced latency</w:t>
      </w:r>
      <w:r w:rsidR="00F6511E">
        <w:rPr>
          <w:rFonts w:cs="Arial"/>
        </w:rPr>
        <w:t xml:space="preserve"> of 5.2</w:t>
      </w:r>
      <w:r w:rsidR="00074FFE">
        <w:rPr>
          <w:rFonts w:cs="Arial"/>
        </w:rPr>
        <w:t xml:space="preserve"> ms</w:t>
      </w:r>
      <w:r w:rsidR="00623795">
        <w:rPr>
          <w:rFonts w:cs="Arial"/>
        </w:rPr>
        <w:t xml:space="preserve"> (assuming similar image analysis time of 2 ms)</w:t>
      </w:r>
      <w:r w:rsidR="00074FFE">
        <w:rPr>
          <w:rFonts w:cs="Arial"/>
        </w:rPr>
        <w:t xml:space="preserve">, simulations suggest </w:t>
      </w:r>
      <w:r w:rsidR="00E87F71">
        <w:rPr>
          <w:rFonts w:cs="Arial"/>
        </w:rPr>
        <w:t>the minimum</w:t>
      </w:r>
      <w:r w:rsidR="004E21E0">
        <w:rPr>
          <w:rFonts w:cs="Arial"/>
        </w:rPr>
        <w:t>-</w:t>
      </w:r>
      <w:r w:rsidR="00E87F71">
        <w:rPr>
          <w:rFonts w:cs="Arial"/>
        </w:rPr>
        <w:t>size</w:t>
      </w:r>
      <w:r w:rsidR="000A6EE9">
        <w:rPr>
          <w:rFonts w:cs="Arial"/>
        </w:rPr>
        <w:t>d</w:t>
      </w:r>
      <w:r w:rsidR="00E87F71">
        <w:rPr>
          <w:rFonts w:cs="Arial"/>
        </w:rPr>
        <w:t xml:space="preserve"> object trappable in water has a diffusion coefficient of </w:t>
      </w:r>
      <w:r w:rsidR="000225AB">
        <w:rPr>
          <w:rFonts w:cs="Arial"/>
        </w:rPr>
        <w:t>170</w:t>
      </w:r>
      <w:r w:rsidR="00E87F71">
        <w:rPr>
          <w:rFonts w:cs="Arial"/>
        </w:rPr>
        <w:t xml:space="preserve"> µm</w:t>
      </w:r>
      <w:r w:rsidR="00E87F71" w:rsidRPr="003B00AB">
        <w:rPr>
          <w:rFonts w:cs="Arial"/>
          <w:vertAlign w:val="superscript"/>
        </w:rPr>
        <w:t>2</w:t>
      </w:r>
      <w:r w:rsidR="00E87F71">
        <w:rPr>
          <w:rFonts w:cs="Arial"/>
        </w:rPr>
        <w:t xml:space="preserve"> s</w:t>
      </w:r>
      <w:r w:rsidR="00E87F71" w:rsidRPr="003B00AB">
        <w:rPr>
          <w:rFonts w:cs="Arial"/>
          <w:vertAlign w:val="superscript"/>
        </w:rPr>
        <w:t>-1</w:t>
      </w:r>
      <w:r w:rsidR="00E87F71">
        <w:rPr>
          <w:rFonts w:cs="Arial"/>
        </w:rPr>
        <w:t xml:space="preserve">, corresponding to a </w:t>
      </w:r>
      <w:r w:rsidR="00F6511E">
        <w:rPr>
          <w:rFonts w:cs="Arial"/>
        </w:rPr>
        <w:t>hydrodynamic</w:t>
      </w:r>
      <w:r w:rsidR="00E87F71">
        <w:rPr>
          <w:rFonts w:cs="Arial"/>
        </w:rPr>
        <w:t xml:space="preserve"> radius</w:t>
      </w:r>
      <w:r w:rsidR="00F6511E">
        <w:rPr>
          <w:rFonts w:cs="Arial"/>
        </w:rPr>
        <w:t xml:space="preserve"> of</w:t>
      </w:r>
      <w:r w:rsidR="00E87F71">
        <w:rPr>
          <w:rFonts w:cs="Arial"/>
        </w:rPr>
        <w:t xml:space="preserve"> </w:t>
      </w:r>
      <w:r w:rsidR="003B00AB">
        <w:rPr>
          <w:rFonts w:cs="Arial"/>
        </w:rPr>
        <w:t>1</w:t>
      </w:r>
      <w:r w:rsidR="00F27F30">
        <w:rPr>
          <w:rFonts w:cs="Arial"/>
        </w:rPr>
        <w:t>.5</w:t>
      </w:r>
      <w:r w:rsidR="00E87F71">
        <w:rPr>
          <w:rFonts w:cs="Arial"/>
        </w:rPr>
        <w:t xml:space="preserve"> nm.</w:t>
      </w:r>
    </w:p>
    <w:p w:rsidR="00984E1B" w:rsidRPr="00457D01" w:rsidRDefault="00D7247C" w:rsidP="00984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rPr>
      </w:pPr>
      <w:r>
        <w:rPr>
          <w:rFonts w:cs="Arial"/>
        </w:rPr>
        <w:t xml:space="preserve">   </w:t>
      </w:r>
      <w:r w:rsidR="004F164A">
        <w:rPr>
          <w:rFonts w:cs="Arial"/>
        </w:rPr>
        <w:t xml:space="preserve">As the exposure time for each image </w:t>
      </w:r>
      <w:r w:rsidR="00CC3468">
        <w:rPr>
          <w:rFonts w:cs="Arial"/>
        </w:rPr>
        <w:t xml:space="preserve">with the faster frame rate </w:t>
      </w:r>
      <w:r w:rsidR="004F164A">
        <w:rPr>
          <w:rFonts w:cs="Arial"/>
        </w:rPr>
        <w:t>is a factor of 2.3</w:t>
      </w:r>
      <w:r>
        <w:rPr>
          <w:rFonts w:cs="Arial"/>
        </w:rPr>
        <w:t xml:space="preserve"> </w:t>
      </w:r>
      <w:r w:rsidR="004F164A">
        <w:rPr>
          <w:rFonts w:cs="Arial"/>
        </w:rPr>
        <w:t xml:space="preserve">ms/15 ms </w:t>
      </w:r>
      <w:r w:rsidR="004F164A">
        <w:rPr>
          <w:rFonts w:cs="Arial"/>
        </w:rPr>
        <w:sym w:font="Symbol" w:char="F0BB"/>
      </w:r>
      <w:r w:rsidR="004F164A">
        <w:rPr>
          <w:rFonts w:cs="Arial"/>
        </w:rPr>
        <w:t xml:space="preserve"> 0.15 times that for the Watec camera, greater light sensitivity will be required</w:t>
      </w:r>
      <w:r w:rsidR="00FF1396">
        <w:rPr>
          <w:rFonts w:cs="Arial"/>
        </w:rPr>
        <w:t>, even to view the same</w:t>
      </w:r>
      <w:r w:rsidR="004E21E0">
        <w:rPr>
          <w:rFonts w:cs="Arial"/>
        </w:rPr>
        <w:t>-</w:t>
      </w:r>
      <w:r w:rsidR="00CC3468">
        <w:rPr>
          <w:rFonts w:cs="Arial"/>
        </w:rPr>
        <w:t xml:space="preserve">sized </w:t>
      </w:r>
      <w:r w:rsidR="00FF1396">
        <w:rPr>
          <w:rFonts w:cs="Arial"/>
        </w:rPr>
        <w:t>nanoparticle</w:t>
      </w:r>
      <w:r w:rsidR="00CC3468">
        <w:rPr>
          <w:rFonts w:cs="Arial"/>
        </w:rPr>
        <w:t xml:space="preserve"> under the same illumination conditions</w:t>
      </w:r>
      <w:r w:rsidR="004F164A">
        <w:rPr>
          <w:rFonts w:cs="Arial"/>
        </w:rPr>
        <w:t xml:space="preserve">. </w:t>
      </w:r>
      <w:r>
        <w:rPr>
          <w:rFonts w:cs="Arial"/>
        </w:rPr>
        <w:t>The</w:t>
      </w:r>
      <w:r w:rsidR="00984E1B" w:rsidRPr="00457D01">
        <w:rPr>
          <w:rFonts w:cs="Arial"/>
        </w:rPr>
        <w:t xml:space="preserve"> iXon CCD has </w:t>
      </w:r>
      <w:r w:rsidR="00984E1B">
        <w:rPr>
          <w:rFonts w:cs="Arial"/>
        </w:rPr>
        <w:t xml:space="preserve">a back-thinned sensor with </w:t>
      </w:r>
      <w:r w:rsidR="00C14B21">
        <w:rPr>
          <w:rFonts w:cs="Arial"/>
        </w:rPr>
        <w:t xml:space="preserve">a light detection </w:t>
      </w:r>
      <w:r w:rsidR="00984E1B">
        <w:rPr>
          <w:rFonts w:cs="Arial"/>
        </w:rPr>
        <w:t>quantum efficiency of ~95%</w:t>
      </w:r>
      <w:r>
        <w:rPr>
          <w:rFonts w:cs="Arial"/>
        </w:rPr>
        <w:t xml:space="preserve">. </w:t>
      </w:r>
      <w:r w:rsidR="00CC3468">
        <w:rPr>
          <w:rFonts w:cs="Arial"/>
        </w:rPr>
        <w:t xml:space="preserve">Moreover, the iXon CCD provides on-chip EM gain that </w:t>
      </w:r>
      <w:r w:rsidR="004214F5">
        <w:rPr>
          <w:rFonts w:cs="Arial"/>
        </w:rPr>
        <w:t>leads to much</w:t>
      </w:r>
      <w:r w:rsidR="004E21E0">
        <w:rPr>
          <w:rFonts w:cs="Arial"/>
        </w:rPr>
        <w:t>-</w:t>
      </w:r>
      <w:r w:rsidR="004214F5">
        <w:rPr>
          <w:rFonts w:cs="Arial"/>
        </w:rPr>
        <w:t xml:space="preserve">improved signal-to-noise. </w:t>
      </w:r>
      <w:r w:rsidR="00984E1B">
        <w:rPr>
          <w:rFonts w:cs="Arial"/>
        </w:rPr>
        <w:t xml:space="preserve">It </w:t>
      </w:r>
      <w:r w:rsidR="00984E1B" w:rsidRPr="00457D01">
        <w:rPr>
          <w:rFonts w:cs="Arial"/>
        </w:rPr>
        <w:t xml:space="preserve">is </w:t>
      </w:r>
      <w:r w:rsidR="00BA1FBE">
        <w:rPr>
          <w:rFonts w:cs="Arial"/>
        </w:rPr>
        <w:t xml:space="preserve">also </w:t>
      </w:r>
      <w:r w:rsidR="00984E1B" w:rsidRPr="00457D01">
        <w:rPr>
          <w:rFonts w:cs="Arial"/>
        </w:rPr>
        <w:t xml:space="preserve">thermoelectrically cooled to -70°C </w:t>
      </w:r>
      <w:r w:rsidR="00984E1B">
        <w:rPr>
          <w:rFonts w:cs="Arial"/>
        </w:rPr>
        <w:t xml:space="preserve">to reduce noise. </w:t>
      </w:r>
      <w:r w:rsidR="00984E1B">
        <w:rPr>
          <w:rFonts w:cs="Arial"/>
        </w:rPr>
        <w:fldChar w:fldCharType="begin"/>
      </w:r>
      <w:r w:rsidR="00B004D1">
        <w:rPr>
          <w:rFonts w:cs="Arial"/>
        </w:rPr>
        <w:instrText xml:space="preserve"> ADDIN EN.CITE &lt;EndNote&gt;&lt;Cite ExcludeAuth="1" ExcludeYear="1"&gt;&lt;RecNum&gt;82&lt;/RecNum&gt;&lt;DisplayText&gt;[102]&lt;/DisplayText&gt;&lt;record&gt;&lt;rec-number&gt;82&lt;/rec-number&gt;&lt;foreign-keys&gt;&lt;key app="EN" db-id="zsrfvxs20t9ws9e5xpfp2vepdatdzvz5texe"&gt;82&lt;/key&gt;&lt;key app="ENWeb" db-id=""&gt;0&lt;/key&gt;&lt;/foreign-keys&gt;&lt;ref-type name="Web Page"&gt;12&lt;/ref-type&gt;&lt;contributors&gt;&lt;/contributors&gt;&lt;titles&gt;&lt;title&gt;Andor iXon 897 Specifications&lt;/title&gt;&lt;/titles&gt;&lt;volume&gt;2013&lt;/volume&gt;&lt;number&gt;2/27/2013&lt;/number&gt;&lt;dates&gt;&lt;/dates&gt;&lt;publisher&gt;Andor&lt;/publisher&gt;&lt;urls&gt;&lt;related-urls&gt;&lt;url&gt;http://www.andor.com/scientific-cameras/ixon-emccd-camera-series/ixon3-897&lt;/url&gt;&lt;/related-urls&gt;&lt;/urls&gt;&lt;/record&gt;&lt;/Cite&gt;&lt;/EndNote&gt;</w:instrText>
      </w:r>
      <w:r w:rsidR="00984E1B">
        <w:rPr>
          <w:rFonts w:cs="Arial"/>
        </w:rPr>
        <w:fldChar w:fldCharType="separate"/>
      </w:r>
      <w:r w:rsidR="00B004D1">
        <w:rPr>
          <w:rFonts w:cs="Arial"/>
          <w:noProof/>
        </w:rPr>
        <w:t>[</w:t>
      </w:r>
      <w:hyperlink w:anchor="_ENREF_102" w:tooltip=",  #82" w:history="1">
        <w:r w:rsidR="007F0E8D">
          <w:rPr>
            <w:rFonts w:cs="Arial"/>
            <w:noProof/>
          </w:rPr>
          <w:t>102</w:t>
        </w:r>
      </w:hyperlink>
      <w:r w:rsidR="00B004D1">
        <w:rPr>
          <w:rFonts w:cs="Arial"/>
          <w:noProof/>
        </w:rPr>
        <w:t>]</w:t>
      </w:r>
      <w:r w:rsidR="00984E1B">
        <w:rPr>
          <w:rFonts w:cs="Arial"/>
        </w:rPr>
        <w:fldChar w:fldCharType="end"/>
      </w:r>
      <w:r w:rsidR="00984E1B">
        <w:rPr>
          <w:rFonts w:cs="Arial"/>
        </w:rPr>
        <w:t xml:space="preserve"> The </w:t>
      </w:r>
      <w:r w:rsidR="00984E1B" w:rsidRPr="00457D01">
        <w:rPr>
          <w:rFonts w:cs="Arial"/>
        </w:rPr>
        <w:t xml:space="preserve">EM gain is a signal amplification stage that occurs before the analog-to-digital converter (ADC). </w:t>
      </w:r>
      <w:r w:rsidR="00984E1B">
        <w:rPr>
          <w:rFonts w:cs="Arial"/>
        </w:rPr>
        <w:t xml:space="preserve">With EM-gain, the readout noise becomes insignificant. </w:t>
      </w:r>
      <w:r w:rsidR="00984E1B" w:rsidRPr="00457D01">
        <w:rPr>
          <w:rFonts w:cs="Arial"/>
        </w:rPr>
        <w:t xml:space="preserve">Finally, the ADC has 14-bit resolution, allowing a much broader dynamic range </w:t>
      </w:r>
      <w:r w:rsidR="00984E1B">
        <w:rPr>
          <w:rFonts w:cs="Arial"/>
        </w:rPr>
        <w:t xml:space="preserve">than that of </w:t>
      </w:r>
      <w:r w:rsidR="00984E1B" w:rsidRPr="00457D01">
        <w:rPr>
          <w:rFonts w:cs="Arial"/>
        </w:rPr>
        <w:t xml:space="preserve">the Watec CCD (8-bit). </w:t>
      </w:r>
    </w:p>
    <w:p w:rsidR="00623795" w:rsidRPr="00457D01" w:rsidRDefault="00EC07C2" w:rsidP="00EC07C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rPr>
      </w:pPr>
      <w:r>
        <w:rPr>
          <w:rFonts w:cs="Arial"/>
        </w:rPr>
        <w:t xml:space="preserve">   The Andor</w:t>
      </w:r>
      <w:r w:rsidR="000225AB" w:rsidRPr="00457D01">
        <w:rPr>
          <w:rFonts w:cs="Arial"/>
        </w:rPr>
        <w:t>™</w:t>
      </w:r>
      <w:r>
        <w:rPr>
          <w:rFonts w:cs="Arial"/>
        </w:rPr>
        <w:t xml:space="preserve"> EM</w:t>
      </w:r>
      <w:r w:rsidR="000225AB">
        <w:rPr>
          <w:rFonts w:cs="Arial"/>
        </w:rPr>
        <w:t>-</w:t>
      </w:r>
      <w:r>
        <w:rPr>
          <w:rFonts w:cs="Arial"/>
        </w:rPr>
        <w:t>CCD is interfa</w:t>
      </w:r>
      <w:r w:rsidR="004E21E0">
        <w:rPr>
          <w:rFonts w:cs="Arial"/>
        </w:rPr>
        <w:t xml:space="preserve">ced to the computer using a PCI </w:t>
      </w:r>
      <w:r>
        <w:rPr>
          <w:rFonts w:cs="Arial"/>
        </w:rPr>
        <w:t>card which places the image data directly into the random access memory (RAM). LabVIEW drivers are available for controlling the Andor</w:t>
      </w:r>
      <w:r w:rsidR="000225AB" w:rsidRPr="00457D01">
        <w:rPr>
          <w:rFonts w:cs="Arial"/>
        </w:rPr>
        <w:t>™</w:t>
      </w:r>
      <w:r>
        <w:rPr>
          <w:rFonts w:cs="Arial"/>
        </w:rPr>
        <w:t xml:space="preserve"> EM</w:t>
      </w:r>
      <w:r w:rsidR="000225AB">
        <w:rPr>
          <w:rFonts w:cs="Arial"/>
        </w:rPr>
        <w:t>-</w:t>
      </w:r>
      <w:r>
        <w:rPr>
          <w:rFonts w:cs="Arial"/>
        </w:rPr>
        <w:t>CCD and accessing the data</w:t>
      </w:r>
      <w:r w:rsidR="004214F5">
        <w:rPr>
          <w:rFonts w:cs="Arial"/>
        </w:rPr>
        <w:t xml:space="preserve"> as it is acquired</w:t>
      </w:r>
      <w:r>
        <w:rPr>
          <w:rFonts w:cs="Arial"/>
        </w:rPr>
        <w:t xml:space="preserve">. Implementation of the camera in the trapping experiment </w:t>
      </w:r>
      <w:r>
        <w:rPr>
          <w:rFonts w:cs="Arial"/>
        </w:rPr>
        <w:lastRenderedPageBreak/>
        <w:t xml:space="preserve">requires mounting the camera in the microscope and rewriting the LabVIEW VI for trapping to access the images. After the camera is interfaced </w:t>
      </w:r>
      <w:r w:rsidR="004E21E0">
        <w:rPr>
          <w:rFonts w:cs="Arial"/>
        </w:rPr>
        <w:t>with</w:t>
      </w:r>
      <w:r>
        <w:rPr>
          <w:rFonts w:cs="Arial"/>
        </w:rPr>
        <w:t xml:space="preserve"> the experiment, </w:t>
      </w:r>
      <w:r w:rsidRPr="00457D01">
        <w:rPr>
          <w:rFonts w:cs="Arial"/>
        </w:rPr>
        <w:t>a new set of calibration curves will need to be taken. However, the mechanism for extracting the results has already been developed, so this step should proceed quickly.</w:t>
      </w:r>
      <w:r w:rsidR="00E87F71">
        <w:rPr>
          <w:rFonts w:cs="Arial"/>
        </w:rPr>
        <w:t xml:space="preserve"> Finally, it</w:t>
      </w:r>
      <w:r>
        <w:rPr>
          <w:rFonts w:cs="Arial"/>
        </w:rPr>
        <w:t xml:space="preserve"> may be beneficial to </w:t>
      </w:r>
      <w:r w:rsidRPr="00457D01">
        <w:rPr>
          <w:rFonts w:cs="Arial"/>
        </w:rPr>
        <w:t xml:space="preserve">change the </w:t>
      </w:r>
      <w:r>
        <w:rPr>
          <w:rFonts w:cs="Arial"/>
        </w:rPr>
        <w:t xml:space="preserve">optical </w:t>
      </w:r>
      <w:r w:rsidRPr="00457D01">
        <w:rPr>
          <w:rFonts w:cs="Arial"/>
        </w:rPr>
        <w:t xml:space="preserve">magnification of the microscope to </w:t>
      </w:r>
      <w:r>
        <w:rPr>
          <w:rFonts w:cs="Arial"/>
        </w:rPr>
        <w:t xml:space="preserve">accommodate </w:t>
      </w:r>
      <w:r w:rsidRPr="00457D01">
        <w:rPr>
          <w:rFonts w:cs="Arial"/>
        </w:rPr>
        <w:t>the larger pixel size</w:t>
      </w:r>
      <w:r w:rsidR="00623795">
        <w:rPr>
          <w:rFonts w:cs="Arial"/>
        </w:rPr>
        <w:t xml:space="preserve">. Increased magnification would improve planar localization, but reduce the field of view. </w:t>
      </w:r>
      <w:r w:rsidR="00623795">
        <w:rPr>
          <w:rFonts w:cs="Arial"/>
        </w:rPr>
        <w:fldChar w:fldCharType="begin"/>
      </w:r>
      <w:r w:rsidR="00B004D1">
        <w:rPr>
          <w:rFonts w:cs="Arial"/>
        </w:rPr>
        <w:instrText xml:space="preserve"> ADDIN EN.CITE &lt;EndNote&gt;&lt;Cite&gt;&lt;Author&gt;Cheezum&lt;/Author&gt;&lt;Year&gt;2001&lt;/Year&gt;&lt;RecNum&gt;11&lt;/RecNum&gt;&lt;DisplayText&gt;[103]&lt;/DisplayText&gt;&lt;record&gt;&lt;rec-number&gt;11&lt;/rec-number&gt;&lt;foreign-keys&gt;&lt;key app="EN" db-id="zsrfvxs20t9ws9e5xpfp2vepdatdzvz5texe"&gt;11&lt;/key&gt;&lt;key app="ENWeb" db-id="T6lqhwrtqiQAAGJsGaQ"&gt;3&lt;/key&gt;&lt;/foreign-keys&gt;&lt;ref-type name="Journal Article"&gt;17&lt;/ref-type&gt;&lt;contributors&gt;&lt;authors&gt;&lt;author&gt;Cheezum, M. K.&lt;/author&gt;&lt;author&gt;Walker, W. F.&lt;/author&gt;&lt;author&gt;Guilford, W. H.&lt;/author&gt;&lt;/authors&gt;&lt;/contributors&gt;&lt;titles&gt;&lt;title&gt;Quantitative comparison of algorithms for tracking single fluorescent particles&lt;/title&gt;&lt;secondary-title&gt;Biophys. J.&lt;/secondary-title&gt;&lt;/titles&gt;&lt;periodical&gt;&lt;full-title&gt;Biophys. J.&lt;/full-title&gt;&lt;/periodical&gt;&lt;pages&gt;2378-2388&lt;/pages&gt;&lt;volume&gt;81&lt;/volume&gt;&lt;number&gt;4&lt;/number&gt;&lt;dates&gt;&lt;year&gt;2001&lt;/year&gt;&lt;pub-dates&gt;&lt;date&gt;Oct&lt;/date&gt;&lt;/pub-dates&gt;&lt;/dates&gt;&lt;isbn&gt;0006-3495&lt;/isbn&gt;&lt;accession-num&gt;WOS:000171205100050&lt;/accession-num&gt;&lt;urls&gt;&lt;related-urls&gt;&lt;url&gt;&amp;lt;Go to ISI&amp;gt;://WOS:000171205100050&lt;/url&gt;&lt;/related-urls&gt;&lt;/urls&gt;&lt;/record&gt;&lt;/Cite&gt;&lt;/EndNote&gt;</w:instrText>
      </w:r>
      <w:r w:rsidR="00623795">
        <w:rPr>
          <w:rFonts w:cs="Arial"/>
        </w:rPr>
        <w:fldChar w:fldCharType="separate"/>
      </w:r>
      <w:r w:rsidR="00B004D1">
        <w:rPr>
          <w:rFonts w:cs="Arial"/>
          <w:noProof/>
        </w:rPr>
        <w:t>[</w:t>
      </w:r>
      <w:hyperlink w:anchor="_ENREF_103" w:tooltip="Cheezum, 2001 #11" w:history="1">
        <w:r w:rsidR="007F0E8D">
          <w:rPr>
            <w:rFonts w:cs="Arial"/>
            <w:noProof/>
          </w:rPr>
          <w:t>103</w:t>
        </w:r>
      </w:hyperlink>
      <w:r w:rsidR="00B004D1">
        <w:rPr>
          <w:rFonts w:cs="Arial"/>
          <w:noProof/>
        </w:rPr>
        <w:t>]</w:t>
      </w:r>
      <w:r w:rsidR="00623795">
        <w:rPr>
          <w:rFonts w:cs="Arial"/>
        </w:rPr>
        <w:fldChar w:fldCharType="end"/>
      </w:r>
      <w:r w:rsidR="00623795">
        <w:rPr>
          <w:rFonts w:cs="Arial"/>
        </w:rPr>
        <w:t xml:space="preserve"> Additionally, the depth of focus would decrease, reducing the m</w:t>
      </w:r>
      <w:r w:rsidR="005A3311">
        <w:rPr>
          <w:rFonts w:cs="Arial"/>
        </w:rPr>
        <w:t xml:space="preserve">easurable </w:t>
      </w:r>
      <w:r w:rsidR="00623795">
        <w:rPr>
          <w:rFonts w:cs="Arial"/>
        </w:rPr>
        <w:t xml:space="preserve">axial </w:t>
      </w:r>
      <w:r w:rsidR="005A3311">
        <w:rPr>
          <w:rFonts w:cs="Arial"/>
        </w:rPr>
        <w:t>range</w:t>
      </w:r>
      <w:r w:rsidR="00623795">
        <w:rPr>
          <w:rFonts w:cs="Arial"/>
        </w:rPr>
        <w:t>.</w:t>
      </w:r>
    </w:p>
    <w:p w:rsidR="00457D01" w:rsidRPr="00457D01" w:rsidRDefault="00EC07C2" w:rsidP="004B3C6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rPr>
      </w:pPr>
      <w:r>
        <w:rPr>
          <w:rFonts w:cs="Arial"/>
        </w:rPr>
        <w:t xml:space="preserve">   In summary, while the principle of the </w:t>
      </w:r>
      <w:r w:rsidR="00E87F71">
        <w:rPr>
          <w:rFonts w:cs="Arial"/>
        </w:rPr>
        <w:t xml:space="preserve">tetrahedral electrode </w:t>
      </w:r>
      <w:r>
        <w:rPr>
          <w:rFonts w:cs="Arial"/>
        </w:rPr>
        <w:t>microfluidic device for 3D trapping has been clearly demonstrated in the experiments with the Watec camera, implementation of the Andor</w:t>
      </w:r>
      <w:r w:rsidR="000225AB" w:rsidRPr="00457D01">
        <w:rPr>
          <w:rFonts w:cs="Arial"/>
        </w:rPr>
        <w:t>™</w:t>
      </w:r>
      <w:r>
        <w:rPr>
          <w:rFonts w:cs="Arial"/>
        </w:rPr>
        <w:t xml:space="preserve"> EM-CCD camera </w:t>
      </w:r>
      <w:r w:rsidR="00EB2732">
        <w:rPr>
          <w:rFonts w:cs="Arial"/>
        </w:rPr>
        <w:t xml:space="preserve">for 3D particle position measurements </w:t>
      </w:r>
      <w:r>
        <w:rPr>
          <w:rFonts w:cs="Arial"/>
        </w:rPr>
        <w:t xml:space="preserve">is expected to significantly improve the trapping capabilities. </w:t>
      </w:r>
    </w:p>
    <w:p w:rsidR="00EC07C2" w:rsidRPr="00FD3D46" w:rsidRDefault="00EC07C2" w:rsidP="004B3C65">
      <w:pPr>
        <w:pStyle w:val="Heading2"/>
        <w:spacing w:line="480" w:lineRule="auto"/>
      </w:pPr>
      <w:bookmarkStart w:id="122" w:name="_Toc349344185"/>
      <w:bookmarkStart w:id="123" w:name="_Toc357068530"/>
      <w:r>
        <w:t>Improved Understanding of Electrokinetic Response</w:t>
      </w:r>
      <w:bookmarkEnd w:id="122"/>
      <w:bookmarkEnd w:id="123"/>
    </w:p>
    <w:p w:rsidR="005740C3" w:rsidRDefault="00EC07C2" w:rsidP="004B3C65">
      <w:pPr>
        <w:spacing w:line="480" w:lineRule="auto"/>
      </w:pPr>
      <w:r>
        <w:t xml:space="preserve">   Recall from </w:t>
      </w:r>
      <w:r w:rsidR="00867C9C">
        <w:t>Chapter III</w:t>
      </w:r>
      <w:r>
        <w:t xml:space="preserve"> (Trapping Algorithm) that the loop gain factors (</w:t>
      </w:r>
      <w:r w:rsidRPr="0004258B">
        <w:rPr>
          <w:rFonts w:cs="Arial"/>
          <w:i/>
          <w:color w:val="000000"/>
          <w:shd w:val="clear" w:color="auto" w:fill="FFFFFF"/>
        </w:rPr>
        <w:t>κ</w:t>
      </w:r>
      <w:r>
        <w:rPr>
          <w:i/>
          <w:vertAlign w:val="subscript"/>
        </w:rPr>
        <w:t>x,</w:t>
      </w:r>
      <w:r w:rsidRPr="008A12B5">
        <w:rPr>
          <w:rFonts w:cs="Arial"/>
          <w:i/>
          <w:color w:val="000000"/>
          <w:shd w:val="clear" w:color="auto" w:fill="FFFFFF"/>
        </w:rPr>
        <w:t xml:space="preserve"> </w:t>
      </w:r>
      <w:r w:rsidRPr="0004258B">
        <w:rPr>
          <w:rFonts w:cs="Arial"/>
          <w:i/>
          <w:color w:val="000000"/>
          <w:shd w:val="clear" w:color="auto" w:fill="FFFFFF"/>
        </w:rPr>
        <w:t>κ</w:t>
      </w:r>
      <w:r>
        <w:rPr>
          <w:i/>
          <w:vertAlign w:val="subscript"/>
        </w:rPr>
        <w:t>y,</w:t>
      </w:r>
      <w:r w:rsidRPr="008A12B5">
        <w:rPr>
          <w:rFonts w:cs="Arial"/>
          <w:i/>
          <w:color w:val="000000"/>
          <w:shd w:val="clear" w:color="auto" w:fill="FFFFFF"/>
        </w:rPr>
        <w:t xml:space="preserve"> </w:t>
      </w:r>
      <w:r w:rsidRPr="0004258B">
        <w:rPr>
          <w:rFonts w:cs="Arial"/>
          <w:i/>
          <w:color w:val="000000"/>
          <w:shd w:val="clear" w:color="auto" w:fill="FFFFFF"/>
        </w:rPr>
        <w:t>κ</w:t>
      </w:r>
      <w:r>
        <w:rPr>
          <w:i/>
          <w:vertAlign w:val="subscript"/>
        </w:rPr>
        <w:t>z</w:t>
      </w:r>
      <w:r w:rsidRPr="00ED6B1F">
        <w:t>)</w:t>
      </w:r>
      <w:r>
        <w:t xml:space="preserve"> used in the simulation are dimensionless and represent proportions of the ideal response based on measured position. The conclusion from the simulation was that a reduced response should be applied, due to the latency between position measurement and motion correction. </w:t>
      </w:r>
      <w:r w:rsidR="000225AB">
        <w:t xml:space="preserve">If the electrokinetic mobility (electrokinetic velocity as a function of field strength) </w:t>
      </w:r>
      <w:r w:rsidR="00801448">
        <w:t xml:space="preserve">were </w:t>
      </w:r>
      <w:r w:rsidR="000225AB">
        <w:t>known</w:t>
      </w:r>
      <w:r>
        <w:t xml:space="preserve">, the results from the simulation could be reinterpreted in physical units </w:t>
      </w:r>
      <w:r w:rsidR="00232A2E">
        <w:t xml:space="preserve">to </w:t>
      </w:r>
      <w:r>
        <w:t xml:space="preserve">provide better guidance for </w:t>
      </w:r>
      <w:r w:rsidR="004E21E0">
        <w:t>setting</w:t>
      </w:r>
      <w:r w:rsidR="00232A2E">
        <w:t xml:space="preserve"> the </w:t>
      </w:r>
      <w:r w:rsidR="003B2F72">
        <w:t xml:space="preserve">optimal trapping parameters. </w:t>
      </w:r>
      <w:r w:rsidR="00ED641B">
        <w:t xml:space="preserve">To perform these measurements, a </w:t>
      </w:r>
      <w:r w:rsidR="00ED641B">
        <w:lastRenderedPageBreak/>
        <w:t xml:space="preserve">sinusoidal voltage would be applied along a single axis while continuously recording full image frames. These frames would then be analyzed to extract </w:t>
      </w:r>
      <w:r w:rsidR="004E21E0">
        <w:t xml:space="preserve">the </w:t>
      </w:r>
      <w:r w:rsidR="00ED641B">
        <w:t>3D position</w:t>
      </w:r>
      <w:r w:rsidR="00E65889">
        <w:t xml:space="preserve"> of nanoparticles traversing the field of view</w:t>
      </w:r>
      <w:r w:rsidR="00ED641B">
        <w:t xml:space="preserve">. </w:t>
      </w:r>
      <w:r w:rsidR="00E65889">
        <w:t>Combined with known field strength and timestamp information</w:t>
      </w:r>
      <w:r w:rsidR="00ED641B">
        <w:t xml:space="preserve">, the electrokinetic velocity is </w:t>
      </w:r>
      <w:r w:rsidR="004E21E0">
        <w:t xml:space="preserve">then </w:t>
      </w:r>
      <w:r w:rsidR="00ED641B">
        <w:t xml:space="preserve">easily </w:t>
      </w:r>
      <w:r w:rsidR="004E21E0">
        <w:t>derived</w:t>
      </w:r>
      <w:r w:rsidR="00ED641B">
        <w:t xml:space="preserve">. In addition, this technique could be used to quantify the coupled motion mentioned in the experimental results of Chapter III. </w:t>
      </w:r>
      <w:r>
        <w:t xml:space="preserve">Once velocity is known, an “ideal” set of response parameters corresponding to </w:t>
      </w:r>
      <w:r w:rsidRPr="0004258B">
        <w:rPr>
          <w:rFonts w:cs="Arial"/>
          <w:i/>
          <w:color w:val="000000"/>
          <w:shd w:val="clear" w:color="auto" w:fill="FFFFFF"/>
        </w:rPr>
        <w:t>κ</w:t>
      </w:r>
      <w:r>
        <w:rPr>
          <w:i/>
          <w:vertAlign w:val="subscript"/>
        </w:rPr>
        <w:t>x</w:t>
      </w:r>
      <w:r w:rsidRPr="0088420E">
        <w:rPr>
          <w:i/>
        </w:rPr>
        <w:t xml:space="preserve"> </w:t>
      </w:r>
      <w:r w:rsidRPr="004E21E0">
        <w:t>=</w:t>
      </w:r>
      <w:r w:rsidRPr="0088420E">
        <w:rPr>
          <w:i/>
        </w:rPr>
        <w:t xml:space="preserve"> </w:t>
      </w:r>
      <w:r w:rsidRPr="0004258B">
        <w:rPr>
          <w:rFonts w:cs="Arial"/>
          <w:i/>
          <w:color w:val="000000"/>
          <w:shd w:val="clear" w:color="auto" w:fill="FFFFFF"/>
        </w:rPr>
        <w:t>κ</w:t>
      </w:r>
      <w:r>
        <w:rPr>
          <w:i/>
          <w:vertAlign w:val="subscript"/>
        </w:rPr>
        <w:t>y</w:t>
      </w:r>
      <w:r w:rsidRPr="0088420E">
        <w:rPr>
          <w:i/>
        </w:rPr>
        <w:t xml:space="preserve"> </w:t>
      </w:r>
      <w:r w:rsidRPr="004E21E0">
        <w:t>=</w:t>
      </w:r>
      <w:r w:rsidRPr="008A12B5">
        <w:rPr>
          <w:rFonts w:cs="Arial"/>
          <w:i/>
          <w:color w:val="000000"/>
          <w:shd w:val="clear" w:color="auto" w:fill="FFFFFF"/>
        </w:rPr>
        <w:t xml:space="preserve"> </w:t>
      </w:r>
      <w:r w:rsidRPr="0004258B">
        <w:rPr>
          <w:rFonts w:cs="Arial"/>
          <w:i/>
          <w:color w:val="000000"/>
          <w:shd w:val="clear" w:color="auto" w:fill="FFFFFF"/>
        </w:rPr>
        <w:t>κ</w:t>
      </w:r>
      <w:r>
        <w:rPr>
          <w:i/>
          <w:vertAlign w:val="subscript"/>
        </w:rPr>
        <w:t>z</w:t>
      </w:r>
      <w:r>
        <w:t xml:space="preserve"> </w:t>
      </w:r>
      <w:r w:rsidRPr="004E21E0">
        <w:t>=</w:t>
      </w:r>
      <w:r w:rsidR="004E21E0">
        <w:t xml:space="preserve"> </w:t>
      </w:r>
      <w:r w:rsidRPr="0088420E">
        <w:t>1</w:t>
      </w:r>
      <w:r>
        <w:t xml:space="preserve"> is </w:t>
      </w:r>
      <w:r w:rsidR="00ED641B">
        <w:t>readily obtainable.</w:t>
      </w:r>
      <w:r>
        <w:t xml:space="preserve"> These measurements </w:t>
      </w:r>
      <w:r w:rsidR="00232A2E">
        <w:t xml:space="preserve">are </w:t>
      </w:r>
      <w:r w:rsidR="00911D7B">
        <w:t xml:space="preserve">planned </w:t>
      </w:r>
      <w:r>
        <w:t>after the integration of the Andor</w:t>
      </w:r>
      <w:r w:rsidR="000225AB" w:rsidRPr="00457D01">
        <w:rPr>
          <w:rFonts w:cs="Arial"/>
        </w:rPr>
        <w:t>™</w:t>
      </w:r>
      <w:r>
        <w:t xml:space="preserve"> EM-CCD camera into the optical setup</w:t>
      </w:r>
      <w:r w:rsidR="00ED641B">
        <w:t>, which will greatly improve spatial and temporal resolution.</w:t>
      </w:r>
    </w:p>
    <w:p w:rsidR="00EC07C2" w:rsidRDefault="00EC07C2" w:rsidP="004B3C65">
      <w:pPr>
        <w:pStyle w:val="Heading2"/>
        <w:spacing w:line="480" w:lineRule="auto"/>
      </w:pPr>
      <w:bookmarkStart w:id="124" w:name="_Toc357068531"/>
      <w:r>
        <w:t>Position Determination</w:t>
      </w:r>
      <w:r w:rsidR="009209C2">
        <w:t xml:space="preserve"> by Photon Counting</w:t>
      </w:r>
      <w:bookmarkEnd w:id="124"/>
    </w:p>
    <w:p w:rsidR="00D32162" w:rsidRDefault="00C57B29" w:rsidP="004B3C65">
      <w:pPr>
        <w:spacing w:line="480" w:lineRule="auto"/>
      </w:pPr>
      <w:r>
        <w:t xml:space="preserve">   </w:t>
      </w:r>
      <w:r w:rsidR="00D32162">
        <w:t xml:space="preserve">The technique of </w:t>
      </w:r>
      <w:r w:rsidR="00BA1FBE">
        <w:t xml:space="preserve">wide-field illumination and </w:t>
      </w:r>
      <w:r w:rsidR="00D32162">
        <w:t>astigmatic imaging has been shown to provide 3D position measurements</w:t>
      </w:r>
      <w:r w:rsidR="004E21E0">
        <w:t xml:space="preserve"> that are adequate for trapping </w:t>
      </w:r>
      <w:r w:rsidR="00D32162">
        <w:t>single 40 nm FluoSpheres</w:t>
      </w:r>
      <w:r w:rsidR="006B2D90" w:rsidRPr="00680D67">
        <w:rPr>
          <w:rFonts w:cs="Arial"/>
          <w:i/>
          <w:noProof/>
        </w:rPr>
        <w:t>®</w:t>
      </w:r>
      <w:r w:rsidR="00D32162">
        <w:t xml:space="preserve"> in water. However, in many single</w:t>
      </w:r>
      <w:r w:rsidR="00232A2E">
        <w:t>-</w:t>
      </w:r>
      <w:r w:rsidR="00D32162">
        <w:t xml:space="preserve">molecule applications, confocal microscopy is preferable to wide-field imaging. Confocal microscopy </w:t>
      </w:r>
      <w:r w:rsidR="00484E42">
        <w:t xml:space="preserve">can be accomplished with one- or two-photon excitation and it </w:t>
      </w:r>
      <w:r w:rsidR="00D32162">
        <w:t xml:space="preserve">exhibits increased signal-to-noise ratio due to </w:t>
      </w:r>
      <w:r w:rsidR="00232A2E">
        <w:t xml:space="preserve">the </w:t>
      </w:r>
      <w:r w:rsidR="00D32162">
        <w:t xml:space="preserve">small excitation and detection volumes. Furthermore, collected fluorescence may be </w:t>
      </w:r>
      <w:r w:rsidR="004E21E0">
        <w:t>focused</w:t>
      </w:r>
      <w:r w:rsidR="00D32162">
        <w:t xml:space="preserve"> onto a detector with a small active area, in particular</w:t>
      </w:r>
      <w:r w:rsidR="004E21E0">
        <w:t>,</w:t>
      </w:r>
      <w:r w:rsidR="00D32162">
        <w:t xml:space="preserve"> a single</w:t>
      </w:r>
      <w:r w:rsidR="004E21E0">
        <w:t>-</w:t>
      </w:r>
      <w:r w:rsidR="00D32162">
        <w:t>photon avalanche diode (SPAD). A SPAD has a much faster temporal response than any CCD, allowing for time</w:t>
      </w:r>
      <w:r w:rsidR="009E2A76">
        <w:t>-</w:t>
      </w:r>
      <w:r w:rsidR="00D32162">
        <w:t xml:space="preserve">stamping of individual photon detection events. This information can be used to </w:t>
      </w:r>
      <w:r w:rsidR="00D32162">
        <w:lastRenderedPageBreak/>
        <w:t xml:space="preserve">determine fluorescence lifetimes, </w:t>
      </w:r>
      <w:r w:rsidR="004E21E0">
        <w:t xml:space="preserve">thereby </w:t>
      </w:r>
      <w:r w:rsidR="00D32162">
        <w:t xml:space="preserve">extending analysis of nanoparticle </w:t>
      </w:r>
      <w:r w:rsidR="00232A2E">
        <w:t xml:space="preserve">photophysics </w:t>
      </w:r>
      <w:r w:rsidR="00D32162">
        <w:t xml:space="preserve">to the </w:t>
      </w:r>
      <w:r w:rsidR="00E73ED5">
        <w:t>nanosecond</w:t>
      </w:r>
      <w:r w:rsidR="00D32162">
        <w:t xml:space="preserve"> regime.</w:t>
      </w:r>
    </w:p>
    <w:p w:rsidR="004E21E0" w:rsidRDefault="00D32162" w:rsidP="00EC07C2">
      <w:pPr>
        <w:spacing w:line="480" w:lineRule="auto"/>
      </w:pPr>
      <w:r>
        <w:t xml:space="preserve">   While a </w:t>
      </w:r>
      <w:r w:rsidR="004E21E0">
        <w:t>single stationary excitation volume and</w:t>
      </w:r>
      <w:r>
        <w:t xml:space="preserve"> SPAD detector </w:t>
      </w:r>
      <w:r w:rsidR="004E21E0">
        <w:t>can</w:t>
      </w:r>
      <w:r>
        <w:t xml:space="preserve">not provide </w:t>
      </w:r>
      <w:r w:rsidR="004E21E0">
        <w:t xml:space="preserve">direct </w:t>
      </w:r>
      <w:r>
        <w:t xml:space="preserve">position readout, it is possible to determine the emitter position </w:t>
      </w:r>
      <w:r w:rsidR="00D6352B">
        <w:t xml:space="preserve">in 3D </w:t>
      </w:r>
      <w:r>
        <w:t xml:space="preserve">through the use of </w:t>
      </w:r>
      <w:r w:rsidR="00C34058">
        <w:t xml:space="preserve">multiple </w:t>
      </w:r>
      <w:r>
        <w:t>SPAD</w:t>
      </w:r>
      <w:r w:rsidR="00C34058">
        <w:t xml:space="preserve"> detectors </w:t>
      </w:r>
      <w:r w:rsidR="003A0A1A">
        <w:t>monitoring</w:t>
      </w:r>
      <w:r w:rsidR="00C34058">
        <w:t xml:space="preserve"> different spatial points</w:t>
      </w:r>
      <w:r>
        <w:t xml:space="preserve"> </w:t>
      </w:r>
      <w:r w:rsidR="003C6707">
        <w:fldChar w:fldCharType="begin"/>
      </w:r>
      <w:r w:rsidR="00B676C1">
        <w:instrText xml:space="preserve"> ADDIN EN.CITE &lt;EndNote&gt;&lt;Cite&gt;&lt;Author&gt;Han&lt;/Author&gt;&lt;Year&gt;2012&lt;/Year&gt;&lt;RecNum&gt;68&lt;/RecNum&gt;&lt;DisplayText&gt;[94, 104]&lt;/DisplayText&gt;&lt;record&gt;&lt;rec-number&gt;68&lt;/rec-number&gt;&lt;foreign-keys&gt;&lt;key app="EN" db-id="zsrfvxs20t9ws9e5xpfp2vepdatdzvz5texe"&gt;68&lt;/key&gt;&lt;/foreign-keys&gt;&lt;ref-type name="Journal Article"&gt;17&lt;/ref-type&gt;&lt;contributors&gt;&lt;authors&gt;&lt;author&gt;Han, Jason J.&lt;/author&gt;&lt;author&gt;Kiss, Csaba&lt;/author&gt;&lt;author&gt;Bradbury, Andrew R. M.&lt;/author&gt;&lt;author&gt;Werner, James H.&lt;/author&gt;&lt;/authors&gt;&lt;/contributors&gt;&lt;titles&gt;&lt;title&gt;Time-Resolved, Confocal Single-Molecule Tracking of Individual Organic Dyes and Fluorescent Proteins in Three Dimensions&lt;/title&gt;&lt;secondary-title&gt;ACS Nano&lt;/secondary-title&gt;&lt;/titles&gt;&lt;periodical&gt;&lt;full-title&gt;Acs Nano&lt;/full-title&gt;&lt;/periodical&gt;&lt;pages&gt;8922-8932&lt;/pages&gt;&lt;volume&gt;6&lt;/volume&gt;&lt;number&gt;10&lt;/number&gt;&lt;dates&gt;&lt;year&gt;2012&lt;/year&gt;&lt;pub-dates&gt;&lt;date&gt;2012/10/23&lt;/date&gt;&lt;/pub-dates&gt;&lt;/dates&gt;&lt;publisher&gt;American Chemical Society&lt;/publisher&gt;&lt;isbn&gt;1936-0851&lt;/isbn&gt;&lt;urls&gt;&lt;related-urls&gt;&lt;url&gt;http://dx.doi.org/10.1021/nn302912j&lt;/url&gt;&lt;/related-urls&gt;&lt;/urls&gt;&lt;electronic-resource-num&gt;10.1021/nn302912j&lt;/electronic-resource-num&gt;&lt;access-date&gt;2013/02/21&lt;/access-date&gt;&lt;/record&gt;&lt;/Cite&gt;&lt;Cite&gt;&lt;Author&gt;Holtzer&lt;/Author&gt;&lt;Year&gt;2007&lt;/Year&gt;&lt;RecNum&gt;31&lt;/RecNum&gt;&lt;record&gt;&lt;rec-number&gt;31&lt;/rec-number&gt;&lt;foreign-keys&gt;&lt;key app="EN" db-id="zsrfvxs20t9ws9e5xpfp2vepdatdzvz5texe"&gt;31&lt;/key&gt;&lt;/foreign-keys&gt;&lt;ref-type name="Journal Article"&gt;17&lt;/ref-type&gt;&lt;contributors&gt;&lt;authors&gt;&lt;author&gt;Holtzer, L.&lt;/author&gt;&lt;author&gt;Meckel, T.&lt;/author&gt;&lt;author&gt;Schmidt, T.&lt;/author&gt;&lt;/authors&gt;&lt;/contributors&gt;&lt;titles&gt;&lt;title&gt;Nanometric three-dimensional tracking of individual quantum dots in cells&lt;/title&gt;&lt;secondary-title&gt;Appl. Phys. Lett.&lt;/secondary-title&gt;&lt;/titles&gt;&lt;periodical&gt;&lt;full-title&gt;Appl. Phys. Lett.&lt;/full-title&gt;&lt;/periodical&gt;&lt;pages&gt;053902&lt;/pages&gt;&lt;volume&gt;90&lt;/volume&gt;&lt;number&gt;5&lt;/number&gt;&lt;dates&gt;&lt;year&gt;2007&lt;/year&gt;&lt;/dates&gt;&lt;isbn&gt;00036951&lt;/isbn&gt;&lt;urls&gt;&lt;/urls&gt;&lt;electronic-resource-num&gt;10.1063/1.2437066&lt;/electronic-resource-num&gt;&lt;/record&gt;&lt;/Cite&gt;&lt;/EndNote&gt;</w:instrText>
      </w:r>
      <w:r w:rsidR="003C6707">
        <w:fldChar w:fldCharType="separate"/>
      </w:r>
      <w:r w:rsidR="00B004D1">
        <w:rPr>
          <w:noProof/>
        </w:rPr>
        <w:t>[</w:t>
      </w:r>
      <w:hyperlink w:anchor="_ENREF_94" w:tooltip="Holtzer, 2007 #31" w:history="1">
        <w:r w:rsidR="007F0E8D">
          <w:rPr>
            <w:noProof/>
          </w:rPr>
          <w:t>94</w:t>
        </w:r>
      </w:hyperlink>
      <w:r w:rsidR="00B004D1">
        <w:rPr>
          <w:noProof/>
        </w:rPr>
        <w:t xml:space="preserve">, </w:t>
      </w:r>
      <w:hyperlink w:anchor="_ENREF_104" w:tooltip="Han, 2012 #68" w:history="1">
        <w:r w:rsidR="007F0E8D">
          <w:rPr>
            <w:noProof/>
          </w:rPr>
          <w:t>104</w:t>
        </w:r>
      </w:hyperlink>
      <w:r w:rsidR="00B004D1">
        <w:rPr>
          <w:noProof/>
        </w:rPr>
        <w:t>]</w:t>
      </w:r>
      <w:r w:rsidR="003C6707">
        <w:fldChar w:fldCharType="end"/>
      </w:r>
      <w:r w:rsidR="00747FA4">
        <w:t>,</w:t>
      </w:r>
      <w:r w:rsidR="003C6707">
        <w:t xml:space="preserve"> </w:t>
      </w:r>
      <w:r w:rsidR="004E21E0">
        <w:t xml:space="preserve">through </w:t>
      </w:r>
      <w:r>
        <w:t>movement of the excitation volume</w:t>
      </w:r>
      <w:r w:rsidR="00D6352B">
        <w:t xml:space="preserve"> in a 3D trajectory</w:t>
      </w:r>
      <w:r w:rsidR="00BA1FBE">
        <w:t xml:space="preserve"> </w:t>
      </w:r>
      <w:r w:rsidR="00C34058">
        <w:t>combined with</w:t>
      </w:r>
      <w:r w:rsidR="00BA1FBE">
        <w:t xml:space="preserve"> time-resolved single-photon detection</w:t>
      </w:r>
      <w:r w:rsidR="00F82BA4">
        <w:t xml:space="preserve"> </w:t>
      </w:r>
      <w:r w:rsidR="00F82BA4">
        <w:fldChar w:fldCharType="begin">
          <w:fldData xml:space="preserve">PEVuZE5vdGU+PENpdGU+PEF1dGhvcj5Db2hlbjwvQXV0aG9yPjxZZWFyPjIwMDY8L1llYXI+PFJl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</w:fldData>
        </w:fldChar>
      </w:r>
      <w:r w:rsidR="00B004D1">
        <w:instrText xml:space="preserve"> ADDIN EN.CITE </w:instrText>
      </w:r>
      <w:r w:rsidR="00B004D1">
        <w:fldChar w:fldCharType="begin">
          <w:fldData xml:space="preserve">PEVuZE5vdGU+PENpdGU+PEF1dGhvcj5Db2hlbjwvQXV0aG9yPjxZZWFyPjIwMDY8L1llYXI+PFJl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</w:fldData>
        </w:fldChar>
      </w:r>
      <w:r w:rsidR="00B004D1">
        <w:instrText xml:space="preserve"> ADDIN EN.CITE.DATA </w:instrText>
      </w:r>
      <w:r w:rsidR="00B004D1">
        <w:fldChar w:fldCharType="end"/>
      </w:r>
      <w:r w:rsidR="00F82BA4">
        <w:fldChar w:fldCharType="separate"/>
      </w:r>
      <w:r w:rsidR="00B004D1">
        <w:rPr>
          <w:noProof/>
        </w:rPr>
        <w:t>[</w:t>
      </w:r>
      <w:hyperlink w:anchor="_ENREF_12" w:tooltip="Wang, 2011 #143" w:history="1">
        <w:r w:rsidR="007F0E8D">
          <w:rPr>
            <w:noProof/>
          </w:rPr>
          <w:t>12</w:t>
        </w:r>
      </w:hyperlink>
      <w:r w:rsidR="00B004D1">
        <w:rPr>
          <w:noProof/>
        </w:rPr>
        <w:t xml:space="preserve">, </w:t>
      </w:r>
      <w:hyperlink w:anchor="_ENREF_54" w:tooltip="Cohen, 2006 #21" w:history="1">
        <w:r w:rsidR="007F0E8D">
          <w:rPr>
            <w:noProof/>
          </w:rPr>
          <w:t>54</w:t>
        </w:r>
      </w:hyperlink>
      <w:r w:rsidR="00B004D1">
        <w:rPr>
          <w:noProof/>
        </w:rPr>
        <w:t xml:space="preserve">, </w:t>
      </w:r>
      <w:hyperlink w:anchor="_ENREF_62" w:tooltip="Fields, 2011 #8" w:history="1">
        <w:r w:rsidR="007F0E8D">
          <w:rPr>
            <w:noProof/>
          </w:rPr>
          <w:t>62</w:t>
        </w:r>
      </w:hyperlink>
      <w:r w:rsidR="00B004D1">
        <w:rPr>
          <w:noProof/>
        </w:rPr>
        <w:t xml:space="preserve">, </w:t>
      </w:r>
      <w:hyperlink w:anchor="_ENREF_105" w:tooltip="Enderlein, 2000 #118" w:history="1">
        <w:r w:rsidR="007F0E8D">
          <w:rPr>
            <w:noProof/>
          </w:rPr>
          <w:t>105-107</w:t>
        </w:r>
      </w:hyperlink>
      <w:r w:rsidR="00B004D1">
        <w:rPr>
          <w:noProof/>
        </w:rPr>
        <w:t>]</w:t>
      </w:r>
      <w:r w:rsidR="00F82BA4">
        <w:fldChar w:fldCharType="end"/>
      </w:r>
      <w:r w:rsidR="00C34058">
        <w:t xml:space="preserve">, or </w:t>
      </w:r>
      <w:r w:rsidR="004E21E0">
        <w:t xml:space="preserve">by using </w:t>
      </w:r>
      <w:r w:rsidR="00C34058">
        <w:t>multiple excitation volumes monitored by one or more SPAD detectors</w:t>
      </w:r>
      <w:r>
        <w:t>.</w:t>
      </w:r>
      <w:r w:rsidR="000C10B0">
        <w:t xml:space="preserve"> </w:t>
      </w:r>
      <w:r w:rsidR="000C10B0">
        <w:fldChar w:fldCharType="begin"/>
      </w:r>
      <w:r w:rsidR="00B676C1">
        <w:instrText xml:space="preserve"> ADDIN EN.CITE &lt;EndNote&gt;&lt;Cite&gt;&lt;Author&gt;Davis&lt;/Author&gt;&lt;Year&gt;2010&lt;/Year&gt;&lt;RecNum&gt;25&lt;/RecNum&gt;&lt;DisplayText&gt;[108]&lt;/DisplayText&gt;&lt;record&gt;&lt;rec-number&gt;25&lt;/rec-number&gt;&lt;foreign-keys&gt;&lt;key app="EN" db-id="zsrfvxs20t9ws9e5xpfp2vepdatdzvz5texe"&gt;25&lt;/key&gt;&lt;/foreign-keys&gt;&lt;ref-type name="Journal Article"&gt;17&lt;/ref-type&gt;&lt;contributors&gt;&lt;authors&gt;&lt;author&gt;Davis, L. M.&lt;/author&gt;&lt;author&gt;Canfield, B. K.&lt;/author&gt;&lt;author&gt;Germann, J. A.&lt;/author&gt;&lt;author&gt;King, J. K.&lt;/author&gt;&lt;author&gt;Robinson, W. N.&lt;/author&gt;&lt;author&gt;Dukes III, A. D.&lt;/author&gt;&lt;author&gt;Rosenthal, S. J.&lt;/author&gt;&lt;author&gt;Samson, P. C.&lt;/author&gt;&lt;author&gt;Wikswo, J. P.&lt;/author&gt;&lt;/authors&gt;&lt;/contributors&gt;&lt;titles&gt;&lt;title&gt;Four-focus single-particle position determination in a confocal microscope&lt;/title&gt;&lt;secondary-title&gt;Proc. SPIE&lt;/secondary-title&gt;&lt;/titles&gt;&lt;periodical&gt;&lt;full-title&gt;Proc. SPIE&lt;/full-title&gt;&lt;/periodical&gt;&lt;pages&gt;757112&lt;/pages&gt;&lt;volume&gt;7571&lt;/volume&gt;&lt;dates&gt;&lt;year&gt;2010&lt;/year&gt;&lt;/dates&gt;&lt;urls&gt;&lt;related-urls&gt;&lt;url&gt;http://dx.doi.org/10.1117/12.842572&lt;/url&gt;&lt;/related-urls&gt;&lt;/urls&gt;&lt;electronic-resource-num&gt;10.1117/12.842572&lt;/electronic-resource-num&gt;&lt;/record&gt;&lt;/Cite&gt;&lt;/EndNote&gt;</w:instrText>
      </w:r>
      <w:r w:rsidR="000C10B0">
        <w:fldChar w:fldCharType="separate"/>
      </w:r>
      <w:r w:rsidR="00B004D1">
        <w:rPr>
          <w:noProof/>
        </w:rPr>
        <w:t>[</w:t>
      </w:r>
      <w:hyperlink w:anchor="_ENREF_108" w:tooltip="Davis, 2010 #25" w:history="1">
        <w:r w:rsidR="007F0E8D">
          <w:rPr>
            <w:noProof/>
          </w:rPr>
          <w:t>108</w:t>
        </w:r>
      </w:hyperlink>
      <w:r w:rsidR="00B004D1">
        <w:rPr>
          <w:noProof/>
        </w:rPr>
        <w:t>]</w:t>
      </w:r>
      <w:r w:rsidR="000C10B0">
        <w:fldChar w:fldCharType="end"/>
      </w:r>
      <w:r>
        <w:t xml:space="preserve"> </w:t>
      </w:r>
    </w:p>
    <w:p w:rsidR="00D32162" w:rsidRDefault="004E21E0" w:rsidP="00EC07C2">
      <w:pPr>
        <w:spacing w:line="480" w:lineRule="auto"/>
      </w:pPr>
      <w:r>
        <w:t xml:space="preserve">   The majority of these</w:t>
      </w:r>
      <w:r w:rsidR="00D32162">
        <w:t xml:space="preserve"> techniques use a single </w:t>
      </w:r>
      <w:r w:rsidR="0058505C">
        <w:t xml:space="preserve">SPAD detector </w:t>
      </w:r>
      <w:r w:rsidR="00D32162">
        <w:t>and move the excitation volume in a predefined</w:t>
      </w:r>
      <w:r w:rsidR="000C10B0">
        <w:t xml:space="preserve"> 3D</w:t>
      </w:r>
      <w:r w:rsidR="00D32162">
        <w:t xml:space="preserve"> path through use of scanning mirrors</w:t>
      </w:r>
      <w:r w:rsidR="000C10B0">
        <w:t xml:space="preserve"> or</w:t>
      </w:r>
      <w:r w:rsidR="00D32162">
        <w:t xml:space="preserve"> acousto-optical modulators</w:t>
      </w:r>
      <w:r w:rsidR="000C10B0">
        <w:t xml:space="preserve">, while actuating </w:t>
      </w:r>
      <w:r>
        <w:t xml:space="preserve">the </w:t>
      </w:r>
      <w:r w:rsidR="000C10B0">
        <w:t>objective position with a piezoelectric-nanopositioner</w:t>
      </w:r>
      <w:r w:rsidR="00D32162">
        <w:t xml:space="preserve">. By correlating </w:t>
      </w:r>
      <w:r w:rsidR="0058505C">
        <w:t xml:space="preserve">the arrival time of </w:t>
      </w:r>
      <w:r w:rsidR="00D32162">
        <w:t>photon</w:t>
      </w:r>
      <w:r w:rsidR="0058505C">
        <w:t>s</w:t>
      </w:r>
      <w:r w:rsidR="00D32162">
        <w:t xml:space="preserve"> with </w:t>
      </w:r>
      <w:r w:rsidR="0058505C">
        <w:t xml:space="preserve">the </w:t>
      </w:r>
      <w:r w:rsidR="00D32162">
        <w:t xml:space="preserve">known excitation volume position, </w:t>
      </w:r>
      <w:r w:rsidR="0058505C">
        <w:t xml:space="preserve">the </w:t>
      </w:r>
      <w:r w:rsidR="00D32162">
        <w:t xml:space="preserve">emitter position can be </w:t>
      </w:r>
      <w:r w:rsidR="0058505C">
        <w:t>estimated</w:t>
      </w:r>
      <w:r w:rsidR="00D32162">
        <w:t xml:space="preserve">. </w:t>
      </w:r>
      <w:r w:rsidR="00D6352B">
        <w:t xml:space="preserve">Generally this can be done with fewer photons and faster computational analysis than is required </w:t>
      </w:r>
      <w:r w:rsidR="00484E42">
        <w:t xml:space="preserve">for 3D position estimation by </w:t>
      </w:r>
      <w:r w:rsidR="00D6352B">
        <w:t xml:space="preserve">astigmatic imaging. </w:t>
      </w:r>
      <w:r w:rsidR="00897938">
        <w:t>In</w:t>
      </w:r>
      <w:r w:rsidR="00EC07C2">
        <w:t xml:space="preserve"> work currently underway in our laboratory, an alternate technique </w:t>
      </w:r>
      <w:r w:rsidR="009E2A76">
        <w:t xml:space="preserve">that uses </w:t>
      </w:r>
      <w:r w:rsidR="00EC07C2">
        <w:t xml:space="preserve">a </w:t>
      </w:r>
      <w:r w:rsidR="00D32162">
        <w:t>SPAD</w:t>
      </w:r>
      <w:r w:rsidR="00EC07C2">
        <w:t xml:space="preserve"> for counting fluorescence photons that originate from four tightly focused laser beams</w:t>
      </w:r>
      <w:r w:rsidR="00747FA4">
        <w:t xml:space="preserve"> is being developed</w:t>
      </w:r>
      <w:r w:rsidR="00EC07C2">
        <w:t xml:space="preserve">. The four foci are positioned in a closely spaced tetrahedral arrangement, which effectively makes a 3D quadrant detector. The four laser beams are alternately pulsed and the fraction of </w:t>
      </w:r>
      <w:r w:rsidR="00897938">
        <w:t xml:space="preserve">photon </w:t>
      </w:r>
      <w:r w:rsidR="00EC07C2">
        <w:t xml:space="preserve">counts </w:t>
      </w:r>
      <w:r>
        <w:t>attributed to</w:t>
      </w:r>
      <w:r w:rsidR="00EC07C2">
        <w:t xml:space="preserve"> each of the four foci enables a quick </w:t>
      </w:r>
      <w:r w:rsidR="00747FA4">
        <w:t xml:space="preserve">estimation </w:t>
      </w:r>
      <w:r w:rsidR="00EC07C2">
        <w:t xml:space="preserve">of the position of the </w:t>
      </w:r>
      <w:r w:rsidR="00EC07C2">
        <w:lastRenderedPageBreak/>
        <w:t xml:space="preserve">fluorescent emitter. Simulations have shown </w:t>
      </w:r>
      <w:r w:rsidR="00EC07C2" w:rsidRPr="0086176B">
        <w:t xml:space="preserve">that </w:t>
      </w:r>
      <w:r w:rsidR="00EC07C2">
        <w:t xml:space="preserve">the </w:t>
      </w:r>
      <w:r w:rsidR="00EC07C2" w:rsidRPr="0086176B">
        <w:t xml:space="preserve">3D particle position </w:t>
      </w:r>
      <w:r w:rsidR="00EC07C2">
        <w:t xml:space="preserve">can be determined </w:t>
      </w:r>
      <w:r w:rsidR="00EC07C2" w:rsidRPr="0086176B">
        <w:t>to sub-</w:t>
      </w:r>
      <w:r w:rsidR="00EC07C2">
        <w:t xml:space="preserve">micron </w:t>
      </w:r>
      <w:r w:rsidR="00EC07C2" w:rsidRPr="0086176B">
        <w:t>precision</w:t>
      </w:r>
      <w:r w:rsidR="00EC07C2">
        <w:t xml:space="preserve"> with detection of tens of photons. </w:t>
      </w:r>
      <w:r w:rsidR="00EC07C2" w:rsidRPr="0086176B">
        <w:fldChar w:fldCharType="begin"/>
      </w:r>
      <w:r w:rsidR="00B676C1">
        <w:instrText xml:space="preserve"> ADDIN EN.CITE &lt;EndNote&gt;&lt;Cite&gt;&lt;Author&gt;Davis&lt;/Author&gt;&lt;Year&gt;2010&lt;/Year&gt;&lt;RecNum&gt;25&lt;/RecNum&gt;&lt;DisplayText&gt;[108]&lt;/DisplayText&gt;&lt;record&gt;&lt;rec-number&gt;25&lt;/rec-number&gt;&lt;foreign-keys&gt;&lt;key app="EN" db-id="zsrfvxs20t9ws9e5xpfp2vepdatdzvz5texe"&gt;25&lt;/key&gt;&lt;/foreign-keys&gt;&lt;ref-type name="Journal Article"&gt;17&lt;/ref-type&gt;&lt;contributors&gt;&lt;authors&gt;&lt;author&gt;Davis, L. M.&lt;/author&gt;&lt;author&gt;Canfield, B. K.&lt;/author&gt;&lt;author&gt;Germann, J. A.&lt;/author&gt;&lt;author&gt;King, J. K.&lt;/author&gt;&lt;author&gt;Robinson, W. N.&lt;/author&gt;&lt;author&gt;Dukes III, A. D.&lt;/author&gt;&lt;author&gt;Rosenthal, S. J.&lt;/author&gt;&lt;author&gt;Samson, P. C.&lt;/author&gt;&lt;author&gt;Wikswo, J. P.&lt;/author&gt;&lt;/authors&gt;&lt;/contributors&gt;&lt;titles&gt;&lt;title&gt;Four-focus single-particle position determination in a confocal microscope&lt;/title&gt;&lt;secondary-title&gt;Proc. SPIE&lt;/secondary-title&gt;&lt;/titles&gt;&lt;periodical&gt;&lt;full-title&gt;Proc. SPIE&lt;/full-title&gt;&lt;/periodical&gt;&lt;pages&gt;757112&lt;/pages&gt;&lt;volume&gt;7571&lt;/volume&gt;&lt;dates&gt;&lt;year&gt;2010&lt;/year&gt;&lt;/dates&gt;&lt;urls&gt;&lt;related-urls&gt;&lt;url&gt;http://dx.doi.org/10.1117/12.842572&lt;/url&gt;&lt;/related-urls&gt;&lt;/urls&gt;&lt;electronic-resource-num&gt;10.1117/12.842572&lt;/electronic-resource-num&gt;&lt;/record&gt;&lt;/Cite&gt;&lt;/EndNote&gt;</w:instrText>
      </w:r>
      <w:r w:rsidR="00EC07C2" w:rsidRPr="0086176B">
        <w:fldChar w:fldCharType="separate"/>
      </w:r>
      <w:r w:rsidR="00B004D1">
        <w:rPr>
          <w:noProof/>
        </w:rPr>
        <w:t>[</w:t>
      </w:r>
      <w:hyperlink w:anchor="_ENREF_108" w:tooltip="Davis, 2010 #25" w:history="1">
        <w:r w:rsidR="007F0E8D">
          <w:rPr>
            <w:noProof/>
          </w:rPr>
          <w:t>108</w:t>
        </w:r>
      </w:hyperlink>
      <w:r w:rsidR="00B004D1">
        <w:rPr>
          <w:noProof/>
        </w:rPr>
        <w:t>]</w:t>
      </w:r>
      <w:r w:rsidR="00EC07C2" w:rsidRPr="0086176B">
        <w:fldChar w:fldCharType="end"/>
      </w:r>
      <w:r w:rsidR="00EC07C2">
        <w:t xml:space="preserve"> </w:t>
      </w:r>
    </w:p>
    <w:p w:rsidR="0086176B" w:rsidRPr="0086176B" w:rsidRDefault="0008545B" w:rsidP="00191C8E">
      <w:pPr>
        <w:spacing w:line="480" w:lineRule="auto"/>
      </w:pPr>
      <w:r>
        <w:t xml:space="preserve">   In the current setup, the four laser</w:t>
      </w:r>
      <w:r w:rsidR="009E2A76">
        <w:t>s</w:t>
      </w:r>
      <w:r>
        <w:t xml:space="preserve"> are modulated </w:t>
      </w:r>
      <w:r w:rsidR="00C83555">
        <w:t xml:space="preserve">sequentially in a 2 ms cycle (each focus is on for 500 </w:t>
      </w:r>
      <w:r w:rsidR="00C83555">
        <w:rPr>
          <w:rFonts w:cs="Arial"/>
        </w:rPr>
        <w:t>µ</w:t>
      </w:r>
      <w:r w:rsidR="00C83555">
        <w:t>s), resulting in an effective sampling rate of 500 Hz</w:t>
      </w:r>
      <w:r w:rsidR="00484E42">
        <w:t xml:space="preserve">, but the modulation frequency could be increased to a practical limit of 5 </w:t>
      </w:r>
      <w:r w:rsidR="004E21E0">
        <w:t>k</w:t>
      </w:r>
      <w:r w:rsidR="00484E42">
        <w:t>Hz</w:t>
      </w:r>
      <w:r w:rsidR="00C83555">
        <w:t>.</w:t>
      </w:r>
      <w:r w:rsidR="00747FA4">
        <w:t xml:space="preserve"> Also</w:t>
      </w:r>
      <w:r w:rsidR="00484E42">
        <w:t xml:space="preserve">, </w:t>
      </w:r>
      <w:r w:rsidR="00747FA4">
        <w:t xml:space="preserve">whereas </w:t>
      </w:r>
      <w:r w:rsidR="00484E42">
        <w:t>the current setup uses closely spaced</w:t>
      </w:r>
      <w:r w:rsidR="00AF2FAB">
        <w:t>,</w:t>
      </w:r>
      <w:r w:rsidR="00484E42">
        <w:t xml:space="preserve"> </w:t>
      </w:r>
      <w:r w:rsidR="00AF2FAB">
        <w:t xml:space="preserve">tightly focused </w:t>
      </w:r>
      <w:r w:rsidR="00484E42">
        <w:t>laser foci</w:t>
      </w:r>
      <w:r w:rsidR="00747FA4">
        <w:t xml:space="preserve">, </w:t>
      </w:r>
      <w:r w:rsidR="00484E42">
        <w:t xml:space="preserve">the </w:t>
      </w:r>
      <w:r w:rsidR="00AF2FAB">
        <w:t xml:space="preserve">size and </w:t>
      </w:r>
      <w:r w:rsidR="00732924">
        <w:t xml:space="preserve">separation of the </w:t>
      </w:r>
      <w:r w:rsidR="00C83555">
        <w:t xml:space="preserve">foci </w:t>
      </w:r>
      <w:r w:rsidR="009209C2">
        <w:t xml:space="preserve">could </w:t>
      </w:r>
      <w:r w:rsidR="00732924">
        <w:t xml:space="preserve">be </w:t>
      </w:r>
      <w:r w:rsidR="00AF2FAB">
        <w:t>increased to</w:t>
      </w:r>
      <w:r w:rsidR="00732924">
        <w:t xml:space="preserve"> </w:t>
      </w:r>
      <w:r w:rsidR="00AF2FAB">
        <w:t xml:space="preserve">allow a maximum excursion of </w:t>
      </w:r>
      <w:r w:rsidR="00255D3C">
        <w:t xml:space="preserve">about </w:t>
      </w:r>
      <w:r w:rsidR="00255D3C">
        <w:rPr>
          <w:rFonts w:cs="Arial"/>
        </w:rPr>
        <w:t>±</w:t>
      </w:r>
      <w:r w:rsidR="00C83555">
        <w:t xml:space="preserve">2 </w:t>
      </w:r>
      <w:r w:rsidR="00C83555">
        <w:rPr>
          <w:rFonts w:cs="Arial"/>
        </w:rPr>
        <w:t>µ</w:t>
      </w:r>
      <w:r w:rsidR="00C83555">
        <w:t xml:space="preserve">m in </w:t>
      </w:r>
      <w:r w:rsidR="003B2F72">
        <w:rPr>
          <w:i/>
        </w:rPr>
        <w:t>xy</w:t>
      </w:r>
      <w:r w:rsidR="00C83555">
        <w:t xml:space="preserve"> and </w:t>
      </w:r>
      <w:r w:rsidR="00255D3C">
        <w:t xml:space="preserve">about </w:t>
      </w:r>
      <w:r w:rsidR="00255D3C">
        <w:rPr>
          <w:rFonts w:cs="Arial"/>
        </w:rPr>
        <w:t>±</w:t>
      </w:r>
      <w:r w:rsidR="003B2F72">
        <w:rPr>
          <w:rFonts w:cs="Arial"/>
        </w:rPr>
        <w:t>4</w:t>
      </w:r>
      <w:r w:rsidR="00C83555">
        <w:t xml:space="preserve"> </w:t>
      </w:r>
      <w:r w:rsidR="00C83555">
        <w:rPr>
          <w:rFonts w:cs="Arial"/>
        </w:rPr>
        <w:t>µ</w:t>
      </w:r>
      <w:r w:rsidR="00C83555">
        <w:t xml:space="preserve">m in </w:t>
      </w:r>
      <w:r w:rsidR="003B2F72">
        <w:rPr>
          <w:i/>
        </w:rPr>
        <w:t>z</w:t>
      </w:r>
      <w:r w:rsidR="00C83555">
        <w:t xml:space="preserve">. </w:t>
      </w:r>
      <w:r w:rsidR="00D21F01" w:rsidRPr="00AF1054">
        <w:t xml:space="preserve">Assuming a latency of 0.2 ms between measurement and motion control, </w:t>
      </w:r>
      <w:r w:rsidR="00D21F01" w:rsidRPr="00AF1054">
        <w:rPr>
          <w:rFonts w:cs="Arial"/>
        </w:rPr>
        <w:t>simulations suggest the minimum</w:t>
      </w:r>
      <w:r w:rsidR="004E21E0">
        <w:rPr>
          <w:rFonts w:cs="Arial"/>
        </w:rPr>
        <w:t>-</w:t>
      </w:r>
      <w:r w:rsidR="00D21F01" w:rsidRPr="00AF1054">
        <w:rPr>
          <w:rFonts w:cs="Arial"/>
        </w:rPr>
        <w:t xml:space="preserve">sized object trappable in water has a diffusion coefficient of </w:t>
      </w:r>
      <w:r w:rsidR="00AF1054" w:rsidRPr="00AF1054">
        <w:rPr>
          <w:rFonts w:cs="Arial"/>
        </w:rPr>
        <w:t>302</w:t>
      </w:r>
      <w:r w:rsidR="00D21F01" w:rsidRPr="00AF1054">
        <w:rPr>
          <w:rFonts w:cs="Arial"/>
        </w:rPr>
        <w:t xml:space="preserve"> µm</w:t>
      </w:r>
      <w:r w:rsidR="00D21F01" w:rsidRPr="00AF1054">
        <w:rPr>
          <w:rFonts w:cs="Arial"/>
          <w:vertAlign w:val="superscript"/>
        </w:rPr>
        <w:t>2</w:t>
      </w:r>
      <w:r w:rsidR="00D21F01" w:rsidRPr="00AF1054">
        <w:rPr>
          <w:rFonts w:cs="Arial"/>
        </w:rPr>
        <w:t xml:space="preserve"> s</w:t>
      </w:r>
      <w:r w:rsidR="00D21F01" w:rsidRPr="00AF1054">
        <w:rPr>
          <w:rFonts w:cs="Arial"/>
          <w:vertAlign w:val="superscript"/>
        </w:rPr>
        <w:t>-1</w:t>
      </w:r>
      <w:r w:rsidR="00D21F01" w:rsidRPr="00AF1054">
        <w:rPr>
          <w:rFonts w:cs="Arial"/>
        </w:rPr>
        <w:t xml:space="preserve">, corresponding to a sphere of radius </w:t>
      </w:r>
      <w:r w:rsidR="00AF1054" w:rsidRPr="00AF1054">
        <w:rPr>
          <w:rFonts w:cs="Arial"/>
        </w:rPr>
        <w:t>0.8</w:t>
      </w:r>
      <w:r w:rsidR="00D21F01" w:rsidRPr="00AF1054">
        <w:rPr>
          <w:rFonts w:cs="Arial"/>
        </w:rPr>
        <w:t xml:space="preserve"> nm</w:t>
      </w:r>
      <w:r w:rsidR="00D21F01">
        <w:rPr>
          <w:rFonts w:cs="Arial"/>
        </w:rPr>
        <w:t>.</w:t>
      </w:r>
      <w:r w:rsidR="00D21F01">
        <w:t xml:space="preserve"> </w:t>
      </w:r>
      <w:r w:rsidR="00EC07C2">
        <w:t xml:space="preserve">The combination of the 3D electrokinetic trap developed in this dissertation together with the four foci method for fast single nanoparticle position determination holds great potential for future experiments in single-nanoparticle and single-molecule trapping. </w:t>
      </w:r>
      <w:r w:rsidR="00EC07C2" w:rsidRPr="0086176B">
        <w:t xml:space="preserve">Further development to integrate the 3D electrokinetic trap </w:t>
      </w:r>
      <w:r w:rsidR="00EC07C2">
        <w:t>with the four foc</w:t>
      </w:r>
      <w:r w:rsidR="004E21E0">
        <w:t>us</w:t>
      </w:r>
      <w:r w:rsidR="00EC07C2">
        <w:t xml:space="preserve"> position determination </w:t>
      </w:r>
      <w:r w:rsidR="00EC07C2" w:rsidRPr="0086176B">
        <w:t>is</w:t>
      </w:r>
      <w:r w:rsidR="00EC07C2">
        <w:t xml:space="preserve"> planned</w:t>
      </w:r>
      <w:r w:rsidR="00EC07C2" w:rsidRPr="0086176B">
        <w:t>.</w:t>
      </w:r>
      <w:r w:rsidR="003B2F72">
        <w:t xml:space="preserve"> In fact, the 3D electrokinetic trap presented in this dissertation is capable of being used with any of the above mentioned localization techniques, provided the position may be determined in real-time to provide feedback for active control.</w:t>
      </w:r>
    </w:p>
    <w:p w:rsidR="00EC07C2" w:rsidRDefault="00EC07C2" w:rsidP="00EC07C2">
      <w:pPr>
        <w:pStyle w:val="Heading2"/>
        <w:spacing w:line="480" w:lineRule="auto"/>
      </w:pPr>
      <w:bookmarkStart w:id="125" w:name="_Toc349344187"/>
      <w:bookmarkStart w:id="126" w:name="_Toc357068532"/>
      <w:r>
        <w:t>Cross-channel Microfluidic</w:t>
      </w:r>
      <w:bookmarkEnd w:id="125"/>
      <w:bookmarkEnd w:id="126"/>
    </w:p>
    <w:p w:rsidR="00651633" w:rsidRDefault="00D560F1" w:rsidP="00B62F4C">
      <w:pPr>
        <w:spacing w:line="480" w:lineRule="auto"/>
      </w:pPr>
      <w:r>
        <w:t xml:space="preserve">   As discussed in </w:t>
      </w:r>
      <w:r w:rsidR="00867C9C">
        <w:t>Chapter II</w:t>
      </w:r>
      <w:r>
        <w:t xml:space="preserve">, </w:t>
      </w:r>
      <w:r w:rsidR="00DB6EEA">
        <w:t xml:space="preserve">a </w:t>
      </w:r>
      <w:r>
        <w:t xml:space="preserve">cross-channel </w:t>
      </w:r>
      <w:r w:rsidR="00C602DA">
        <w:t xml:space="preserve">glass </w:t>
      </w:r>
      <w:r>
        <w:t xml:space="preserve">microfluidic </w:t>
      </w:r>
      <w:r w:rsidR="00DB6EEA">
        <w:t>device was investiga</w:t>
      </w:r>
      <w:r w:rsidR="00ED6B1F">
        <w:t>ted as a means of introducing 3</w:t>
      </w:r>
      <w:r w:rsidR="00DB6EEA">
        <w:t xml:space="preserve">D electro-osmotic motion for trapping, </w:t>
      </w:r>
      <w:r w:rsidR="00DB6EEA">
        <w:lastRenderedPageBreak/>
        <w:t xml:space="preserve">but there were </w:t>
      </w:r>
      <w:r>
        <w:t xml:space="preserve">a number of technical challenges </w:t>
      </w:r>
      <w:r w:rsidR="00DB6EEA">
        <w:t xml:space="preserve">identified, which led to the decision </w:t>
      </w:r>
      <w:r>
        <w:t xml:space="preserve">to </w:t>
      </w:r>
      <w:r w:rsidR="00DB6EEA">
        <w:t xml:space="preserve">focus research on the </w:t>
      </w:r>
      <w:r w:rsidR="0001425B">
        <w:t xml:space="preserve">tetrahedral </w:t>
      </w:r>
      <w:r w:rsidR="00DB6EEA">
        <w:t xml:space="preserve">electrode </w:t>
      </w:r>
      <w:r w:rsidR="0001425B">
        <w:t>d</w:t>
      </w:r>
      <w:r w:rsidR="00DB6EEA">
        <w:t>evice</w:t>
      </w:r>
      <w:r>
        <w:t xml:space="preserve">. </w:t>
      </w:r>
      <w:r w:rsidR="00DB6EEA">
        <w:t>During this research, t</w:t>
      </w:r>
      <w:r w:rsidR="00C57F33">
        <w:t xml:space="preserve">here were problems with </w:t>
      </w:r>
      <w:r>
        <w:t xml:space="preserve">channel fabrication, bonding of the substrates, and </w:t>
      </w:r>
      <w:r w:rsidR="0022423F">
        <w:t xml:space="preserve">provision and </w:t>
      </w:r>
      <w:r w:rsidR="004E21E0">
        <w:t xml:space="preserve">rapid switching </w:t>
      </w:r>
      <w:r>
        <w:t>control</w:t>
      </w:r>
      <w:r w:rsidR="0022423F">
        <w:t xml:space="preserve"> of high voltages</w:t>
      </w:r>
      <w:r>
        <w:t xml:space="preserve">. </w:t>
      </w:r>
      <w:r w:rsidR="00C57F33">
        <w:t xml:space="preserve">Each of these problems has possible solutions. </w:t>
      </w:r>
      <w:r w:rsidR="00F41F9E">
        <w:t>First, t</w:t>
      </w:r>
      <w:r>
        <w:t xml:space="preserve">he capabilities for microfabrication at UTSI have substantially increased since this </w:t>
      </w:r>
      <w:r w:rsidR="0022423F">
        <w:t xml:space="preserve">research was initiated. </w:t>
      </w:r>
      <w:r w:rsidR="00C57F33">
        <w:t>P</w:t>
      </w:r>
      <w:r>
        <w:t>hotoresists</w:t>
      </w:r>
      <w:r w:rsidR="00B62F4C">
        <w:t xml:space="preserve"> suitable for use with hydrofluoric acid (HF) or buffered oxide etch (BOE)</w:t>
      </w:r>
      <w:r w:rsidR="00C602DA">
        <w:t xml:space="preserve"> are now available</w:t>
      </w:r>
      <w:r w:rsidR="00B62F4C">
        <w:t xml:space="preserve">. </w:t>
      </w:r>
      <w:r w:rsidR="00F41F9E">
        <w:t xml:space="preserve">A wet etch technique </w:t>
      </w:r>
      <w:r w:rsidR="00C602DA">
        <w:t xml:space="preserve">for fabrication of the channels </w:t>
      </w:r>
      <w:r w:rsidR="00F41F9E">
        <w:t xml:space="preserve">should improve bonding success rate, which was severely inhibited by surface </w:t>
      </w:r>
      <w:r w:rsidR="0022423F">
        <w:t xml:space="preserve">irregularities caused by </w:t>
      </w:r>
      <w:r w:rsidR="00F41F9E">
        <w:t xml:space="preserve">femtosecond laser machining. </w:t>
      </w:r>
      <w:r w:rsidR="00C602DA">
        <w:t>Nevertheless, bonding of glass substrates is still technically challenging. As an alternative</w:t>
      </w:r>
      <w:r w:rsidR="00B62F4C">
        <w:t xml:space="preserve">, there are </w:t>
      </w:r>
      <w:r w:rsidR="00DB6EEA">
        <w:t xml:space="preserve">now </w:t>
      </w:r>
      <w:r w:rsidR="00B62F4C">
        <w:t xml:space="preserve">commercial </w:t>
      </w:r>
      <w:r w:rsidR="00DB6EEA">
        <w:t xml:space="preserve">vendors from which </w:t>
      </w:r>
      <w:r w:rsidR="00B62F4C">
        <w:t xml:space="preserve">custom </w:t>
      </w:r>
      <w:r w:rsidR="00C602DA">
        <w:t xml:space="preserve">glass </w:t>
      </w:r>
      <w:r w:rsidR="00B62F4C">
        <w:t>microfluidic devices</w:t>
      </w:r>
      <w:r w:rsidR="00DB6EEA">
        <w:t xml:space="preserve"> may be purchased</w:t>
      </w:r>
      <w:r w:rsidR="00B62F4C">
        <w:t xml:space="preserve">. </w:t>
      </w:r>
      <w:r w:rsidR="00F41F9E">
        <w:t>Finally</w:t>
      </w:r>
      <w:r w:rsidR="00B62F4C">
        <w:t xml:space="preserve">, the </w:t>
      </w:r>
      <w:r w:rsidR="00C602DA">
        <w:t>provision an</w:t>
      </w:r>
      <w:r w:rsidR="001D3F0F">
        <w:t>d</w:t>
      </w:r>
      <w:r w:rsidR="00C602DA">
        <w:t xml:space="preserve"> control of </w:t>
      </w:r>
      <w:r w:rsidR="00B62F4C">
        <w:t>high voltage</w:t>
      </w:r>
      <w:r w:rsidR="00C602DA">
        <w:t>s</w:t>
      </w:r>
      <w:r w:rsidR="00B62F4C">
        <w:t xml:space="preserve"> can be </w:t>
      </w:r>
      <w:r w:rsidR="00C602DA">
        <w:t xml:space="preserve">avoided </w:t>
      </w:r>
      <w:r w:rsidR="00B62F4C">
        <w:t xml:space="preserve">by </w:t>
      </w:r>
      <w:r w:rsidR="00C602DA">
        <w:t xml:space="preserve">use of </w:t>
      </w:r>
      <w:r w:rsidR="00B62F4C">
        <w:t xml:space="preserve">a </w:t>
      </w:r>
      <w:r w:rsidR="00C602DA">
        <w:t xml:space="preserve">more sophisticated </w:t>
      </w:r>
      <w:r w:rsidR="00B62F4C">
        <w:t xml:space="preserve">design </w:t>
      </w:r>
      <w:r w:rsidR="00C602DA">
        <w:t xml:space="preserve">for </w:t>
      </w:r>
      <w:r w:rsidR="00B62F4C">
        <w:t xml:space="preserve">the microfluidic device. </w:t>
      </w:r>
      <w:r w:rsidR="003E13FC">
        <w:t>This would require either production of a new mask using facilities outside of our institute, or purchase of a custom-</w:t>
      </w:r>
      <w:r w:rsidR="001D3F0F">
        <w:t xml:space="preserve">made </w:t>
      </w:r>
      <w:r w:rsidR="003E13FC">
        <w:t xml:space="preserve">microfluidic device from an external vendor. </w:t>
      </w:r>
      <w:r w:rsidR="00F41F9E">
        <w:t xml:space="preserve">To attain </w:t>
      </w:r>
      <w:r w:rsidR="001D3F0F">
        <w:t xml:space="preserve">the </w:t>
      </w:r>
      <w:r w:rsidR="00F41F9E">
        <w:t>required field strength (100 V cm</w:t>
      </w:r>
      <w:r w:rsidR="00F41F9E" w:rsidRPr="00F41F9E">
        <w:rPr>
          <w:vertAlign w:val="superscript"/>
        </w:rPr>
        <w:t>-1</w:t>
      </w:r>
      <w:r w:rsidR="00F41F9E">
        <w:t>) to induce useful electro-osmotic flow velocities</w:t>
      </w:r>
      <w:r w:rsidR="00C602DA">
        <w:t xml:space="preserve"> with low voltages, as may be produced by the National Instruments PCI-7833R card</w:t>
      </w:r>
      <w:r w:rsidR="00F41F9E">
        <w:t xml:space="preserve">, the separation of the electrodes would need to be reduced to </w:t>
      </w:r>
      <w:r w:rsidR="001D3F0F">
        <w:t xml:space="preserve">about </w:t>
      </w:r>
      <w:r w:rsidR="00F41F9E">
        <w:t>2 mm</w:t>
      </w:r>
      <w:r w:rsidR="001D3F0F">
        <w:t xml:space="preserve"> or less</w:t>
      </w:r>
      <w:r w:rsidR="00F41F9E">
        <w:t xml:space="preserve">. This </w:t>
      </w:r>
      <w:r w:rsidR="002630F5">
        <w:t xml:space="preserve">distance may be increased </w:t>
      </w:r>
      <w:r w:rsidR="001D3F0F">
        <w:t xml:space="preserve">by use of wider channels that have a narrower width </w:t>
      </w:r>
      <w:r w:rsidR="003E13FC">
        <w:t xml:space="preserve">over a short length near </w:t>
      </w:r>
      <w:r w:rsidR="00B62F4C">
        <w:t>the central crossing regio</w:t>
      </w:r>
      <w:r w:rsidR="00730FAD">
        <w:t>n</w:t>
      </w:r>
      <w:r w:rsidR="00B62F4C">
        <w:t>.</w:t>
      </w:r>
      <w:r w:rsidR="00730FAD">
        <w:t xml:space="preserve"> The resistance over this narrowed region is higher due to the reduced cross-sectional area, so by Ohm’s law the voltage drop is greater.</w:t>
      </w:r>
      <w:r w:rsidR="00651633">
        <w:t xml:space="preserve"> </w:t>
      </w:r>
      <w:r w:rsidR="001D3F0F">
        <w:t xml:space="preserve">For </w:t>
      </w:r>
      <w:r w:rsidR="000B42D9">
        <w:t xml:space="preserve">a total </w:t>
      </w:r>
      <w:r w:rsidR="000B42D9">
        <w:lastRenderedPageBreak/>
        <w:t>electrode separation of 1 cm and an applied voltage of 20 V</w:t>
      </w:r>
      <w:r w:rsidR="00056552">
        <w:t>, c</w:t>
      </w:r>
      <w:r w:rsidR="00651633">
        <w:t>onstricti</w:t>
      </w:r>
      <w:r w:rsidR="001D3F0F">
        <w:t>o</w:t>
      </w:r>
      <w:r w:rsidR="00651633">
        <w:t>n</w:t>
      </w:r>
      <w:r w:rsidR="001D3F0F">
        <w:t xml:space="preserve"> of</w:t>
      </w:r>
      <w:r w:rsidR="00651633">
        <w:t xml:space="preserve"> the width of the channel by a factor of </w:t>
      </w:r>
      <w:r w:rsidR="004E21E0">
        <w:t>10</w:t>
      </w:r>
      <w:r w:rsidR="00056552">
        <w:t xml:space="preserve"> over a 1 mm segment</w:t>
      </w:r>
      <w:r w:rsidR="00651633">
        <w:t xml:space="preserve"> </w:t>
      </w:r>
      <w:r w:rsidR="001D3F0F">
        <w:t xml:space="preserve">would </w:t>
      </w:r>
      <w:r w:rsidR="00651633">
        <w:t>produ</w:t>
      </w:r>
      <w:r w:rsidR="00EF0F53">
        <w:t xml:space="preserve">ce </w:t>
      </w:r>
      <w:r w:rsidR="001D3F0F">
        <w:t xml:space="preserve">an electro-osmotic </w:t>
      </w:r>
      <w:r w:rsidR="00EF0F53">
        <w:t>flow velocit</w:t>
      </w:r>
      <w:r w:rsidR="001D3F0F">
        <w:t>y</w:t>
      </w:r>
      <w:r w:rsidR="00EF0F53">
        <w:t xml:space="preserve"> </w:t>
      </w:r>
      <w:r w:rsidR="001D3F0F">
        <w:t>of</w:t>
      </w:r>
      <w:r w:rsidR="003C3AB5">
        <w:t xml:space="preserve"> about</w:t>
      </w:r>
      <w:r w:rsidR="001D3F0F">
        <w:t xml:space="preserve"> </w:t>
      </w:r>
      <w:r w:rsidR="008903A3">
        <w:t>400</w:t>
      </w:r>
      <w:r w:rsidR="003C3AB5">
        <w:t xml:space="preserve"> </w:t>
      </w:r>
      <w:r w:rsidR="00651633">
        <w:rPr>
          <w:rFonts w:cs="Arial"/>
        </w:rPr>
        <w:t>μ</w:t>
      </w:r>
      <w:r w:rsidR="00651633">
        <w:t>m s</w:t>
      </w:r>
      <w:r w:rsidR="00651633" w:rsidRPr="00651633">
        <w:rPr>
          <w:vertAlign w:val="superscript"/>
        </w:rPr>
        <w:t>-1</w:t>
      </w:r>
      <w:r w:rsidR="003C3AB5">
        <w:t xml:space="preserve"> for a buffer solution of </w:t>
      </w:r>
      <w:r w:rsidR="00F00A27">
        <w:t>10 mM NaCl</w:t>
      </w:r>
      <w:r w:rsidR="000B42D9">
        <w:t>.</w:t>
      </w:r>
      <w:r w:rsidR="00F00A27">
        <w:t xml:space="preserve"> </w:t>
      </w:r>
      <w:r w:rsidR="00F00A27">
        <w:fldChar w:fldCharType="begin"/>
      </w:r>
      <w:r w:rsidR="00B676C1">
        <w:instrText xml:space="preserve"> ADDIN EN.CITE &lt;EndNote&gt;&lt;Cite&gt;&lt;Author&gt;Hsieh&lt;/Author&gt;&lt;Year&gt;2006&lt;/Year&gt;&lt;RecNum&gt;193&lt;/RecNum&gt;&lt;DisplayText&gt;[109]&lt;/DisplayText&gt;&lt;record&gt;&lt;rec-number&gt;193&lt;/rec-number&gt;&lt;foreign-keys&gt;&lt;key app="EN" db-id="zsrfvxs20t9ws9e5xpfp2vepdatdzvz5texe"&gt;193&lt;/key&gt;&lt;/foreign-keys&gt;&lt;ref-type name="Journal Article"&gt;17&lt;/ref-type&gt;&lt;contributors&gt;&lt;authors&gt;&lt;author&gt;Hsieh, S.S.&lt;/author&gt;&lt;author&gt;Lin, H.C.&lt;/author&gt;&lt;author&gt;Lin, C.Y.&lt;/author&gt;&lt;/authors&gt;&lt;/contributors&gt;&lt;titles&gt;&lt;title&gt;Electroosmotic flow velocity measurements in a square microchannel&lt;/title&gt;&lt;secondary-title&gt;Colloid Polym. Sci.&lt;/secondary-title&gt;&lt;/titles&gt;&lt;periodical&gt;&lt;full-title&gt;Colloid Polym. Sci.&lt;/full-title&gt;&lt;/periodical&gt;&lt;pages&gt;1275-1286&lt;/pages&gt;&lt;volume&gt;284&lt;/volume&gt;&lt;number&gt;11&lt;/number&gt;&lt;dates&gt;&lt;year&gt;2006&lt;/year&gt;&lt;/dates&gt;&lt;isbn&gt;0303-402X&amp;#xD;1435-1536&lt;/isbn&gt;&lt;urls&gt;&lt;/urls&gt;&lt;electronic-resource-num&gt;10.1007/s00396-006-1508-5&lt;/electronic-resource-num&gt;&lt;/record&gt;&lt;/Cite&gt;&lt;/EndNote&gt;</w:instrText>
      </w:r>
      <w:r w:rsidR="00F00A27">
        <w:fldChar w:fldCharType="separate"/>
      </w:r>
      <w:r w:rsidR="00B004D1">
        <w:rPr>
          <w:noProof/>
        </w:rPr>
        <w:t>[</w:t>
      </w:r>
      <w:hyperlink w:anchor="_ENREF_109" w:tooltip="Hsieh, 2006 #193" w:history="1">
        <w:r w:rsidR="007F0E8D">
          <w:rPr>
            <w:noProof/>
          </w:rPr>
          <w:t>109</w:t>
        </w:r>
      </w:hyperlink>
      <w:r w:rsidR="00B004D1">
        <w:rPr>
          <w:noProof/>
        </w:rPr>
        <w:t>]</w:t>
      </w:r>
      <w:r w:rsidR="00F00A27">
        <w:fldChar w:fldCharType="end"/>
      </w:r>
      <w:r w:rsidR="009D2A7C">
        <w:t xml:space="preserve"> </w:t>
      </w:r>
      <w:r w:rsidR="009D2A7C" w:rsidRPr="009D2A7C">
        <w:t xml:space="preserve">By comparison, for </w:t>
      </w:r>
      <w:r w:rsidR="00D53F21">
        <w:t>a</w:t>
      </w:r>
      <w:r w:rsidR="009D2A7C" w:rsidRPr="009D2A7C">
        <w:t xml:space="preserve"> feedback latency </w:t>
      </w:r>
      <w:r w:rsidR="00D53F21">
        <w:t>of</w:t>
      </w:r>
      <w:r w:rsidR="009D2A7C" w:rsidRPr="009D2A7C">
        <w:t xml:space="preserve"> 5.2 ms, a</w:t>
      </w:r>
      <w:r w:rsidR="009D2A7C">
        <w:t>n</w:t>
      </w:r>
      <w:r w:rsidR="009D2A7C" w:rsidRPr="009D2A7C">
        <w:t xml:space="preserve"> </w:t>
      </w:r>
      <w:r w:rsidR="009D2A7C">
        <w:t>object</w:t>
      </w:r>
      <w:r w:rsidR="009D2A7C" w:rsidRPr="009D2A7C">
        <w:t xml:space="preserve"> with a hydrodynamic radius of 1.5 nm (</w:t>
      </w:r>
      <w:r w:rsidR="009D2A7C" w:rsidRPr="009D2A7C">
        <w:rPr>
          <w:i/>
        </w:rPr>
        <w:t>D</w:t>
      </w:r>
      <w:r w:rsidR="009D2A7C">
        <w:t xml:space="preserve"> = 16</w:t>
      </w:r>
      <w:r w:rsidR="009D2A7C" w:rsidRPr="009D2A7C">
        <w:t>0 µm</w:t>
      </w:r>
      <w:r w:rsidR="009D2A7C" w:rsidRPr="009D2A7C">
        <w:rPr>
          <w:vertAlign w:val="superscript"/>
        </w:rPr>
        <w:t>2</w:t>
      </w:r>
      <w:r w:rsidR="009D2A7C" w:rsidRPr="009D2A7C">
        <w:t xml:space="preserve"> s</w:t>
      </w:r>
      <w:r w:rsidR="009D2A7C" w:rsidRPr="009D2A7C">
        <w:rPr>
          <w:vertAlign w:val="superscript"/>
        </w:rPr>
        <w:t>-1</w:t>
      </w:r>
      <w:r w:rsidR="009D2A7C" w:rsidRPr="009D2A7C">
        <w:t xml:space="preserve">) </w:t>
      </w:r>
      <w:r w:rsidR="009D2A7C">
        <w:t xml:space="preserve">in water </w:t>
      </w:r>
      <w:r w:rsidR="009D2A7C" w:rsidRPr="009D2A7C">
        <w:t>diffuses a root-mean-square distance of 1.3 µm, which corresponds to an effective speed of 250 μm s</w:t>
      </w:r>
      <w:r w:rsidR="009D2A7C" w:rsidRPr="009D2A7C">
        <w:rPr>
          <w:vertAlign w:val="superscript"/>
        </w:rPr>
        <w:t>-1</w:t>
      </w:r>
      <w:r w:rsidR="009D2A7C" w:rsidRPr="009D2A7C">
        <w:t>.</w:t>
      </w:r>
    </w:p>
    <w:p w:rsidR="00651633" w:rsidRDefault="00651633">
      <w:r>
        <w:br w:type="page"/>
      </w:r>
    </w:p>
    <w:p w:rsidR="00236E6D" w:rsidRDefault="00236E6D" w:rsidP="00FB5303">
      <w:pPr>
        <w:pStyle w:val="Heading1"/>
      </w:pPr>
      <w:bookmarkStart w:id="127" w:name="_Toc357068533"/>
      <w:r>
        <w:lastRenderedPageBreak/>
        <w:t>CHAPTER V</w:t>
      </w:r>
      <w:r w:rsidR="00E459DC">
        <w:t xml:space="preserve"> </w:t>
      </w:r>
      <w:r w:rsidR="00E459DC">
        <w:br/>
      </w:r>
      <w:r w:rsidR="00F6511E">
        <w:t>Summary</w:t>
      </w:r>
      <w:bookmarkEnd w:id="127"/>
    </w:p>
    <w:p w:rsidR="005D5B7A" w:rsidRDefault="005D5B7A" w:rsidP="005D5B7A"/>
    <w:p w:rsidR="0004258B" w:rsidRDefault="00EC07C2" w:rsidP="0004258B">
      <w:pPr>
        <w:spacing w:line="480" w:lineRule="auto"/>
      </w:pPr>
      <w:r>
        <w:t xml:space="preserve">   </w:t>
      </w:r>
      <w:r w:rsidR="00DA70DE">
        <w:t>In t</w:t>
      </w:r>
      <w:r w:rsidR="00DA70DE" w:rsidRPr="0094545C">
        <w:rPr>
          <w:rFonts w:cs="Arial"/>
        </w:rPr>
        <w:t>his work</w:t>
      </w:r>
      <w:r w:rsidR="00DA70DE">
        <w:rPr>
          <w:rFonts w:cs="Arial"/>
        </w:rPr>
        <w:t xml:space="preserve">, </w:t>
      </w:r>
      <w:r w:rsidR="00DA70DE" w:rsidRPr="0094545C">
        <w:rPr>
          <w:rFonts w:cs="Arial"/>
        </w:rPr>
        <w:t>the design, construction, and use of a microfluidic device for three-dimensional electrokinetic trapping of single fluorescent nanoparticles in solution</w:t>
      </w:r>
      <w:r w:rsidR="00DA70DE">
        <w:rPr>
          <w:rFonts w:cs="Arial"/>
        </w:rPr>
        <w:t xml:space="preserve"> was presented</w:t>
      </w:r>
      <w:r w:rsidR="00DA70DE" w:rsidRPr="0094545C">
        <w:rPr>
          <w:rFonts w:cs="Arial"/>
        </w:rPr>
        <w:t>.</w:t>
      </w:r>
      <w:r w:rsidR="00DA70DE">
        <w:rPr>
          <w:rFonts w:cs="Arial"/>
        </w:rPr>
        <w:t xml:space="preserve"> </w:t>
      </w:r>
      <w:r w:rsidR="00CB10B9">
        <w:rPr>
          <w:rFonts w:cs="Arial"/>
        </w:rPr>
        <w:t xml:space="preserve">Various </w:t>
      </w:r>
      <w:r w:rsidR="007863E3">
        <w:rPr>
          <w:rFonts w:cs="Arial"/>
        </w:rPr>
        <w:t>methods of 3D manipulation and trapping</w:t>
      </w:r>
      <w:r w:rsidR="007863E3" w:rsidRPr="0094545C">
        <w:rPr>
          <w:rFonts w:cs="Arial"/>
        </w:rPr>
        <w:t xml:space="preserve"> </w:t>
      </w:r>
      <w:r w:rsidR="00CB10B9">
        <w:rPr>
          <w:rFonts w:cs="Arial"/>
        </w:rPr>
        <w:t xml:space="preserve">were reviewed in Chapter </w:t>
      </w:r>
      <w:r w:rsidR="00C465E0">
        <w:rPr>
          <w:rFonts w:cs="Arial"/>
        </w:rPr>
        <w:t>I</w:t>
      </w:r>
      <w:r w:rsidR="00CB10B9">
        <w:rPr>
          <w:rFonts w:cs="Arial"/>
        </w:rPr>
        <w:t>,</w:t>
      </w:r>
      <w:r w:rsidR="007863E3" w:rsidRPr="0094545C">
        <w:rPr>
          <w:rFonts w:cs="Arial"/>
        </w:rPr>
        <w:t xml:space="preserve"> but electrokinetic forces </w:t>
      </w:r>
      <w:r w:rsidR="00CB10B9">
        <w:rPr>
          <w:rFonts w:cs="Arial"/>
        </w:rPr>
        <w:t xml:space="preserve">were shown to </w:t>
      </w:r>
      <w:r w:rsidR="007863E3" w:rsidRPr="0094545C">
        <w:rPr>
          <w:rFonts w:cs="Arial"/>
        </w:rPr>
        <w:t xml:space="preserve">scale more favorably for nanoscale (&lt;100 nm) objects. </w:t>
      </w:r>
      <w:r w:rsidR="007863E3">
        <w:rPr>
          <w:rFonts w:cs="Arial"/>
        </w:rPr>
        <w:t>E</w:t>
      </w:r>
      <w:r w:rsidR="007863E3" w:rsidRPr="0094545C">
        <w:rPr>
          <w:rFonts w:cs="Arial"/>
        </w:rPr>
        <w:t>lectrokinetic trapping of single molecules</w:t>
      </w:r>
      <w:r w:rsidR="007863E3">
        <w:rPr>
          <w:rFonts w:cs="Arial"/>
        </w:rPr>
        <w:t xml:space="preserve"> ha</w:t>
      </w:r>
      <w:r w:rsidR="00CB10B9">
        <w:rPr>
          <w:rFonts w:cs="Arial"/>
        </w:rPr>
        <w:t>s</w:t>
      </w:r>
      <w:r w:rsidR="007863E3" w:rsidRPr="0094545C">
        <w:rPr>
          <w:rFonts w:cs="Arial"/>
        </w:rPr>
        <w:t xml:space="preserve"> been </w:t>
      </w:r>
      <w:r w:rsidR="007863E3">
        <w:rPr>
          <w:rFonts w:cs="Arial"/>
        </w:rPr>
        <w:t xml:space="preserve">previously </w:t>
      </w:r>
      <w:r w:rsidR="007863E3" w:rsidRPr="0094545C">
        <w:rPr>
          <w:rFonts w:cs="Arial"/>
        </w:rPr>
        <w:t xml:space="preserve">demonstrated, but </w:t>
      </w:r>
      <w:r w:rsidR="00F6511E">
        <w:rPr>
          <w:rFonts w:cs="Arial"/>
        </w:rPr>
        <w:t xml:space="preserve">only in 1D or 2D, where the </w:t>
      </w:r>
      <w:r w:rsidR="00F6511E" w:rsidRPr="0094545C">
        <w:rPr>
          <w:rFonts w:cs="Arial"/>
        </w:rPr>
        <w:t>target</w:t>
      </w:r>
      <w:r w:rsidR="00F6511E">
        <w:rPr>
          <w:rFonts w:cs="Arial"/>
        </w:rPr>
        <w:t xml:space="preserve"> is physically constrained by the trapping device in the other dimensions</w:t>
      </w:r>
      <w:r w:rsidR="007863E3" w:rsidRPr="0094545C">
        <w:rPr>
          <w:rFonts w:cs="Arial"/>
        </w:rPr>
        <w:t>. This leads to a high rate of collisions with the walls of the device, which can adversely affect nanoparticle behavior.</w:t>
      </w:r>
    </w:p>
    <w:p w:rsidR="00CB10B9" w:rsidRDefault="0004258B" w:rsidP="0004258B">
      <w:pPr>
        <w:spacing w:line="480" w:lineRule="auto"/>
      </w:pPr>
      <w:r>
        <w:t xml:space="preserve">   </w:t>
      </w:r>
      <w:r w:rsidR="00442DA6">
        <w:t xml:space="preserve">In Chapter </w:t>
      </w:r>
      <w:r w:rsidR="00C465E0">
        <w:t>II</w:t>
      </w:r>
      <w:r w:rsidR="00442DA6">
        <w:t>, two configurations for 3D trapping were considered: the cross-channel and tetrahedral electrode devices. While some inroads were made towards the implementation of a cross-channel microfluidic device, difficulties in fabrication and voltage control resulted in a shift of focus to the</w:t>
      </w:r>
      <w:r w:rsidR="00F54567">
        <w:t xml:space="preserve"> structurally simpler</w:t>
      </w:r>
      <w:r w:rsidR="00442DA6">
        <w:t xml:space="preserve"> tetrahedral electrode </w:t>
      </w:r>
      <w:r w:rsidR="001664A5">
        <w:t>configuration</w:t>
      </w:r>
      <w:r w:rsidR="00442DA6">
        <w:t xml:space="preserve">. </w:t>
      </w:r>
      <w:r w:rsidR="001664A5">
        <w:t>Th</w:t>
      </w:r>
      <w:r w:rsidR="003B33E7">
        <w:t>is</w:t>
      </w:r>
      <w:r w:rsidR="001664A5">
        <w:t xml:space="preserve"> device consists of a tetrahedral arrangement of four electrodes on </w:t>
      </w:r>
      <w:r w:rsidR="00CB10B9">
        <w:t xml:space="preserve">two appropriately spaced </w:t>
      </w:r>
      <w:r w:rsidR="001664A5">
        <w:t>standard glass coverslips.</w:t>
      </w:r>
      <w:r w:rsidR="003F541D">
        <w:t xml:space="preserve"> </w:t>
      </w:r>
      <w:r w:rsidR="003F541D">
        <w:rPr>
          <w:rFonts w:cstheme="minorHAnsi"/>
        </w:rPr>
        <w:t xml:space="preserve">Individual control of the voltage with respect to a common ground to each of the four electrodes </w:t>
      </w:r>
      <w:r w:rsidR="003F541D">
        <w:t xml:space="preserve">produces a field of arbitrary direction and magnitude. </w:t>
      </w:r>
      <w:r>
        <w:t xml:space="preserve">The </w:t>
      </w:r>
      <w:r w:rsidR="00442DA6">
        <w:t xml:space="preserve">design and </w:t>
      </w:r>
      <w:r>
        <w:t xml:space="preserve">fabrication of </w:t>
      </w:r>
      <w:r w:rsidR="00442DA6">
        <w:t>this</w:t>
      </w:r>
      <w:r>
        <w:t xml:space="preserve"> device was detailed, along with the custom mount required for its alignment and use.</w:t>
      </w:r>
    </w:p>
    <w:p w:rsidR="0004258B" w:rsidRDefault="00CB10B9" w:rsidP="0004258B">
      <w:pPr>
        <w:spacing w:line="480" w:lineRule="auto"/>
      </w:pPr>
      <w:r>
        <w:t xml:space="preserve">   </w:t>
      </w:r>
      <w:r w:rsidR="0004258B">
        <w:t>Experiments were performed in a custom</w:t>
      </w:r>
      <w:r w:rsidR="00FC550A">
        <w:t>-built</w:t>
      </w:r>
      <w:r>
        <w:t>,</w:t>
      </w:r>
      <w:r w:rsidR="0004258B">
        <w:t xml:space="preserve"> forward-illuminated microscope. A spectrally filtered 660 nm diode laser was focused with a 200 mm </w:t>
      </w:r>
      <w:r w:rsidR="00155935">
        <w:t xml:space="preserve">effective </w:t>
      </w:r>
      <w:r w:rsidR="00155935">
        <w:lastRenderedPageBreak/>
        <w:t>focal length</w:t>
      </w:r>
      <w:r w:rsidR="0004258B">
        <w:t xml:space="preserve"> lens int</w:t>
      </w:r>
      <w:r w:rsidR="00AF1773">
        <w:t>o the sample volume. Fluorescence</w:t>
      </w:r>
      <w:r w:rsidR="0004258B">
        <w:t xml:space="preserve"> was collected with a high NA microscope objective and imaged onto a low-light CCD camera. Slight astigmatism was introduced by tilting the tube lens 6° about the vertical axis</w:t>
      </w:r>
      <w:r w:rsidR="0074157F">
        <w:t xml:space="preserve"> to encode axial position into the </w:t>
      </w:r>
      <w:r w:rsidR="00155935">
        <w:t>point spread function.</w:t>
      </w:r>
    </w:p>
    <w:p w:rsidR="0004258B" w:rsidRDefault="0004258B" w:rsidP="0004258B">
      <w:pPr>
        <w:spacing w:line="480" w:lineRule="auto"/>
      </w:pPr>
      <w:r>
        <w:t xml:space="preserve">   Chapter </w:t>
      </w:r>
      <w:r w:rsidR="00C465E0">
        <w:t>III</w:t>
      </w:r>
      <w:r>
        <w:t xml:space="preserve"> described the tracking and trapping algorit</w:t>
      </w:r>
      <w:r w:rsidR="00DA70DE">
        <w:t>hms, as well as the calibration</w:t>
      </w:r>
      <w:r>
        <w:t xml:space="preserve"> required for use of astigmatic imaging. </w:t>
      </w:r>
      <w:r w:rsidR="00F54567">
        <w:t>Rapid a</w:t>
      </w:r>
      <w:r>
        <w:t>nalysis of th</w:t>
      </w:r>
      <w:r w:rsidR="00FC550A">
        <w:t>e</w:t>
      </w:r>
      <w:r>
        <w:t xml:space="preserve"> </w:t>
      </w:r>
      <w:r w:rsidR="00DA70DE">
        <w:t xml:space="preserve">point spread function </w:t>
      </w:r>
      <w:r>
        <w:t xml:space="preserve">coupled with </w:t>
      </w:r>
      <w:r w:rsidR="00CB10B9">
        <w:t xml:space="preserve">the </w:t>
      </w:r>
      <w:r>
        <w:t xml:space="preserve">calibration measurements allow for 3D position detection </w:t>
      </w:r>
      <w:r w:rsidR="004B7EE5">
        <w:t xml:space="preserve">of a single nanoparticle </w:t>
      </w:r>
      <w:r>
        <w:t xml:space="preserve">in real time. </w:t>
      </w:r>
      <w:r w:rsidR="006473ED">
        <w:t xml:space="preserve">Based on </w:t>
      </w:r>
      <w:r>
        <w:t xml:space="preserve">this position, appropriate voltages may be applied to </w:t>
      </w:r>
      <w:r w:rsidR="004B7EE5">
        <w:t>induce motion to counteract the Brownian motion so that the</w:t>
      </w:r>
      <w:r>
        <w:t xml:space="preserve"> nanoparticle </w:t>
      </w:r>
      <w:r w:rsidR="004B7EE5">
        <w:t xml:space="preserve">is maintained </w:t>
      </w:r>
      <w:r>
        <w:t>within a defined ROI.</w:t>
      </w:r>
      <w:r w:rsidR="00DA70DE">
        <w:t xml:space="preserve"> Several simulation</w:t>
      </w:r>
      <w:r w:rsidR="00442DA6">
        <w:t>s</w:t>
      </w:r>
      <w:r w:rsidR="00DA70DE">
        <w:t xml:space="preserve"> were performed to determine the range</w:t>
      </w:r>
      <w:r w:rsidR="00442DA6">
        <w:t xml:space="preserve"> </w:t>
      </w:r>
      <w:r w:rsidR="004B7EE5">
        <w:t xml:space="preserve">of </w:t>
      </w:r>
      <w:r w:rsidR="00442DA6">
        <w:t>response parameters</w:t>
      </w:r>
      <w:r w:rsidR="004B7EE5">
        <w:t xml:space="preserve"> that give </w:t>
      </w:r>
      <w:r w:rsidR="00442DA6">
        <w:t xml:space="preserve">optimal trapping </w:t>
      </w:r>
      <w:r w:rsidR="00DA70DE">
        <w:t xml:space="preserve">and </w:t>
      </w:r>
      <w:r w:rsidR="00442DA6">
        <w:t xml:space="preserve">to </w:t>
      </w:r>
      <w:r w:rsidR="00DA70DE">
        <w:t xml:space="preserve">better quantify trapping success. Additionally, an analysis of trapping capabilities in </w:t>
      </w:r>
      <w:r w:rsidR="00442DA6">
        <w:t>the current setup was discussed. With the current latency in the setup (</w:t>
      </w:r>
      <w:r w:rsidR="004B7EE5">
        <w:t xml:space="preserve">at least </w:t>
      </w:r>
      <w:r w:rsidR="00442DA6">
        <w:t>48.7 ms from position measurement to motion correction), the smallest object trappable in water is a sphere</w:t>
      </w:r>
      <w:r w:rsidR="004B7EE5">
        <w:t xml:space="preserve"> of radius 14</w:t>
      </w:r>
      <w:r w:rsidR="00442DA6">
        <w:t xml:space="preserve"> nm. This agrees with experimental results, which showed trapping of a 20 nm radius fluorescent latex bead in glycerol/water mixture and pure water for extended time periods.</w:t>
      </w:r>
      <w:r w:rsidR="001664A5">
        <w:t xml:space="preserve"> Additionally, the ability to trap and release nanoparticles, as well as precisely control 3D position in real time, was demonstrated.</w:t>
      </w:r>
    </w:p>
    <w:p w:rsidR="00236E6D" w:rsidRDefault="0004258B" w:rsidP="00B23247">
      <w:pPr>
        <w:spacing w:line="480" w:lineRule="auto"/>
      </w:pPr>
      <w:r>
        <w:t xml:space="preserve">   Chapter </w:t>
      </w:r>
      <w:r w:rsidR="00C465E0">
        <w:t>IV</w:t>
      </w:r>
      <w:r>
        <w:t xml:space="preserve"> presented ongoing and </w:t>
      </w:r>
      <w:r w:rsidR="004B7EE5">
        <w:t xml:space="preserve">suggested </w:t>
      </w:r>
      <w:r>
        <w:t xml:space="preserve">future work </w:t>
      </w:r>
      <w:r w:rsidR="006E43DC">
        <w:t xml:space="preserve">to improve the 3D trap. </w:t>
      </w:r>
      <w:r w:rsidR="005E0668">
        <w:t>In theory, careful control of the buffer solution should allow the current setup to trap macro-molecules, but single-biomolecule studies are better performed in conditions representative of the target’s natural environment, so adjust</w:t>
      </w:r>
      <w:r w:rsidR="004E21E0">
        <w:t>ments to</w:t>
      </w:r>
      <w:r w:rsidR="005E0668">
        <w:t xml:space="preserve"> </w:t>
      </w:r>
      <w:r w:rsidR="005E0668">
        <w:lastRenderedPageBreak/>
        <w:t>buffer components can be limit</w:t>
      </w:r>
      <w:r w:rsidR="004E21E0">
        <w:t>ed</w:t>
      </w:r>
      <w:r w:rsidR="005E0668">
        <w:t xml:space="preserve">. </w:t>
      </w:r>
      <w:r w:rsidR="00155935">
        <w:t>To</w:t>
      </w:r>
      <w:r w:rsidR="006E43DC">
        <w:t xml:space="preserve"> trap smaller objects, such a</w:t>
      </w:r>
      <w:r w:rsidR="00B57ECF">
        <w:t>s</w:t>
      </w:r>
      <w:r w:rsidR="006E43DC">
        <w:t xml:space="preserve"> proteins or quantum dots, the sampling rate will need to be substantially increased.</w:t>
      </w:r>
      <w:r w:rsidR="001664A5">
        <w:t xml:space="preserve"> </w:t>
      </w:r>
      <w:r w:rsidR="00191BE8">
        <w:t>Simulations predict</w:t>
      </w:r>
      <w:r w:rsidR="001664A5">
        <w:t xml:space="preserve"> that use of </w:t>
      </w:r>
      <w:r w:rsidR="004B7EE5">
        <w:t>an</w:t>
      </w:r>
      <w:r w:rsidR="001664A5">
        <w:t xml:space="preserve"> Andor</w:t>
      </w:r>
      <w:r w:rsidR="001664A5">
        <w:rPr>
          <w:rFonts w:cs="Arial"/>
        </w:rPr>
        <w:t>™</w:t>
      </w:r>
      <w:r w:rsidR="001664A5">
        <w:t xml:space="preserve"> EM-CCD</w:t>
      </w:r>
      <w:r w:rsidR="004B7EE5">
        <w:t xml:space="preserve"> camera</w:t>
      </w:r>
      <w:r w:rsidR="001664A5">
        <w:t xml:space="preserve"> (which has the capability of single</w:t>
      </w:r>
      <w:r w:rsidR="006473ED">
        <w:t>-</w:t>
      </w:r>
      <w:r w:rsidR="001664A5">
        <w:t xml:space="preserve">photon sensitivity and </w:t>
      </w:r>
      <w:r w:rsidR="006473ED">
        <w:t xml:space="preserve">significantly </w:t>
      </w:r>
      <w:r w:rsidR="001664A5">
        <w:t>high</w:t>
      </w:r>
      <w:r w:rsidR="006473ED">
        <w:t>er</w:t>
      </w:r>
      <w:r w:rsidR="001664A5">
        <w:t xml:space="preserve"> frame rates)</w:t>
      </w:r>
      <w:r w:rsidR="00191BE8">
        <w:t xml:space="preserve"> will </w:t>
      </w:r>
      <w:r w:rsidR="006473ED">
        <w:t xml:space="preserve">greatly </w:t>
      </w:r>
      <w:r w:rsidR="003B33E7">
        <w:t>improve trapping capabilities,</w:t>
      </w:r>
      <w:r w:rsidR="00191BE8">
        <w:t xml:space="preserve"> </w:t>
      </w:r>
      <w:r w:rsidR="006473ED">
        <w:t xml:space="preserve">reducing the </w:t>
      </w:r>
      <w:r w:rsidR="00191BE8">
        <w:t>minimum object radius</w:t>
      </w:r>
      <w:r w:rsidR="006473ED">
        <w:t xml:space="preserve"> to</w:t>
      </w:r>
      <w:r w:rsidR="00191BE8">
        <w:t xml:space="preserve"> 1.5 nm</w:t>
      </w:r>
      <w:r w:rsidR="003B33E7">
        <w:t xml:space="preserve"> in water</w:t>
      </w:r>
      <w:r w:rsidR="00191BE8">
        <w:t xml:space="preserve">. Measurements of electrokinetic mobility are proposed, to allow for the reinterpretation of </w:t>
      </w:r>
      <w:r w:rsidR="006473ED">
        <w:t xml:space="preserve">the </w:t>
      </w:r>
      <w:r w:rsidR="00191BE8">
        <w:t xml:space="preserve">simulated optimal trapping parameters </w:t>
      </w:r>
      <w:r w:rsidR="006473ED">
        <w:t>in</w:t>
      </w:r>
      <w:r w:rsidR="00191BE8">
        <w:t xml:space="preserve">to physical </w:t>
      </w:r>
      <w:r w:rsidR="006473ED">
        <w:t>voltage values</w:t>
      </w:r>
      <w:r w:rsidR="00191BE8">
        <w:t xml:space="preserve"> for use in experiments. </w:t>
      </w:r>
      <w:r>
        <w:t xml:space="preserve">Finally, </w:t>
      </w:r>
      <w:r w:rsidR="00191BE8">
        <w:t xml:space="preserve">some proposed methods of addressing the fabrication and </w:t>
      </w:r>
      <w:r w:rsidR="00F54567">
        <w:t xml:space="preserve">voltage </w:t>
      </w:r>
      <w:r w:rsidR="00191BE8">
        <w:t>control issues associated with the cross-channel microfluidic are presented.</w:t>
      </w:r>
    </w:p>
    <w:p w:rsidR="0071438B" w:rsidRPr="00B23247" w:rsidRDefault="0071438B" w:rsidP="00B23247">
      <w:pPr>
        <w:spacing w:line="480" w:lineRule="auto"/>
      </w:pPr>
      <w:r>
        <w:t xml:space="preserve">   </w:t>
      </w:r>
      <w:r w:rsidR="00FA08FD">
        <w:t>The device presented in this thesis enables prolonged observations of a single nanoparticle freely diffusing in aqueous solution. Although the implementation of this device has not yet been fully optimized, trapping and manipulation of single fluorescent latex beads smaller than 100 nm is clearly demonstrated. The trapping in bulk solution of a nanoscale dielectric object described here exceeds the capabilities of other competing techniques, such as direct optical trapping, and is the first reported demonstration of 3D electrokinetic trapping.</w:t>
      </w: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sz w:val="28"/>
          <w:szCs w:val="28"/>
        </w:rPr>
      </w:pP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sz w:val="28"/>
          <w:szCs w:val="28"/>
        </w:rPr>
      </w:pP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sz w:val="28"/>
          <w:szCs w:val="28"/>
        </w:rPr>
      </w:pP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sz w:val="28"/>
          <w:szCs w:val="28"/>
        </w:rPr>
      </w:pP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sz w:val="28"/>
          <w:szCs w:val="28"/>
        </w:rPr>
      </w:pP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sz w:val="28"/>
          <w:szCs w:val="28"/>
        </w:rPr>
      </w:pP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sz w:val="28"/>
          <w:szCs w:val="28"/>
        </w:rPr>
      </w:pP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sz w:val="28"/>
          <w:szCs w:val="28"/>
        </w:rPr>
      </w:pPr>
    </w:p>
    <w:p w:rsidR="008F60C3" w:rsidRDefault="008F60C3" w:rsidP="00F063AE">
      <w:pPr>
        <w:pStyle w:val="StyleHeading1Centered"/>
      </w:pPr>
      <w:r>
        <w:br w:type="page"/>
      </w:r>
    </w:p>
    <w:p w:rsidR="00F56D02" w:rsidRDefault="00F56D02" w:rsidP="00F56D02"/>
    <w:p w:rsidR="00F56D02" w:rsidRDefault="00F56D02" w:rsidP="00F56D02"/>
    <w:p w:rsidR="00F56D02" w:rsidRDefault="00F56D02" w:rsidP="00F56D02"/>
    <w:p w:rsidR="00F56D02" w:rsidRDefault="00F56D02" w:rsidP="00F56D02"/>
    <w:p w:rsidR="00F56D02" w:rsidRDefault="00F56D02" w:rsidP="00F56D02"/>
    <w:p w:rsidR="00F56D02" w:rsidRDefault="00F56D02" w:rsidP="00F56D02"/>
    <w:p w:rsidR="00236E6D" w:rsidRDefault="00236E6D" w:rsidP="00D41205">
      <w:pPr>
        <w:pStyle w:val="Heading1"/>
      </w:pPr>
      <w:bookmarkStart w:id="128" w:name="_Toc357068534"/>
      <w:r>
        <w:t>LIST OF REFERENCES</w:t>
      </w:r>
      <w:bookmarkEnd w:id="128"/>
    </w:p>
    <w:p w:rsidR="000450FA" w:rsidRDefault="00236E6D" w:rsidP="003D63DF">
      <w:pPr>
        <w:rPr>
          <w:rFonts w:cs="Arial"/>
          <w:sz w:val="28"/>
          <w:szCs w:val="28"/>
        </w:rPr>
      </w:pPr>
      <w:r>
        <w:rPr>
          <w:rFonts w:cs="Arial"/>
          <w:sz w:val="28"/>
          <w:szCs w:val="28"/>
        </w:rPr>
        <w:br w:type="page"/>
      </w:r>
    </w:p>
    <w:p w:rsidR="007F0E8D" w:rsidRPr="007F0E8D" w:rsidRDefault="000450FA" w:rsidP="007F0E8D">
      <w:pPr>
        <w:ind w:left="720" w:hanging="720"/>
        <w:rPr>
          <w:rFonts w:ascii="Times New Roman" w:hAnsi="Times New Roman"/>
          <w:noProof/>
          <w:szCs w:val="28"/>
        </w:rPr>
      </w:pPr>
      <w:r>
        <w:rPr>
          <w:rFonts w:cs="Arial"/>
          <w:sz w:val="28"/>
          <w:szCs w:val="28"/>
        </w:rPr>
        <w:lastRenderedPageBreak/>
        <w:fldChar w:fldCharType="begin"/>
      </w:r>
      <w:r>
        <w:rPr>
          <w:rFonts w:cs="Arial"/>
          <w:sz w:val="28"/>
          <w:szCs w:val="28"/>
        </w:rPr>
        <w:instrText xml:space="preserve"> ADDIN EN.REFLIST </w:instrText>
      </w:r>
      <w:r>
        <w:rPr>
          <w:rFonts w:cs="Arial"/>
          <w:sz w:val="28"/>
          <w:szCs w:val="28"/>
        </w:rPr>
        <w:fldChar w:fldCharType="separate"/>
      </w:r>
      <w:bookmarkStart w:id="129" w:name="_ENREF_1"/>
      <w:r w:rsidR="007F0E8D" w:rsidRPr="007F0E8D">
        <w:rPr>
          <w:rFonts w:ascii="Times New Roman" w:hAnsi="Times New Roman"/>
          <w:noProof/>
          <w:szCs w:val="28"/>
        </w:rPr>
        <w:t>1.</w:t>
      </w:r>
      <w:r w:rsidR="007F0E8D" w:rsidRPr="007F0E8D">
        <w:rPr>
          <w:rFonts w:ascii="Times New Roman" w:hAnsi="Times New Roman"/>
          <w:noProof/>
          <w:szCs w:val="28"/>
        </w:rPr>
        <w:tab/>
        <w:t xml:space="preserve">Leake, M.C., </w:t>
      </w:r>
      <w:r w:rsidR="007F0E8D" w:rsidRPr="007F0E8D">
        <w:rPr>
          <w:rFonts w:ascii="Times New Roman" w:hAnsi="Times New Roman"/>
          <w:i/>
          <w:noProof/>
          <w:szCs w:val="28"/>
        </w:rPr>
        <w:t>The physics of life: one molecule at a time.</w:t>
      </w:r>
      <w:r w:rsidR="007F0E8D" w:rsidRPr="007F0E8D">
        <w:rPr>
          <w:rFonts w:ascii="Times New Roman" w:hAnsi="Times New Roman"/>
          <w:noProof/>
          <w:szCs w:val="28"/>
        </w:rPr>
        <w:t xml:space="preserve"> Phil. Trans. R. Soc. B, 2013. </w:t>
      </w:r>
      <w:r w:rsidR="007F0E8D" w:rsidRPr="007F0E8D">
        <w:rPr>
          <w:rFonts w:ascii="Times New Roman" w:hAnsi="Times New Roman"/>
          <w:b/>
          <w:noProof/>
          <w:szCs w:val="28"/>
        </w:rPr>
        <w:t>368</w:t>
      </w:r>
      <w:r w:rsidR="007F0E8D" w:rsidRPr="007F0E8D">
        <w:rPr>
          <w:rFonts w:ascii="Times New Roman" w:hAnsi="Times New Roman"/>
          <w:noProof/>
          <w:szCs w:val="28"/>
        </w:rPr>
        <w:t>(1611): pp. 20120248-20120257.</w:t>
      </w:r>
      <w:bookmarkEnd w:id="129"/>
    </w:p>
    <w:p w:rsidR="007F0E8D" w:rsidRPr="007F0E8D" w:rsidRDefault="007F0E8D" w:rsidP="007F0E8D">
      <w:pPr>
        <w:ind w:left="720" w:hanging="720"/>
        <w:rPr>
          <w:rFonts w:ascii="Times New Roman" w:hAnsi="Times New Roman"/>
          <w:noProof/>
          <w:szCs w:val="28"/>
        </w:rPr>
      </w:pPr>
      <w:bookmarkStart w:id="130" w:name="_ENREF_2"/>
      <w:r w:rsidRPr="007F0E8D">
        <w:rPr>
          <w:rFonts w:ascii="Times New Roman" w:hAnsi="Times New Roman"/>
          <w:noProof/>
          <w:szCs w:val="28"/>
        </w:rPr>
        <w:t>2.</w:t>
      </w:r>
      <w:r w:rsidRPr="007F0E8D">
        <w:rPr>
          <w:rFonts w:ascii="Times New Roman" w:hAnsi="Times New Roman"/>
          <w:noProof/>
          <w:szCs w:val="28"/>
        </w:rPr>
        <w:tab/>
        <w:t xml:space="preserve">Zijlstra, P., Paulo, P.M.R., and Orrit, M., </w:t>
      </w:r>
      <w:r w:rsidRPr="007F0E8D">
        <w:rPr>
          <w:rFonts w:ascii="Times New Roman" w:hAnsi="Times New Roman"/>
          <w:i/>
          <w:noProof/>
          <w:szCs w:val="28"/>
        </w:rPr>
        <w:t>Optical detection of single non-absorbing molecules using the surface plasmon resonance of a gold nanorod.</w:t>
      </w:r>
      <w:r w:rsidRPr="007F0E8D">
        <w:rPr>
          <w:rFonts w:ascii="Times New Roman" w:hAnsi="Times New Roman"/>
          <w:noProof/>
          <w:szCs w:val="28"/>
        </w:rPr>
        <w:t xml:space="preserve"> Nat. Nanotechnol., 2012. </w:t>
      </w:r>
      <w:r w:rsidRPr="007F0E8D">
        <w:rPr>
          <w:rFonts w:ascii="Times New Roman" w:hAnsi="Times New Roman"/>
          <w:b/>
          <w:noProof/>
          <w:szCs w:val="28"/>
        </w:rPr>
        <w:t>7</w:t>
      </w:r>
      <w:r w:rsidRPr="007F0E8D">
        <w:rPr>
          <w:rFonts w:ascii="Times New Roman" w:hAnsi="Times New Roman"/>
          <w:noProof/>
          <w:szCs w:val="28"/>
        </w:rPr>
        <w:t>(6): pp. 379-382.</w:t>
      </w:r>
      <w:bookmarkEnd w:id="130"/>
    </w:p>
    <w:p w:rsidR="007F0E8D" w:rsidRPr="007F0E8D" w:rsidRDefault="007F0E8D" w:rsidP="007F0E8D">
      <w:pPr>
        <w:ind w:left="720" w:hanging="720"/>
        <w:rPr>
          <w:rFonts w:ascii="Times New Roman" w:hAnsi="Times New Roman"/>
          <w:noProof/>
          <w:szCs w:val="28"/>
        </w:rPr>
      </w:pPr>
      <w:bookmarkStart w:id="131" w:name="_ENREF_3"/>
      <w:r w:rsidRPr="007F0E8D">
        <w:rPr>
          <w:rFonts w:ascii="Times New Roman" w:hAnsi="Times New Roman"/>
          <w:noProof/>
          <w:szCs w:val="28"/>
        </w:rPr>
        <w:t>3.</w:t>
      </w:r>
      <w:r w:rsidRPr="007F0E8D">
        <w:rPr>
          <w:rFonts w:ascii="Times New Roman" w:hAnsi="Times New Roman"/>
          <w:noProof/>
          <w:szCs w:val="28"/>
        </w:rPr>
        <w:tab/>
        <w:t xml:space="preserve">Zenkevich, E.I., Stupak, A.P., Kowerko, D., and Borczyskowski, C., </w:t>
      </w:r>
      <w:r w:rsidRPr="007F0E8D">
        <w:rPr>
          <w:rFonts w:ascii="Times New Roman" w:hAnsi="Times New Roman"/>
          <w:i/>
          <w:noProof/>
          <w:szCs w:val="28"/>
        </w:rPr>
        <w:t>Influence of single dye molecules on temperature and time dependent optical properties of CdSe/ZnS quantum dots: Ensemble and single nanoassembly detection.</w:t>
      </w:r>
      <w:r w:rsidRPr="007F0E8D">
        <w:rPr>
          <w:rFonts w:ascii="Times New Roman" w:hAnsi="Times New Roman"/>
          <w:noProof/>
          <w:szCs w:val="28"/>
        </w:rPr>
        <w:t xml:space="preserve"> Chem. Phys., 2012. </w:t>
      </w:r>
      <w:r w:rsidRPr="007F0E8D">
        <w:rPr>
          <w:rFonts w:ascii="Times New Roman" w:hAnsi="Times New Roman"/>
          <w:b/>
          <w:noProof/>
          <w:szCs w:val="28"/>
        </w:rPr>
        <w:t>406</w:t>
      </w:r>
      <w:r w:rsidRPr="007F0E8D">
        <w:rPr>
          <w:rFonts w:ascii="Times New Roman" w:hAnsi="Times New Roman"/>
          <w:noProof/>
          <w:szCs w:val="28"/>
        </w:rPr>
        <w:t>: pp. 21-29.</w:t>
      </w:r>
      <w:bookmarkEnd w:id="131"/>
    </w:p>
    <w:p w:rsidR="007F0E8D" w:rsidRPr="007F0E8D" w:rsidRDefault="007F0E8D" w:rsidP="007F0E8D">
      <w:pPr>
        <w:ind w:left="720" w:hanging="720"/>
        <w:rPr>
          <w:rFonts w:ascii="Times New Roman" w:hAnsi="Times New Roman"/>
          <w:noProof/>
          <w:szCs w:val="28"/>
        </w:rPr>
      </w:pPr>
      <w:bookmarkStart w:id="132" w:name="_ENREF_4"/>
      <w:r w:rsidRPr="007F0E8D">
        <w:rPr>
          <w:rFonts w:ascii="Times New Roman" w:hAnsi="Times New Roman"/>
          <w:noProof/>
          <w:szCs w:val="28"/>
        </w:rPr>
        <w:t>4.</w:t>
      </w:r>
      <w:r w:rsidRPr="007F0E8D">
        <w:rPr>
          <w:rFonts w:ascii="Times New Roman" w:hAnsi="Times New Roman"/>
          <w:noProof/>
          <w:szCs w:val="28"/>
        </w:rPr>
        <w:tab/>
        <w:t xml:space="preserve">Sorgenfrei, S., Chiu, C., Gonzalez, R.L., Yu, Y., Kim, P., Nuckolls, C., and Shepard, K.L., </w:t>
      </w:r>
      <w:r w:rsidRPr="007F0E8D">
        <w:rPr>
          <w:rFonts w:ascii="Times New Roman" w:hAnsi="Times New Roman"/>
          <w:i/>
          <w:noProof/>
          <w:szCs w:val="28"/>
        </w:rPr>
        <w:t>Label-free single-molecule detection of DNA-hybridization kinetics with a carbon nanotube field-effect transistor.</w:t>
      </w:r>
      <w:r w:rsidRPr="007F0E8D">
        <w:rPr>
          <w:rFonts w:ascii="Times New Roman" w:hAnsi="Times New Roman"/>
          <w:noProof/>
          <w:szCs w:val="28"/>
        </w:rPr>
        <w:t xml:space="preserve"> Nat. Nanotechnol., 2011. </w:t>
      </w:r>
      <w:r w:rsidRPr="007F0E8D">
        <w:rPr>
          <w:rFonts w:ascii="Times New Roman" w:hAnsi="Times New Roman"/>
          <w:b/>
          <w:noProof/>
          <w:szCs w:val="28"/>
        </w:rPr>
        <w:t>6</w:t>
      </w:r>
      <w:r w:rsidRPr="007F0E8D">
        <w:rPr>
          <w:rFonts w:ascii="Times New Roman" w:hAnsi="Times New Roman"/>
          <w:noProof/>
          <w:szCs w:val="28"/>
        </w:rPr>
        <w:t>(2): pp. 126-132.</w:t>
      </w:r>
      <w:bookmarkEnd w:id="132"/>
    </w:p>
    <w:p w:rsidR="007F0E8D" w:rsidRPr="007F0E8D" w:rsidRDefault="007F0E8D" w:rsidP="007F0E8D">
      <w:pPr>
        <w:ind w:left="720" w:hanging="720"/>
        <w:rPr>
          <w:rFonts w:ascii="Times New Roman" w:hAnsi="Times New Roman"/>
          <w:noProof/>
          <w:szCs w:val="28"/>
        </w:rPr>
      </w:pPr>
      <w:bookmarkStart w:id="133" w:name="_ENREF_5"/>
      <w:r w:rsidRPr="007F0E8D">
        <w:rPr>
          <w:rFonts w:ascii="Times New Roman" w:hAnsi="Times New Roman"/>
          <w:noProof/>
          <w:szCs w:val="28"/>
        </w:rPr>
        <w:t>5.</w:t>
      </w:r>
      <w:r w:rsidRPr="007F0E8D">
        <w:rPr>
          <w:rFonts w:ascii="Times New Roman" w:hAnsi="Times New Roman"/>
          <w:noProof/>
          <w:szCs w:val="28"/>
        </w:rPr>
        <w:tab/>
        <w:t xml:space="preserve">Martin-Fernandez, M.L. and Clarke, D.T., </w:t>
      </w:r>
      <w:r w:rsidRPr="007F0E8D">
        <w:rPr>
          <w:rFonts w:ascii="Times New Roman" w:hAnsi="Times New Roman"/>
          <w:i/>
          <w:noProof/>
          <w:szCs w:val="28"/>
        </w:rPr>
        <w:t>Single Molecule Fluorescence Detection and Tracking in Mammalian Cells: The State-of-the-Art and Future Perspectives.</w:t>
      </w:r>
      <w:r w:rsidRPr="007F0E8D">
        <w:rPr>
          <w:rFonts w:ascii="Times New Roman" w:hAnsi="Times New Roman"/>
          <w:noProof/>
          <w:szCs w:val="28"/>
        </w:rPr>
        <w:t xml:space="preserve"> Int. J. Mol. Sci., 2012. </w:t>
      </w:r>
      <w:r w:rsidRPr="007F0E8D">
        <w:rPr>
          <w:rFonts w:ascii="Times New Roman" w:hAnsi="Times New Roman"/>
          <w:b/>
          <w:noProof/>
          <w:szCs w:val="28"/>
        </w:rPr>
        <w:t>13</w:t>
      </w:r>
      <w:r w:rsidRPr="007F0E8D">
        <w:rPr>
          <w:rFonts w:ascii="Times New Roman" w:hAnsi="Times New Roman"/>
          <w:noProof/>
          <w:szCs w:val="28"/>
        </w:rPr>
        <w:t>(11): pp. 14742-14765.</w:t>
      </w:r>
      <w:bookmarkEnd w:id="133"/>
    </w:p>
    <w:p w:rsidR="007F0E8D" w:rsidRPr="007F0E8D" w:rsidRDefault="007F0E8D" w:rsidP="007F0E8D">
      <w:pPr>
        <w:ind w:left="720" w:hanging="720"/>
        <w:rPr>
          <w:rFonts w:ascii="Times New Roman" w:hAnsi="Times New Roman"/>
          <w:noProof/>
          <w:szCs w:val="28"/>
        </w:rPr>
      </w:pPr>
      <w:bookmarkStart w:id="134" w:name="_ENREF_6"/>
      <w:r w:rsidRPr="007F0E8D">
        <w:rPr>
          <w:rFonts w:ascii="Times New Roman" w:hAnsi="Times New Roman"/>
          <w:noProof/>
          <w:szCs w:val="28"/>
        </w:rPr>
        <w:t>6.</w:t>
      </w:r>
      <w:r w:rsidRPr="007F0E8D">
        <w:rPr>
          <w:rFonts w:ascii="Times New Roman" w:hAnsi="Times New Roman"/>
          <w:noProof/>
          <w:szCs w:val="28"/>
        </w:rPr>
        <w:tab/>
        <w:t xml:space="preserve">Song, W., Pang, P., He, J., and Lindsay, S., </w:t>
      </w:r>
      <w:r w:rsidRPr="007F0E8D">
        <w:rPr>
          <w:rFonts w:ascii="Times New Roman" w:hAnsi="Times New Roman"/>
          <w:i/>
          <w:noProof/>
          <w:szCs w:val="28"/>
        </w:rPr>
        <w:t>Optical and Electrical Detection of Single-Molecule Translocation through Carbon Nanotubes.</w:t>
      </w:r>
      <w:r w:rsidRPr="007F0E8D">
        <w:rPr>
          <w:rFonts w:ascii="Times New Roman" w:hAnsi="Times New Roman"/>
          <w:noProof/>
          <w:szCs w:val="28"/>
        </w:rPr>
        <w:t xml:space="preserve"> ACS Nano, 2012. </w:t>
      </w:r>
      <w:r w:rsidRPr="007F0E8D">
        <w:rPr>
          <w:rFonts w:ascii="Times New Roman" w:hAnsi="Times New Roman"/>
          <w:b/>
          <w:noProof/>
          <w:szCs w:val="28"/>
        </w:rPr>
        <w:t>7</w:t>
      </w:r>
      <w:r w:rsidRPr="007F0E8D">
        <w:rPr>
          <w:rFonts w:ascii="Times New Roman" w:hAnsi="Times New Roman"/>
          <w:noProof/>
          <w:szCs w:val="28"/>
        </w:rPr>
        <w:t>(1): pp. 689-694.</w:t>
      </w:r>
      <w:bookmarkEnd w:id="134"/>
    </w:p>
    <w:p w:rsidR="007F0E8D" w:rsidRPr="007F0E8D" w:rsidRDefault="007F0E8D" w:rsidP="007F0E8D">
      <w:pPr>
        <w:ind w:left="720" w:hanging="720"/>
        <w:rPr>
          <w:rFonts w:ascii="Times New Roman" w:hAnsi="Times New Roman"/>
          <w:noProof/>
          <w:szCs w:val="28"/>
        </w:rPr>
      </w:pPr>
      <w:bookmarkStart w:id="135" w:name="_ENREF_7"/>
      <w:r w:rsidRPr="007F0E8D">
        <w:rPr>
          <w:rFonts w:ascii="Times New Roman" w:hAnsi="Times New Roman"/>
          <w:noProof/>
          <w:szCs w:val="28"/>
        </w:rPr>
        <w:t>7.</w:t>
      </w:r>
      <w:r w:rsidRPr="007F0E8D">
        <w:rPr>
          <w:rFonts w:ascii="Times New Roman" w:hAnsi="Times New Roman"/>
          <w:noProof/>
          <w:szCs w:val="28"/>
        </w:rPr>
        <w:tab/>
        <w:t xml:space="preserve">Meltzer, R.H., Krogmeier, J.R., Kwok, L.W., Allen, R., Crane, B., Griffis, J.W., Knaian, L., Kojanian, N., Malkin, G., Nahas, M.K., Papkov, V., Shaikh, S., Vyavahare, K., Zhong, Q., Zhou, Y., Larson, J.W., and Gilmanshin, R., </w:t>
      </w:r>
      <w:r w:rsidRPr="007F0E8D">
        <w:rPr>
          <w:rFonts w:ascii="Times New Roman" w:hAnsi="Times New Roman"/>
          <w:i/>
          <w:noProof/>
          <w:szCs w:val="28"/>
        </w:rPr>
        <w:t>A lab-on-chip for biothreat detection using single-molecule DNA mapping.</w:t>
      </w:r>
      <w:r w:rsidRPr="007F0E8D">
        <w:rPr>
          <w:rFonts w:ascii="Times New Roman" w:hAnsi="Times New Roman"/>
          <w:noProof/>
          <w:szCs w:val="28"/>
        </w:rPr>
        <w:t xml:space="preserve"> Lab Chip, 2011. </w:t>
      </w:r>
      <w:r w:rsidRPr="007F0E8D">
        <w:rPr>
          <w:rFonts w:ascii="Times New Roman" w:hAnsi="Times New Roman"/>
          <w:b/>
          <w:noProof/>
          <w:szCs w:val="28"/>
        </w:rPr>
        <w:t>11</w:t>
      </w:r>
      <w:r w:rsidRPr="007F0E8D">
        <w:rPr>
          <w:rFonts w:ascii="Times New Roman" w:hAnsi="Times New Roman"/>
          <w:noProof/>
          <w:szCs w:val="28"/>
        </w:rPr>
        <w:t>(5): pp. 863-873.</w:t>
      </w:r>
      <w:bookmarkEnd w:id="135"/>
    </w:p>
    <w:p w:rsidR="007F0E8D" w:rsidRPr="007F0E8D" w:rsidRDefault="007F0E8D" w:rsidP="007F0E8D">
      <w:pPr>
        <w:ind w:left="720" w:hanging="720"/>
        <w:rPr>
          <w:rFonts w:ascii="Times New Roman" w:hAnsi="Times New Roman"/>
          <w:noProof/>
          <w:szCs w:val="28"/>
        </w:rPr>
      </w:pPr>
      <w:bookmarkStart w:id="136" w:name="_ENREF_8"/>
      <w:r w:rsidRPr="007F0E8D">
        <w:rPr>
          <w:rFonts w:ascii="Times New Roman" w:hAnsi="Times New Roman"/>
          <w:noProof/>
          <w:szCs w:val="28"/>
        </w:rPr>
        <w:t>8.</w:t>
      </w:r>
      <w:r w:rsidRPr="007F0E8D">
        <w:rPr>
          <w:rFonts w:ascii="Times New Roman" w:hAnsi="Times New Roman"/>
          <w:noProof/>
          <w:szCs w:val="28"/>
        </w:rPr>
        <w:tab/>
        <w:t xml:space="preserve">Rolfe, D.J., McLachlan, C.I., Hirsch, M., Needham, S.R., Tynan, C.J., Webb, S.E., Martin-Fernandez, M.L., and Hobson, M.P., </w:t>
      </w:r>
      <w:r w:rsidRPr="007F0E8D">
        <w:rPr>
          <w:rFonts w:ascii="Times New Roman" w:hAnsi="Times New Roman"/>
          <w:i/>
          <w:noProof/>
          <w:szCs w:val="28"/>
        </w:rPr>
        <w:t>Automated multidimensional single molecule fluorescence microscopy feature detection and tracking.</w:t>
      </w:r>
      <w:r w:rsidRPr="007F0E8D">
        <w:rPr>
          <w:rFonts w:ascii="Times New Roman" w:hAnsi="Times New Roman"/>
          <w:noProof/>
          <w:szCs w:val="28"/>
        </w:rPr>
        <w:t xml:space="preserve"> Eur. Biophys. J., 2011. </w:t>
      </w:r>
      <w:r w:rsidRPr="007F0E8D">
        <w:rPr>
          <w:rFonts w:ascii="Times New Roman" w:hAnsi="Times New Roman"/>
          <w:b/>
          <w:noProof/>
          <w:szCs w:val="28"/>
        </w:rPr>
        <w:t>40</w:t>
      </w:r>
      <w:r w:rsidRPr="007F0E8D">
        <w:rPr>
          <w:rFonts w:ascii="Times New Roman" w:hAnsi="Times New Roman"/>
          <w:noProof/>
          <w:szCs w:val="28"/>
        </w:rPr>
        <w:t>(10): pp. 1167-1186.</w:t>
      </w:r>
      <w:bookmarkEnd w:id="136"/>
    </w:p>
    <w:p w:rsidR="007F0E8D" w:rsidRPr="007F0E8D" w:rsidRDefault="007F0E8D" w:rsidP="007F0E8D">
      <w:pPr>
        <w:ind w:left="720" w:hanging="720"/>
        <w:rPr>
          <w:rFonts w:ascii="Times New Roman" w:hAnsi="Times New Roman"/>
          <w:noProof/>
          <w:szCs w:val="28"/>
        </w:rPr>
      </w:pPr>
      <w:bookmarkStart w:id="137" w:name="_ENREF_9"/>
      <w:r w:rsidRPr="007F0E8D">
        <w:rPr>
          <w:rFonts w:ascii="Times New Roman" w:hAnsi="Times New Roman"/>
          <w:noProof/>
          <w:szCs w:val="28"/>
        </w:rPr>
        <w:t>9.</w:t>
      </w:r>
      <w:r w:rsidRPr="007F0E8D">
        <w:rPr>
          <w:rFonts w:ascii="Times New Roman" w:hAnsi="Times New Roman"/>
          <w:noProof/>
          <w:szCs w:val="28"/>
        </w:rPr>
        <w:tab/>
        <w:t xml:space="preserve">Cohen, A.E. and Fields, A.P., </w:t>
      </w:r>
      <w:r w:rsidRPr="007F0E8D">
        <w:rPr>
          <w:rFonts w:ascii="Times New Roman" w:hAnsi="Times New Roman"/>
          <w:i/>
          <w:noProof/>
          <w:szCs w:val="28"/>
        </w:rPr>
        <w:t>The Cat That Caught the Canary: What To Do with Single-Molecule Trapping.</w:t>
      </w:r>
      <w:r w:rsidRPr="007F0E8D">
        <w:rPr>
          <w:rFonts w:ascii="Times New Roman" w:hAnsi="Times New Roman"/>
          <w:noProof/>
          <w:szCs w:val="28"/>
        </w:rPr>
        <w:t xml:space="preserve"> ACS Nano, 2011. </w:t>
      </w:r>
      <w:r w:rsidRPr="007F0E8D">
        <w:rPr>
          <w:rFonts w:ascii="Times New Roman" w:hAnsi="Times New Roman"/>
          <w:b/>
          <w:noProof/>
          <w:szCs w:val="28"/>
        </w:rPr>
        <w:t>5</w:t>
      </w:r>
      <w:r w:rsidRPr="007F0E8D">
        <w:rPr>
          <w:rFonts w:ascii="Times New Roman" w:hAnsi="Times New Roman"/>
          <w:noProof/>
          <w:szCs w:val="28"/>
        </w:rPr>
        <w:t>(7): pp. 5296-5299.</w:t>
      </w:r>
      <w:bookmarkEnd w:id="137"/>
    </w:p>
    <w:p w:rsidR="007F0E8D" w:rsidRPr="007F0E8D" w:rsidRDefault="007F0E8D" w:rsidP="007F0E8D">
      <w:pPr>
        <w:ind w:left="720" w:hanging="720"/>
        <w:rPr>
          <w:rFonts w:ascii="Times New Roman" w:hAnsi="Times New Roman"/>
          <w:noProof/>
          <w:szCs w:val="28"/>
        </w:rPr>
      </w:pPr>
      <w:bookmarkStart w:id="138" w:name="_ENREF_10"/>
      <w:r w:rsidRPr="007F0E8D">
        <w:rPr>
          <w:rFonts w:ascii="Times New Roman" w:hAnsi="Times New Roman"/>
          <w:noProof/>
          <w:szCs w:val="28"/>
        </w:rPr>
        <w:t>10.</w:t>
      </w:r>
      <w:r w:rsidRPr="007F0E8D">
        <w:rPr>
          <w:rFonts w:ascii="Times New Roman" w:hAnsi="Times New Roman"/>
          <w:noProof/>
          <w:szCs w:val="28"/>
        </w:rPr>
        <w:tab/>
        <w:t xml:space="preserve">Lipman, E.A., Schuler, B., Bakajin, O., and Eaton, W.A., </w:t>
      </w:r>
      <w:r w:rsidRPr="007F0E8D">
        <w:rPr>
          <w:rFonts w:ascii="Times New Roman" w:hAnsi="Times New Roman"/>
          <w:i/>
          <w:noProof/>
          <w:szCs w:val="28"/>
        </w:rPr>
        <w:t>Single-molecule measurement of protein folding kinetics.</w:t>
      </w:r>
      <w:r w:rsidRPr="007F0E8D">
        <w:rPr>
          <w:rFonts w:ascii="Times New Roman" w:hAnsi="Times New Roman"/>
          <w:noProof/>
          <w:szCs w:val="28"/>
        </w:rPr>
        <w:t xml:space="preserve"> Science, 2003. </w:t>
      </w:r>
      <w:r w:rsidRPr="007F0E8D">
        <w:rPr>
          <w:rFonts w:ascii="Times New Roman" w:hAnsi="Times New Roman"/>
          <w:b/>
          <w:noProof/>
          <w:szCs w:val="28"/>
        </w:rPr>
        <w:t>301</w:t>
      </w:r>
      <w:r w:rsidRPr="007F0E8D">
        <w:rPr>
          <w:rFonts w:ascii="Times New Roman" w:hAnsi="Times New Roman"/>
          <w:noProof/>
          <w:szCs w:val="28"/>
        </w:rPr>
        <w:t>(5637): pp. 1233-1235.</w:t>
      </w:r>
      <w:bookmarkEnd w:id="138"/>
    </w:p>
    <w:p w:rsidR="007F0E8D" w:rsidRPr="007F0E8D" w:rsidRDefault="007F0E8D" w:rsidP="007F0E8D">
      <w:pPr>
        <w:ind w:left="720" w:hanging="720"/>
        <w:rPr>
          <w:rFonts w:ascii="Times New Roman" w:hAnsi="Times New Roman"/>
          <w:noProof/>
          <w:szCs w:val="28"/>
        </w:rPr>
      </w:pPr>
      <w:bookmarkStart w:id="139" w:name="_ENREF_11"/>
      <w:r w:rsidRPr="007F0E8D">
        <w:rPr>
          <w:rFonts w:ascii="Times New Roman" w:hAnsi="Times New Roman"/>
          <w:noProof/>
          <w:szCs w:val="28"/>
        </w:rPr>
        <w:t>11.</w:t>
      </w:r>
      <w:r w:rsidRPr="007F0E8D">
        <w:rPr>
          <w:rFonts w:ascii="Times New Roman" w:hAnsi="Times New Roman"/>
          <w:noProof/>
          <w:szCs w:val="28"/>
        </w:rPr>
        <w:tab/>
        <w:t xml:space="preserve">Schuler, B. and Eaton, W.A., </w:t>
      </w:r>
      <w:r w:rsidRPr="007F0E8D">
        <w:rPr>
          <w:rFonts w:ascii="Times New Roman" w:hAnsi="Times New Roman"/>
          <w:i/>
          <w:noProof/>
          <w:szCs w:val="28"/>
        </w:rPr>
        <w:t>Protein folding studied by single-molecule FRET.</w:t>
      </w:r>
      <w:r w:rsidRPr="007F0E8D">
        <w:rPr>
          <w:rFonts w:ascii="Times New Roman" w:hAnsi="Times New Roman"/>
          <w:noProof/>
          <w:szCs w:val="28"/>
        </w:rPr>
        <w:t xml:space="preserve"> Curr. Opin. Struct. Biol., 2008. </w:t>
      </w:r>
      <w:r w:rsidRPr="007F0E8D">
        <w:rPr>
          <w:rFonts w:ascii="Times New Roman" w:hAnsi="Times New Roman"/>
          <w:b/>
          <w:noProof/>
          <w:szCs w:val="28"/>
        </w:rPr>
        <w:t>18</w:t>
      </w:r>
      <w:r w:rsidRPr="007F0E8D">
        <w:rPr>
          <w:rFonts w:ascii="Times New Roman" w:hAnsi="Times New Roman"/>
          <w:noProof/>
          <w:szCs w:val="28"/>
        </w:rPr>
        <w:t>(1): pp. 16-26.</w:t>
      </w:r>
      <w:bookmarkEnd w:id="139"/>
    </w:p>
    <w:p w:rsidR="007F0E8D" w:rsidRPr="007F0E8D" w:rsidRDefault="007F0E8D" w:rsidP="007F0E8D">
      <w:pPr>
        <w:ind w:left="720" w:hanging="720"/>
        <w:rPr>
          <w:rFonts w:ascii="Times New Roman" w:hAnsi="Times New Roman"/>
          <w:noProof/>
          <w:szCs w:val="28"/>
        </w:rPr>
      </w:pPr>
      <w:bookmarkStart w:id="140" w:name="_ENREF_12"/>
      <w:r w:rsidRPr="007F0E8D">
        <w:rPr>
          <w:rFonts w:ascii="Times New Roman" w:hAnsi="Times New Roman"/>
          <w:noProof/>
          <w:szCs w:val="28"/>
        </w:rPr>
        <w:t>12.</w:t>
      </w:r>
      <w:r w:rsidRPr="007F0E8D">
        <w:rPr>
          <w:rFonts w:ascii="Times New Roman" w:hAnsi="Times New Roman"/>
          <w:noProof/>
          <w:szCs w:val="28"/>
        </w:rPr>
        <w:tab/>
        <w:t xml:space="preserve">Wang, Q. and Moerner, W.E., </w:t>
      </w:r>
      <w:r w:rsidRPr="007F0E8D">
        <w:rPr>
          <w:rFonts w:ascii="Times New Roman" w:hAnsi="Times New Roman"/>
          <w:i/>
          <w:noProof/>
          <w:szCs w:val="28"/>
        </w:rPr>
        <w:t>An Adaptive Anti-Brownian Electrokinetic Trap with Real-Time Information on Single-Molecule Diffusivity and Mobility.</w:t>
      </w:r>
      <w:r w:rsidRPr="007F0E8D">
        <w:rPr>
          <w:rFonts w:ascii="Times New Roman" w:hAnsi="Times New Roman"/>
          <w:noProof/>
          <w:szCs w:val="28"/>
        </w:rPr>
        <w:t xml:space="preserve"> ACS Nano, 2011. </w:t>
      </w:r>
      <w:r w:rsidRPr="007F0E8D">
        <w:rPr>
          <w:rFonts w:ascii="Times New Roman" w:hAnsi="Times New Roman"/>
          <w:b/>
          <w:noProof/>
          <w:szCs w:val="28"/>
        </w:rPr>
        <w:t>5</w:t>
      </w:r>
      <w:r w:rsidRPr="007F0E8D">
        <w:rPr>
          <w:rFonts w:ascii="Times New Roman" w:hAnsi="Times New Roman"/>
          <w:noProof/>
          <w:szCs w:val="28"/>
        </w:rPr>
        <w:t>(7): pp. 5792-5799.</w:t>
      </w:r>
      <w:bookmarkEnd w:id="140"/>
    </w:p>
    <w:p w:rsidR="007F0E8D" w:rsidRPr="007F0E8D" w:rsidRDefault="007F0E8D" w:rsidP="007F0E8D">
      <w:pPr>
        <w:ind w:left="720" w:hanging="720"/>
        <w:rPr>
          <w:rFonts w:ascii="Times New Roman" w:hAnsi="Times New Roman"/>
          <w:noProof/>
          <w:szCs w:val="28"/>
        </w:rPr>
      </w:pPr>
      <w:bookmarkStart w:id="141" w:name="_ENREF_13"/>
      <w:r w:rsidRPr="007F0E8D">
        <w:rPr>
          <w:rFonts w:ascii="Times New Roman" w:hAnsi="Times New Roman"/>
          <w:noProof/>
          <w:szCs w:val="28"/>
        </w:rPr>
        <w:t>13.</w:t>
      </w:r>
      <w:r w:rsidRPr="007F0E8D">
        <w:rPr>
          <w:rFonts w:ascii="Times New Roman" w:hAnsi="Times New Roman"/>
          <w:noProof/>
          <w:szCs w:val="28"/>
        </w:rPr>
        <w:tab/>
        <w:t xml:space="preserve">Pedone, D., Langecker, M., Abstreiter, G., and Rant, U., </w:t>
      </w:r>
      <w:r w:rsidRPr="007F0E8D">
        <w:rPr>
          <w:rFonts w:ascii="Times New Roman" w:hAnsi="Times New Roman"/>
          <w:i/>
          <w:noProof/>
          <w:szCs w:val="28"/>
        </w:rPr>
        <w:t>A Pore−Cavity−Pore Device to Trap and Investigate Single Nanoparticles and DNA Molecules in a Femtoliter Compartment: Confined Diffusion and Narrow Escape.</w:t>
      </w:r>
      <w:r w:rsidRPr="007F0E8D">
        <w:rPr>
          <w:rFonts w:ascii="Times New Roman" w:hAnsi="Times New Roman"/>
          <w:noProof/>
          <w:szCs w:val="28"/>
        </w:rPr>
        <w:t xml:space="preserve"> Nano Letters, 2011. </w:t>
      </w:r>
      <w:r w:rsidRPr="007F0E8D">
        <w:rPr>
          <w:rFonts w:ascii="Times New Roman" w:hAnsi="Times New Roman"/>
          <w:b/>
          <w:noProof/>
          <w:szCs w:val="28"/>
        </w:rPr>
        <w:t>11</w:t>
      </w:r>
      <w:r w:rsidRPr="007F0E8D">
        <w:rPr>
          <w:rFonts w:ascii="Times New Roman" w:hAnsi="Times New Roman"/>
          <w:noProof/>
          <w:szCs w:val="28"/>
        </w:rPr>
        <w:t>(4): pp. 1561-1567.</w:t>
      </w:r>
      <w:bookmarkEnd w:id="141"/>
    </w:p>
    <w:p w:rsidR="007F0E8D" w:rsidRPr="007F0E8D" w:rsidRDefault="007F0E8D" w:rsidP="007F0E8D">
      <w:pPr>
        <w:ind w:left="720" w:hanging="720"/>
        <w:rPr>
          <w:rFonts w:ascii="Times New Roman" w:hAnsi="Times New Roman"/>
          <w:noProof/>
          <w:szCs w:val="28"/>
        </w:rPr>
      </w:pPr>
      <w:bookmarkStart w:id="142" w:name="_ENREF_14"/>
      <w:r w:rsidRPr="007F0E8D">
        <w:rPr>
          <w:rFonts w:ascii="Times New Roman" w:hAnsi="Times New Roman"/>
          <w:noProof/>
          <w:szCs w:val="28"/>
        </w:rPr>
        <w:t>14.</w:t>
      </w:r>
      <w:r w:rsidRPr="007F0E8D">
        <w:rPr>
          <w:rFonts w:ascii="Times New Roman" w:hAnsi="Times New Roman"/>
          <w:noProof/>
          <w:szCs w:val="28"/>
        </w:rPr>
        <w:tab/>
        <w:t xml:space="preserve">Xu, W. and Muller, S.J., </w:t>
      </w:r>
      <w:r w:rsidRPr="007F0E8D">
        <w:rPr>
          <w:rFonts w:ascii="Times New Roman" w:hAnsi="Times New Roman"/>
          <w:i/>
          <w:noProof/>
          <w:szCs w:val="28"/>
        </w:rPr>
        <w:t>Polymer-monovalent salt-induced DNA compaction studied via single-molecule microfluidic trapping.</w:t>
      </w:r>
      <w:r w:rsidRPr="007F0E8D">
        <w:rPr>
          <w:rFonts w:ascii="Times New Roman" w:hAnsi="Times New Roman"/>
          <w:noProof/>
          <w:szCs w:val="28"/>
        </w:rPr>
        <w:t xml:space="preserve"> Lab Chip, 2012. </w:t>
      </w:r>
      <w:r w:rsidRPr="007F0E8D">
        <w:rPr>
          <w:rFonts w:ascii="Times New Roman" w:hAnsi="Times New Roman"/>
          <w:b/>
          <w:noProof/>
          <w:szCs w:val="28"/>
        </w:rPr>
        <w:t>12</w:t>
      </w:r>
      <w:r w:rsidRPr="007F0E8D">
        <w:rPr>
          <w:rFonts w:ascii="Times New Roman" w:hAnsi="Times New Roman"/>
          <w:noProof/>
          <w:szCs w:val="28"/>
        </w:rPr>
        <w:t>(3): pp. 647-651.</w:t>
      </w:r>
      <w:bookmarkEnd w:id="142"/>
    </w:p>
    <w:p w:rsidR="007F0E8D" w:rsidRPr="007F0E8D" w:rsidRDefault="007F0E8D" w:rsidP="007F0E8D">
      <w:pPr>
        <w:ind w:left="720" w:hanging="720"/>
        <w:rPr>
          <w:rFonts w:ascii="Times New Roman" w:hAnsi="Times New Roman"/>
          <w:noProof/>
          <w:szCs w:val="28"/>
        </w:rPr>
      </w:pPr>
      <w:bookmarkStart w:id="143" w:name="_ENREF_15"/>
      <w:r w:rsidRPr="007F0E8D">
        <w:rPr>
          <w:rFonts w:ascii="Times New Roman" w:hAnsi="Times New Roman"/>
          <w:noProof/>
          <w:szCs w:val="28"/>
        </w:rPr>
        <w:lastRenderedPageBreak/>
        <w:t>15.</w:t>
      </w:r>
      <w:r w:rsidRPr="007F0E8D">
        <w:rPr>
          <w:rFonts w:ascii="Times New Roman" w:hAnsi="Times New Roman"/>
          <w:noProof/>
          <w:szCs w:val="28"/>
        </w:rPr>
        <w:tab/>
        <w:t xml:space="preserve">Xu, W. and Muller, S.J., </w:t>
      </w:r>
      <w:r w:rsidRPr="007F0E8D">
        <w:rPr>
          <w:rFonts w:ascii="Times New Roman" w:hAnsi="Times New Roman"/>
          <w:i/>
          <w:noProof/>
          <w:szCs w:val="28"/>
        </w:rPr>
        <w:t>Exploring both sequence detection and restriction endonuclease cleavage kinetics by recognition site via single-molecule microfluidic trapping.</w:t>
      </w:r>
      <w:r w:rsidRPr="007F0E8D">
        <w:rPr>
          <w:rFonts w:ascii="Times New Roman" w:hAnsi="Times New Roman"/>
          <w:noProof/>
          <w:szCs w:val="28"/>
        </w:rPr>
        <w:t xml:space="preserve"> Lab Chip, 2011. </w:t>
      </w:r>
      <w:r w:rsidRPr="007F0E8D">
        <w:rPr>
          <w:rFonts w:ascii="Times New Roman" w:hAnsi="Times New Roman"/>
          <w:b/>
          <w:noProof/>
          <w:szCs w:val="28"/>
        </w:rPr>
        <w:t>11</w:t>
      </w:r>
      <w:r w:rsidRPr="007F0E8D">
        <w:rPr>
          <w:rFonts w:ascii="Times New Roman" w:hAnsi="Times New Roman"/>
          <w:noProof/>
          <w:szCs w:val="28"/>
        </w:rPr>
        <w:t>(3): pp. 435-442.</w:t>
      </w:r>
      <w:bookmarkEnd w:id="143"/>
    </w:p>
    <w:p w:rsidR="007F0E8D" w:rsidRPr="007F0E8D" w:rsidRDefault="007F0E8D" w:rsidP="007F0E8D">
      <w:pPr>
        <w:ind w:left="720" w:hanging="720"/>
        <w:rPr>
          <w:rFonts w:ascii="Times New Roman" w:hAnsi="Times New Roman"/>
          <w:noProof/>
          <w:szCs w:val="28"/>
        </w:rPr>
      </w:pPr>
      <w:bookmarkStart w:id="144" w:name="_ENREF_16"/>
      <w:r w:rsidRPr="007F0E8D">
        <w:rPr>
          <w:rFonts w:ascii="Times New Roman" w:hAnsi="Times New Roman"/>
          <w:noProof/>
          <w:szCs w:val="28"/>
        </w:rPr>
        <w:t>16.</w:t>
      </w:r>
      <w:r w:rsidRPr="007F0E8D">
        <w:rPr>
          <w:rFonts w:ascii="Times New Roman" w:hAnsi="Times New Roman"/>
          <w:noProof/>
          <w:szCs w:val="28"/>
        </w:rPr>
        <w:tab/>
        <w:t xml:space="preserve">Kumemura, M., Collard, D., Sakaki, N., Yamahata, C., Hosogi, M., Hashiguchi, G., and Fujita, H., </w:t>
      </w:r>
      <w:r w:rsidRPr="007F0E8D">
        <w:rPr>
          <w:rFonts w:ascii="Times New Roman" w:hAnsi="Times New Roman"/>
          <w:i/>
          <w:noProof/>
          <w:szCs w:val="28"/>
        </w:rPr>
        <w:t>Single-DNA-molecule trapping with silicon nanotweezers using pulsed dielectrophoresis.</w:t>
      </w:r>
      <w:r w:rsidRPr="007F0E8D">
        <w:rPr>
          <w:rFonts w:ascii="Times New Roman" w:hAnsi="Times New Roman"/>
          <w:noProof/>
          <w:szCs w:val="28"/>
        </w:rPr>
        <w:t xml:space="preserve"> J. Micromech. Microeng., 2011. </w:t>
      </w:r>
      <w:r w:rsidRPr="007F0E8D">
        <w:rPr>
          <w:rFonts w:ascii="Times New Roman" w:hAnsi="Times New Roman"/>
          <w:b/>
          <w:noProof/>
          <w:szCs w:val="28"/>
        </w:rPr>
        <w:t>21</w:t>
      </w:r>
      <w:r w:rsidRPr="007F0E8D">
        <w:rPr>
          <w:rFonts w:ascii="Times New Roman" w:hAnsi="Times New Roman"/>
          <w:noProof/>
          <w:szCs w:val="28"/>
        </w:rPr>
        <w:t>(5): p. 054020.</w:t>
      </w:r>
      <w:bookmarkEnd w:id="144"/>
    </w:p>
    <w:p w:rsidR="007F0E8D" w:rsidRPr="007F0E8D" w:rsidRDefault="007F0E8D" w:rsidP="007F0E8D">
      <w:pPr>
        <w:ind w:left="720" w:hanging="720"/>
        <w:rPr>
          <w:rFonts w:ascii="Times New Roman" w:hAnsi="Times New Roman"/>
          <w:noProof/>
          <w:szCs w:val="28"/>
        </w:rPr>
      </w:pPr>
      <w:bookmarkStart w:id="145" w:name="_ENREF_17"/>
      <w:r w:rsidRPr="007F0E8D">
        <w:rPr>
          <w:rFonts w:ascii="Times New Roman" w:hAnsi="Times New Roman"/>
          <w:noProof/>
          <w:szCs w:val="28"/>
        </w:rPr>
        <w:t>17.</w:t>
      </w:r>
      <w:r w:rsidRPr="007F0E8D">
        <w:rPr>
          <w:rFonts w:ascii="Times New Roman" w:hAnsi="Times New Roman"/>
          <w:noProof/>
          <w:szCs w:val="28"/>
        </w:rPr>
        <w:tab/>
        <w:t xml:space="preserve">Candelli, A., Wuite, G.J., and Peterman, E.J., </w:t>
      </w:r>
      <w:r w:rsidRPr="007F0E8D">
        <w:rPr>
          <w:rFonts w:ascii="Times New Roman" w:hAnsi="Times New Roman"/>
          <w:i/>
          <w:noProof/>
          <w:szCs w:val="28"/>
        </w:rPr>
        <w:t>Combining optical trapping, fluorescence microscopy and micro-fluidics for single molecule studies of DNA-protein interactions.</w:t>
      </w:r>
      <w:r w:rsidRPr="007F0E8D">
        <w:rPr>
          <w:rFonts w:ascii="Times New Roman" w:hAnsi="Times New Roman"/>
          <w:noProof/>
          <w:szCs w:val="28"/>
        </w:rPr>
        <w:t xml:space="preserve"> Phys. Chem. Chem. Phys., 2011. </w:t>
      </w:r>
      <w:r w:rsidRPr="007F0E8D">
        <w:rPr>
          <w:rFonts w:ascii="Times New Roman" w:hAnsi="Times New Roman"/>
          <w:b/>
          <w:noProof/>
          <w:szCs w:val="28"/>
        </w:rPr>
        <w:t>13</w:t>
      </w:r>
      <w:r w:rsidRPr="007F0E8D">
        <w:rPr>
          <w:rFonts w:ascii="Times New Roman" w:hAnsi="Times New Roman"/>
          <w:noProof/>
          <w:szCs w:val="28"/>
        </w:rPr>
        <w:t>(16): pp. 7263-7272.</w:t>
      </w:r>
      <w:bookmarkEnd w:id="145"/>
    </w:p>
    <w:p w:rsidR="007F0E8D" w:rsidRPr="007F0E8D" w:rsidRDefault="007F0E8D" w:rsidP="007F0E8D">
      <w:pPr>
        <w:ind w:left="720" w:hanging="720"/>
        <w:rPr>
          <w:rFonts w:ascii="Times New Roman" w:hAnsi="Times New Roman"/>
          <w:noProof/>
          <w:szCs w:val="28"/>
        </w:rPr>
      </w:pPr>
      <w:bookmarkStart w:id="146" w:name="_ENREF_18"/>
      <w:r w:rsidRPr="007F0E8D">
        <w:rPr>
          <w:rFonts w:ascii="Times New Roman" w:hAnsi="Times New Roman"/>
          <w:noProof/>
          <w:szCs w:val="28"/>
        </w:rPr>
        <w:t>18.</w:t>
      </w:r>
      <w:r w:rsidRPr="007F0E8D">
        <w:rPr>
          <w:rFonts w:ascii="Times New Roman" w:hAnsi="Times New Roman"/>
          <w:noProof/>
          <w:szCs w:val="28"/>
        </w:rPr>
        <w:tab/>
        <w:t xml:space="preserve">Yang, L.L., Kao, M.W., Chen, H.L., Lim, T.S., Fann, W., and Chen, R.P., </w:t>
      </w:r>
      <w:r w:rsidRPr="007F0E8D">
        <w:rPr>
          <w:rFonts w:ascii="Times New Roman" w:hAnsi="Times New Roman"/>
          <w:i/>
          <w:noProof/>
          <w:szCs w:val="28"/>
        </w:rPr>
        <w:t>Observation of protein folding/unfolding dynamics of ubiquitin trapped in agarose gel by single-molecule FRET.</w:t>
      </w:r>
      <w:r w:rsidRPr="007F0E8D">
        <w:rPr>
          <w:rFonts w:ascii="Times New Roman" w:hAnsi="Times New Roman"/>
          <w:noProof/>
          <w:szCs w:val="28"/>
        </w:rPr>
        <w:t xml:space="preserve"> Eur. Biophys. J., 2012. </w:t>
      </w:r>
      <w:r w:rsidRPr="007F0E8D">
        <w:rPr>
          <w:rFonts w:ascii="Times New Roman" w:hAnsi="Times New Roman"/>
          <w:b/>
          <w:noProof/>
          <w:szCs w:val="28"/>
        </w:rPr>
        <w:t>41</w:t>
      </w:r>
      <w:r w:rsidRPr="007F0E8D">
        <w:rPr>
          <w:rFonts w:ascii="Times New Roman" w:hAnsi="Times New Roman"/>
          <w:noProof/>
          <w:szCs w:val="28"/>
        </w:rPr>
        <w:t>(2): pp. 189-198.</w:t>
      </w:r>
      <w:bookmarkEnd w:id="146"/>
    </w:p>
    <w:p w:rsidR="007F0E8D" w:rsidRPr="007F0E8D" w:rsidRDefault="007F0E8D" w:rsidP="007F0E8D">
      <w:pPr>
        <w:ind w:left="720" w:hanging="720"/>
        <w:rPr>
          <w:rFonts w:ascii="Times New Roman" w:hAnsi="Times New Roman"/>
          <w:noProof/>
          <w:szCs w:val="28"/>
        </w:rPr>
      </w:pPr>
      <w:bookmarkStart w:id="147" w:name="_ENREF_19"/>
      <w:r w:rsidRPr="007F0E8D">
        <w:rPr>
          <w:rFonts w:ascii="Times New Roman" w:hAnsi="Times New Roman"/>
          <w:noProof/>
          <w:szCs w:val="28"/>
        </w:rPr>
        <w:t>19.</w:t>
      </w:r>
      <w:r w:rsidRPr="007F0E8D">
        <w:rPr>
          <w:rFonts w:ascii="Times New Roman" w:hAnsi="Times New Roman"/>
          <w:noProof/>
          <w:szCs w:val="28"/>
        </w:rPr>
        <w:tab/>
        <w:t xml:space="preserve">Loos, D., Cotlet, M., De Schryver, F., Habuchi, S., and Hofkens, J., </w:t>
      </w:r>
      <w:r w:rsidRPr="007F0E8D">
        <w:rPr>
          <w:rFonts w:ascii="Times New Roman" w:hAnsi="Times New Roman"/>
          <w:i/>
          <w:noProof/>
          <w:szCs w:val="28"/>
        </w:rPr>
        <w:t>Single-Molecule Spectroscopy Selectively Probes Donor and Acceptor Chromophores in the Phycobiliprotein Allophycocyanin.</w:t>
      </w:r>
      <w:r w:rsidRPr="007F0E8D">
        <w:rPr>
          <w:rFonts w:ascii="Times New Roman" w:hAnsi="Times New Roman"/>
          <w:noProof/>
          <w:szCs w:val="28"/>
        </w:rPr>
        <w:t xml:space="preserve"> Biophys. J., 2004. </w:t>
      </w:r>
      <w:r w:rsidRPr="007F0E8D">
        <w:rPr>
          <w:rFonts w:ascii="Times New Roman" w:hAnsi="Times New Roman"/>
          <w:b/>
          <w:noProof/>
          <w:szCs w:val="28"/>
        </w:rPr>
        <w:t>87</w:t>
      </w:r>
      <w:r w:rsidRPr="007F0E8D">
        <w:rPr>
          <w:rFonts w:ascii="Times New Roman" w:hAnsi="Times New Roman"/>
          <w:noProof/>
          <w:szCs w:val="28"/>
        </w:rPr>
        <w:t>(4): pp. 2598-2608.</w:t>
      </w:r>
      <w:bookmarkEnd w:id="147"/>
    </w:p>
    <w:p w:rsidR="007F0E8D" w:rsidRPr="007F0E8D" w:rsidRDefault="007F0E8D" w:rsidP="007F0E8D">
      <w:pPr>
        <w:ind w:left="720" w:hanging="720"/>
        <w:rPr>
          <w:rFonts w:ascii="Times New Roman" w:hAnsi="Times New Roman"/>
          <w:noProof/>
          <w:szCs w:val="28"/>
        </w:rPr>
      </w:pPr>
      <w:bookmarkStart w:id="148" w:name="_ENREF_20"/>
      <w:r w:rsidRPr="007F0E8D">
        <w:rPr>
          <w:rFonts w:ascii="Times New Roman" w:hAnsi="Times New Roman"/>
          <w:noProof/>
          <w:szCs w:val="28"/>
        </w:rPr>
        <w:t>20.</w:t>
      </w:r>
      <w:r w:rsidRPr="007F0E8D">
        <w:rPr>
          <w:rFonts w:ascii="Times New Roman" w:hAnsi="Times New Roman"/>
          <w:noProof/>
          <w:szCs w:val="28"/>
        </w:rPr>
        <w:tab/>
        <w:t xml:space="preserve">Ying, L. and Xie, X.S., </w:t>
      </w:r>
      <w:r w:rsidRPr="007F0E8D">
        <w:rPr>
          <w:rFonts w:ascii="Times New Roman" w:hAnsi="Times New Roman"/>
          <w:i/>
          <w:noProof/>
          <w:szCs w:val="28"/>
        </w:rPr>
        <w:t>Fluorescence Spectroscopy, Exciton Dynamics, and Photochemistry of Single Allophycocyanin Trimers.</w:t>
      </w:r>
      <w:r w:rsidRPr="007F0E8D">
        <w:rPr>
          <w:rFonts w:ascii="Times New Roman" w:hAnsi="Times New Roman"/>
          <w:noProof/>
          <w:szCs w:val="28"/>
        </w:rPr>
        <w:t xml:space="preserve"> J. Phys. Chem. B, 1998. </w:t>
      </w:r>
      <w:r w:rsidRPr="007F0E8D">
        <w:rPr>
          <w:rFonts w:ascii="Times New Roman" w:hAnsi="Times New Roman"/>
          <w:b/>
          <w:noProof/>
          <w:szCs w:val="28"/>
        </w:rPr>
        <w:t>102</w:t>
      </w:r>
      <w:r w:rsidRPr="007F0E8D">
        <w:rPr>
          <w:rFonts w:ascii="Times New Roman" w:hAnsi="Times New Roman"/>
          <w:noProof/>
          <w:szCs w:val="28"/>
        </w:rPr>
        <w:t>(50): pp. 10399-10409.</w:t>
      </w:r>
      <w:bookmarkEnd w:id="148"/>
    </w:p>
    <w:p w:rsidR="007F0E8D" w:rsidRPr="007F0E8D" w:rsidRDefault="007F0E8D" w:rsidP="007F0E8D">
      <w:pPr>
        <w:ind w:left="720" w:hanging="720"/>
        <w:rPr>
          <w:rFonts w:ascii="Times New Roman" w:hAnsi="Times New Roman"/>
          <w:noProof/>
          <w:szCs w:val="28"/>
        </w:rPr>
      </w:pPr>
      <w:bookmarkStart w:id="149" w:name="_ENREF_21"/>
      <w:r w:rsidRPr="007F0E8D">
        <w:rPr>
          <w:rFonts w:ascii="Times New Roman" w:hAnsi="Times New Roman"/>
          <w:noProof/>
          <w:szCs w:val="28"/>
        </w:rPr>
        <w:t>21.</w:t>
      </w:r>
      <w:r w:rsidRPr="007F0E8D">
        <w:rPr>
          <w:rFonts w:ascii="Times New Roman" w:hAnsi="Times New Roman"/>
          <w:noProof/>
          <w:szCs w:val="28"/>
        </w:rPr>
        <w:tab/>
        <w:t xml:space="preserve">Goldsmith, R.H. and Moerner, W.E., </w:t>
      </w:r>
      <w:r w:rsidRPr="007F0E8D">
        <w:rPr>
          <w:rFonts w:ascii="Times New Roman" w:hAnsi="Times New Roman"/>
          <w:i/>
          <w:noProof/>
          <w:szCs w:val="28"/>
        </w:rPr>
        <w:t>Watching conformational- and photodynamics of single fluorescent proteins in solution.</w:t>
      </w:r>
      <w:r w:rsidRPr="007F0E8D">
        <w:rPr>
          <w:rFonts w:ascii="Times New Roman" w:hAnsi="Times New Roman"/>
          <w:noProof/>
          <w:szCs w:val="28"/>
        </w:rPr>
        <w:t xml:space="preserve"> Nat. Chem., 2010. </w:t>
      </w:r>
      <w:r w:rsidRPr="007F0E8D">
        <w:rPr>
          <w:rFonts w:ascii="Times New Roman" w:hAnsi="Times New Roman"/>
          <w:b/>
          <w:noProof/>
          <w:szCs w:val="28"/>
        </w:rPr>
        <w:t>2</w:t>
      </w:r>
      <w:r w:rsidRPr="007F0E8D">
        <w:rPr>
          <w:rFonts w:ascii="Times New Roman" w:hAnsi="Times New Roman"/>
          <w:noProof/>
          <w:szCs w:val="28"/>
        </w:rPr>
        <w:t>(3): pp. 179-186.</w:t>
      </w:r>
      <w:bookmarkEnd w:id="149"/>
    </w:p>
    <w:p w:rsidR="007F0E8D" w:rsidRPr="007F0E8D" w:rsidRDefault="007F0E8D" w:rsidP="007F0E8D">
      <w:pPr>
        <w:ind w:left="720" w:hanging="720"/>
        <w:rPr>
          <w:rFonts w:ascii="Times New Roman" w:hAnsi="Times New Roman"/>
          <w:noProof/>
          <w:szCs w:val="28"/>
        </w:rPr>
      </w:pPr>
      <w:bookmarkStart w:id="150" w:name="_ENREF_22"/>
      <w:r w:rsidRPr="007F0E8D">
        <w:rPr>
          <w:rFonts w:ascii="Times New Roman" w:hAnsi="Times New Roman"/>
          <w:noProof/>
          <w:szCs w:val="28"/>
        </w:rPr>
        <w:t>22.</w:t>
      </w:r>
      <w:r w:rsidRPr="007F0E8D">
        <w:rPr>
          <w:rFonts w:ascii="Times New Roman" w:hAnsi="Times New Roman"/>
          <w:noProof/>
          <w:szCs w:val="28"/>
        </w:rPr>
        <w:tab/>
        <w:t xml:space="preserve">Dienerowitz, M., Mazilu, M., and Dholakia, K., </w:t>
      </w:r>
      <w:r w:rsidRPr="007F0E8D">
        <w:rPr>
          <w:rFonts w:ascii="Times New Roman" w:hAnsi="Times New Roman"/>
          <w:i/>
          <w:noProof/>
          <w:szCs w:val="28"/>
        </w:rPr>
        <w:t>Optical manipulation of nanoparticles: a review.</w:t>
      </w:r>
      <w:r w:rsidRPr="007F0E8D">
        <w:rPr>
          <w:rFonts w:ascii="Times New Roman" w:hAnsi="Times New Roman"/>
          <w:noProof/>
          <w:szCs w:val="28"/>
        </w:rPr>
        <w:t xml:space="preserve"> J. Nanophotonics, 2008. </w:t>
      </w:r>
      <w:r w:rsidRPr="007F0E8D">
        <w:rPr>
          <w:rFonts w:ascii="Times New Roman" w:hAnsi="Times New Roman"/>
          <w:b/>
          <w:noProof/>
          <w:szCs w:val="28"/>
        </w:rPr>
        <w:t>2</w:t>
      </w:r>
      <w:r w:rsidRPr="007F0E8D">
        <w:rPr>
          <w:rFonts w:ascii="Times New Roman" w:hAnsi="Times New Roman"/>
          <w:noProof/>
          <w:szCs w:val="28"/>
        </w:rPr>
        <w:t>(1): pp. 021875-021875.</w:t>
      </w:r>
      <w:bookmarkEnd w:id="150"/>
    </w:p>
    <w:p w:rsidR="007F0E8D" w:rsidRPr="007F0E8D" w:rsidRDefault="007F0E8D" w:rsidP="007F0E8D">
      <w:pPr>
        <w:ind w:left="720" w:hanging="720"/>
        <w:rPr>
          <w:rFonts w:ascii="Times New Roman" w:hAnsi="Times New Roman"/>
          <w:noProof/>
          <w:szCs w:val="28"/>
        </w:rPr>
      </w:pPr>
      <w:bookmarkStart w:id="151" w:name="_ENREF_23"/>
      <w:r w:rsidRPr="007F0E8D">
        <w:rPr>
          <w:rFonts w:ascii="Times New Roman" w:hAnsi="Times New Roman"/>
          <w:noProof/>
          <w:szCs w:val="28"/>
        </w:rPr>
        <w:t>23.</w:t>
      </w:r>
      <w:r w:rsidRPr="007F0E8D">
        <w:rPr>
          <w:rFonts w:ascii="Times New Roman" w:hAnsi="Times New Roman"/>
          <w:noProof/>
          <w:szCs w:val="28"/>
        </w:rPr>
        <w:tab/>
        <w:t xml:space="preserve">Ashkin, A., </w:t>
      </w:r>
      <w:r w:rsidRPr="007F0E8D">
        <w:rPr>
          <w:rFonts w:ascii="Times New Roman" w:hAnsi="Times New Roman"/>
          <w:i/>
          <w:noProof/>
          <w:szCs w:val="28"/>
        </w:rPr>
        <w:t>Optical trapping and manipulation of neutral particles using lasers.</w:t>
      </w:r>
      <w:r w:rsidRPr="007F0E8D">
        <w:rPr>
          <w:rFonts w:ascii="Times New Roman" w:hAnsi="Times New Roman"/>
          <w:noProof/>
          <w:szCs w:val="28"/>
        </w:rPr>
        <w:t xml:space="preserve"> P. Natl. Acad. Sci. USA, 1997. </w:t>
      </w:r>
      <w:r w:rsidRPr="007F0E8D">
        <w:rPr>
          <w:rFonts w:ascii="Times New Roman" w:hAnsi="Times New Roman"/>
          <w:b/>
          <w:noProof/>
          <w:szCs w:val="28"/>
        </w:rPr>
        <w:t>94</w:t>
      </w:r>
      <w:r w:rsidRPr="007F0E8D">
        <w:rPr>
          <w:rFonts w:ascii="Times New Roman" w:hAnsi="Times New Roman"/>
          <w:noProof/>
          <w:szCs w:val="28"/>
        </w:rPr>
        <w:t>(10): pp. 4853-4860.</w:t>
      </w:r>
      <w:bookmarkEnd w:id="151"/>
    </w:p>
    <w:p w:rsidR="007F0E8D" w:rsidRPr="007F0E8D" w:rsidRDefault="007F0E8D" w:rsidP="007F0E8D">
      <w:pPr>
        <w:ind w:left="720" w:hanging="720"/>
        <w:rPr>
          <w:rFonts w:ascii="Times New Roman" w:hAnsi="Times New Roman"/>
          <w:noProof/>
          <w:szCs w:val="28"/>
        </w:rPr>
      </w:pPr>
      <w:bookmarkStart w:id="152" w:name="_ENREF_24"/>
      <w:r w:rsidRPr="007F0E8D">
        <w:rPr>
          <w:rFonts w:ascii="Times New Roman" w:hAnsi="Times New Roman"/>
          <w:noProof/>
          <w:szCs w:val="28"/>
        </w:rPr>
        <w:t>24.</w:t>
      </w:r>
      <w:r w:rsidRPr="007F0E8D">
        <w:rPr>
          <w:rFonts w:ascii="Times New Roman" w:hAnsi="Times New Roman"/>
          <w:noProof/>
          <w:szCs w:val="28"/>
        </w:rPr>
        <w:tab/>
        <w:t xml:space="preserve">Neuman, K.C., Lionnet, T., and Allemand, J.F., </w:t>
      </w:r>
      <w:r w:rsidRPr="007F0E8D">
        <w:rPr>
          <w:rFonts w:ascii="Times New Roman" w:hAnsi="Times New Roman"/>
          <w:i/>
          <w:noProof/>
          <w:szCs w:val="28"/>
        </w:rPr>
        <w:t>Single-Molecule Micromanipulation Techniques.</w:t>
      </w:r>
      <w:r w:rsidRPr="007F0E8D">
        <w:rPr>
          <w:rFonts w:ascii="Times New Roman" w:hAnsi="Times New Roman"/>
          <w:noProof/>
          <w:szCs w:val="28"/>
        </w:rPr>
        <w:t xml:space="preserve"> Ann. Rev. Mat. Res., 2007. </w:t>
      </w:r>
      <w:r w:rsidRPr="007F0E8D">
        <w:rPr>
          <w:rFonts w:ascii="Times New Roman" w:hAnsi="Times New Roman"/>
          <w:b/>
          <w:noProof/>
          <w:szCs w:val="28"/>
        </w:rPr>
        <w:t>37</w:t>
      </w:r>
      <w:r w:rsidRPr="007F0E8D">
        <w:rPr>
          <w:rFonts w:ascii="Times New Roman" w:hAnsi="Times New Roman"/>
          <w:noProof/>
          <w:szCs w:val="28"/>
        </w:rPr>
        <w:t>(1): pp. 33-67.</w:t>
      </w:r>
      <w:bookmarkEnd w:id="152"/>
    </w:p>
    <w:p w:rsidR="007F0E8D" w:rsidRPr="007F0E8D" w:rsidRDefault="007F0E8D" w:rsidP="007F0E8D">
      <w:pPr>
        <w:ind w:left="720" w:hanging="720"/>
        <w:rPr>
          <w:rFonts w:ascii="Times New Roman" w:hAnsi="Times New Roman"/>
          <w:noProof/>
          <w:szCs w:val="28"/>
        </w:rPr>
      </w:pPr>
      <w:bookmarkStart w:id="153" w:name="_ENREF_25"/>
      <w:r w:rsidRPr="007F0E8D">
        <w:rPr>
          <w:rFonts w:ascii="Times New Roman" w:hAnsi="Times New Roman"/>
          <w:noProof/>
          <w:szCs w:val="28"/>
        </w:rPr>
        <w:t>25.</w:t>
      </w:r>
      <w:r w:rsidRPr="007F0E8D">
        <w:rPr>
          <w:rFonts w:ascii="Times New Roman" w:hAnsi="Times New Roman"/>
          <w:noProof/>
          <w:szCs w:val="28"/>
        </w:rPr>
        <w:tab/>
        <w:t xml:space="preserve">Neuman, K.C. and Nagy, A., </w:t>
      </w:r>
      <w:r w:rsidRPr="007F0E8D">
        <w:rPr>
          <w:rFonts w:ascii="Times New Roman" w:hAnsi="Times New Roman"/>
          <w:i/>
          <w:noProof/>
          <w:szCs w:val="28"/>
        </w:rPr>
        <w:t>Single-molecule force spectroscopy: optical tweezers, magnetic tweezers and atomic force microscopy.</w:t>
      </w:r>
      <w:r w:rsidRPr="007F0E8D">
        <w:rPr>
          <w:rFonts w:ascii="Times New Roman" w:hAnsi="Times New Roman"/>
          <w:noProof/>
          <w:szCs w:val="28"/>
        </w:rPr>
        <w:t xml:space="preserve"> Nat. Methods, 2008. </w:t>
      </w:r>
      <w:r w:rsidRPr="007F0E8D">
        <w:rPr>
          <w:rFonts w:ascii="Times New Roman" w:hAnsi="Times New Roman"/>
          <w:b/>
          <w:noProof/>
          <w:szCs w:val="28"/>
        </w:rPr>
        <w:t>5</w:t>
      </w:r>
      <w:r w:rsidRPr="007F0E8D">
        <w:rPr>
          <w:rFonts w:ascii="Times New Roman" w:hAnsi="Times New Roman"/>
          <w:noProof/>
          <w:szCs w:val="28"/>
        </w:rPr>
        <w:t>(6): pp. 491-505.</w:t>
      </w:r>
      <w:bookmarkEnd w:id="153"/>
    </w:p>
    <w:p w:rsidR="007F0E8D" w:rsidRPr="007F0E8D" w:rsidRDefault="007F0E8D" w:rsidP="007F0E8D">
      <w:pPr>
        <w:ind w:left="720" w:hanging="720"/>
        <w:rPr>
          <w:rFonts w:ascii="Times New Roman" w:hAnsi="Times New Roman"/>
          <w:noProof/>
          <w:szCs w:val="28"/>
        </w:rPr>
      </w:pPr>
      <w:bookmarkStart w:id="154" w:name="_ENREF_26"/>
      <w:r w:rsidRPr="007F0E8D">
        <w:rPr>
          <w:rFonts w:ascii="Times New Roman" w:hAnsi="Times New Roman"/>
          <w:noProof/>
          <w:szCs w:val="28"/>
        </w:rPr>
        <w:t>26.</w:t>
      </w:r>
      <w:r w:rsidRPr="007F0E8D">
        <w:rPr>
          <w:rFonts w:ascii="Times New Roman" w:hAnsi="Times New Roman"/>
          <w:noProof/>
          <w:szCs w:val="28"/>
        </w:rPr>
        <w:tab/>
        <w:t xml:space="preserve">Ashkin, A., </w:t>
      </w:r>
      <w:r w:rsidRPr="007F0E8D">
        <w:rPr>
          <w:rFonts w:ascii="Times New Roman" w:hAnsi="Times New Roman"/>
          <w:i/>
          <w:noProof/>
          <w:szCs w:val="28"/>
        </w:rPr>
        <w:t>Acceleration and Trapping of Particles by Radiation Pressure.</w:t>
      </w:r>
      <w:r w:rsidRPr="007F0E8D">
        <w:rPr>
          <w:rFonts w:ascii="Times New Roman" w:hAnsi="Times New Roman"/>
          <w:noProof/>
          <w:szCs w:val="28"/>
        </w:rPr>
        <w:t xml:space="preserve"> Phys. Rev. Lett., 1970. </w:t>
      </w:r>
      <w:r w:rsidRPr="007F0E8D">
        <w:rPr>
          <w:rFonts w:ascii="Times New Roman" w:hAnsi="Times New Roman"/>
          <w:b/>
          <w:noProof/>
          <w:szCs w:val="28"/>
        </w:rPr>
        <w:t>24</w:t>
      </w:r>
      <w:r w:rsidRPr="007F0E8D">
        <w:rPr>
          <w:rFonts w:ascii="Times New Roman" w:hAnsi="Times New Roman"/>
          <w:noProof/>
          <w:szCs w:val="28"/>
        </w:rPr>
        <w:t>(4): pp. 156-159.</w:t>
      </w:r>
      <w:bookmarkEnd w:id="154"/>
    </w:p>
    <w:p w:rsidR="007F0E8D" w:rsidRPr="007F0E8D" w:rsidRDefault="007F0E8D" w:rsidP="007F0E8D">
      <w:pPr>
        <w:ind w:left="720" w:hanging="720"/>
        <w:rPr>
          <w:rFonts w:ascii="Times New Roman" w:hAnsi="Times New Roman"/>
          <w:noProof/>
          <w:szCs w:val="28"/>
        </w:rPr>
      </w:pPr>
      <w:bookmarkStart w:id="155" w:name="_ENREF_27"/>
      <w:r w:rsidRPr="007F0E8D">
        <w:rPr>
          <w:rFonts w:ascii="Times New Roman" w:hAnsi="Times New Roman"/>
          <w:noProof/>
          <w:szCs w:val="28"/>
        </w:rPr>
        <w:t>27.</w:t>
      </w:r>
      <w:r w:rsidRPr="007F0E8D">
        <w:rPr>
          <w:rFonts w:ascii="Times New Roman" w:hAnsi="Times New Roman"/>
          <w:noProof/>
          <w:szCs w:val="28"/>
        </w:rPr>
        <w:tab/>
        <w:t xml:space="preserve">Ashkin, A., Dziedzic, J.M., Bjorkholm, J.E., and Chu, S., </w:t>
      </w:r>
      <w:r w:rsidRPr="007F0E8D">
        <w:rPr>
          <w:rFonts w:ascii="Times New Roman" w:hAnsi="Times New Roman"/>
          <w:i/>
          <w:noProof/>
          <w:szCs w:val="28"/>
        </w:rPr>
        <w:t>Observation of a single-beam gradient force optical trap for dielectric particles.</w:t>
      </w:r>
      <w:r w:rsidRPr="007F0E8D">
        <w:rPr>
          <w:rFonts w:ascii="Times New Roman" w:hAnsi="Times New Roman"/>
          <w:noProof/>
          <w:szCs w:val="28"/>
        </w:rPr>
        <w:t xml:space="preserve"> Opt. Lett., 1986. </w:t>
      </w:r>
      <w:r w:rsidRPr="007F0E8D">
        <w:rPr>
          <w:rFonts w:ascii="Times New Roman" w:hAnsi="Times New Roman"/>
          <w:b/>
          <w:noProof/>
          <w:szCs w:val="28"/>
        </w:rPr>
        <w:t>11</w:t>
      </w:r>
      <w:r w:rsidRPr="007F0E8D">
        <w:rPr>
          <w:rFonts w:ascii="Times New Roman" w:hAnsi="Times New Roman"/>
          <w:noProof/>
          <w:szCs w:val="28"/>
        </w:rPr>
        <w:t>(5): pp. 288-290.</w:t>
      </w:r>
      <w:bookmarkEnd w:id="155"/>
    </w:p>
    <w:p w:rsidR="007F0E8D" w:rsidRPr="007F0E8D" w:rsidRDefault="007F0E8D" w:rsidP="007F0E8D">
      <w:pPr>
        <w:ind w:left="720" w:hanging="720"/>
        <w:rPr>
          <w:rFonts w:ascii="Times New Roman" w:hAnsi="Times New Roman"/>
          <w:noProof/>
          <w:szCs w:val="28"/>
        </w:rPr>
      </w:pPr>
      <w:bookmarkStart w:id="156" w:name="_ENREF_28"/>
      <w:r w:rsidRPr="007F0E8D">
        <w:rPr>
          <w:rFonts w:ascii="Times New Roman" w:hAnsi="Times New Roman"/>
          <w:noProof/>
          <w:szCs w:val="28"/>
        </w:rPr>
        <w:t>28.</w:t>
      </w:r>
      <w:r w:rsidRPr="007F0E8D">
        <w:rPr>
          <w:rFonts w:ascii="Times New Roman" w:hAnsi="Times New Roman"/>
          <w:noProof/>
          <w:szCs w:val="28"/>
        </w:rPr>
        <w:tab/>
        <w:t xml:space="preserve">Zhang, H. and Liu, K., </w:t>
      </w:r>
      <w:r w:rsidRPr="007F0E8D">
        <w:rPr>
          <w:rFonts w:ascii="Times New Roman" w:hAnsi="Times New Roman"/>
          <w:i/>
          <w:noProof/>
          <w:szCs w:val="28"/>
        </w:rPr>
        <w:t>Optical tweezers for single cells.</w:t>
      </w:r>
      <w:r w:rsidRPr="007F0E8D">
        <w:rPr>
          <w:rFonts w:ascii="Times New Roman" w:hAnsi="Times New Roman"/>
          <w:noProof/>
          <w:szCs w:val="28"/>
        </w:rPr>
        <w:t xml:space="preserve"> J. R. Soc. Interface, 2008. </w:t>
      </w:r>
      <w:r w:rsidRPr="007F0E8D">
        <w:rPr>
          <w:rFonts w:ascii="Times New Roman" w:hAnsi="Times New Roman"/>
          <w:b/>
          <w:noProof/>
          <w:szCs w:val="28"/>
        </w:rPr>
        <w:t>5</w:t>
      </w:r>
      <w:r w:rsidRPr="007F0E8D">
        <w:rPr>
          <w:rFonts w:ascii="Times New Roman" w:hAnsi="Times New Roman"/>
          <w:noProof/>
          <w:szCs w:val="28"/>
        </w:rPr>
        <w:t>(24): pp. 671-690.</w:t>
      </w:r>
      <w:bookmarkEnd w:id="156"/>
    </w:p>
    <w:p w:rsidR="007F0E8D" w:rsidRPr="007F0E8D" w:rsidRDefault="007F0E8D" w:rsidP="007F0E8D">
      <w:pPr>
        <w:ind w:left="720" w:hanging="720"/>
        <w:rPr>
          <w:rFonts w:ascii="Times New Roman" w:hAnsi="Times New Roman"/>
          <w:noProof/>
          <w:szCs w:val="28"/>
        </w:rPr>
      </w:pPr>
      <w:bookmarkStart w:id="157" w:name="_ENREF_29"/>
      <w:r w:rsidRPr="007F0E8D">
        <w:rPr>
          <w:rFonts w:ascii="Times New Roman" w:hAnsi="Times New Roman"/>
          <w:noProof/>
          <w:szCs w:val="28"/>
        </w:rPr>
        <w:t>29.</w:t>
      </w:r>
      <w:r w:rsidRPr="007F0E8D">
        <w:rPr>
          <w:rFonts w:ascii="Times New Roman" w:hAnsi="Times New Roman"/>
          <w:noProof/>
          <w:szCs w:val="28"/>
        </w:rPr>
        <w:tab/>
        <w:t xml:space="preserve">Peterman, E.J.G., Gittes, F., and Schmidt, C.F., </w:t>
      </w:r>
      <w:r w:rsidRPr="007F0E8D">
        <w:rPr>
          <w:rFonts w:ascii="Times New Roman" w:hAnsi="Times New Roman"/>
          <w:i/>
          <w:noProof/>
          <w:szCs w:val="28"/>
        </w:rPr>
        <w:t>Laser-Induced Heating in Optical Traps.</w:t>
      </w:r>
      <w:r w:rsidRPr="007F0E8D">
        <w:rPr>
          <w:rFonts w:ascii="Times New Roman" w:hAnsi="Times New Roman"/>
          <w:noProof/>
          <w:szCs w:val="28"/>
        </w:rPr>
        <w:t xml:space="preserve"> Biophys. J., 2003. </w:t>
      </w:r>
      <w:r w:rsidRPr="007F0E8D">
        <w:rPr>
          <w:rFonts w:ascii="Times New Roman" w:hAnsi="Times New Roman"/>
          <w:b/>
          <w:noProof/>
          <w:szCs w:val="28"/>
        </w:rPr>
        <w:t>84</w:t>
      </w:r>
      <w:r w:rsidRPr="007F0E8D">
        <w:rPr>
          <w:rFonts w:ascii="Times New Roman" w:hAnsi="Times New Roman"/>
          <w:noProof/>
          <w:szCs w:val="28"/>
        </w:rPr>
        <w:t>(2): pp. 1308-1316.</w:t>
      </w:r>
      <w:bookmarkEnd w:id="157"/>
    </w:p>
    <w:p w:rsidR="007F0E8D" w:rsidRPr="007F0E8D" w:rsidRDefault="007F0E8D" w:rsidP="007F0E8D">
      <w:pPr>
        <w:ind w:left="720" w:hanging="720"/>
        <w:rPr>
          <w:rFonts w:ascii="Times New Roman" w:hAnsi="Times New Roman"/>
          <w:noProof/>
          <w:szCs w:val="28"/>
        </w:rPr>
      </w:pPr>
      <w:bookmarkStart w:id="158" w:name="_ENREF_30"/>
      <w:r w:rsidRPr="007F0E8D">
        <w:rPr>
          <w:rFonts w:ascii="Times New Roman" w:hAnsi="Times New Roman"/>
          <w:noProof/>
          <w:szCs w:val="28"/>
        </w:rPr>
        <w:t>30.</w:t>
      </w:r>
      <w:r w:rsidRPr="007F0E8D">
        <w:rPr>
          <w:rFonts w:ascii="Times New Roman" w:hAnsi="Times New Roman"/>
          <w:noProof/>
          <w:szCs w:val="28"/>
        </w:rPr>
        <w:tab/>
        <w:t xml:space="preserve">Rasmussen, M.B., Oddershede, L.B., and Siegumfeldt, H., </w:t>
      </w:r>
      <w:r w:rsidRPr="007F0E8D">
        <w:rPr>
          <w:rFonts w:ascii="Times New Roman" w:hAnsi="Times New Roman"/>
          <w:i/>
          <w:noProof/>
          <w:szCs w:val="28"/>
        </w:rPr>
        <w:t>Optical tweezers cause physiological damage to Escherichia coli and Listeria bacteria.</w:t>
      </w:r>
      <w:r w:rsidRPr="007F0E8D">
        <w:rPr>
          <w:rFonts w:ascii="Times New Roman" w:hAnsi="Times New Roman"/>
          <w:noProof/>
          <w:szCs w:val="28"/>
        </w:rPr>
        <w:t xml:space="preserve"> Appl. Environ. Microb., 2008. </w:t>
      </w:r>
      <w:r w:rsidRPr="007F0E8D">
        <w:rPr>
          <w:rFonts w:ascii="Times New Roman" w:hAnsi="Times New Roman"/>
          <w:b/>
          <w:noProof/>
          <w:szCs w:val="28"/>
        </w:rPr>
        <w:t>74</w:t>
      </w:r>
      <w:r w:rsidRPr="007F0E8D">
        <w:rPr>
          <w:rFonts w:ascii="Times New Roman" w:hAnsi="Times New Roman"/>
          <w:noProof/>
          <w:szCs w:val="28"/>
        </w:rPr>
        <w:t>(8): pp. 2441-2446.</w:t>
      </w:r>
      <w:bookmarkEnd w:id="158"/>
    </w:p>
    <w:p w:rsidR="007F0E8D" w:rsidRPr="007F0E8D" w:rsidRDefault="007F0E8D" w:rsidP="007F0E8D">
      <w:pPr>
        <w:ind w:left="720" w:hanging="720"/>
        <w:rPr>
          <w:rFonts w:ascii="Times New Roman" w:hAnsi="Times New Roman"/>
          <w:noProof/>
          <w:szCs w:val="28"/>
        </w:rPr>
      </w:pPr>
      <w:bookmarkStart w:id="159" w:name="_ENREF_31"/>
      <w:r w:rsidRPr="007F0E8D">
        <w:rPr>
          <w:rFonts w:ascii="Times New Roman" w:hAnsi="Times New Roman"/>
          <w:noProof/>
          <w:szCs w:val="28"/>
        </w:rPr>
        <w:t>31.</w:t>
      </w:r>
      <w:r w:rsidRPr="007F0E8D">
        <w:rPr>
          <w:rFonts w:ascii="Times New Roman" w:hAnsi="Times New Roman"/>
          <w:noProof/>
          <w:szCs w:val="28"/>
        </w:rPr>
        <w:tab/>
        <w:t xml:space="preserve">Liang, H., Vu, K.T., Krishnan, P., Trang, T.C., Shin, D., Kimel, S., and Berns, M.W., </w:t>
      </w:r>
      <w:r w:rsidRPr="007F0E8D">
        <w:rPr>
          <w:rFonts w:ascii="Times New Roman" w:hAnsi="Times New Roman"/>
          <w:i/>
          <w:noProof/>
          <w:szCs w:val="28"/>
        </w:rPr>
        <w:t>Wavelength dependence of cell cloning efficiency after optical trapping.</w:t>
      </w:r>
      <w:r w:rsidRPr="007F0E8D">
        <w:rPr>
          <w:rFonts w:ascii="Times New Roman" w:hAnsi="Times New Roman"/>
          <w:noProof/>
          <w:szCs w:val="28"/>
        </w:rPr>
        <w:t xml:space="preserve"> Biophys. J., 1996. </w:t>
      </w:r>
      <w:r w:rsidRPr="007F0E8D">
        <w:rPr>
          <w:rFonts w:ascii="Times New Roman" w:hAnsi="Times New Roman"/>
          <w:b/>
          <w:noProof/>
          <w:szCs w:val="28"/>
        </w:rPr>
        <w:t>70</w:t>
      </w:r>
      <w:r w:rsidRPr="007F0E8D">
        <w:rPr>
          <w:rFonts w:ascii="Times New Roman" w:hAnsi="Times New Roman"/>
          <w:noProof/>
          <w:szCs w:val="28"/>
        </w:rPr>
        <w:t>(3): pp. 1529-1533.</w:t>
      </w:r>
      <w:bookmarkEnd w:id="159"/>
    </w:p>
    <w:p w:rsidR="007F0E8D" w:rsidRPr="007F0E8D" w:rsidRDefault="007F0E8D" w:rsidP="007F0E8D">
      <w:pPr>
        <w:ind w:left="720" w:hanging="720"/>
        <w:rPr>
          <w:rFonts w:ascii="Times New Roman" w:hAnsi="Times New Roman"/>
          <w:noProof/>
          <w:szCs w:val="28"/>
        </w:rPr>
      </w:pPr>
      <w:bookmarkStart w:id="160" w:name="_ENREF_32"/>
      <w:r w:rsidRPr="007F0E8D">
        <w:rPr>
          <w:rFonts w:ascii="Times New Roman" w:hAnsi="Times New Roman"/>
          <w:noProof/>
          <w:szCs w:val="28"/>
        </w:rPr>
        <w:lastRenderedPageBreak/>
        <w:t>32.</w:t>
      </w:r>
      <w:r w:rsidRPr="007F0E8D">
        <w:rPr>
          <w:rFonts w:ascii="Times New Roman" w:hAnsi="Times New Roman"/>
          <w:noProof/>
          <w:szCs w:val="28"/>
        </w:rPr>
        <w:tab/>
        <w:t xml:space="preserve">Zehtabi-Oskuie, A., Bergeron, J.G., and Gordon, R., </w:t>
      </w:r>
      <w:r w:rsidRPr="007F0E8D">
        <w:rPr>
          <w:rFonts w:ascii="Times New Roman" w:hAnsi="Times New Roman"/>
          <w:i/>
          <w:noProof/>
          <w:szCs w:val="28"/>
        </w:rPr>
        <w:t>Flow-dependent double-nanohole optical trapping of 20 nm polystyrene nanospheres.</w:t>
      </w:r>
      <w:r w:rsidRPr="007F0E8D">
        <w:rPr>
          <w:rFonts w:ascii="Times New Roman" w:hAnsi="Times New Roman"/>
          <w:noProof/>
          <w:szCs w:val="28"/>
        </w:rPr>
        <w:t xml:space="preserve"> Sci. Rep., 2012. </w:t>
      </w:r>
      <w:r w:rsidRPr="007F0E8D">
        <w:rPr>
          <w:rFonts w:ascii="Times New Roman" w:hAnsi="Times New Roman"/>
          <w:b/>
          <w:noProof/>
          <w:szCs w:val="28"/>
        </w:rPr>
        <w:t>2</w:t>
      </w:r>
      <w:r w:rsidRPr="007F0E8D">
        <w:rPr>
          <w:rFonts w:ascii="Times New Roman" w:hAnsi="Times New Roman"/>
          <w:noProof/>
          <w:szCs w:val="28"/>
        </w:rPr>
        <w:t>: pp. 966-969.</w:t>
      </w:r>
      <w:bookmarkEnd w:id="160"/>
    </w:p>
    <w:p w:rsidR="007F0E8D" w:rsidRPr="007F0E8D" w:rsidRDefault="007F0E8D" w:rsidP="007F0E8D">
      <w:pPr>
        <w:ind w:left="720" w:hanging="720"/>
        <w:rPr>
          <w:rFonts w:ascii="Times New Roman" w:hAnsi="Times New Roman"/>
          <w:noProof/>
          <w:szCs w:val="28"/>
        </w:rPr>
      </w:pPr>
      <w:bookmarkStart w:id="161" w:name="_ENREF_33"/>
      <w:r w:rsidRPr="007F0E8D">
        <w:rPr>
          <w:rFonts w:ascii="Times New Roman" w:hAnsi="Times New Roman"/>
          <w:noProof/>
          <w:szCs w:val="28"/>
        </w:rPr>
        <w:t>33.</w:t>
      </w:r>
      <w:r w:rsidRPr="007F0E8D">
        <w:rPr>
          <w:rFonts w:ascii="Times New Roman" w:hAnsi="Times New Roman"/>
          <w:noProof/>
          <w:szCs w:val="28"/>
        </w:rPr>
        <w:tab/>
        <w:t xml:space="preserve">Juan, M.L., Gordon, R., Pang, Y., Eftekhari, F., and Quidant, R., </w:t>
      </w:r>
      <w:r w:rsidRPr="007F0E8D">
        <w:rPr>
          <w:rFonts w:ascii="Times New Roman" w:hAnsi="Times New Roman"/>
          <w:i/>
          <w:noProof/>
          <w:szCs w:val="28"/>
        </w:rPr>
        <w:t>Self-induced back-action optical trapping of dielectric nanoparticles.</w:t>
      </w:r>
      <w:r w:rsidRPr="007F0E8D">
        <w:rPr>
          <w:rFonts w:ascii="Times New Roman" w:hAnsi="Times New Roman"/>
          <w:noProof/>
          <w:szCs w:val="28"/>
        </w:rPr>
        <w:t xml:space="preserve"> Nat. Phys., 2009. </w:t>
      </w:r>
      <w:r w:rsidRPr="007F0E8D">
        <w:rPr>
          <w:rFonts w:ascii="Times New Roman" w:hAnsi="Times New Roman"/>
          <w:b/>
          <w:noProof/>
          <w:szCs w:val="28"/>
        </w:rPr>
        <w:t>5</w:t>
      </w:r>
      <w:r w:rsidRPr="007F0E8D">
        <w:rPr>
          <w:rFonts w:ascii="Times New Roman" w:hAnsi="Times New Roman"/>
          <w:noProof/>
          <w:szCs w:val="28"/>
        </w:rPr>
        <w:t>(12): pp. 915-919.</w:t>
      </w:r>
      <w:bookmarkEnd w:id="161"/>
    </w:p>
    <w:p w:rsidR="007F0E8D" w:rsidRPr="007F0E8D" w:rsidRDefault="007F0E8D" w:rsidP="007F0E8D">
      <w:pPr>
        <w:ind w:left="720" w:hanging="720"/>
        <w:rPr>
          <w:rFonts w:ascii="Times New Roman" w:hAnsi="Times New Roman"/>
          <w:noProof/>
          <w:szCs w:val="28"/>
        </w:rPr>
      </w:pPr>
      <w:bookmarkStart w:id="162" w:name="_ENREF_34"/>
      <w:r w:rsidRPr="007F0E8D">
        <w:rPr>
          <w:rFonts w:ascii="Times New Roman" w:hAnsi="Times New Roman"/>
          <w:noProof/>
          <w:szCs w:val="28"/>
        </w:rPr>
        <w:t>34.</w:t>
      </w:r>
      <w:r w:rsidRPr="007F0E8D">
        <w:rPr>
          <w:rFonts w:ascii="Times New Roman" w:hAnsi="Times New Roman"/>
          <w:noProof/>
          <w:szCs w:val="28"/>
        </w:rPr>
        <w:tab/>
        <w:t xml:space="preserve">Pang, Y. and Gordon, R., </w:t>
      </w:r>
      <w:r w:rsidRPr="007F0E8D">
        <w:rPr>
          <w:rFonts w:ascii="Times New Roman" w:hAnsi="Times New Roman"/>
          <w:i/>
          <w:noProof/>
          <w:szCs w:val="28"/>
        </w:rPr>
        <w:t>Optical trapping of a single protein.</w:t>
      </w:r>
      <w:r w:rsidRPr="007F0E8D">
        <w:rPr>
          <w:rFonts w:ascii="Times New Roman" w:hAnsi="Times New Roman"/>
          <w:noProof/>
          <w:szCs w:val="28"/>
        </w:rPr>
        <w:t xml:space="preserve"> Nano Lett., 2012. </w:t>
      </w:r>
      <w:r w:rsidRPr="007F0E8D">
        <w:rPr>
          <w:rFonts w:ascii="Times New Roman" w:hAnsi="Times New Roman"/>
          <w:b/>
          <w:noProof/>
          <w:szCs w:val="28"/>
        </w:rPr>
        <w:t>12</w:t>
      </w:r>
      <w:r w:rsidRPr="007F0E8D">
        <w:rPr>
          <w:rFonts w:ascii="Times New Roman" w:hAnsi="Times New Roman"/>
          <w:noProof/>
          <w:szCs w:val="28"/>
        </w:rPr>
        <w:t>(1): pp. 402-406.</w:t>
      </w:r>
      <w:bookmarkEnd w:id="162"/>
    </w:p>
    <w:p w:rsidR="007F0E8D" w:rsidRPr="007F0E8D" w:rsidRDefault="007F0E8D" w:rsidP="007F0E8D">
      <w:pPr>
        <w:ind w:left="720" w:hanging="720"/>
        <w:rPr>
          <w:rFonts w:ascii="Times New Roman" w:hAnsi="Times New Roman"/>
          <w:noProof/>
          <w:szCs w:val="28"/>
        </w:rPr>
      </w:pPr>
      <w:bookmarkStart w:id="163" w:name="_ENREF_35"/>
      <w:r w:rsidRPr="007F0E8D">
        <w:rPr>
          <w:rFonts w:ascii="Times New Roman" w:hAnsi="Times New Roman"/>
          <w:noProof/>
          <w:szCs w:val="28"/>
        </w:rPr>
        <w:t>35.</w:t>
      </w:r>
      <w:r w:rsidRPr="007F0E8D">
        <w:rPr>
          <w:rFonts w:ascii="Times New Roman" w:hAnsi="Times New Roman"/>
          <w:noProof/>
          <w:szCs w:val="28"/>
        </w:rPr>
        <w:tab/>
        <w:t xml:space="preserve">Chen, Y.F., Serey, X., Sarkar, R., Chen, P., and Erickson, D., </w:t>
      </w:r>
      <w:r w:rsidRPr="007F0E8D">
        <w:rPr>
          <w:rFonts w:ascii="Times New Roman" w:hAnsi="Times New Roman"/>
          <w:i/>
          <w:noProof/>
          <w:szCs w:val="28"/>
        </w:rPr>
        <w:t>Controlled Photonic Manipulation of Proteins and Other Nanomaterials.</w:t>
      </w:r>
      <w:r w:rsidRPr="007F0E8D">
        <w:rPr>
          <w:rFonts w:ascii="Times New Roman" w:hAnsi="Times New Roman"/>
          <w:noProof/>
          <w:szCs w:val="28"/>
        </w:rPr>
        <w:t xml:space="preserve"> Nano Lett., 2012. </w:t>
      </w:r>
      <w:r w:rsidRPr="007F0E8D">
        <w:rPr>
          <w:rFonts w:ascii="Times New Roman" w:hAnsi="Times New Roman"/>
          <w:b/>
          <w:noProof/>
          <w:szCs w:val="28"/>
        </w:rPr>
        <w:t>12</w:t>
      </w:r>
      <w:r w:rsidRPr="007F0E8D">
        <w:rPr>
          <w:rFonts w:ascii="Times New Roman" w:hAnsi="Times New Roman"/>
          <w:noProof/>
          <w:szCs w:val="28"/>
        </w:rPr>
        <w:t>(3): pp. 1633-1637.</w:t>
      </w:r>
      <w:bookmarkEnd w:id="163"/>
    </w:p>
    <w:p w:rsidR="007F0E8D" w:rsidRPr="007F0E8D" w:rsidRDefault="007F0E8D" w:rsidP="007F0E8D">
      <w:pPr>
        <w:ind w:left="720" w:hanging="720"/>
        <w:rPr>
          <w:rFonts w:ascii="Times New Roman" w:hAnsi="Times New Roman"/>
          <w:noProof/>
          <w:szCs w:val="28"/>
        </w:rPr>
      </w:pPr>
      <w:bookmarkStart w:id="164" w:name="_ENREF_36"/>
      <w:r w:rsidRPr="007F0E8D">
        <w:rPr>
          <w:rFonts w:ascii="Times New Roman" w:hAnsi="Times New Roman"/>
          <w:noProof/>
          <w:szCs w:val="28"/>
        </w:rPr>
        <w:t>36.</w:t>
      </w:r>
      <w:r w:rsidRPr="007F0E8D">
        <w:rPr>
          <w:rFonts w:ascii="Times New Roman" w:hAnsi="Times New Roman"/>
          <w:noProof/>
          <w:szCs w:val="28"/>
        </w:rPr>
        <w:tab/>
        <w:t xml:space="preserve">Roxworthy, B.J. and Toussaint, K.C., Jr., </w:t>
      </w:r>
      <w:r w:rsidRPr="007F0E8D">
        <w:rPr>
          <w:rFonts w:ascii="Times New Roman" w:hAnsi="Times New Roman"/>
          <w:i/>
          <w:noProof/>
          <w:szCs w:val="28"/>
        </w:rPr>
        <w:t>Femtosecond-pulsed plasmonic nanotweezers.</w:t>
      </w:r>
      <w:r w:rsidRPr="007F0E8D">
        <w:rPr>
          <w:rFonts w:ascii="Times New Roman" w:hAnsi="Times New Roman"/>
          <w:noProof/>
          <w:szCs w:val="28"/>
        </w:rPr>
        <w:t xml:space="preserve"> Sci. Rep., 2012. </w:t>
      </w:r>
      <w:r w:rsidRPr="007F0E8D">
        <w:rPr>
          <w:rFonts w:ascii="Times New Roman" w:hAnsi="Times New Roman"/>
          <w:b/>
          <w:noProof/>
          <w:szCs w:val="28"/>
        </w:rPr>
        <w:t>2</w:t>
      </w:r>
      <w:r w:rsidRPr="007F0E8D">
        <w:rPr>
          <w:rFonts w:ascii="Times New Roman" w:hAnsi="Times New Roman"/>
          <w:noProof/>
          <w:szCs w:val="28"/>
        </w:rPr>
        <w:t>: p. 660.</w:t>
      </w:r>
      <w:bookmarkEnd w:id="164"/>
    </w:p>
    <w:p w:rsidR="007F0E8D" w:rsidRPr="007F0E8D" w:rsidRDefault="007F0E8D" w:rsidP="007F0E8D">
      <w:pPr>
        <w:ind w:left="720" w:hanging="720"/>
        <w:rPr>
          <w:rFonts w:ascii="Times New Roman" w:hAnsi="Times New Roman"/>
          <w:noProof/>
          <w:szCs w:val="28"/>
        </w:rPr>
      </w:pPr>
      <w:bookmarkStart w:id="165" w:name="_ENREF_37"/>
      <w:r w:rsidRPr="007F0E8D">
        <w:rPr>
          <w:rFonts w:ascii="Times New Roman" w:hAnsi="Times New Roman"/>
          <w:noProof/>
          <w:szCs w:val="28"/>
        </w:rPr>
        <w:t>37.</w:t>
      </w:r>
      <w:r w:rsidRPr="007F0E8D">
        <w:rPr>
          <w:rFonts w:ascii="Times New Roman" w:hAnsi="Times New Roman"/>
          <w:noProof/>
          <w:szCs w:val="28"/>
        </w:rPr>
        <w:tab/>
        <w:t xml:space="preserve">Serey, X., Mandal, S., Chen, Y.F., and Erickson, D., </w:t>
      </w:r>
      <w:r w:rsidRPr="007F0E8D">
        <w:rPr>
          <w:rFonts w:ascii="Times New Roman" w:hAnsi="Times New Roman"/>
          <w:i/>
          <w:noProof/>
          <w:szCs w:val="28"/>
        </w:rPr>
        <w:t>DNA Transport and Delivery in Thermal Gradients near Optofluidic Resonators.</w:t>
      </w:r>
      <w:r w:rsidRPr="007F0E8D">
        <w:rPr>
          <w:rFonts w:ascii="Times New Roman" w:hAnsi="Times New Roman"/>
          <w:noProof/>
          <w:szCs w:val="28"/>
        </w:rPr>
        <w:t xml:space="preserve"> Phys. Rev. Lett., 2012. </w:t>
      </w:r>
      <w:r w:rsidRPr="007F0E8D">
        <w:rPr>
          <w:rFonts w:ascii="Times New Roman" w:hAnsi="Times New Roman"/>
          <w:b/>
          <w:noProof/>
          <w:szCs w:val="28"/>
        </w:rPr>
        <w:t>108</w:t>
      </w:r>
      <w:r w:rsidRPr="007F0E8D">
        <w:rPr>
          <w:rFonts w:ascii="Times New Roman" w:hAnsi="Times New Roman"/>
          <w:noProof/>
          <w:szCs w:val="28"/>
        </w:rPr>
        <w:t>(4): p. 048102.</w:t>
      </w:r>
      <w:bookmarkEnd w:id="165"/>
    </w:p>
    <w:p w:rsidR="007F0E8D" w:rsidRPr="007F0E8D" w:rsidRDefault="007F0E8D" w:rsidP="007F0E8D">
      <w:pPr>
        <w:ind w:left="720" w:hanging="720"/>
        <w:rPr>
          <w:rFonts w:ascii="Times New Roman" w:hAnsi="Times New Roman"/>
          <w:noProof/>
          <w:szCs w:val="28"/>
        </w:rPr>
      </w:pPr>
      <w:bookmarkStart w:id="166" w:name="_ENREF_38"/>
      <w:r w:rsidRPr="007F0E8D">
        <w:rPr>
          <w:rFonts w:ascii="Times New Roman" w:hAnsi="Times New Roman"/>
          <w:noProof/>
          <w:szCs w:val="28"/>
        </w:rPr>
        <w:t>38.</w:t>
      </w:r>
      <w:r w:rsidRPr="007F0E8D">
        <w:rPr>
          <w:rFonts w:ascii="Times New Roman" w:hAnsi="Times New Roman"/>
          <w:noProof/>
          <w:szCs w:val="28"/>
        </w:rPr>
        <w:tab/>
        <w:t xml:space="preserve">Kim, K. and Saleh, O.A., </w:t>
      </w:r>
      <w:r w:rsidRPr="007F0E8D">
        <w:rPr>
          <w:rFonts w:ascii="Times New Roman" w:hAnsi="Times New Roman"/>
          <w:i/>
          <w:noProof/>
          <w:szCs w:val="28"/>
        </w:rPr>
        <w:t>A high-resolution magnetic tweezer for single-molecule measurements.</w:t>
      </w:r>
      <w:r w:rsidRPr="007F0E8D">
        <w:rPr>
          <w:rFonts w:ascii="Times New Roman" w:hAnsi="Times New Roman"/>
          <w:noProof/>
          <w:szCs w:val="28"/>
        </w:rPr>
        <w:t xml:space="preserve"> Nucleic Acids Res., 2009. </w:t>
      </w:r>
      <w:r w:rsidRPr="007F0E8D">
        <w:rPr>
          <w:rFonts w:ascii="Times New Roman" w:hAnsi="Times New Roman"/>
          <w:b/>
          <w:noProof/>
          <w:szCs w:val="28"/>
        </w:rPr>
        <w:t>37</w:t>
      </w:r>
      <w:r w:rsidRPr="007F0E8D">
        <w:rPr>
          <w:rFonts w:ascii="Times New Roman" w:hAnsi="Times New Roman"/>
          <w:noProof/>
          <w:szCs w:val="28"/>
        </w:rPr>
        <w:t>(20): pp. e136-e142.</w:t>
      </w:r>
      <w:bookmarkEnd w:id="166"/>
    </w:p>
    <w:p w:rsidR="007F0E8D" w:rsidRPr="007F0E8D" w:rsidRDefault="007F0E8D" w:rsidP="007F0E8D">
      <w:pPr>
        <w:ind w:left="720" w:hanging="720"/>
        <w:rPr>
          <w:rFonts w:ascii="Times New Roman" w:hAnsi="Times New Roman"/>
          <w:noProof/>
          <w:szCs w:val="28"/>
        </w:rPr>
      </w:pPr>
      <w:bookmarkStart w:id="167" w:name="_ENREF_39"/>
      <w:r w:rsidRPr="007F0E8D">
        <w:rPr>
          <w:rFonts w:ascii="Times New Roman" w:hAnsi="Times New Roman"/>
          <w:noProof/>
          <w:szCs w:val="28"/>
        </w:rPr>
        <w:t>39.</w:t>
      </w:r>
      <w:r w:rsidRPr="007F0E8D">
        <w:rPr>
          <w:rFonts w:ascii="Times New Roman" w:hAnsi="Times New Roman"/>
          <w:noProof/>
          <w:szCs w:val="28"/>
        </w:rPr>
        <w:tab/>
        <w:t xml:space="preserve">Gosse, C. and Croquette, V., </w:t>
      </w:r>
      <w:r w:rsidRPr="007F0E8D">
        <w:rPr>
          <w:rFonts w:ascii="Times New Roman" w:hAnsi="Times New Roman"/>
          <w:i/>
          <w:noProof/>
          <w:szCs w:val="28"/>
        </w:rPr>
        <w:t>Magnetic Tweezers: Micromanipulation and Force Measurement at the Molecular Level.</w:t>
      </w:r>
      <w:r w:rsidRPr="007F0E8D">
        <w:rPr>
          <w:rFonts w:ascii="Times New Roman" w:hAnsi="Times New Roman"/>
          <w:noProof/>
          <w:szCs w:val="28"/>
        </w:rPr>
        <w:t xml:space="preserve"> Biophys. J., 2002. </w:t>
      </w:r>
      <w:r w:rsidRPr="007F0E8D">
        <w:rPr>
          <w:rFonts w:ascii="Times New Roman" w:hAnsi="Times New Roman"/>
          <w:b/>
          <w:noProof/>
          <w:szCs w:val="28"/>
        </w:rPr>
        <w:t>82</w:t>
      </w:r>
      <w:r w:rsidRPr="007F0E8D">
        <w:rPr>
          <w:rFonts w:ascii="Times New Roman" w:hAnsi="Times New Roman"/>
          <w:noProof/>
          <w:szCs w:val="28"/>
        </w:rPr>
        <w:t>(6): pp. 3314-3329.</w:t>
      </w:r>
      <w:bookmarkEnd w:id="167"/>
    </w:p>
    <w:p w:rsidR="007F0E8D" w:rsidRPr="007F0E8D" w:rsidRDefault="007F0E8D" w:rsidP="007F0E8D">
      <w:pPr>
        <w:ind w:left="720" w:hanging="720"/>
        <w:rPr>
          <w:rFonts w:ascii="Times New Roman" w:hAnsi="Times New Roman"/>
          <w:noProof/>
          <w:szCs w:val="28"/>
        </w:rPr>
      </w:pPr>
      <w:bookmarkStart w:id="168" w:name="_ENREF_40"/>
      <w:r w:rsidRPr="007F0E8D">
        <w:rPr>
          <w:rFonts w:ascii="Times New Roman" w:hAnsi="Times New Roman"/>
          <w:noProof/>
          <w:szCs w:val="28"/>
        </w:rPr>
        <w:t>40.</w:t>
      </w:r>
      <w:r w:rsidRPr="007F0E8D">
        <w:rPr>
          <w:rFonts w:ascii="Times New Roman" w:hAnsi="Times New Roman"/>
          <w:noProof/>
          <w:szCs w:val="28"/>
        </w:rPr>
        <w:tab/>
        <w:t xml:space="preserve">Probst, R., Cummins, Z., Ropp, C., Waks, E., and Shapiro, B., </w:t>
      </w:r>
      <w:r w:rsidRPr="007F0E8D">
        <w:rPr>
          <w:rFonts w:ascii="Times New Roman" w:hAnsi="Times New Roman"/>
          <w:i/>
          <w:noProof/>
          <w:szCs w:val="28"/>
        </w:rPr>
        <w:t>Flow Control of Small Objects on Chip MANIPULATING LIVE CELLS, QUANTUM DOTS, AND NANOWIRES.</w:t>
      </w:r>
      <w:r w:rsidRPr="007F0E8D">
        <w:rPr>
          <w:rFonts w:ascii="Times New Roman" w:hAnsi="Times New Roman"/>
          <w:noProof/>
          <w:szCs w:val="28"/>
        </w:rPr>
        <w:t xml:space="preserve"> IEEE Contr. Syst. Mag., 2012. </w:t>
      </w:r>
      <w:r w:rsidRPr="007F0E8D">
        <w:rPr>
          <w:rFonts w:ascii="Times New Roman" w:hAnsi="Times New Roman"/>
          <w:b/>
          <w:noProof/>
          <w:szCs w:val="28"/>
        </w:rPr>
        <w:t>32</w:t>
      </w:r>
      <w:r w:rsidRPr="007F0E8D">
        <w:rPr>
          <w:rFonts w:ascii="Times New Roman" w:hAnsi="Times New Roman"/>
          <w:noProof/>
          <w:szCs w:val="28"/>
        </w:rPr>
        <w:t>(2): pp. 26-53.</w:t>
      </w:r>
      <w:bookmarkEnd w:id="168"/>
    </w:p>
    <w:p w:rsidR="007F0E8D" w:rsidRPr="007F0E8D" w:rsidRDefault="007F0E8D" w:rsidP="007F0E8D">
      <w:pPr>
        <w:ind w:left="720" w:hanging="720"/>
        <w:rPr>
          <w:rFonts w:ascii="Times New Roman" w:hAnsi="Times New Roman"/>
          <w:noProof/>
          <w:szCs w:val="28"/>
        </w:rPr>
      </w:pPr>
      <w:bookmarkStart w:id="169" w:name="_ENREF_41"/>
      <w:r w:rsidRPr="007F0E8D">
        <w:rPr>
          <w:rFonts w:ascii="Times New Roman" w:hAnsi="Times New Roman"/>
          <w:noProof/>
          <w:szCs w:val="28"/>
        </w:rPr>
        <w:t>41.</w:t>
      </w:r>
      <w:r w:rsidRPr="007F0E8D">
        <w:rPr>
          <w:rFonts w:ascii="Times New Roman" w:hAnsi="Times New Roman"/>
          <w:noProof/>
          <w:szCs w:val="28"/>
        </w:rPr>
        <w:tab/>
        <w:t xml:space="preserve">Yan, J., Skoko, D., and Marko, J.F., </w:t>
      </w:r>
      <w:r w:rsidRPr="007F0E8D">
        <w:rPr>
          <w:rFonts w:ascii="Times New Roman" w:hAnsi="Times New Roman"/>
          <w:i/>
          <w:noProof/>
          <w:szCs w:val="28"/>
        </w:rPr>
        <w:t>Near-field-magnetic-tweezer manipulation of single DNA molecules.</w:t>
      </w:r>
      <w:r w:rsidRPr="007F0E8D">
        <w:rPr>
          <w:rFonts w:ascii="Times New Roman" w:hAnsi="Times New Roman"/>
          <w:noProof/>
          <w:szCs w:val="28"/>
        </w:rPr>
        <w:t xml:space="preserve"> Phys. Rev. E, 2004. </w:t>
      </w:r>
      <w:r w:rsidRPr="007F0E8D">
        <w:rPr>
          <w:rFonts w:ascii="Times New Roman" w:hAnsi="Times New Roman"/>
          <w:b/>
          <w:noProof/>
          <w:szCs w:val="28"/>
        </w:rPr>
        <w:t>70</w:t>
      </w:r>
      <w:r w:rsidRPr="007F0E8D">
        <w:rPr>
          <w:rFonts w:ascii="Times New Roman" w:hAnsi="Times New Roman"/>
          <w:noProof/>
          <w:szCs w:val="28"/>
        </w:rPr>
        <w:t>(1): p. 011905.</w:t>
      </w:r>
      <w:bookmarkEnd w:id="169"/>
    </w:p>
    <w:p w:rsidR="007F0E8D" w:rsidRPr="007F0E8D" w:rsidRDefault="007F0E8D" w:rsidP="007F0E8D">
      <w:pPr>
        <w:ind w:left="720" w:hanging="720"/>
        <w:rPr>
          <w:rFonts w:ascii="Times New Roman" w:hAnsi="Times New Roman"/>
          <w:noProof/>
          <w:szCs w:val="28"/>
        </w:rPr>
      </w:pPr>
      <w:bookmarkStart w:id="170" w:name="_ENREF_42"/>
      <w:r w:rsidRPr="007F0E8D">
        <w:rPr>
          <w:rFonts w:ascii="Times New Roman" w:hAnsi="Times New Roman"/>
          <w:noProof/>
          <w:szCs w:val="28"/>
        </w:rPr>
        <w:t>42.</w:t>
      </w:r>
      <w:r w:rsidRPr="007F0E8D">
        <w:rPr>
          <w:rFonts w:ascii="Times New Roman" w:hAnsi="Times New Roman"/>
          <w:noProof/>
          <w:szCs w:val="28"/>
        </w:rPr>
        <w:tab/>
        <w:t xml:space="preserve">Ding, X., Lin, S.C.S., Kiraly, B., Yue, H., Li, S., Chiang, I.K., Shi, J., Benkovic, S.J., and Huang, T.J., </w:t>
      </w:r>
      <w:r w:rsidRPr="007F0E8D">
        <w:rPr>
          <w:rFonts w:ascii="Times New Roman" w:hAnsi="Times New Roman"/>
          <w:i/>
          <w:noProof/>
          <w:szCs w:val="28"/>
        </w:rPr>
        <w:t>On-chip manipulation of single microparticles, cells, and organisms using surface acoustic waves.</w:t>
      </w:r>
      <w:r w:rsidRPr="007F0E8D">
        <w:rPr>
          <w:rFonts w:ascii="Times New Roman" w:hAnsi="Times New Roman"/>
          <w:noProof/>
          <w:szCs w:val="28"/>
        </w:rPr>
        <w:t xml:space="preserve"> P. Ntnl. Acad. Sci. USA, 2012. </w:t>
      </w:r>
      <w:r w:rsidRPr="007F0E8D">
        <w:rPr>
          <w:rFonts w:ascii="Times New Roman" w:hAnsi="Times New Roman"/>
          <w:b/>
          <w:noProof/>
          <w:szCs w:val="28"/>
        </w:rPr>
        <w:t>109</w:t>
      </w:r>
      <w:r w:rsidRPr="007F0E8D">
        <w:rPr>
          <w:rFonts w:ascii="Times New Roman" w:hAnsi="Times New Roman"/>
          <w:noProof/>
          <w:szCs w:val="28"/>
        </w:rPr>
        <w:t>(28): pp. 11105-11109.</w:t>
      </w:r>
      <w:bookmarkEnd w:id="170"/>
    </w:p>
    <w:p w:rsidR="007F0E8D" w:rsidRPr="007F0E8D" w:rsidRDefault="007F0E8D" w:rsidP="007F0E8D">
      <w:pPr>
        <w:ind w:left="720" w:hanging="720"/>
        <w:rPr>
          <w:rFonts w:ascii="Times New Roman" w:hAnsi="Times New Roman"/>
          <w:noProof/>
          <w:szCs w:val="28"/>
        </w:rPr>
      </w:pPr>
      <w:bookmarkStart w:id="171" w:name="_ENREF_43"/>
      <w:r w:rsidRPr="007F0E8D">
        <w:rPr>
          <w:rFonts w:ascii="Times New Roman" w:hAnsi="Times New Roman"/>
          <w:noProof/>
          <w:szCs w:val="28"/>
        </w:rPr>
        <w:t>43.</w:t>
      </w:r>
      <w:r w:rsidRPr="007F0E8D">
        <w:rPr>
          <w:rFonts w:ascii="Times New Roman" w:hAnsi="Times New Roman"/>
          <w:noProof/>
          <w:szCs w:val="28"/>
        </w:rPr>
        <w:tab/>
        <w:t xml:space="preserve">Hertz, H.M., </w:t>
      </w:r>
      <w:r w:rsidRPr="007F0E8D">
        <w:rPr>
          <w:rFonts w:ascii="Times New Roman" w:hAnsi="Times New Roman"/>
          <w:i/>
          <w:noProof/>
          <w:szCs w:val="28"/>
        </w:rPr>
        <w:t>Standing-wave acoustic trap for nonintrusive positioning of microparticles.</w:t>
      </w:r>
      <w:r w:rsidRPr="007F0E8D">
        <w:rPr>
          <w:rFonts w:ascii="Times New Roman" w:hAnsi="Times New Roman"/>
          <w:noProof/>
          <w:szCs w:val="28"/>
        </w:rPr>
        <w:t xml:space="preserve"> J. Appl. Phys., 1995. </w:t>
      </w:r>
      <w:r w:rsidRPr="007F0E8D">
        <w:rPr>
          <w:rFonts w:ascii="Times New Roman" w:hAnsi="Times New Roman"/>
          <w:b/>
          <w:noProof/>
          <w:szCs w:val="28"/>
        </w:rPr>
        <w:t>78</w:t>
      </w:r>
      <w:r w:rsidRPr="007F0E8D">
        <w:rPr>
          <w:rFonts w:ascii="Times New Roman" w:hAnsi="Times New Roman"/>
          <w:noProof/>
          <w:szCs w:val="28"/>
        </w:rPr>
        <w:t>(8): pp. 4845-4849.</w:t>
      </w:r>
      <w:bookmarkEnd w:id="171"/>
    </w:p>
    <w:p w:rsidR="007F0E8D" w:rsidRPr="007F0E8D" w:rsidRDefault="007F0E8D" w:rsidP="007F0E8D">
      <w:pPr>
        <w:ind w:left="720" w:hanging="720"/>
        <w:rPr>
          <w:rFonts w:ascii="Times New Roman" w:hAnsi="Times New Roman"/>
          <w:noProof/>
          <w:szCs w:val="28"/>
        </w:rPr>
      </w:pPr>
      <w:bookmarkStart w:id="172" w:name="_ENREF_44"/>
      <w:r w:rsidRPr="007F0E8D">
        <w:rPr>
          <w:rFonts w:ascii="Times New Roman" w:hAnsi="Times New Roman"/>
          <w:noProof/>
          <w:szCs w:val="28"/>
        </w:rPr>
        <w:t>44.</w:t>
      </w:r>
      <w:r w:rsidRPr="007F0E8D">
        <w:rPr>
          <w:rFonts w:ascii="Times New Roman" w:hAnsi="Times New Roman"/>
          <w:noProof/>
          <w:szCs w:val="28"/>
        </w:rPr>
        <w:tab/>
        <w:t xml:space="preserve">Shi, J., Ahmed, D., Mao, X., Lin, S.S., Lawit, A., and Huang, T.J., </w:t>
      </w:r>
      <w:r w:rsidRPr="007F0E8D">
        <w:rPr>
          <w:rFonts w:ascii="Times New Roman" w:hAnsi="Times New Roman"/>
          <w:i/>
          <w:noProof/>
          <w:szCs w:val="28"/>
        </w:rPr>
        <w:t>Acoustic tweezers: patterning cells and microparticles using standing surface acoustic waves (SSAW).</w:t>
      </w:r>
      <w:r w:rsidRPr="007F0E8D">
        <w:rPr>
          <w:rFonts w:ascii="Times New Roman" w:hAnsi="Times New Roman"/>
          <w:noProof/>
          <w:szCs w:val="28"/>
        </w:rPr>
        <w:t xml:space="preserve"> Lab Chip, 2009. </w:t>
      </w:r>
      <w:r w:rsidRPr="007F0E8D">
        <w:rPr>
          <w:rFonts w:ascii="Times New Roman" w:hAnsi="Times New Roman"/>
          <w:b/>
          <w:noProof/>
          <w:szCs w:val="28"/>
        </w:rPr>
        <w:t>9</w:t>
      </w:r>
      <w:r w:rsidRPr="007F0E8D">
        <w:rPr>
          <w:rFonts w:ascii="Times New Roman" w:hAnsi="Times New Roman"/>
          <w:noProof/>
          <w:szCs w:val="28"/>
        </w:rPr>
        <w:t>(20): pp. 2890-2895.</w:t>
      </w:r>
      <w:bookmarkEnd w:id="172"/>
    </w:p>
    <w:p w:rsidR="007F0E8D" w:rsidRPr="007F0E8D" w:rsidRDefault="007F0E8D" w:rsidP="007F0E8D">
      <w:pPr>
        <w:ind w:left="720" w:hanging="720"/>
        <w:rPr>
          <w:rFonts w:ascii="Times New Roman" w:hAnsi="Times New Roman"/>
          <w:noProof/>
          <w:szCs w:val="28"/>
        </w:rPr>
      </w:pPr>
      <w:bookmarkStart w:id="173" w:name="_ENREF_45"/>
      <w:r w:rsidRPr="007F0E8D">
        <w:rPr>
          <w:rFonts w:ascii="Times New Roman" w:hAnsi="Times New Roman"/>
          <w:noProof/>
          <w:szCs w:val="28"/>
        </w:rPr>
        <w:t>45.</w:t>
      </w:r>
      <w:r w:rsidRPr="007F0E8D">
        <w:rPr>
          <w:rFonts w:ascii="Times New Roman" w:hAnsi="Times New Roman"/>
          <w:noProof/>
          <w:szCs w:val="28"/>
        </w:rPr>
        <w:tab/>
        <w:t xml:space="preserve">Courtney, C.R.P., Drinkwater, B.W., Demore, C.E.M., Cochran, S., Grinenko, A., and Wilcox, P.D., </w:t>
      </w:r>
      <w:r w:rsidRPr="007F0E8D">
        <w:rPr>
          <w:rFonts w:ascii="Times New Roman" w:hAnsi="Times New Roman"/>
          <w:i/>
          <w:noProof/>
          <w:szCs w:val="28"/>
        </w:rPr>
        <w:t>Dexterous manipulation of microparticles using Bessel-function acoustic pressure fields.</w:t>
      </w:r>
      <w:r w:rsidRPr="007F0E8D">
        <w:rPr>
          <w:rFonts w:ascii="Times New Roman" w:hAnsi="Times New Roman"/>
          <w:noProof/>
          <w:szCs w:val="28"/>
        </w:rPr>
        <w:t xml:space="preserve"> Appl. Phys. Lett., 2013. </w:t>
      </w:r>
      <w:r w:rsidRPr="007F0E8D">
        <w:rPr>
          <w:rFonts w:ascii="Times New Roman" w:hAnsi="Times New Roman"/>
          <w:b/>
          <w:noProof/>
          <w:szCs w:val="28"/>
        </w:rPr>
        <w:t>102</w:t>
      </w:r>
      <w:r w:rsidRPr="007F0E8D">
        <w:rPr>
          <w:rFonts w:ascii="Times New Roman" w:hAnsi="Times New Roman"/>
          <w:noProof/>
          <w:szCs w:val="28"/>
        </w:rPr>
        <w:t>(12): p. 123508.</w:t>
      </w:r>
      <w:bookmarkEnd w:id="173"/>
    </w:p>
    <w:p w:rsidR="007F0E8D" w:rsidRPr="007F0E8D" w:rsidRDefault="007F0E8D" w:rsidP="007F0E8D">
      <w:pPr>
        <w:ind w:left="720" w:hanging="720"/>
        <w:rPr>
          <w:rFonts w:ascii="Times New Roman" w:hAnsi="Times New Roman"/>
          <w:noProof/>
          <w:szCs w:val="28"/>
        </w:rPr>
      </w:pPr>
      <w:bookmarkStart w:id="174" w:name="_ENREF_46"/>
      <w:r w:rsidRPr="007F0E8D">
        <w:rPr>
          <w:rFonts w:ascii="Times New Roman" w:hAnsi="Times New Roman"/>
          <w:noProof/>
          <w:szCs w:val="28"/>
        </w:rPr>
        <w:t>46.</w:t>
      </w:r>
      <w:r w:rsidRPr="007F0E8D">
        <w:rPr>
          <w:rFonts w:ascii="Times New Roman" w:hAnsi="Times New Roman"/>
          <w:noProof/>
          <w:szCs w:val="28"/>
        </w:rPr>
        <w:tab/>
        <w:t xml:space="preserve">Lutz, B.R., Chen, J., and Schwartz, D.T., </w:t>
      </w:r>
      <w:r w:rsidRPr="007F0E8D">
        <w:rPr>
          <w:rFonts w:ascii="Times New Roman" w:hAnsi="Times New Roman"/>
          <w:i/>
          <w:noProof/>
          <w:szCs w:val="28"/>
        </w:rPr>
        <w:t>Hydrodynamic Tweezers:  1. Noncontact Trapping of Single Cells Using Steady Streaming Microeddies.</w:t>
      </w:r>
      <w:r w:rsidRPr="007F0E8D">
        <w:rPr>
          <w:rFonts w:ascii="Times New Roman" w:hAnsi="Times New Roman"/>
          <w:noProof/>
          <w:szCs w:val="28"/>
        </w:rPr>
        <w:t xml:space="preserve"> Anal. Chem., 2006. </w:t>
      </w:r>
      <w:r w:rsidRPr="007F0E8D">
        <w:rPr>
          <w:rFonts w:ascii="Times New Roman" w:hAnsi="Times New Roman"/>
          <w:b/>
          <w:noProof/>
          <w:szCs w:val="28"/>
        </w:rPr>
        <w:t>78</w:t>
      </w:r>
      <w:r w:rsidRPr="007F0E8D">
        <w:rPr>
          <w:rFonts w:ascii="Times New Roman" w:hAnsi="Times New Roman"/>
          <w:noProof/>
          <w:szCs w:val="28"/>
        </w:rPr>
        <w:t>(15): pp. 5429-5435.</w:t>
      </w:r>
      <w:bookmarkEnd w:id="174"/>
    </w:p>
    <w:p w:rsidR="007F0E8D" w:rsidRPr="007F0E8D" w:rsidRDefault="007F0E8D" w:rsidP="007F0E8D">
      <w:pPr>
        <w:ind w:left="720" w:hanging="720"/>
        <w:rPr>
          <w:rFonts w:ascii="Times New Roman" w:hAnsi="Times New Roman"/>
          <w:noProof/>
          <w:szCs w:val="28"/>
        </w:rPr>
      </w:pPr>
      <w:bookmarkStart w:id="175" w:name="_ENREF_47"/>
      <w:r w:rsidRPr="007F0E8D">
        <w:rPr>
          <w:rFonts w:ascii="Times New Roman" w:hAnsi="Times New Roman"/>
          <w:noProof/>
          <w:szCs w:val="28"/>
        </w:rPr>
        <w:t>47.</w:t>
      </w:r>
      <w:r w:rsidRPr="007F0E8D">
        <w:rPr>
          <w:rFonts w:ascii="Times New Roman" w:hAnsi="Times New Roman"/>
          <w:noProof/>
          <w:szCs w:val="28"/>
        </w:rPr>
        <w:tab/>
        <w:t xml:space="preserve">Tanyeri, M., Johnson-Chavarria, E.M., and Schroeder, C.M., </w:t>
      </w:r>
      <w:r w:rsidRPr="007F0E8D">
        <w:rPr>
          <w:rFonts w:ascii="Times New Roman" w:hAnsi="Times New Roman"/>
          <w:i/>
          <w:noProof/>
          <w:szCs w:val="28"/>
        </w:rPr>
        <w:t>Hydrodynamic trap for single particles and cells.</w:t>
      </w:r>
      <w:r w:rsidRPr="007F0E8D">
        <w:rPr>
          <w:rFonts w:ascii="Times New Roman" w:hAnsi="Times New Roman"/>
          <w:noProof/>
          <w:szCs w:val="28"/>
        </w:rPr>
        <w:t xml:space="preserve"> Appl. Phys. Lett., 2010. </w:t>
      </w:r>
      <w:r w:rsidRPr="007F0E8D">
        <w:rPr>
          <w:rFonts w:ascii="Times New Roman" w:hAnsi="Times New Roman"/>
          <w:b/>
          <w:noProof/>
          <w:szCs w:val="28"/>
        </w:rPr>
        <w:t>96</w:t>
      </w:r>
      <w:r w:rsidRPr="007F0E8D">
        <w:rPr>
          <w:rFonts w:ascii="Times New Roman" w:hAnsi="Times New Roman"/>
          <w:noProof/>
          <w:szCs w:val="28"/>
        </w:rPr>
        <w:t>(22): p. 224101.</w:t>
      </w:r>
      <w:bookmarkEnd w:id="175"/>
    </w:p>
    <w:p w:rsidR="007F0E8D" w:rsidRPr="007F0E8D" w:rsidRDefault="007F0E8D" w:rsidP="007F0E8D">
      <w:pPr>
        <w:ind w:left="720" w:hanging="720"/>
        <w:rPr>
          <w:rFonts w:ascii="Times New Roman" w:hAnsi="Times New Roman"/>
          <w:noProof/>
          <w:szCs w:val="28"/>
        </w:rPr>
      </w:pPr>
      <w:bookmarkStart w:id="176" w:name="_ENREF_48"/>
      <w:r w:rsidRPr="007F0E8D">
        <w:rPr>
          <w:rFonts w:ascii="Times New Roman" w:hAnsi="Times New Roman"/>
          <w:noProof/>
          <w:szCs w:val="28"/>
        </w:rPr>
        <w:t>48.</w:t>
      </w:r>
      <w:r w:rsidRPr="007F0E8D">
        <w:rPr>
          <w:rFonts w:ascii="Times New Roman" w:hAnsi="Times New Roman"/>
          <w:noProof/>
          <w:szCs w:val="28"/>
        </w:rPr>
        <w:tab/>
        <w:t xml:space="preserve">Tanyeri, M., Ranka, M., Sittipolkul, N., and Schroeder, C.M., </w:t>
      </w:r>
      <w:r w:rsidRPr="007F0E8D">
        <w:rPr>
          <w:rFonts w:ascii="Times New Roman" w:hAnsi="Times New Roman"/>
          <w:i/>
          <w:noProof/>
          <w:szCs w:val="28"/>
        </w:rPr>
        <w:t>A microfluidic-based hydrodynamic trap: design and implementation.</w:t>
      </w:r>
      <w:r w:rsidRPr="007F0E8D">
        <w:rPr>
          <w:rFonts w:ascii="Times New Roman" w:hAnsi="Times New Roman"/>
          <w:noProof/>
          <w:szCs w:val="28"/>
        </w:rPr>
        <w:t xml:space="preserve"> Lab Chip, 2011. </w:t>
      </w:r>
      <w:r w:rsidRPr="007F0E8D">
        <w:rPr>
          <w:rFonts w:ascii="Times New Roman" w:hAnsi="Times New Roman"/>
          <w:b/>
          <w:noProof/>
          <w:szCs w:val="28"/>
        </w:rPr>
        <w:t>11</w:t>
      </w:r>
      <w:r w:rsidRPr="007F0E8D">
        <w:rPr>
          <w:rFonts w:ascii="Times New Roman" w:hAnsi="Times New Roman"/>
          <w:noProof/>
          <w:szCs w:val="28"/>
        </w:rPr>
        <w:t>(10): pp. 1786-1794.</w:t>
      </w:r>
      <w:bookmarkEnd w:id="176"/>
    </w:p>
    <w:p w:rsidR="007F0E8D" w:rsidRPr="007F0E8D" w:rsidRDefault="007F0E8D" w:rsidP="007F0E8D">
      <w:pPr>
        <w:ind w:left="720" w:hanging="720"/>
        <w:rPr>
          <w:rFonts w:ascii="Times New Roman" w:hAnsi="Times New Roman"/>
          <w:noProof/>
          <w:szCs w:val="28"/>
        </w:rPr>
      </w:pPr>
      <w:bookmarkStart w:id="177" w:name="_ENREF_49"/>
      <w:r w:rsidRPr="007F0E8D">
        <w:rPr>
          <w:rFonts w:ascii="Times New Roman" w:hAnsi="Times New Roman"/>
          <w:noProof/>
          <w:szCs w:val="28"/>
        </w:rPr>
        <w:lastRenderedPageBreak/>
        <w:t>49.</w:t>
      </w:r>
      <w:r w:rsidRPr="007F0E8D">
        <w:rPr>
          <w:rFonts w:ascii="Times New Roman" w:hAnsi="Times New Roman"/>
          <w:noProof/>
          <w:szCs w:val="28"/>
        </w:rPr>
        <w:tab/>
        <w:t xml:space="preserve">Lieu, V.H., House, T.A., and Schwartz, D.T., </w:t>
      </w:r>
      <w:r w:rsidRPr="007F0E8D">
        <w:rPr>
          <w:rFonts w:ascii="Times New Roman" w:hAnsi="Times New Roman"/>
          <w:i/>
          <w:noProof/>
          <w:szCs w:val="28"/>
        </w:rPr>
        <w:t>Hydrodynamic Tweezers: Impact of Design Geometry on Flow and Microparticle Trapping.</w:t>
      </w:r>
      <w:r w:rsidRPr="007F0E8D">
        <w:rPr>
          <w:rFonts w:ascii="Times New Roman" w:hAnsi="Times New Roman"/>
          <w:noProof/>
          <w:szCs w:val="28"/>
        </w:rPr>
        <w:t xml:space="preserve"> Anal. Chem., 2012. </w:t>
      </w:r>
      <w:r w:rsidRPr="007F0E8D">
        <w:rPr>
          <w:rFonts w:ascii="Times New Roman" w:hAnsi="Times New Roman"/>
          <w:b/>
          <w:noProof/>
          <w:szCs w:val="28"/>
        </w:rPr>
        <w:t>84</w:t>
      </w:r>
      <w:r w:rsidRPr="007F0E8D">
        <w:rPr>
          <w:rFonts w:ascii="Times New Roman" w:hAnsi="Times New Roman"/>
          <w:noProof/>
          <w:szCs w:val="28"/>
        </w:rPr>
        <w:t>(4): pp. 1963-1968.</w:t>
      </w:r>
      <w:bookmarkEnd w:id="177"/>
    </w:p>
    <w:p w:rsidR="007F0E8D" w:rsidRPr="007F0E8D" w:rsidRDefault="007F0E8D" w:rsidP="007F0E8D">
      <w:pPr>
        <w:ind w:left="720" w:hanging="720"/>
        <w:rPr>
          <w:rFonts w:ascii="Times New Roman" w:hAnsi="Times New Roman"/>
          <w:noProof/>
          <w:szCs w:val="28"/>
        </w:rPr>
      </w:pPr>
      <w:bookmarkStart w:id="178" w:name="_ENREF_50"/>
      <w:r w:rsidRPr="007F0E8D">
        <w:rPr>
          <w:rFonts w:ascii="Times New Roman" w:hAnsi="Times New Roman"/>
          <w:noProof/>
          <w:szCs w:val="28"/>
        </w:rPr>
        <w:t>50.</w:t>
      </w:r>
      <w:r w:rsidRPr="007F0E8D">
        <w:rPr>
          <w:rFonts w:ascii="Times New Roman" w:hAnsi="Times New Roman"/>
          <w:noProof/>
          <w:szCs w:val="28"/>
        </w:rPr>
        <w:tab/>
        <w:t xml:space="preserve">Curtis, M.D., Sheard, G.J., and Fouras, A., </w:t>
      </w:r>
      <w:r w:rsidRPr="007F0E8D">
        <w:rPr>
          <w:rFonts w:ascii="Times New Roman" w:hAnsi="Times New Roman"/>
          <w:i/>
          <w:noProof/>
          <w:szCs w:val="28"/>
        </w:rPr>
        <w:t>Feedback control system simulator for the control of biological cells in microfluidic cross slots and integrated microfluidic systems.</w:t>
      </w:r>
      <w:r w:rsidRPr="007F0E8D">
        <w:rPr>
          <w:rFonts w:ascii="Times New Roman" w:hAnsi="Times New Roman"/>
          <w:noProof/>
          <w:szCs w:val="28"/>
        </w:rPr>
        <w:t xml:space="preserve"> Lab Chip, 2011. </w:t>
      </w:r>
      <w:r w:rsidRPr="007F0E8D">
        <w:rPr>
          <w:rFonts w:ascii="Times New Roman" w:hAnsi="Times New Roman"/>
          <w:b/>
          <w:noProof/>
          <w:szCs w:val="28"/>
        </w:rPr>
        <w:t>11</w:t>
      </w:r>
      <w:r w:rsidRPr="007F0E8D">
        <w:rPr>
          <w:rFonts w:ascii="Times New Roman" w:hAnsi="Times New Roman"/>
          <w:noProof/>
          <w:szCs w:val="28"/>
        </w:rPr>
        <w:t>(14): pp. 2343-2351.</w:t>
      </w:r>
      <w:bookmarkEnd w:id="178"/>
    </w:p>
    <w:p w:rsidR="007F0E8D" w:rsidRPr="007F0E8D" w:rsidRDefault="007F0E8D" w:rsidP="007F0E8D">
      <w:pPr>
        <w:ind w:left="720" w:hanging="720"/>
        <w:rPr>
          <w:rFonts w:ascii="Times New Roman" w:hAnsi="Times New Roman"/>
          <w:noProof/>
          <w:szCs w:val="28"/>
        </w:rPr>
      </w:pPr>
      <w:bookmarkStart w:id="179" w:name="_ENREF_51"/>
      <w:r w:rsidRPr="007F0E8D">
        <w:rPr>
          <w:rFonts w:ascii="Times New Roman" w:hAnsi="Times New Roman"/>
          <w:noProof/>
          <w:szCs w:val="28"/>
        </w:rPr>
        <w:t>51.</w:t>
      </w:r>
      <w:r w:rsidRPr="007F0E8D">
        <w:rPr>
          <w:rFonts w:ascii="Times New Roman" w:hAnsi="Times New Roman"/>
          <w:noProof/>
          <w:szCs w:val="28"/>
        </w:rPr>
        <w:tab/>
        <w:t xml:space="preserve">Pethig, R. and Markx, G.H., </w:t>
      </w:r>
      <w:r w:rsidRPr="007F0E8D">
        <w:rPr>
          <w:rFonts w:ascii="Times New Roman" w:hAnsi="Times New Roman"/>
          <w:i/>
          <w:noProof/>
          <w:szCs w:val="28"/>
        </w:rPr>
        <w:t>Applications of dielectrophoresis in biotechnology.</w:t>
      </w:r>
      <w:r w:rsidRPr="007F0E8D">
        <w:rPr>
          <w:rFonts w:ascii="Times New Roman" w:hAnsi="Times New Roman"/>
          <w:noProof/>
          <w:szCs w:val="28"/>
        </w:rPr>
        <w:t xml:space="preserve"> Trends Biotechnol., 1997. </w:t>
      </w:r>
      <w:r w:rsidRPr="007F0E8D">
        <w:rPr>
          <w:rFonts w:ascii="Times New Roman" w:hAnsi="Times New Roman"/>
          <w:b/>
          <w:noProof/>
          <w:szCs w:val="28"/>
        </w:rPr>
        <w:t>15</w:t>
      </w:r>
      <w:r w:rsidRPr="007F0E8D">
        <w:rPr>
          <w:rFonts w:ascii="Times New Roman" w:hAnsi="Times New Roman"/>
          <w:noProof/>
          <w:szCs w:val="28"/>
        </w:rPr>
        <w:t>(10): pp. 426-432.</w:t>
      </w:r>
      <w:bookmarkEnd w:id="179"/>
    </w:p>
    <w:p w:rsidR="007F0E8D" w:rsidRPr="007F0E8D" w:rsidRDefault="007F0E8D" w:rsidP="007F0E8D">
      <w:pPr>
        <w:ind w:left="720" w:hanging="720"/>
        <w:rPr>
          <w:rFonts w:ascii="Times New Roman" w:hAnsi="Times New Roman"/>
          <w:noProof/>
          <w:szCs w:val="28"/>
        </w:rPr>
      </w:pPr>
      <w:bookmarkStart w:id="180" w:name="_ENREF_52"/>
      <w:r w:rsidRPr="007F0E8D">
        <w:rPr>
          <w:rFonts w:ascii="Times New Roman" w:hAnsi="Times New Roman"/>
          <w:noProof/>
          <w:szCs w:val="28"/>
        </w:rPr>
        <w:t>52.</w:t>
      </w:r>
      <w:r w:rsidRPr="007F0E8D">
        <w:rPr>
          <w:rFonts w:ascii="Times New Roman" w:hAnsi="Times New Roman"/>
          <w:noProof/>
          <w:szCs w:val="28"/>
        </w:rPr>
        <w:tab/>
        <w:t xml:space="preserve">Cummings, E.B. and Singh, A.K., </w:t>
      </w:r>
      <w:r w:rsidRPr="007F0E8D">
        <w:rPr>
          <w:rFonts w:ascii="Times New Roman" w:hAnsi="Times New Roman"/>
          <w:i/>
          <w:noProof/>
          <w:szCs w:val="28"/>
        </w:rPr>
        <w:t>Dielectrophoresis in Microchips Containing Arrays of Insulating Posts:  Theoretical and Experimental Results.</w:t>
      </w:r>
      <w:r w:rsidRPr="007F0E8D">
        <w:rPr>
          <w:rFonts w:ascii="Times New Roman" w:hAnsi="Times New Roman"/>
          <w:noProof/>
          <w:szCs w:val="28"/>
        </w:rPr>
        <w:t xml:space="preserve"> Anal. Chem., 2003. </w:t>
      </w:r>
      <w:r w:rsidRPr="007F0E8D">
        <w:rPr>
          <w:rFonts w:ascii="Times New Roman" w:hAnsi="Times New Roman"/>
          <w:b/>
          <w:noProof/>
          <w:szCs w:val="28"/>
        </w:rPr>
        <w:t>75</w:t>
      </w:r>
      <w:r w:rsidRPr="007F0E8D">
        <w:rPr>
          <w:rFonts w:ascii="Times New Roman" w:hAnsi="Times New Roman"/>
          <w:noProof/>
          <w:szCs w:val="28"/>
        </w:rPr>
        <w:t>(18): pp. 4724-4731.</w:t>
      </w:r>
      <w:bookmarkEnd w:id="180"/>
    </w:p>
    <w:p w:rsidR="007F0E8D" w:rsidRPr="007F0E8D" w:rsidRDefault="007F0E8D" w:rsidP="007F0E8D">
      <w:pPr>
        <w:ind w:left="720" w:hanging="720"/>
        <w:rPr>
          <w:rFonts w:ascii="Times New Roman" w:hAnsi="Times New Roman"/>
          <w:noProof/>
          <w:szCs w:val="28"/>
        </w:rPr>
      </w:pPr>
      <w:bookmarkStart w:id="181" w:name="_ENREF_53"/>
      <w:r w:rsidRPr="007F0E8D">
        <w:rPr>
          <w:rFonts w:ascii="Times New Roman" w:hAnsi="Times New Roman"/>
          <w:noProof/>
          <w:szCs w:val="28"/>
        </w:rPr>
        <w:t>53.</w:t>
      </w:r>
      <w:r w:rsidRPr="007F0E8D">
        <w:rPr>
          <w:rFonts w:ascii="Times New Roman" w:hAnsi="Times New Roman"/>
          <w:noProof/>
          <w:szCs w:val="28"/>
        </w:rPr>
        <w:tab/>
        <w:t xml:space="preserve">Jen, C., Chang, H., Huang, C., and Chen, K., </w:t>
      </w:r>
      <w:r w:rsidRPr="007F0E8D">
        <w:rPr>
          <w:rFonts w:ascii="Times New Roman" w:hAnsi="Times New Roman"/>
          <w:i/>
          <w:noProof/>
          <w:szCs w:val="28"/>
        </w:rPr>
        <w:t>A microfabricated module for isolating cervical carcinoma cells from peripheral blood utilizing dielectrophoresis in stepping electric fields.</w:t>
      </w:r>
      <w:r w:rsidRPr="007F0E8D">
        <w:rPr>
          <w:rFonts w:ascii="Times New Roman" w:hAnsi="Times New Roman"/>
          <w:noProof/>
          <w:szCs w:val="28"/>
        </w:rPr>
        <w:t xml:space="preserve"> Microsys. Technol., 2012. </w:t>
      </w:r>
      <w:r w:rsidRPr="007F0E8D">
        <w:rPr>
          <w:rFonts w:ascii="Times New Roman" w:hAnsi="Times New Roman"/>
          <w:b/>
          <w:noProof/>
          <w:szCs w:val="28"/>
        </w:rPr>
        <w:t>18</w:t>
      </w:r>
      <w:r w:rsidRPr="007F0E8D">
        <w:rPr>
          <w:rFonts w:ascii="Times New Roman" w:hAnsi="Times New Roman"/>
          <w:noProof/>
          <w:szCs w:val="28"/>
        </w:rPr>
        <w:t>(11): pp. 1887-1896.</w:t>
      </w:r>
      <w:bookmarkEnd w:id="181"/>
    </w:p>
    <w:p w:rsidR="007F0E8D" w:rsidRPr="007F0E8D" w:rsidRDefault="007F0E8D" w:rsidP="007F0E8D">
      <w:pPr>
        <w:ind w:left="720" w:hanging="720"/>
        <w:rPr>
          <w:rFonts w:ascii="Times New Roman" w:hAnsi="Times New Roman"/>
          <w:noProof/>
          <w:szCs w:val="28"/>
        </w:rPr>
      </w:pPr>
      <w:bookmarkStart w:id="182" w:name="_ENREF_54"/>
      <w:r w:rsidRPr="007F0E8D">
        <w:rPr>
          <w:rFonts w:ascii="Times New Roman" w:hAnsi="Times New Roman"/>
          <w:noProof/>
          <w:szCs w:val="28"/>
        </w:rPr>
        <w:t>54.</w:t>
      </w:r>
      <w:r w:rsidRPr="007F0E8D">
        <w:rPr>
          <w:rFonts w:ascii="Times New Roman" w:hAnsi="Times New Roman"/>
          <w:noProof/>
          <w:szCs w:val="28"/>
        </w:rPr>
        <w:tab/>
        <w:t xml:space="preserve">Cohen, A.E., </w:t>
      </w:r>
      <w:r w:rsidRPr="007F0E8D">
        <w:rPr>
          <w:rFonts w:ascii="Times New Roman" w:hAnsi="Times New Roman"/>
          <w:i/>
          <w:noProof/>
          <w:szCs w:val="28"/>
        </w:rPr>
        <w:t>Trapping and Manipulating Single Molecules in Solution</w:t>
      </w:r>
      <w:r w:rsidRPr="007F0E8D">
        <w:rPr>
          <w:rFonts w:ascii="Times New Roman" w:hAnsi="Times New Roman"/>
          <w:noProof/>
          <w:szCs w:val="28"/>
        </w:rPr>
        <w:t>, 2006, Stanford University: Stanford, CA.</w:t>
      </w:r>
      <w:bookmarkEnd w:id="182"/>
    </w:p>
    <w:p w:rsidR="007F0E8D" w:rsidRPr="007F0E8D" w:rsidRDefault="007F0E8D" w:rsidP="007F0E8D">
      <w:pPr>
        <w:ind w:left="720" w:hanging="720"/>
        <w:rPr>
          <w:rFonts w:ascii="Times New Roman" w:hAnsi="Times New Roman"/>
          <w:noProof/>
          <w:szCs w:val="28"/>
        </w:rPr>
      </w:pPr>
      <w:bookmarkStart w:id="183" w:name="_ENREF_55"/>
      <w:r w:rsidRPr="007F0E8D">
        <w:rPr>
          <w:rFonts w:ascii="Times New Roman" w:hAnsi="Times New Roman"/>
          <w:noProof/>
          <w:szCs w:val="28"/>
        </w:rPr>
        <w:t>55.</w:t>
      </w:r>
      <w:r w:rsidRPr="007F0E8D">
        <w:rPr>
          <w:rFonts w:ascii="Times New Roman" w:hAnsi="Times New Roman"/>
          <w:noProof/>
          <w:szCs w:val="28"/>
        </w:rPr>
        <w:tab/>
        <w:t xml:space="preserve">Fields, A.P. and Cohen, A.E., </w:t>
      </w:r>
      <w:r w:rsidRPr="007F0E8D">
        <w:rPr>
          <w:rFonts w:ascii="Times New Roman" w:hAnsi="Times New Roman"/>
          <w:i/>
          <w:noProof/>
          <w:szCs w:val="28"/>
        </w:rPr>
        <w:t>Anti-Brownian traps for studies on single molecules.</w:t>
      </w:r>
      <w:r w:rsidRPr="007F0E8D">
        <w:rPr>
          <w:rFonts w:ascii="Times New Roman" w:hAnsi="Times New Roman"/>
          <w:noProof/>
          <w:szCs w:val="28"/>
        </w:rPr>
        <w:t xml:space="preserve"> Method. Enzymol., 2010. </w:t>
      </w:r>
      <w:r w:rsidRPr="007F0E8D">
        <w:rPr>
          <w:rFonts w:ascii="Times New Roman" w:hAnsi="Times New Roman"/>
          <w:b/>
          <w:noProof/>
          <w:szCs w:val="28"/>
        </w:rPr>
        <w:t>475</w:t>
      </w:r>
      <w:r w:rsidRPr="007F0E8D">
        <w:rPr>
          <w:rFonts w:ascii="Times New Roman" w:hAnsi="Times New Roman"/>
          <w:noProof/>
          <w:szCs w:val="28"/>
        </w:rPr>
        <w:t>: pp. 149-174.</w:t>
      </w:r>
      <w:bookmarkEnd w:id="183"/>
    </w:p>
    <w:p w:rsidR="007F0E8D" w:rsidRPr="007F0E8D" w:rsidRDefault="007F0E8D" w:rsidP="007F0E8D">
      <w:pPr>
        <w:ind w:left="720" w:hanging="720"/>
        <w:rPr>
          <w:rFonts w:ascii="Times New Roman" w:hAnsi="Times New Roman"/>
          <w:noProof/>
          <w:szCs w:val="28"/>
        </w:rPr>
      </w:pPr>
      <w:bookmarkStart w:id="184" w:name="_ENREF_56"/>
      <w:r w:rsidRPr="007F0E8D">
        <w:rPr>
          <w:rFonts w:ascii="Times New Roman" w:hAnsi="Times New Roman"/>
          <w:noProof/>
          <w:szCs w:val="28"/>
        </w:rPr>
        <w:t>56.</w:t>
      </w:r>
      <w:r w:rsidRPr="007F0E8D">
        <w:rPr>
          <w:rFonts w:ascii="Times New Roman" w:hAnsi="Times New Roman"/>
          <w:noProof/>
          <w:szCs w:val="28"/>
        </w:rPr>
        <w:tab/>
        <w:t xml:space="preserve">Ropp, C., Cummins, Z., Probst, R., Qin, S., Fourkas, J.T., Shapiro, B., and Waks, E., </w:t>
      </w:r>
      <w:r w:rsidRPr="007F0E8D">
        <w:rPr>
          <w:rFonts w:ascii="Times New Roman" w:hAnsi="Times New Roman"/>
          <w:i/>
          <w:noProof/>
          <w:szCs w:val="28"/>
        </w:rPr>
        <w:t>Positioning and Immobilization of Individual Quantum Dots with Nanoscale Precision.</w:t>
      </w:r>
      <w:r w:rsidRPr="007F0E8D">
        <w:rPr>
          <w:rFonts w:ascii="Times New Roman" w:hAnsi="Times New Roman"/>
          <w:noProof/>
          <w:szCs w:val="28"/>
        </w:rPr>
        <w:t xml:space="preserve"> Nano Lett., 2010. </w:t>
      </w:r>
      <w:r w:rsidRPr="007F0E8D">
        <w:rPr>
          <w:rFonts w:ascii="Times New Roman" w:hAnsi="Times New Roman"/>
          <w:b/>
          <w:noProof/>
          <w:szCs w:val="28"/>
        </w:rPr>
        <w:t>10</w:t>
      </w:r>
      <w:r w:rsidRPr="007F0E8D">
        <w:rPr>
          <w:rFonts w:ascii="Times New Roman" w:hAnsi="Times New Roman"/>
          <w:noProof/>
          <w:szCs w:val="28"/>
        </w:rPr>
        <w:t>(11): pp. 4673-4679.</w:t>
      </w:r>
      <w:bookmarkEnd w:id="184"/>
    </w:p>
    <w:p w:rsidR="007F0E8D" w:rsidRPr="007F0E8D" w:rsidRDefault="007F0E8D" w:rsidP="007F0E8D">
      <w:pPr>
        <w:ind w:left="720" w:hanging="720"/>
        <w:rPr>
          <w:rFonts w:ascii="Times New Roman" w:hAnsi="Times New Roman"/>
          <w:noProof/>
          <w:szCs w:val="28"/>
        </w:rPr>
      </w:pPr>
      <w:bookmarkStart w:id="185" w:name="_ENREF_57"/>
      <w:r w:rsidRPr="007F0E8D">
        <w:rPr>
          <w:rFonts w:ascii="Times New Roman" w:hAnsi="Times New Roman"/>
          <w:noProof/>
          <w:szCs w:val="28"/>
        </w:rPr>
        <w:t>57.</w:t>
      </w:r>
      <w:r w:rsidRPr="007F0E8D">
        <w:rPr>
          <w:rFonts w:ascii="Times New Roman" w:hAnsi="Times New Roman"/>
          <w:noProof/>
          <w:szCs w:val="28"/>
        </w:rPr>
        <w:tab/>
        <w:t xml:space="preserve">Bazant, M.Z. and Squires, T.M., </w:t>
      </w:r>
      <w:r w:rsidRPr="007F0E8D">
        <w:rPr>
          <w:rFonts w:ascii="Times New Roman" w:hAnsi="Times New Roman"/>
          <w:i/>
          <w:noProof/>
          <w:szCs w:val="28"/>
        </w:rPr>
        <w:t>Induced-charge electrokinetic phenomena.</w:t>
      </w:r>
      <w:r w:rsidRPr="007F0E8D">
        <w:rPr>
          <w:rFonts w:ascii="Times New Roman" w:hAnsi="Times New Roman"/>
          <w:noProof/>
          <w:szCs w:val="28"/>
        </w:rPr>
        <w:t xml:space="preserve"> Curr. Opin. Colloid In., 2010. </w:t>
      </w:r>
      <w:r w:rsidRPr="007F0E8D">
        <w:rPr>
          <w:rFonts w:ascii="Times New Roman" w:hAnsi="Times New Roman"/>
          <w:b/>
          <w:noProof/>
          <w:szCs w:val="28"/>
        </w:rPr>
        <w:t>15</w:t>
      </w:r>
      <w:r w:rsidRPr="007F0E8D">
        <w:rPr>
          <w:rFonts w:ascii="Times New Roman" w:hAnsi="Times New Roman"/>
          <w:noProof/>
          <w:szCs w:val="28"/>
        </w:rPr>
        <w:t>(3): pp. 203-213.</w:t>
      </w:r>
      <w:bookmarkEnd w:id="185"/>
    </w:p>
    <w:p w:rsidR="007F0E8D" w:rsidRPr="007F0E8D" w:rsidRDefault="007F0E8D" w:rsidP="007F0E8D">
      <w:pPr>
        <w:ind w:left="720" w:hanging="720"/>
        <w:rPr>
          <w:rFonts w:ascii="Times New Roman" w:hAnsi="Times New Roman"/>
          <w:noProof/>
          <w:szCs w:val="28"/>
        </w:rPr>
      </w:pPr>
      <w:bookmarkStart w:id="186" w:name="_ENREF_58"/>
      <w:r w:rsidRPr="007F0E8D">
        <w:rPr>
          <w:rFonts w:ascii="Times New Roman" w:hAnsi="Times New Roman"/>
          <w:noProof/>
          <w:szCs w:val="28"/>
        </w:rPr>
        <w:t>58.</w:t>
      </w:r>
      <w:r w:rsidRPr="007F0E8D">
        <w:rPr>
          <w:rFonts w:ascii="Times New Roman" w:hAnsi="Times New Roman"/>
          <w:noProof/>
          <w:szCs w:val="28"/>
        </w:rPr>
        <w:tab/>
        <w:t xml:space="preserve">Barz, D.P.J. and Ehrhard, P., </w:t>
      </w:r>
      <w:r w:rsidRPr="007F0E8D">
        <w:rPr>
          <w:rFonts w:ascii="Times New Roman" w:hAnsi="Times New Roman"/>
          <w:i/>
          <w:noProof/>
          <w:szCs w:val="28"/>
        </w:rPr>
        <w:t>Model and verification of electrokinetic flow and transport in a micro-electrophoresis device.</w:t>
      </w:r>
      <w:r w:rsidRPr="007F0E8D">
        <w:rPr>
          <w:rFonts w:ascii="Times New Roman" w:hAnsi="Times New Roman"/>
          <w:noProof/>
          <w:szCs w:val="28"/>
        </w:rPr>
        <w:t xml:space="preserve"> Lab Chip, 2005. </w:t>
      </w:r>
      <w:r w:rsidRPr="007F0E8D">
        <w:rPr>
          <w:rFonts w:ascii="Times New Roman" w:hAnsi="Times New Roman"/>
          <w:b/>
          <w:noProof/>
          <w:szCs w:val="28"/>
        </w:rPr>
        <w:t>5</w:t>
      </w:r>
      <w:r w:rsidRPr="007F0E8D">
        <w:rPr>
          <w:rFonts w:ascii="Times New Roman" w:hAnsi="Times New Roman"/>
          <w:noProof/>
          <w:szCs w:val="28"/>
        </w:rPr>
        <w:t>(9): pp. 949-958.</w:t>
      </w:r>
      <w:bookmarkEnd w:id="186"/>
    </w:p>
    <w:p w:rsidR="007F0E8D" w:rsidRPr="007F0E8D" w:rsidRDefault="007F0E8D" w:rsidP="007F0E8D">
      <w:pPr>
        <w:ind w:left="720" w:hanging="720"/>
        <w:rPr>
          <w:rFonts w:ascii="Times New Roman" w:hAnsi="Times New Roman"/>
          <w:noProof/>
          <w:szCs w:val="28"/>
        </w:rPr>
      </w:pPr>
      <w:bookmarkStart w:id="187" w:name="_ENREF_59"/>
      <w:r w:rsidRPr="007F0E8D">
        <w:rPr>
          <w:rFonts w:ascii="Times New Roman" w:hAnsi="Times New Roman"/>
          <w:noProof/>
          <w:szCs w:val="28"/>
        </w:rPr>
        <w:t>59.</w:t>
      </w:r>
      <w:r w:rsidRPr="007F0E8D">
        <w:rPr>
          <w:rFonts w:ascii="Times New Roman" w:hAnsi="Times New Roman"/>
          <w:noProof/>
          <w:szCs w:val="28"/>
        </w:rPr>
        <w:tab/>
        <w:t xml:space="preserve">Squires, T.M. and Bazant, M.Z., </w:t>
      </w:r>
      <w:r w:rsidRPr="007F0E8D">
        <w:rPr>
          <w:rFonts w:ascii="Times New Roman" w:hAnsi="Times New Roman"/>
          <w:i/>
          <w:noProof/>
          <w:szCs w:val="28"/>
        </w:rPr>
        <w:t>Induced-charge electro-osmosis.</w:t>
      </w:r>
      <w:r w:rsidRPr="007F0E8D">
        <w:rPr>
          <w:rFonts w:ascii="Times New Roman" w:hAnsi="Times New Roman"/>
          <w:noProof/>
          <w:szCs w:val="28"/>
        </w:rPr>
        <w:t xml:space="preserve"> J. Fluid Mech., 2004. </w:t>
      </w:r>
      <w:r w:rsidRPr="007F0E8D">
        <w:rPr>
          <w:rFonts w:ascii="Times New Roman" w:hAnsi="Times New Roman"/>
          <w:b/>
          <w:noProof/>
          <w:szCs w:val="28"/>
        </w:rPr>
        <w:t>509</w:t>
      </w:r>
      <w:r w:rsidRPr="007F0E8D">
        <w:rPr>
          <w:rFonts w:ascii="Times New Roman" w:hAnsi="Times New Roman"/>
          <w:noProof/>
          <w:szCs w:val="28"/>
        </w:rPr>
        <w:t>: pp. 217-252.</w:t>
      </w:r>
      <w:bookmarkEnd w:id="187"/>
    </w:p>
    <w:p w:rsidR="007F0E8D" w:rsidRPr="007F0E8D" w:rsidRDefault="007F0E8D" w:rsidP="007F0E8D">
      <w:pPr>
        <w:ind w:left="720" w:hanging="720"/>
        <w:rPr>
          <w:rFonts w:ascii="Times New Roman" w:hAnsi="Times New Roman"/>
          <w:noProof/>
          <w:szCs w:val="28"/>
        </w:rPr>
      </w:pPr>
      <w:bookmarkStart w:id="188" w:name="_ENREF_60"/>
      <w:r w:rsidRPr="007F0E8D">
        <w:rPr>
          <w:rFonts w:ascii="Times New Roman" w:hAnsi="Times New Roman"/>
          <w:noProof/>
          <w:szCs w:val="28"/>
        </w:rPr>
        <w:t>60.</w:t>
      </w:r>
      <w:r w:rsidRPr="007F0E8D">
        <w:rPr>
          <w:rFonts w:ascii="Times New Roman" w:hAnsi="Times New Roman"/>
          <w:noProof/>
          <w:szCs w:val="28"/>
        </w:rPr>
        <w:tab/>
        <w:t xml:space="preserve">Glaser, R., </w:t>
      </w:r>
      <w:r w:rsidRPr="007F0E8D">
        <w:rPr>
          <w:rFonts w:ascii="Times New Roman" w:hAnsi="Times New Roman"/>
          <w:i/>
          <w:noProof/>
          <w:szCs w:val="28"/>
        </w:rPr>
        <w:t>Biophysics</w:t>
      </w:r>
      <w:r w:rsidRPr="007F0E8D">
        <w:rPr>
          <w:rFonts w:ascii="Times New Roman" w:hAnsi="Times New Roman"/>
          <w:noProof/>
          <w:szCs w:val="28"/>
        </w:rPr>
        <w:t>. 1 ed. 2010: Springer.</w:t>
      </w:r>
      <w:bookmarkEnd w:id="188"/>
    </w:p>
    <w:p w:rsidR="007F0E8D" w:rsidRPr="007F0E8D" w:rsidRDefault="007F0E8D" w:rsidP="007F0E8D">
      <w:pPr>
        <w:ind w:left="720" w:hanging="720"/>
        <w:rPr>
          <w:rFonts w:ascii="Times New Roman" w:hAnsi="Times New Roman"/>
          <w:noProof/>
          <w:szCs w:val="28"/>
        </w:rPr>
      </w:pPr>
      <w:bookmarkStart w:id="189" w:name="_ENREF_61"/>
      <w:r w:rsidRPr="007F0E8D">
        <w:rPr>
          <w:rFonts w:ascii="Times New Roman" w:hAnsi="Times New Roman"/>
          <w:noProof/>
          <w:szCs w:val="28"/>
        </w:rPr>
        <w:t>61.</w:t>
      </w:r>
      <w:r w:rsidRPr="007F0E8D">
        <w:rPr>
          <w:rFonts w:ascii="Times New Roman" w:hAnsi="Times New Roman"/>
          <w:noProof/>
          <w:szCs w:val="28"/>
        </w:rPr>
        <w:tab/>
        <w:t xml:space="preserve">Sureda, M., Miller, A., and Diez, F.J., </w:t>
      </w:r>
      <w:r w:rsidRPr="007F0E8D">
        <w:rPr>
          <w:rFonts w:ascii="Times New Roman" w:hAnsi="Times New Roman"/>
          <w:i/>
          <w:noProof/>
          <w:szCs w:val="28"/>
        </w:rPr>
        <w:t>In situ particle zeta potential evaluation in electroosmotic flows from time-resolved microPIV measurements.</w:t>
      </w:r>
      <w:r w:rsidRPr="007F0E8D">
        <w:rPr>
          <w:rFonts w:ascii="Times New Roman" w:hAnsi="Times New Roman"/>
          <w:noProof/>
          <w:szCs w:val="28"/>
        </w:rPr>
        <w:t xml:space="preserve"> Electrophoresis, 2012. </w:t>
      </w:r>
      <w:r w:rsidRPr="007F0E8D">
        <w:rPr>
          <w:rFonts w:ascii="Times New Roman" w:hAnsi="Times New Roman"/>
          <w:b/>
          <w:noProof/>
          <w:szCs w:val="28"/>
        </w:rPr>
        <w:t>33</w:t>
      </w:r>
      <w:r w:rsidRPr="007F0E8D">
        <w:rPr>
          <w:rFonts w:ascii="Times New Roman" w:hAnsi="Times New Roman"/>
          <w:noProof/>
          <w:szCs w:val="28"/>
        </w:rPr>
        <w:t>(17): pp. 2759-2768.</w:t>
      </w:r>
      <w:bookmarkEnd w:id="189"/>
    </w:p>
    <w:p w:rsidR="007F0E8D" w:rsidRPr="007F0E8D" w:rsidRDefault="007F0E8D" w:rsidP="007F0E8D">
      <w:pPr>
        <w:ind w:left="720" w:hanging="720"/>
        <w:rPr>
          <w:rFonts w:ascii="Times New Roman" w:hAnsi="Times New Roman"/>
          <w:noProof/>
          <w:szCs w:val="28"/>
        </w:rPr>
      </w:pPr>
      <w:bookmarkStart w:id="190" w:name="_ENREF_62"/>
      <w:r w:rsidRPr="007F0E8D">
        <w:rPr>
          <w:rFonts w:ascii="Times New Roman" w:hAnsi="Times New Roman"/>
          <w:noProof/>
          <w:szCs w:val="28"/>
        </w:rPr>
        <w:t>62.</w:t>
      </w:r>
      <w:r w:rsidRPr="007F0E8D">
        <w:rPr>
          <w:rFonts w:ascii="Times New Roman" w:hAnsi="Times New Roman"/>
          <w:noProof/>
          <w:szCs w:val="28"/>
        </w:rPr>
        <w:tab/>
        <w:t xml:space="preserve">Fields, A.P. and Cohen, A.E., </w:t>
      </w:r>
      <w:r w:rsidRPr="007F0E8D">
        <w:rPr>
          <w:rFonts w:ascii="Times New Roman" w:hAnsi="Times New Roman"/>
          <w:i/>
          <w:noProof/>
          <w:szCs w:val="28"/>
        </w:rPr>
        <w:t>Electrokinetic trapping at the one nanometer limit.</w:t>
      </w:r>
      <w:r w:rsidRPr="007F0E8D">
        <w:rPr>
          <w:rFonts w:ascii="Times New Roman" w:hAnsi="Times New Roman"/>
          <w:noProof/>
          <w:szCs w:val="28"/>
        </w:rPr>
        <w:t xml:space="preserve"> P. Natl. Acad. Sci. USA, 2011. </w:t>
      </w:r>
      <w:r w:rsidRPr="007F0E8D">
        <w:rPr>
          <w:rFonts w:ascii="Times New Roman" w:hAnsi="Times New Roman"/>
          <w:b/>
          <w:noProof/>
          <w:szCs w:val="28"/>
        </w:rPr>
        <w:t>108</w:t>
      </w:r>
      <w:r w:rsidRPr="007F0E8D">
        <w:rPr>
          <w:rFonts w:ascii="Times New Roman" w:hAnsi="Times New Roman"/>
          <w:noProof/>
          <w:szCs w:val="28"/>
        </w:rPr>
        <w:t>(22): pp. 8937-8942.</w:t>
      </w:r>
      <w:bookmarkEnd w:id="190"/>
    </w:p>
    <w:p w:rsidR="007F0E8D" w:rsidRPr="007F0E8D" w:rsidRDefault="007F0E8D" w:rsidP="007F0E8D">
      <w:pPr>
        <w:ind w:left="720" w:hanging="720"/>
        <w:rPr>
          <w:rFonts w:ascii="Times New Roman" w:hAnsi="Times New Roman"/>
          <w:noProof/>
          <w:szCs w:val="28"/>
        </w:rPr>
      </w:pPr>
      <w:bookmarkStart w:id="191" w:name="_ENREF_63"/>
      <w:r w:rsidRPr="007F0E8D">
        <w:rPr>
          <w:rFonts w:ascii="Times New Roman" w:hAnsi="Times New Roman"/>
          <w:noProof/>
          <w:szCs w:val="28"/>
        </w:rPr>
        <w:t>63.</w:t>
      </w:r>
      <w:r w:rsidRPr="007F0E8D">
        <w:rPr>
          <w:rFonts w:ascii="Times New Roman" w:hAnsi="Times New Roman"/>
          <w:noProof/>
          <w:szCs w:val="28"/>
        </w:rPr>
        <w:tab/>
        <w:t xml:space="preserve">Davis, L.M., Canfield, B.K., Li, X., Hofmeister, W.H., Shen, G., Lescano-Mendoza, I.P., Bomar, B.W., Wikswo, J.P., Markov, D.A., Samson, P.C., Daniel, C., Sikorski, Z., and Robinson, W.N., </w:t>
      </w:r>
      <w:r w:rsidRPr="007F0E8D">
        <w:rPr>
          <w:rFonts w:ascii="Times New Roman" w:hAnsi="Times New Roman"/>
          <w:i/>
          <w:noProof/>
          <w:szCs w:val="28"/>
        </w:rPr>
        <w:t>Electrokinetic delivery of single fluorescent biomolecules in fluidic nanochannels.</w:t>
      </w:r>
      <w:r w:rsidRPr="007F0E8D">
        <w:rPr>
          <w:rFonts w:ascii="Times New Roman" w:hAnsi="Times New Roman"/>
          <w:noProof/>
          <w:szCs w:val="28"/>
        </w:rPr>
        <w:t xml:space="preserve"> Proc. SPIE, 2008. </w:t>
      </w:r>
      <w:r w:rsidRPr="007F0E8D">
        <w:rPr>
          <w:rFonts w:ascii="Times New Roman" w:hAnsi="Times New Roman"/>
          <w:b/>
          <w:noProof/>
          <w:szCs w:val="28"/>
        </w:rPr>
        <w:t>7035</w:t>
      </w:r>
      <w:r w:rsidRPr="007F0E8D">
        <w:rPr>
          <w:rFonts w:ascii="Times New Roman" w:hAnsi="Times New Roman"/>
          <w:noProof/>
          <w:szCs w:val="28"/>
        </w:rPr>
        <w:t>: p. 70350A.</w:t>
      </w:r>
      <w:bookmarkEnd w:id="191"/>
    </w:p>
    <w:p w:rsidR="007F0E8D" w:rsidRPr="007F0E8D" w:rsidRDefault="007F0E8D" w:rsidP="007F0E8D">
      <w:pPr>
        <w:ind w:left="720" w:hanging="720"/>
        <w:rPr>
          <w:rFonts w:ascii="Times New Roman" w:hAnsi="Times New Roman"/>
          <w:noProof/>
          <w:szCs w:val="28"/>
        </w:rPr>
      </w:pPr>
      <w:bookmarkStart w:id="192" w:name="_ENREF_64"/>
      <w:r w:rsidRPr="007F0E8D">
        <w:rPr>
          <w:rFonts w:ascii="Times New Roman" w:hAnsi="Times New Roman"/>
          <w:noProof/>
          <w:szCs w:val="28"/>
        </w:rPr>
        <w:t>64.</w:t>
      </w:r>
      <w:r w:rsidRPr="007F0E8D">
        <w:rPr>
          <w:rFonts w:ascii="Times New Roman" w:hAnsi="Times New Roman"/>
          <w:noProof/>
          <w:szCs w:val="28"/>
        </w:rPr>
        <w:tab/>
        <w:t xml:space="preserve">Cohen, A.E. and Moerner, W.E., </w:t>
      </w:r>
      <w:r w:rsidRPr="007F0E8D">
        <w:rPr>
          <w:rFonts w:ascii="Times New Roman" w:hAnsi="Times New Roman"/>
          <w:i/>
          <w:noProof/>
          <w:szCs w:val="28"/>
        </w:rPr>
        <w:t>Suppressing Brownian motion of individual biomolecules in solution.</w:t>
      </w:r>
      <w:r w:rsidRPr="007F0E8D">
        <w:rPr>
          <w:rFonts w:ascii="Times New Roman" w:hAnsi="Times New Roman"/>
          <w:noProof/>
          <w:szCs w:val="28"/>
        </w:rPr>
        <w:t xml:space="preserve"> P. Natl. Acad. Sci. USA, 2006. </w:t>
      </w:r>
      <w:r w:rsidRPr="007F0E8D">
        <w:rPr>
          <w:rFonts w:ascii="Times New Roman" w:hAnsi="Times New Roman"/>
          <w:b/>
          <w:noProof/>
          <w:szCs w:val="28"/>
        </w:rPr>
        <w:t>103</w:t>
      </w:r>
      <w:r w:rsidRPr="007F0E8D">
        <w:rPr>
          <w:rFonts w:ascii="Times New Roman" w:hAnsi="Times New Roman"/>
          <w:noProof/>
          <w:szCs w:val="28"/>
        </w:rPr>
        <w:t>(12): pp. 4362-4365.</w:t>
      </w:r>
      <w:bookmarkEnd w:id="192"/>
    </w:p>
    <w:p w:rsidR="007F0E8D" w:rsidRPr="007F0E8D" w:rsidRDefault="007F0E8D" w:rsidP="007F0E8D">
      <w:pPr>
        <w:ind w:left="720" w:hanging="720"/>
        <w:rPr>
          <w:rFonts w:ascii="Times New Roman" w:hAnsi="Times New Roman"/>
          <w:noProof/>
          <w:szCs w:val="28"/>
        </w:rPr>
      </w:pPr>
      <w:bookmarkStart w:id="193" w:name="_ENREF_65"/>
      <w:r w:rsidRPr="007F0E8D">
        <w:rPr>
          <w:rFonts w:ascii="Times New Roman" w:hAnsi="Times New Roman"/>
          <w:noProof/>
          <w:szCs w:val="28"/>
        </w:rPr>
        <w:t>65.</w:t>
      </w:r>
      <w:r w:rsidRPr="007F0E8D">
        <w:rPr>
          <w:rFonts w:ascii="Times New Roman" w:hAnsi="Times New Roman"/>
          <w:noProof/>
          <w:szCs w:val="28"/>
        </w:rPr>
        <w:tab/>
        <w:t xml:space="preserve">Cohen, A.E. and Moerner, W.E., </w:t>
      </w:r>
      <w:r w:rsidRPr="007F0E8D">
        <w:rPr>
          <w:rFonts w:ascii="Times New Roman" w:hAnsi="Times New Roman"/>
          <w:i/>
          <w:noProof/>
          <w:szCs w:val="28"/>
        </w:rPr>
        <w:t>Controlling Brownian motion of single protein molecules and single fluorophores in aqueous buffer.</w:t>
      </w:r>
      <w:r w:rsidRPr="007F0E8D">
        <w:rPr>
          <w:rFonts w:ascii="Times New Roman" w:hAnsi="Times New Roman"/>
          <w:noProof/>
          <w:szCs w:val="28"/>
        </w:rPr>
        <w:t xml:space="preserve"> Opt. Express, 2008. </w:t>
      </w:r>
      <w:r w:rsidRPr="007F0E8D">
        <w:rPr>
          <w:rFonts w:ascii="Times New Roman" w:hAnsi="Times New Roman"/>
          <w:b/>
          <w:noProof/>
          <w:szCs w:val="28"/>
        </w:rPr>
        <w:t>16</w:t>
      </w:r>
      <w:r w:rsidRPr="007F0E8D">
        <w:rPr>
          <w:rFonts w:ascii="Times New Roman" w:hAnsi="Times New Roman"/>
          <w:noProof/>
          <w:szCs w:val="28"/>
        </w:rPr>
        <w:t>(10): pp. 6941-6956.</w:t>
      </w:r>
      <w:bookmarkEnd w:id="193"/>
    </w:p>
    <w:p w:rsidR="007F0E8D" w:rsidRPr="007F0E8D" w:rsidRDefault="007F0E8D" w:rsidP="007F0E8D">
      <w:pPr>
        <w:ind w:left="720" w:hanging="720"/>
        <w:rPr>
          <w:rFonts w:ascii="Times New Roman" w:hAnsi="Times New Roman"/>
          <w:noProof/>
          <w:szCs w:val="28"/>
        </w:rPr>
      </w:pPr>
      <w:bookmarkStart w:id="194" w:name="_ENREF_66"/>
      <w:r w:rsidRPr="007F0E8D">
        <w:rPr>
          <w:rFonts w:ascii="Times New Roman" w:hAnsi="Times New Roman"/>
          <w:noProof/>
          <w:szCs w:val="28"/>
        </w:rPr>
        <w:lastRenderedPageBreak/>
        <w:t>66.</w:t>
      </w:r>
      <w:r w:rsidRPr="007F0E8D">
        <w:rPr>
          <w:rFonts w:ascii="Times New Roman" w:hAnsi="Times New Roman"/>
          <w:noProof/>
          <w:szCs w:val="28"/>
        </w:rPr>
        <w:tab/>
        <w:t xml:space="preserve">Hansen, P.M., Bhatia, V.K., Harrit, N., and Oddershede, L., </w:t>
      </w:r>
      <w:r w:rsidRPr="007F0E8D">
        <w:rPr>
          <w:rFonts w:ascii="Times New Roman" w:hAnsi="Times New Roman"/>
          <w:i/>
          <w:noProof/>
          <w:szCs w:val="28"/>
        </w:rPr>
        <w:t>Expanding the Optical Trapping Range of Gold Nanoparticles.</w:t>
      </w:r>
      <w:r w:rsidRPr="007F0E8D">
        <w:rPr>
          <w:rFonts w:ascii="Times New Roman" w:hAnsi="Times New Roman"/>
          <w:noProof/>
          <w:szCs w:val="28"/>
        </w:rPr>
        <w:t xml:space="preserve"> Nano Letters, 2005. </w:t>
      </w:r>
      <w:r w:rsidRPr="007F0E8D">
        <w:rPr>
          <w:rFonts w:ascii="Times New Roman" w:hAnsi="Times New Roman"/>
          <w:b/>
          <w:noProof/>
          <w:szCs w:val="28"/>
        </w:rPr>
        <w:t>5</w:t>
      </w:r>
      <w:r w:rsidRPr="007F0E8D">
        <w:rPr>
          <w:rFonts w:ascii="Times New Roman" w:hAnsi="Times New Roman"/>
          <w:noProof/>
          <w:szCs w:val="28"/>
        </w:rPr>
        <w:t>(10): pp. 1937-1942.</w:t>
      </w:r>
      <w:bookmarkEnd w:id="194"/>
    </w:p>
    <w:p w:rsidR="007F0E8D" w:rsidRPr="007F0E8D" w:rsidRDefault="007F0E8D" w:rsidP="007F0E8D">
      <w:pPr>
        <w:ind w:left="720" w:hanging="720"/>
        <w:rPr>
          <w:rFonts w:ascii="Times New Roman" w:hAnsi="Times New Roman"/>
          <w:noProof/>
          <w:szCs w:val="28"/>
        </w:rPr>
      </w:pPr>
      <w:bookmarkStart w:id="195" w:name="_ENREF_67"/>
      <w:r w:rsidRPr="007F0E8D">
        <w:rPr>
          <w:rFonts w:ascii="Times New Roman" w:hAnsi="Times New Roman"/>
          <w:noProof/>
          <w:szCs w:val="28"/>
        </w:rPr>
        <w:t>67.</w:t>
      </w:r>
      <w:r w:rsidRPr="007F0E8D">
        <w:rPr>
          <w:rFonts w:ascii="Times New Roman" w:hAnsi="Times New Roman"/>
          <w:noProof/>
          <w:szCs w:val="28"/>
        </w:rPr>
        <w:tab/>
        <w:t xml:space="preserve">Reihani, S.N.S. and Oddershede, L.B., </w:t>
      </w:r>
      <w:r w:rsidRPr="007F0E8D">
        <w:rPr>
          <w:rFonts w:ascii="Times New Roman" w:hAnsi="Times New Roman"/>
          <w:i/>
          <w:noProof/>
          <w:szCs w:val="28"/>
        </w:rPr>
        <w:t>Optimizing immersion media refractive index improves optical trapping by compensating spherical aberrations.</w:t>
      </w:r>
      <w:r w:rsidRPr="007F0E8D">
        <w:rPr>
          <w:rFonts w:ascii="Times New Roman" w:hAnsi="Times New Roman"/>
          <w:noProof/>
          <w:szCs w:val="28"/>
        </w:rPr>
        <w:t xml:space="preserve"> Opt. Lett., 2007. </w:t>
      </w:r>
      <w:r w:rsidRPr="007F0E8D">
        <w:rPr>
          <w:rFonts w:ascii="Times New Roman" w:hAnsi="Times New Roman"/>
          <w:b/>
          <w:noProof/>
          <w:szCs w:val="28"/>
        </w:rPr>
        <w:t>32</w:t>
      </w:r>
      <w:r w:rsidRPr="007F0E8D">
        <w:rPr>
          <w:rFonts w:ascii="Times New Roman" w:hAnsi="Times New Roman"/>
          <w:noProof/>
          <w:szCs w:val="28"/>
        </w:rPr>
        <w:t>(14): pp. 1998-2000.</w:t>
      </w:r>
      <w:bookmarkEnd w:id="195"/>
    </w:p>
    <w:p w:rsidR="007F0E8D" w:rsidRPr="007F0E8D" w:rsidRDefault="007F0E8D" w:rsidP="007F0E8D">
      <w:pPr>
        <w:ind w:left="720" w:hanging="720"/>
        <w:rPr>
          <w:rFonts w:ascii="Times New Roman" w:hAnsi="Times New Roman"/>
          <w:noProof/>
          <w:szCs w:val="28"/>
        </w:rPr>
      </w:pPr>
      <w:bookmarkStart w:id="196" w:name="_ENREF_68"/>
      <w:r w:rsidRPr="007F0E8D">
        <w:rPr>
          <w:rFonts w:ascii="Times New Roman" w:hAnsi="Times New Roman"/>
          <w:noProof/>
          <w:szCs w:val="28"/>
        </w:rPr>
        <w:t>68.</w:t>
      </w:r>
      <w:r w:rsidRPr="007F0E8D">
        <w:rPr>
          <w:rFonts w:ascii="Times New Roman" w:hAnsi="Times New Roman"/>
          <w:noProof/>
          <w:szCs w:val="28"/>
        </w:rPr>
        <w:tab/>
        <w:t xml:space="preserve">Greiner, W., Neise, L., and Stöcker, H., </w:t>
      </w:r>
      <w:r w:rsidRPr="007F0E8D">
        <w:rPr>
          <w:rFonts w:ascii="Times New Roman" w:hAnsi="Times New Roman"/>
          <w:i/>
          <w:noProof/>
          <w:szCs w:val="28"/>
        </w:rPr>
        <w:t>Thermodynamics and Statistical Mechanics</w:t>
      </w:r>
      <w:r w:rsidRPr="007F0E8D">
        <w:rPr>
          <w:rFonts w:ascii="Times New Roman" w:hAnsi="Times New Roman"/>
          <w:noProof/>
          <w:szCs w:val="28"/>
        </w:rPr>
        <w:t>. 1995: Springer.</w:t>
      </w:r>
      <w:bookmarkEnd w:id="196"/>
    </w:p>
    <w:p w:rsidR="007F0E8D" w:rsidRPr="007F0E8D" w:rsidRDefault="007F0E8D" w:rsidP="007F0E8D">
      <w:pPr>
        <w:ind w:left="720" w:hanging="720"/>
        <w:rPr>
          <w:rFonts w:ascii="Times New Roman" w:hAnsi="Times New Roman"/>
          <w:noProof/>
          <w:szCs w:val="28"/>
        </w:rPr>
      </w:pPr>
      <w:bookmarkStart w:id="197" w:name="_ENREF_69"/>
      <w:r w:rsidRPr="007F0E8D">
        <w:rPr>
          <w:rFonts w:ascii="Times New Roman" w:hAnsi="Times New Roman"/>
          <w:noProof/>
          <w:szCs w:val="28"/>
        </w:rPr>
        <w:t>69.</w:t>
      </w:r>
      <w:r w:rsidRPr="007F0E8D">
        <w:rPr>
          <w:rFonts w:ascii="Times New Roman" w:hAnsi="Times New Roman"/>
          <w:noProof/>
          <w:szCs w:val="28"/>
        </w:rPr>
        <w:tab/>
        <w:t xml:space="preserve">Cohen, A.E. and Moerner, W.E., </w:t>
      </w:r>
      <w:r w:rsidRPr="007F0E8D">
        <w:rPr>
          <w:rFonts w:ascii="Times New Roman" w:hAnsi="Times New Roman"/>
          <w:i/>
          <w:noProof/>
          <w:szCs w:val="28"/>
        </w:rPr>
        <w:t>Method for trapping and manipulating nanoscale objects in solution.</w:t>
      </w:r>
      <w:r w:rsidRPr="007F0E8D">
        <w:rPr>
          <w:rFonts w:ascii="Times New Roman" w:hAnsi="Times New Roman"/>
          <w:noProof/>
          <w:szCs w:val="28"/>
        </w:rPr>
        <w:t xml:space="preserve"> App. Phys. Lett., 2005. </w:t>
      </w:r>
      <w:r w:rsidRPr="007F0E8D">
        <w:rPr>
          <w:rFonts w:ascii="Times New Roman" w:hAnsi="Times New Roman"/>
          <w:b/>
          <w:noProof/>
          <w:szCs w:val="28"/>
        </w:rPr>
        <w:t>86</w:t>
      </w:r>
      <w:r w:rsidRPr="007F0E8D">
        <w:rPr>
          <w:rFonts w:ascii="Times New Roman" w:hAnsi="Times New Roman"/>
          <w:noProof/>
          <w:szCs w:val="28"/>
        </w:rPr>
        <w:t>(9): p. 093109.</w:t>
      </w:r>
      <w:bookmarkEnd w:id="197"/>
    </w:p>
    <w:p w:rsidR="007F0E8D" w:rsidRPr="007F0E8D" w:rsidRDefault="007F0E8D" w:rsidP="007F0E8D">
      <w:pPr>
        <w:ind w:left="720" w:hanging="720"/>
        <w:rPr>
          <w:rFonts w:ascii="Times New Roman" w:hAnsi="Times New Roman"/>
          <w:noProof/>
          <w:szCs w:val="28"/>
        </w:rPr>
      </w:pPr>
      <w:bookmarkStart w:id="198" w:name="_ENREF_70"/>
      <w:r w:rsidRPr="007F0E8D">
        <w:rPr>
          <w:rFonts w:ascii="Times New Roman" w:hAnsi="Times New Roman"/>
          <w:noProof/>
          <w:szCs w:val="28"/>
        </w:rPr>
        <w:t>70.</w:t>
      </w:r>
      <w:r w:rsidRPr="007F0E8D">
        <w:rPr>
          <w:rFonts w:ascii="Times New Roman" w:hAnsi="Times New Roman"/>
          <w:noProof/>
          <w:szCs w:val="28"/>
        </w:rPr>
        <w:tab/>
        <w:t xml:space="preserve">Cohen, A.E., </w:t>
      </w:r>
      <w:r w:rsidRPr="007F0E8D">
        <w:rPr>
          <w:rFonts w:ascii="Times New Roman" w:hAnsi="Times New Roman"/>
          <w:i/>
          <w:noProof/>
          <w:szCs w:val="28"/>
        </w:rPr>
        <w:t>Control of Nanoparticles with Arbitrary Two-Dimensional Force Fields.</w:t>
      </w:r>
      <w:r w:rsidRPr="007F0E8D">
        <w:rPr>
          <w:rFonts w:ascii="Times New Roman" w:hAnsi="Times New Roman"/>
          <w:noProof/>
          <w:szCs w:val="28"/>
        </w:rPr>
        <w:t xml:space="preserve"> Phys. Rev. Lett., 2005. </w:t>
      </w:r>
      <w:r w:rsidRPr="007F0E8D">
        <w:rPr>
          <w:rFonts w:ascii="Times New Roman" w:hAnsi="Times New Roman"/>
          <w:b/>
          <w:noProof/>
          <w:szCs w:val="28"/>
        </w:rPr>
        <w:t>94</w:t>
      </w:r>
      <w:r w:rsidRPr="007F0E8D">
        <w:rPr>
          <w:rFonts w:ascii="Times New Roman" w:hAnsi="Times New Roman"/>
          <w:noProof/>
          <w:szCs w:val="28"/>
        </w:rPr>
        <w:t>(11): p. 118102.</w:t>
      </w:r>
      <w:bookmarkEnd w:id="198"/>
    </w:p>
    <w:p w:rsidR="007F0E8D" w:rsidRPr="007F0E8D" w:rsidRDefault="007F0E8D" w:rsidP="007F0E8D">
      <w:pPr>
        <w:ind w:left="720" w:hanging="720"/>
        <w:rPr>
          <w:rFonts w:ascii="Times New Roman" w:hAnsi="Times New Roman"/>
          <w:noProof/>
          <w:szCs w:val="28"/>
        </w:rPr>
      </w:pPr>
      <w:bookmarkStart w:id="199" w:name="_ENREF_71"/>
      <w:r w:rsidRPr="007F0E8D">
        <w:rPr>
          <w:rFonts w:ascii="Times New Roman" w:hAnsi="Times New Roman"/>
          <w:noProof/>
          <w:szCs w:val="28"/>
        </w:rPr>
        <w:t>71.</w:t>
      </w:r>
      <w:r w:rsidRPr="007F0E8D">
        <w:rPr>
          <w:rFonts w:ascii="Times New Roman" w:hAnsi="Times New Roman"/>
          <w:noProof/>
          <w:szCs w:val="28"/>
        </w:rPr>
        <w:tab/>
        <w:t xml:space="preserve">Seol, Y., Carpenter, A.E., and Perkins, T.T., </w:t>
      </w:r>
      <w:r w:rsidRPr="007F0E8D">
        <w:rPr>
          <w:rFonts w:ascii="Times New Roman" w:hAnsi="Times New Roman"/>
          <w:i/>
          <w:noProof/>
          <w:szCs w:val="28"/>
        </w:rPr>
        <w:t>Gold nanoparticles: enhanced optical trapping and sensitivity coupled with significant heating.</w:t>
      </w:r>
      <w:r w:rsidRPr="007F0E8D">
        <w:rPr>
          <w:rFonts w:ascii="Times New Roman" w:hAnsi="Times New Roman"/>
          <w:noProof/>
          <w:szCs w:val="28"/>
        </w:rPr>
        <w:t xml:space="preserve"> Opt. Lett., 2006. </w:t>
      </w:r>
      <w:r w:rsidRPr="007F0E8D">
        <w:rPr>
          <w:rFonts w:ascii="Times New Roman" w:hAnsi="Times New Roman"/>
          <w:b/>
          <w:noProof/>
          <w:szCs w:val="28"/>
        </w:rPr>
        <w:t>31</w:t>
      </w:r>
      <w:r w:rsidRPr="007F0E8D">
        <w:rPr>
          <w:rFonts w:ascii="Times New Roman" w:hAnsi="Times New Roman"/>
          <w:noProof/>
          <w:szCs w:val="28"/>
        </w:rPr>
        <w:t>(16): pp. 2429-2431.</w:t>
      </w:r>
      <w:bookmarkEnd w:id="199"/>
    </w:p>
    <w:p w:rsidR="007F0E8D" w:rsidRPr="007F0E8D" w:rsidRDefault="007F0E8D" w:rsidP="007F0E8D">
      <w:pPr>
        <w:ind w:left="720" w:hanging="720"/>
        <w:rPr>
          <w:rFonts w:ascii="Times New Roman" w:hAnsi="Times New Roman"/>
          <w:noProof/>
          <w:szCs w:val="28"/>
        </w:rPr>
      </w:pPr>
      <w:bookmarkStart w:id="200" w:name="_ENREF_72"/>
      <w:r w:rsidRPr="007F0E8D">
        <w:rPr>
          <w:rFonts w:ascii="Times New Roman" w:hAnsi="Times New Roman"/>
          <w:noProof/>
          <w:szCs w:val="28"/>
        </w:rPr>
        <w:t>72.</w:t>
      </w:r>
      <w:r w:rsidRPr="007F0E8D">
        <w:rPr>
          <w:rFonts w:ascii="Times New Roman" w:hAnsi="Times New Roman"/>
          <w:noProof/>
          <w:szCs w:val="28"/>
        </w:rPr>
        <w:tab/>
        <w:t xml:space="preserve">Davar, G. </w:t>
      </w:r>
      <w:r w:rsidRPr="007F0E8D">
        <w:rPr>
          <w:rFonts w:ascii="Times New Roman" w:hAnsi="Times New Roman"/>
          <w:i/>
          <w:noProof/>
          <w:szCs w:val="28"/>
        </w:rPr>
        <w:t>Python(x,y) 2.7.3.1 Full Edition</w:t>
      </w:r>
      <w:r w:rsidRPr="007F0E8D">
        <w:rPr>
          <w:rFonts w:ascii="Times New Roman" w:hAnsi="Times New Roman"/>
          <w:noProof/>
          <w:szCs w:val="28"/>
        </w:rPr>
        <w:t>. 12/19/2012 [cited 2013 4/9/2013]; Available from: https://code.google.com/p/pythonxy/wiki/Welcome.</w:t>
      </w:r>
      <w:bookmarkEnd w:id="200"/>
    </w:p>
    <w:p w:rsidR="007F0E8D" w:rsidRPr="007F0E8D" w:rsidRDefault="007F0E8D" w:rsidP="007F0E8D">
      <w:pPr>
        <w:ind w:left="720" w:hanging="720"/>
        <w:rPr>
          <w:rFonts w:ascii="Times New Roman" w:hAnsi="Times New Roman"/>
          <w:noProof/>
          <w:szCs w:val="28"/>
        </w:rPr>
      </w:pPr>
      <w:bookmarkStart w:id="201" w:name="_ENREF_73"/>
      <w:r w:rsidRPr="007F0E8D">
        <w:rPr>
          <w:rFonts w:ascii="Times New Roman" w:hAnsi="Times New Roman"/>
          <w:noProof/>
          <w:szCs w:val="28"/>
        </w:rPr>
        <w:t>73.</w:t>
      </w:r>
      <w:r w:rsidRPr="007F0E8D">
        <w:rPr>
          <w:rFonts w:ascii="Times New Roman" w:hAnsi="Times New Roman"/>
          <w:noProof/>
          <w:szCs w:val="28"/>
        </w:rPr>
        <w:tab/>
        <w:t xml:space="preserve">Capusta, P. </w:t>
      </w:r>
      <w:r w:rsidRPr="007F0E8D">
        <w:rPr>
          <w:rFonts w:ascii="Times New Roman" w:hAnsi="Times New Roman"/>
          <w:i/>
          <w:noProof/>
          <w:szCs w:val="28"/>
        </w:rPr>
        <w:t>Absolute Diffusion Coefficients: Compilation of Reference Data for FCS Calibration</w:t>
      </w:r>
      <w:r w:rsidRPr="007F0E8D">
        <w:rPr>
          <w:rFonts w:ascii="Times New Roman" w:hAnsi="Times New Roman"/>
          <w:noProof/>
          <w:szCs w:val="28"/>
        </w:rPr>
        <w:t>. 7/1/2010 [cited 2013 4/11/2013]; Available from: http://www.picoquant.com/technotes/appnote_diffusion_coefficients.pdf.</w:t>
      </w:r>
      <w:bookmarkEnd w:id="201"/>
    </w:p>
    <w:p w:rsidR="007F0E8D" w:rsidRPr="007F0E8D" w:rsidRDefault="007F0E8D" w:rsidP="007F0E8D">
      <w:pPr>
        <w:ind w:left="720" w:hanging="720"/>
        <w:rPr>
          <w:rFonts w:ascii="Times New Roman" w:hAnsi="Times New Roman"/>
          <w:noProof/>
          <w:szCs w:val="28"/>
        </w:rPr>
      </w:pPr>
      <w:bookmarkStart w:id="202" w:name="_ENREF_74"/>
      <w:r w:rsidRPr="007F0E8D">
        <w:rPr>
          <w:rFonts w:ascii="Times New Roman" w:hAnsi="Times New Roman"/>
          <w:noProof/>
          <w:szCs w:val="28"/>
        </w:rPr>
        <w:t>74.</w:t>
      </w:r>
      <w:r w:rsidRPr="007F0E8D">
        <w:rPr>
          <w:rFonts w:ascii="Times New Roman" w:hAnsi="Times New Roman"/>
          <w:noProof/>
          <w:szCs w:val="28"/>
        </w:rPr>
        <w:tab/>
        <w:t xml:space="preserve">Davis, L., Sikorski, Z., Robinson, W., Shen, G., Li, X., Canfield, B., Lescano, I., Bomar, B., Hofmeister, W., Germann, J., King, J., White, Y., and Terekhov, A., </w:t>
      </w:r>
      <w:r w:rsidRPr="007F0E8D">
        <w:rPr>
          <w:rFonts w:ascii="Times New Roman" w:hAnsi="Times New Roman"/>
          <w:i/>
          <w:noProof/>
          <w:szCs w:val="28"/>
        </w:rPr>
        <w:t>Maximum-likelihood position sensing and actively controlled electrokinetic transport for single-molecule trapping.</w:t>
      </w:r>
      <w:r w:rsidRPr="007F0E8D">
        <w:rPr>
          <w:rFonts w:ascii="Times New Roman" w:hAnsi="Times New Roman"/>
          <w:noProof/>
          <w:szCs w:val="28"/>
        </w:rPr>
        <w:t xml:space="preserve"> Proc. SPIE, 2008. </w:t>
      </w:r>
      <w:r w:rsidRPr="007F0E8D">
        <w:rPr>
          <w:rFonts w:ascii="Times New Roman" w:hAnsi="Times New Roman"/>
          <w:b/>
          <w:noProof/>
          <w:szCs w:val="28"/>
        </w:rPr>
        <w:t>6862</w:t>
      </w:r>
      <w:r w:rsidRPr="007F0E8D">
        <w:rPr>
          <w:rFonts w:ascii="Times New Roman" w:hAnsi="Times New Roman"/>
          <w:noProof/>
          <w:szCs w:val="28"/>
        </w:rPr>
        <w:t>: p. 68620P.</w:t>
      </w:r>
      <w:bookmarkEnd w:id="202"/>
    </w:p>
    <w:p w:rsidR="007F0E8D" w:rsidRPr="007F0E8D" w:rsidRDefault="007F0E8D" w:rsidP="007F0E8D">
      <w:pPr>
        <w:ind w:left="720" w:hanging="720"/>
        <w:rPr>
          <w:rFonts w:ascii="Times New Roman" w:hAnsi="Times New Roman"/>
          <w:noProof/>
          <w:szCs w:val="28"/>
        </w:rPr>
      </w:pPr>
      <w:bookmarkStart w:id="203" w:name="_ENREF_75"/>
      <w:r w:rsidRPr="007F0E8D">
        <w:rPr>
          <w:rFonts w:ascii="Times New Roman" w:hAnsi="Times New Roman"/>
          <w:noProof/>
          <w:szCs w:val="28"/>
        </w:rPr>
        <w:t>75.</w:t>
      </w:r>
      <w:r w:rsidRPr="007F0E8D">
        <w:rPr>
          <w:rFonts w:ascii="Times New Roman" w:hAnsi="Times New Roman"/>
          <w:noProof/>
          <w:szCs w:val="28"/>
        </w:rPr>
        <w:tab/>
        <w:t xml:space="preserve">Probst, R. and Shapiro, B., </w:t>
      </w:r>
      <w:r w:rsidRPr="007F0E8D">
        <w:rPr>
          <w:rFonts w:ascii="Times New Roman" w:hAnsi="Times New Roman"/>
          <w:i/>
          <w:noProof/>
          <w:szCs w:val="28"/>
        </w:rPr>
        <w:t>Three-dimensional electrokinetic tweezing: device design, modeling, and control algorithms.</w:t>
      </w:r>
      <w:r w:rsidRPr="007F0E8D">
        <w:rPr>
          <w:rFonts w:ascii="Times New Roman" w:hAnsi="Times New Roman"/>
          <w:noProof/>
          <w:szCs w:val="28"/>
        </w:rPr>
        <w:t xml:space="preserve"> J. Micromech. Microeng., 2011. </w:t>
      </w:r>
      <w:r w:rsidRPr="007F0E8D">
        <w:rPr>
          <w:rFonts w:ascii="Times New Roman" w:hAnsi="Times New Roman"/>
          <w:b/>
          <w:noProof/>
          <w:szCs w:val="28"/>
        </w:rPr>
        <w:t>21</w:t>
      </w:r>
      <w:r w:rsidRPr="007F0E8D">
        <w:rPr>
          <w:rFonts w:ascii="Times New Roman" w:hAnsi="Times New Roman"/>
          <w:noProof/>
          <w:szCs w:val="28"/>
        </w:rPr>
        <w:t>(2): p. 027004.</w:t>
      </w:r>
      <w:bookmarkEnd w:id="203"/>
    </w:p>
    <w:p w:rsidR="007F0E8D" w:rsidRPr="007F0E8D" w:rsidRDefault="007F0E8D" w:rsidP="007F0E8D">
      <w:pPr>
        <w:ind w:left="720" w:hanging="720"/>
        <w:rPr>
          <w:rFonts w:ascii="Times New Roman" w:hAnsi="Times New Roman"/>
          <w:noProof/>
          <w:szCs w:val="28"/>
        </w:rPr>
      </w:pPr>
      <w:bookmarkStart w:id="204" w:name="_ENREF_76"/>
      <w:r w:rsidRPr="007F0E8D">
        <w:rPr>
          <w:rFonts w:ascii="Times New Roman" w:hAnsi="Times New Roman"/>
          <w:noProof/>
          <w:szCs w:val="28"/>
        </w:rPr>
        <w:t>76.</w:t>
      </w:r>
      <w:r w:rsidRPr="007F0E8D">
        <w:rPr>
          <w:rFonts w:ascii="Times New Roman" w:hAnsi="Times New Roman"/>
          <w:noProof/>
          <w:szCs w:val="28"/>
        </w:rPr>
        <w:tab/>
        <w:t xml:space="preserve">Harrison, D.J., Manz, A., Fan, Z., Luedi, H., and Widmer, H.M., </w:t>
      </w:r>
      <w:r w:rsidRPr="007F0E8D">
        <w:rPr>
          <w:rFonts w:ascii="Times New Roman" w:hAnsi="Times New Roman"/>
          <w:i/>
          <w:noProof/>
          <w:szCs w:val="28"/>
        </w:rPr>
        <w:t>Capillary electrophoresis and sample injection systems integrated on a planar glass chip.</w:t>
      </w:r>
      <w:r w:rsidRPr="007F0E8D">
        <w:rPr>
          <w:rFonts w:ascii="Times New Roman" w:hAnsi="Times New Roman"/>
          <w:noProof/>
          <w:szCs w:val="28"/>
        </w:rPr>
        <w:t xml:space="preserve"> Anal. Chem., 1992. </w:t>
      </w:r>
      <w:r w:rsidRPr="007F0E8D">
        <w:rPr>
          <w:rFonts w:ascii="Times New Roman" w:hAnsi="Times New Roman"/>
          <w:b/>
          <w:noProof/>
          <w:szCs w:val="28"/>
        </w:rPr>
        <w:t>64</w:t>
      </w:r>
      <w:r w:rsidRPr="007F0E8D">
        <w:rPr>
          <w:rFonts w:ascii="Times New Roman" w:hAnsi="Times New Roman"/>
          <w:noProof/>
          <w:szCs w:val="28"/>
        </w:rPr>
        <w:t>(17): pp. 1926-1932.</w:t>
      </w:r>
      <w:bookmarkEnd w:id="204"/>
    </w:p>
    <w:p w:rsidR="007F0E8D" w:rsidRPr="007F0E8D" w:rsidRDefault="007F0E8D" w:rsidP="007F0E8D">
      <w:pPr>
        <w:ind w:left="720" w:hanging="720"/>
        <w:rPr>
          <w:rFonts w:ascii="Times New Roman" w:hAnsi="Times New Roman"/>
          <w:noProof/>
          <w:szCs w:val="28"/>
        </w:rPr>
      </w:pPr>
      <w:bookmarkStart w:id="205" w:name="_ENREF_77"/>
      <w:r w:rsidRPr="007F0E8D">
        <w:rPr>
          <w:rFonts w:ascii="Times New Roman" w:hAnsi="Times New Roman"/>
          <w:noProof/>
          <w:szCs w:val="28"/>
        </w:rPr>
        <w:t>77.</w:t>
      </w:r>
      <w:r w:rsidRPr="007F0E8D">
        <w:rPr>
          <w:rFonts w:ascii="Times New Roman" w:hAnsi="Times New Roman"/>
          <w:noProof/>
          <w:szCs w:val="28"/>
        </w:rPr>
        <w:tab/>
        <w:t xml:space="preserve">Jacobson, S.C., Hergenroder, R., Koutny, L.B., Warmack, R.J., and Ramsey, J.M., </w:t>
      </w:r>
      <w:r w:rsidRPr="007F0E8D">
        <w:rPr>
          <w:rFonts w:ascii="Times New Roman" w:hAnsi="Times New Roman"/>
          <w:i/>
          <w:noProof/>
          <w:szCs w:val="28"/>
        </w:rPr>
        <w:t>Effects of Injection Schemes and Column Geometry on the Performance of Microchip Electrophoresis Devices.</w:t>
      </w:r>
      <w:r w:rsidRPr="007F0E8D">
        <w:rPr>
          <w:rFonts w:ascii="Times New Roman" w:hAnsi="Times New Roman"/>
          <w:noProof/>
          <w:szCs w:val="28"/>
        </w:rPr>
        <w:t xml:space="preserve"> Anal. Chem., 1994. </w:t>
      </w:r>
      <w:r w:rsidRPr="007F0E8D">
        <w:rPr>
          <w:rFonts w:ascii="Times New Roman" w:hAnsi="Times New Roman"/>
          <w:b/>
          <w:noProof/>
          <w:szCs w:val="28"/>
        </w:rPr>
        <w:t>66</w:t>
      </w:r>
      <w:r w:rsidRPr="007F0E8D">
        <w:rPr>
          <w:rFonts w:ascii="Times New Roman" w:hAnsi="Times New Roman"/>
          <w:noProof/>
          <w:szCs w:val="28"/>
        </w:rPr>
        <w:t>(7): pp. 1107-1113.</w:t>
      </w:r>
      <w:bookmarkEnd w:id="205"/>
    </w:p>
    <w:p w:rsidR="007F0E8D" w:rsidRPr="007F0E8D" w:rsidRDefault="007F0E8D" w:rsidP="007F0E8D">
      <w:pPr>
        <w:ind w:left="720" w:hanging="720"/>
        <w:rPr>
          <w:rFonts w:ascii="Times New Roman" w:hAnsi="Times New Roman"/>
          <w:noProof/>
          <w:szCs w:val="28"/>
        </w:rPr>
      </w:pPr>
      <w:bookmarkStart w:id="206" w:name="_ENREF_78"/>
      <w:r w:rsidRPr="007F0E8D">
        <w:rPr>
          <w:rFonts w:ascii="Times New Roman" w:hAnsi="Times New Roman"/>
          <w:noProof/>
          <w:szCs w:val="28"/>
        </w:rPr>
        <w:t>78.</w:t>
      </w:r>
      <w:r w:rsidRPr="007F0E8D">
        <w:rPr>
          <w:rFonts w:ascii="Times New Roman" w:hAnsi="Times New Roman"/>
          <w:noProof/>
          <w:szCs w:val="28"/>
        </w:rPr>
        <w:tab/>
        <w:t xml:space="preserve">Ceriotti, L., Weible, K., de Rooij, N.F., and Verpoorte, E., </w:t>
      </w:r>
      <w:r w:rsidRPr="007F0E8D">
        <w:rPr>
          <w:rFonts w:ascii="Times New Roman" w:hAnsi="Times New Roman"/>
          <w:i/>
          <w:noProof/>
          <w:szCs w:val="28"/>
        </w:rPr>
        <w:t>Rectangular channels for lab-on-a-chip applications.</w:t>
      </w:r>
      <w:r w:rsidRPr="007F0E8D">
        <w:rPr>
          <w:rFonts w:ascii="Times New Roman" w:hAnsi="Times New Roman"/>
          <w:noProof/>
          <w:szCs w:val="28"/>
        </w:rPr>
        <w:t xml:space="preserve"> Microelectron. Eng., 2003. </w:t>
      </w:r>
      <w:r w:rsidRPr="007F0E8D">
        <w:rPr>
          <w:rFonts w:ascii="Times New Roman" w:hAnsi="Times New Roman"/>
          <w:b/>
          <w:noProof/>
          <w:szCs w:val="28"/>
        </w:rPr>
        <w:t>67–68</w:t>
      </w:r>
      <w:r w:rsidRPr="007F0E8D">
        <w:rPr>
          <w:rFonts w:ascii="Times New Roman" w:hAnsi="Times New Roman"/>
          <w:noProof/>
          <w:szCs w:val="28"/>
        </w:rPr>
        <w:t>(0): pp. 865-871.</w:t>
      </w:r>
      <w:bookmarkEnd w:id="206"/>
    </w:p>
    <w:p w:rsidR="007F0E8D" w:rsidRPr="007F0E8D" w:rsidRDefault="007F0E8D" w:rsidP="007F0E8D">
      <w:pPr>
        <w:ind w:left="720" w:hanging="720"/>
        <w:rPr>
          <w:rFonts w:ascii="Times New Roman" w:hAnsi="Times New Roman"/>
          <w:noProof/>
          <w:szCs w:val="28"/>
        </w:rPr>
      </w:pPr>
      <w:bookmarkStart w:id="207" w:name="_ENREF_79"/>
      <w:r w:rsidRPr="007F0E8D">
        <w:rPr>
          <w:rFonts w:ascii="Times New Roman" w:hAnsi="Times New Roman"/>
          <w:noProof/>
          <w:szCs w:val="28"/>
        </w:rPr>
        <w:t>79.</w:t>
      </w:r>
      <w:r w:rsidRPr="007F0E8D">
        <w:rPr>
          <w:rFonts w:ascii="Times New Roman" w:hAnsi="Times New Roman"/>
          <w:noProof/>
          <w:szCs w:val="28"/>
        </w:rPr>
        <w:tab/>
        <w:t xml:space="preserve">Giridhar, M.S., Seong, K., Schülzgen, A., Khulbe, P., Peyghambarian, N., and Mansuripur, M., </w:t>
      </w:r>
      <w:r w:rsidRPr="007F0E8D">
        <w:rPr>
          <w:rFonts w:ascii="Times New Roman" w:hAnsi="Times New Roman"/>
          <w:i/>
          <w:noProof/>
          <w:szCs w:val="28"/>
        </w:rPr>
        <w:t>Femtosecond Pulsed Laser Micromachining of Glass Substrates with Application to Microfluidic Devices.</w:t>
      </w:r>
      <w:r w:rsidRPr="007F0E8D">
        <w:rPr>
          <w:rFonts w:ascii="Times New Roman" w:hAnsi="Times New Roman"/>
          <w:noProof/>
          <w:szCs w:val="28"/>
        </w:rPr>
        <w:t xml:space="preserve"> Appl. Opt., 2004. </w:t>
      </w:r>
      <w:r w:rsidRPr="007F0E8D">
        <w:rPr>
          <w:rFonts w:ascii="Times New Roman" w:hAnsi="Times New Roman"/>
          <w:b/>
          <w:noProof/>
          <w:szCs w:val="28"/>
        </w:rPr>
        <w:t>43</w:t>
      </w:r>
      <w:r w:rsidRPr="007F0E8D">
        <w:rPr>
          <w:rFonts w:ascii="Times New Roman" w:hAnsi="Times New Roman"/>
          <w:noProof/>
          <w:szCs w:val="28"/>
        </w:rPr>
        <w:t>(23): pp. 4584-4589.</w:t>
      </w:r>
      <w:bookmarkEnd w:id="207"/>
    </w:p>
    <w:p w:rsidR="007F0E8D" w:rsidRPr="007F0E8D" w:rsidRDefault="007F0E8D" w:rsidP="007F0E8D">
      <w:pPr>
        <w:ind w:left="720" w:hanging="720"/>
        <w:rPr>
          <w:rFonts w:ascii="Times New Roman" w:hAnsi="Times New Roman"/>
          <w:noProof/>
          <w:szCs w:val="28"/>
        </w:rPr>
      </w:pPr>
      <w:bookmarkStart w:id="208" w:name="_ENREF_80"/>
      <w:r w:rsidRPr="007F0E8D">
        <w:rPr>
          <w:rFonts w:ascii="Times New Roman" w:hAnsi="Times New Roman"/>
          <w:noProof/>
          <w:szCs w:val="28"/>
        </w:rPr>
        <w:t>80.</w:t>
      </w:r>
      <w:r w:rsidRPr="007F0E8D">
        <w:rPr>
          <w:rFonts w:ascii="Times New Roman" w:hAnsi="Times New Roman"/>
          <w:noProof/>
          <w:szCs w:val="28"/>
        </w:rPr>
        <w:tab/>
        <w:t xml:space="preserve">Zalloum, O.H., Parrish, M., Terekhov, A., and Hofmeister, W., </w:t>
      </w:r>
      <w:r w:rsidRPr="007F0E8D">
        <w:rPr>
          <w:rFonts w:ascii="Times New Roman" w:hAnsi="Times New Roman"/>
          <w:i/>
          <w:noProof/>
          <w:szCs w:val="28"/>
        </w:rPr>
        <w:t>An amplified femtosecond laser system for material micro-/nanostructuring with an integrated Raman microscope.</w:t>
      </w:r>
      <w:r w:rsidRPr="007F0E8D">
        <w:rPr>
          <w:rFonts w:ascii="Times New Roman" w:hAnsi="Times New Roman"/>
          <w:noProof/>
          <w:szCs w:val="28"/>
        </w:rPr>
        <w:t xml:space="preserve"> Rev. Sci. Instrum., 2010. </w:t>
      </w:r>
      <w:r w:rsidRPr="007F0E8D">
        <w:rPr>
          <w:rFonts w:ascii="Times New Roman" w:hAnsi="Times New Roman"/>
          <w:b/>
          <w:noProof/>
          <w:szCs w:val="28"/>
        </w:rPr>
        <w:t>81</w:t>
      </w:r>
      <w:r w:rsidRPr="007F0E8D">
        <w:rPr>
          <w:rFonts w:ascii="Times New Roman" w:hAnsi="Times New Roman"/>
          <w:noProof/>
          <w:szCs w:val="28"/>
        </w:rPr>
        <w:t>(5): p. 053906.</w:t>
      </w:r>
      <w:bookmarkEnd w:id="208"/>
    </w:p>
    <w:p w:rsidR="007F0E8D" w:rsidRPr="007F0E8D" w:rsidRDefault="007F0E8D" w:rsidP="007F0E8D">
      <w:pPr>
        <w:ind w:left="720" w:hanging="720"/>
        <w:rPr>
          <w:rFonts w:ascii="Times New Roman" w:hAnsi="Times New Roman"/>
          <w:noProof/>
          <w:szCs w:val="28"/>
        </w:rPr>
      </w:pPr>
      <w:bookmarkStart w:id="209" w:name="_ENREF_81"/>
      <w:r w:rsidRPr="007F0E8D">
        <w:rPr>
          <w:rFonts w:ascii="Times New Roman" w:hAnsi="Times New Roman"/>
          <w:noProof/>
          <w:szCs w:val="28"/>
        </w:rPr>
        <w:t>81.</w:t>
      </w:r>
      <w:r w:rsidRPr="007F0E8D">
        <w:rPr>
          <w:rFonts w:ascii="Times New Roman" w:hAnsi="Times New Roman"/>
          <w:noProof/>
          <w:szCs w:val="28"/>
        </w:rPr>
        <w:tab/>
        <w:t xml:space="preserve">Matsumura, T., Kazama, A., and Yagi, T., </w:t>
      </w:r>
      <w:r w:rsidRPr="007F0E8D">
        <w:rPr>
          <w:rFonts w:ascii="Times New Roman" w:hAnsi="Times New Roman"/>
          <w:i/>
          <w:noProof/>
          <w:szCs w:val="28"/>
        </w:rPr>
        <w:t>Generation of debris in the femtosecond laser machining of a silicon substrate.</w:t>
      </w:r>
      <w:r w:rsidRPr="007F0E8D">
        <w:rPr>
          <w:rFonts w:ascii="Times New Roman" w:hAnsi="Times New Roman"/>
          <w:noProof/>
          <w:szCs w:val="28"/>
        </w:rPr>
        <w:t xml:space="preserve"> Appl. Phys. A-Mater., 2005. </w:t>
      </w:r>
      <w:r w:rsidRPr="007F0E8D">
        <w:rPr>
          <w:rFonts w:ascii="Times New Roman" w:hAnsi="Times New Roman"/>
          <w:b/>
          <w:noProof/>
          <w:szCs w:val="28"/>
        </w:rPr>
        <w:t>81</w:t>
      </w:r>
      <w:r w:rsidRPr="007F0E8D">
        <w:rPr>
          <w:rFonts w:ascii="Times New Roman" w:hAnsi="Times New Roman"/>
          <w:noProof/>
          <w:szCs w:val="28"/>
        </w:rPr>
        <w:t>(7): pp. 1393-1398.</w:t>
      </w:r>
      <w:bookmarkEnd w:id="209"/>
    </w:p>
    <w:p w:rsidR="007F0E8D" w:rsidRPr="007F0E8D" w:rsidRDefault="007F0E8D" w:rsidP="007F0E8D">
      <w:pPr>
        <w:ind w:left="720" w:hanging="720"/>
        <w:rPr>
          <w:rFonts w:ascii="Times New Roman" w:hAnsi="Times New Roman"/>
          <w:noProof/>
          <w:szCs w:val="28"/>
        </w:rPr>
      </w:pPr>
      <w:bookmarkStart w:id="210" w:name="_ENREF_82"/>
      <w:r w:rsidRPr="007F0E8D">
        <w:rPr>
          <w:rFonts w:ascii="Times New Roman" w:hAnsi="Times New Roman"/>
          <w:noProof/>
          <w:szCs w:val="28"/>
        </w:rPr>
        <w:lastRenderedPageBreak/>
        <w:t>82.</w:t>
      </w:r>
      <w:r w:rsidRPr="007F0E8D">
        <w:rPr>
          <w:rFonts w:ascii="Times New Roman" w:hAnsi="Times New Roman"/>
          <w:noProof/>
          <w:szCs w:val="28"/>
        </w:rPr>
        <w:tab/>
        <w:t xml:space="preserve">Li, Y., Itoh, K., Watanabe, W., Yamada, K., Kuroda, D., Nishii, J., and Jiang, Y., </w:t>
      </w:r>
      <w:r w:rsidRPr="007F0E8D">
        <w:rPr>
          <w:rFonts w:ascii="Times New Roman" w:hAnsi="Times New Roman"/>
          <w:i/>
          <w:noProof/>
          <w:szCs w:val="28"/>
        </w:rPr>
        <w:t>Three-dimensional hole drilling of silica glass from the rear surface with femtosecond laser pulses.</w:t>
      </w:r>
      <w:r w:rsidRPr="007F0E8D">
        <w:rPr>
          <w:rFonts w:ascii="Times New Roman" w:hAnsi="Times New Roman"/>
          <w:noProof/>
          <w:szCs w:val="28"/>
        </w:rPr>
        <w:t xml:space="preserve"> Opt. Lett., 2001. </w:t>
      </w:r>
      <w:r w:rsidRPr="007F0E8D">
        <w:rPr>
          <w:rFonts w:ascii="Times New Roman" w:hAnsi="Times New Roman"/>
          <w:b/>
          <w:noProof/>
          <w:szCs w:val="28"/>
        </w:rPr>
        <w:t>26</w:t>
      </w:r>
      <w:r w:rsidRPr="007F0E8D">
        <w:rPr>
          <w:rFonts w:ascii="Times New Roman" w:hAnsi="Times New Roman"/>
          <w:noProof/>
          <w:szCs w:val="28"/>
        </w:rPr>
        <w:t>(23): pp. 1912-1914.</w:t>
      </w:r>
      <w:bookmarkEnd w:id="210"/>
    </w:p>
    <w:p w:rsidR="007F0E8D" w:rsidRPr="007F0E8D" w:rsidRDefault="007F0E8D" w:rsidP="007F0E8D">
      <w:pPr>
        <w:ind w:left="720" w:hanging="720"/>
        <w:rPr>
          <w:rFonts w:ascii="Times New Roman" w:hAnsi="Times New Roman"/>
          <w:noProof/>
          <w:szCs w:val="28"/>
        </w:rPr>
      </w:pPr>
      <w:bookmarkStart w:id="211" w:name="_ENREF_83"/>
      <w:r w:rsidRPr="007F0E8D">
        <w:rPr>
          <w:rFonts w:ascii="Times New Roman" w:hAnsi="Times New Roman"/>
          <w:noProof/>
          <w:szCs w:val="28"/>
        </w:rPr>
        <w:t>83.</w:t>
      </w:r>
      <w:r w:rsidRPr="007F0E8D">
        <w:rPr>
          <w:rFonts w:ascii="Times New Roman" w:hAnsi="Times New Roman"/>
          <w:noProof/>
          <w:szCs w:val="28"/>
        </w:rPr>
        <w:tab/>
        <w:t xml:space="preserve">Sayah, A., Solignac, D., Cueni, T., and Gijs, M.A.M., </w:t>
      </w:r>
      <w:r w:rsidRPr="007F0E8D">
        <w:rPr>
          <w:rFonts w:ascii="Times New Roman" w:hAnsi="Times New Roman"/>
          <w:i/>
          <w:noProof/>
          <w:szCs w:val="28"/>
        </w:rPr>
        <w:t>Development of novel low temperature bonding technologies for microchip chemical analysis applications.</w:t>
      </w:r>
      <w:r w:rsidRPr="007F0E8D">
        <w:rPr>
          <w:rFonts w:ascii="Times New Roman" w:hAnsi="Times New Roman"/>
          <w:noProof/>
          <w:szCs w:val="28"/>
        </w:rPr>
        <w:t xml:space="preserve"> Sensor. and Actuat. A-Phys., 2000. </w:t>
      </w:r>
      <w:r w:rsidRPr="007F0E8D">
        <w:rPr>
          <w:rFonts w:ascii="Times New Roman" w:hAnsi="Times New Roman"/>
          <w:b/>
          <w:noProof/>
          <w:szCs w:val="28"/>
        </w:rPr>
        <w:t>84</w:t>
      </w:r>
      <w:r w:rsidRPr="007F0E8D">
        <w:rPr>
          <w:rFonts w:ascii="Times New Roman" w:hAnsi="Times New Roman"/>
          <w:noProof/>
          <w:szCs w:val="28"/>
        </w:rPr>
        <w:t>(1–2): pp. 103-108.</w:t>
      </w:r>
      <w:bookmarkEnd w:id="211"/>
    </w:p>
    <w:p w:rsidR="007F0E8D" w:rsidRPr="007F0E8D" w:rsidRDefault="007F0E8D" w:rsidP="007F0E8D">
      <w:pPr>
        <w:ind w:left="720" w:hanging="720"/>
        <w:rPr>
          <w:rFonts w:ascii="Times New Roman" w:hAnsi="Times New Roman"/>
          <w:noProof/>
          <w:szCs w:val="28"/>
        </w:rPr>
      </w:pPr>
      <w:bookmarkStart w:id="212" w:name="_ENREF_84"/>
      <w:r w:rsidRPr="007F0E8D">
        <w:rPr>
          <w:rFonts w:ascii="Times New Roman" w:hAnsi="Times New Roman"/>
          <w:noProof/>
          <w:szCs w:val="28"/>
        </w:rPr>
        <w:t>84.</w:t>
      </w:r>
      <w:r w:rsidRPr="007F0E8D">
        <w:rPr>
          <w:rFonts w:ascii="Times New Roman" w:hAnsi="Times New Roman"/>
          <w:noProof/>
          <w:szCs w:val="28"/>
        </w:rPr>
        <w:tab/>
        <w:t xml:space="preserve">Wu, H., Huang, B., and Zare, R.N., </w:t>
      </w:r>
      <w:r w:rsidRPr="007F0E8D">
        <w:rPr>
          <w:rFonts w:ascii="Times New Roman" w:hAnsi="Times New Roman"/>
          <w:i/>
          <w:noProof/>
          <w:szCs w:val="28"/>
        </w:rPr>
        <w:t>Construction of microfluidic chips using polydimethylsiloxane for adhesive bonding.</w:t>
      </w:r>
      <w:r w:rsidRPr="007F0E8D">
        <w:rPr>
          <w:rFonts w:ascii="Times New Roman" w:hAnsi="Times New Roman"/>
          <w:noProof/>
          <w:szCs w:val="28"/>
        </w:rPr>
        <w:t xml:space="preserve"> Lab Chip, 2005. </w:t>
      </w:r>
      <w:r w:rsidRPr="007F0E8D">
        <w:rPr>
          <w:rFonts w:ascii="Times New Roman" w:hAnsi="Times New Roman"/>
          <w:b/>
          <w:noProof/>
          <w:szCs w:val="28"/>
        </w:rPr>
        <w:t>5</w:t>
      </w:r>
      <w:r w:rsidRPr="007F0E8D">
        <w:rPr>
          <w:rFonts w:ascii="Times New Roman" w:hAnsi="Times New Roman"/>
          <w:noProof/>
          <w:szCs w:val="28"/>
        </w:rPr>
        <w:t>(12): pp. 1393-1398.</w:t>
      </w:r>
      <w:bookmarkEnd w:id="212"/>
    </w:p>
    <w:p w:rsidR="007F0E8D" w:rsidRPr="007F0E8D" w:rsidRDefault="007F0E8D" w:rsidP="007F0E8D">
      <w:pPr>
        <w:ind w:left="720" w:hanging="720"/>
        <w:rPr>
          <w:rFonts w:ascii="Times New Roman" w:hAnsi="Times New Roman"/>
          <w:noProof/>
          <w:szCs w:val="28"/>
        </w:rPr>
      </w:pPr>
      <w:bookmarkStart w:id="213" w:name="_ENREF_85"/>
      <w:r w:rsidRPr="007F0E8D">
        <w:rPr>
          <w:rFonts w:ascii="Times New Roman" w:hAnsi="Times New Roman"/>
          <w:noProof/>
          <w:szCs w:val="28"/>
        </w:rPr>
        <w:t>85.</w:t>
      </w:r>
      <w:r w:rsidRPr="007F0E8D">
        <w:rPr>
          <w:rFonts w:ascii="Times New Roman" w:hAnsi="Times New Roman"/>
          <w:noProof/>
          <w:szCs w:val="28"/>
        </w:rPr>
        <w:tab/>
        <w:t xml:space="preserve">Rodriguez, I., Spicar-Mihalic, P., Kuyper, C.L., Fiorini, G.S., and Chiu, D.T., </w:t>
      </w:r>
      <w:r w:rsidRPr="007F0E8D">
        <w:rPr>
          <w:rFonts w:ascii="Times New Roman" w:hAnsi="Times New Roman"/>
          <w:i/>
          <w:noProof/>
          <w:szCs w:val="28"/>
        </w:rPr>
        <w:t>Rapid prototyping of glass microchannels.</w:t>
      </w:r>
      <w:r w:rsidRPr="007F0E8D">
        <w:rPr>
          <w:rFonts w:ascii="Times New Roman" w:hAnsi="Times New Roman"/>
          <w:noProof/>
          <w:szCs w:val="28"/>
        </w:rPr>
        <w:t xml:space="preserve"> Anal. Chim. Acta, 2003. </w:t>
      </w:r>
      <w:r w:rsidRPr="007F0E8D">
        <w:rPr>
          <w:rFonts w:ascii="Times New Roman" w:hAnsi="Times New Roman"/>
          <w:b/>
          <w:noProof/>
          <w:szCs w:val="28"/>
        </w:rPr>
        <w:t>496</w:t>
      </w:r>
      <w:r w:rsidRPr="007F0E8D">
        <w:rPr>
          <w:rFonts w:ascii="Times New Roman" w:hAnsi="Times New Roman"/>
          <w:noProof/>
          <w:szCs w:val="28"/>
        </w:rPr>
        <w:t>(1–2): pp. 205-215.</w:t>
      </w:r>
      <w:bookmarkEnd w:id="213"/>
    </w:p>
    <w:p w:rsidR="007F0E8D" w:rsidRPr="007F0E8D" w:rsidRDefault="007F0E8D" w:rsidP="007F0E8D">
      <w:pPr>
        <w:ind w:left="720" w:hanging="720"/>
        <w:rPr>
          <w:rFonts w:ascii="Times New Roman" w:hAnsi="Times New Roman"/>
          <w:noProof/>
          <w:szCs w:val="28"/>
        </w:rPr>
      </w:pPr>
      <w:bookmarkStart w:id="214" w:name="_ENREF_86"/>
      <w:r w:rsidRPr="007F0E8D">
        <w:rPr>
          <w:rFonts w:ascii="Times New Roman" w:hAnsi="Times New Roman"/>
          <w:noProof/>
          <w:szCs w:val="28"/>
        </w:rPr>
        <w:t>86.</w:t>
      </w:r>
      <w:r w:rsidRPr="007F0E8D">
        <w:rPr>
          <w:rFonts w:ascii="Times New Roman" w:hAnsi="Times New Roman"/>
          <w:noProof/>
          <w:szCs w:val="28"/>
        </w:rPr>
        <w:tab/>
        <w:t xml:space="preserve">Castaño-Álvarez, M., Pozo Ayuso, D.F., García Granda, M., Fernández-Abedul, M.T., Rodríguez García, J., and Costa-García, A., </w:t>
      </w:r>
      <w:r w:rsidRPr="007F0E8D">
        <w:rPr>
          <w:rFonts w:ascii="Times New Roman" w:hAnsi="Times New Roman"/>
          <w:i/>
          <w:noProof/>
          <w:szCs w:val="28"/>
        </w:rPr>
        <w:t>Critical points in the fabrication of microfluidic devices on glass substrates.</w:t>
      </w:r>
      <w:r w:rsidRPr="007F0E8D">
        <w:rPr>
          <w:rFonts w:ascii="Times New Roman" w:hAnsi="Times New Roman"/>
          <w:noProof/>
          <w:szCs w:val="28"/>
        </w:rPr>
        <w:t xml:space="preserve"> Sensor. Actuat. B-Chemical, 2008. </w:t>
      </w:r>
      <w:r w:rsidRPr="007F0E8D">
        <w:rPr>
          <w:rFonts w:ascii="Times New Roman" w:hAnsi="Times New Roman"/>
          <w:b/>
          <w:noProof/>
          <w:szCs w:val="28"/>
        </w:rPr>
        <w:t>130</w:t>
      </w:r>
      <w:r w:rsidRPr="007F0E8D">
        <w:rPr>
          <w:rFonts w:ascii="Times New Roman" w:hAnsi="Times New Roman"/>
          <w:noProof/>
          <w:szCs w:val="28"/>
        </w:rPr>
        <w:t>(1): pp. 436-448.</w:t>
      </w:r>
      <w:bookmarkEnd w:id="214"/>
    </w:p>
    <w:p w:rsidR="007F0E8D" w:rsidRPr="007F0E8D" w:rsidRDefault="007F0E8D" w:rsidP="007F0E8D">
      <w:pPr>
        <w:ind w:left="720" w:hanging="720"/>
        <w:rPr>
          <w:rFonts w:ascii="Times New Roman" w:hAnsi="Times New Roman"/>
          <w:noProof/>
          <w:szCs w:val="28"/>
        </w:rPr>
      </w:pPr>
      <w:bookmarkStart w:id="215" w:name="_ENREF_87"/>
      <w:r w:rsidRPr="007F0E8D">
        <w:rPr>
          <w:rFonts w:ascii="Times New Roman" w:hAnsi="Times New Roman"/>
          <w:noProof/>
          <w:szCs w:val="28"/>
        </w:rPr>
        <w:t>87.</w:t>
      </w:r>
      <w:r w:rsidRPr="007F0E8D">
        <w:rPr>
          <w:rFonts w:ascii="Times New Roman" w:hAnsi="Times New Roman"/>
          <w:noProof/>
          <w:szCs w:val="28"/>
        </w:rPr>
        <w:tab/>
        <w:t xml:space="preserve">Xuan, X., Xu, B., Sinton, D., and Li, D., </w:t>
      </w:r>
      <w:r w:rsidRPr="007F0E8D">
        <w:rPr>
          <w:rFonts w:ascii="Times New Roman" w:hAnsi="Times New Roman"/>
          <w:i/>
          <w:noProof/>
          <w:szCs w:val="28"/>
        </w:rPr>
        <w:t>Electroosmotic flow with Joule heating effects.</w:t>
      </w:r>
      <w:r w:rsidRPr="007F0E8D">
        <w:rPr>
          <w:rFonts w:ascii="Times New Roman" w:hAnsi="Times New Roman"/>
          <w:noProof/>
          <w:szCs w:val="28"/>
        </w:rPr>
        <w:t xml:space="preserve"> Lab Chip, 2004. </w:t>
      </w:r>
      <w:r w:rsidRPr="007F0E8D">
        <w:rPr>
          <w:rFonts w:ascii="Times New Roman" w:hAnsi="Times New Roman"/>
          <w:b/>
          <w:noProof/>
          <w:szCs w:val="28"/>
        </w:rPr>
        <w:t>4</w:t>
      </w:r>
      <w:r w:rsidRPr="007F0E8D">
        <w:rPr>
          <w:rFonts w:ascii="Times New Roman" w:hAnsi="Times New Roman"/>
          <w:noProof/>
          <w:szCs w:val="28"/>
        </w:rPr>
        <w:t>(3): pp. 230-236.</w:t>
      </w:r>
      <w:bookmarkEnd w:id="215"/>
    </w:p>
    <w:p w:rsidR="007F0E8D" w:rsidRPr="007F0E8D" w:rsidRDefault="007F0E8D" w:rsidP="007F0E8D">
      <w:pPr>
        <w:ind w:left="720" w:hanging="720"/>
        <w:rPr>
          <w:rFonts w:ascii="Times New Roman" w:hAnsi="Times New Roman"/>
          <w:noProof/>
          <w:szCs w:val="28"/>
        </w:rPr>
      </w:pPr>
      <w:bookmarkStart w:id="216" w:name="_ENREF_88"/>
      <w:r w:rsidRPr="007F0E8D">
        <w:rPr>
          <w:rFonts w:ascii="Times New Roman" w:hAnsi="Times New Roman"/>
          <w:noProof/>
          <w:szCs w:val="28"/>
        </w:rPr>
        <w:t>88.</w:t>
      </w:r>
      <w:r w:rsidRPr="007F0E8D">
        <w:rPr>
          <w:rFonts w:ascii="Times New Roman" w:hAnsi="Times New Roman"/>
          <w:noProof/>
          <w:szCs w:val="28"/>
        </w:rPr>
        <w:tab/>
        <w:t xml:space="preserve">Wang, S.C., Chen, H.P., and Chang, H.C., </w:t>
      </w:r>
      <w:r w:rsidRPr="007F0E8D">
        <w:rPr>
          <w:rFonts w:ascii="Times New Roman" w:hAnsi="Times New Roman"/>
          <w:i/>
          <w:noProof/>
          <w:szCs w:val="28"/>
        </w:rPr>
        <w:t>ac electroosmotic pumping induced by noncontact external electrodes.</w:t>
      </w:r>
      <w:r w:rsidRPr="007F0E8D">
        <w:rPr>
          <w:rFonts w:ascii="Times New Roman" w:hAnsi="Times New Roman"/>
          <w:noProof/>
          <w:szCs w:val="28"/>
        </w:rPr>
        <w:t xml:space="preserve"> Biomicrofluidics, 2007. </w:t>
      </w:r>
      <w:r w:rsidRPr="007F0E8D">
        <w:rPr>
          <w:rFonts w:ascii="Times New Roman" w:hAnsi="Times New Roman"/>
          <w:b/>
          <w:noProof/>
          <w:szCs w:val="28"/>
        </w:rPr>
        <w:t>1</w:t>
      </w:r>
      <w:r w:rsidRPr="007F0E8D">
        <w:rPr>
          <w:rFonts w:ascii="Times New Roman" w:hAnsi="Times New Roman"/>
          <w:noProof/>
          <w:szCs w:val="28"/>
        </w:rPr>
        <w:t>(3): p. 034106.</w:t>
      </w:r>
      <w:bookmarkEnd w:id="216"/>
    </w:p>
    <w:p w:rsidR="007F0E8D" w:rsidRPr="007F0E8D" w:rsidRDefault="007F0E8D" w:rsidP="007F0E8D">
      <w:pPr>
        <w:ind w:left="720" w:hanging="720"/>
        <w:rPr>
          <w:rFonts w:ascii="Times New Roman" w:hAnsi="Times New Roman"/>
          <w:noProof/>
          <w:szCs w:val="28"/>
        </w:rPr>
      </w:pPr>
      <w:bookmarkStart w:id="217" w:name="_ENREF_89"/>
      <w:r w:rsidRPr="007F0E8D">
        <w:rPr>
          <w:rFonts w:ascii="Times New Roman" w:hAnsi="Times New Roman"/>
          <w:noProof/>
          <w:szCs w:val="28"/>
        </w:rPr>
        <w:t>89.</w:t>
      </w:r>
      <w:r w:rsidRPr="007F0E8D">
        <w:rPr>
          <w:rFonts w:ascii="Times New Roman" w:hAnsi="Times New Roman"/>
          <w:noProof/>
          <w:szCs w:val="28"/>
        </w:rPr>
        <w:tab/>
        <w:t xml:space="preserve">King, J.K., </w:t>
      </w:r>
      <w:r w:rsidRPr="007F0E8D">
        <w:rPr>
          <w:rFonts w:ascii="Times New Roman" w:hAnsi="Times New Roman"/>
          <w:i/>
          <w:noProof/>
          <w:szCs w:val="28"/>
        </w:rPr>
        <w:t>Microfluidic Device for the Electrokinetic Manipulation of Single Molecules</w:t>
      </w:r>
      <w:r w:rsidRPr="007F0E8D">
        <w:rPr>
          <w:rFonts w:ascii="Times New Roman" w:hAnsi="Times New Roman"/>
          <w:noProof/>
          <w:szCs w:val="28"/>
        </w:rPr>
        <w:t>, 2009, University of Tennessee at Knoxville: Knoxville, TN.</w:t>
      </w:r>
      <w:bookmarkEnd w:id="217"/>
    </w:p>
    <w:p w:rsidR="007F0E8D" w:rsidRPr="007F0E8D" w:rsidRDefault="007F0E8D" w:rsidP="007F0E8D">
      <w:pPr>
        <w:ind w:left="720" w:hanging="720"/>
        <w:rPr>
          <w:rFonts w:ascii="Times New Roman" w:hAnsi="Times New Roman"/>
          <w:noProof/>
          <w:szCs w:val="28"/>
        </w:rPr>
      </w:pPr>
      <w:bookmarkStart w:id="218" w:name="_ENREF_90"/>
      <w:r w:rsidRPr="007F0E8D">
        <w:rPr>
          <w:rFonts w:ascii="Times New Roman" w:hAnsi="Times New Roman"/>
          <w:noProof/>
          <w:szCs w:val="28"/>
        </w:rPr>
        <w:t>90.</w:t>
      </w:r>
      <w:r w:rsidRPr="007F0E8D">
        <w:rPr>
          <w:rFonts w:ascii="Times New Roman" w:hAnsi="Times New Roman"/>
          <w:noProof/>
          <w:szCs w:val="28"/>
        </w:rPr>
        <w:tab/>
      </w:r>
      <w:r w:rsidRPr="007F0E8D">
        <w:rPr>
          <w:rFonts w:ascii="Times New Roman" w:hAnsi="Times New Roman"/>
          <w:i/>
          <w:noProof/>
          <w:szCs w:val="28"/>
        </w:rPr>
        <w:t>Working With FluoSpheres® Fluorescent Microspheres</w:t>
      </w:r>
      <w:r w:rsidRPr="007F0E8D">
        <w:rPr>
          <w:rFonts w:ascii="Times New Roman" w:hAnsi="Times New Roman"/>
          <w:noProof/>
          <w:szCs w:val="28"/>
        </w:rPr>
        <w:t>. 6/2/2004 [cited 2013 2/22/2013]; Available from: http://probes.invitrogen.com/media/pis/mp05001.pdf.</w:t>
      </w:r>
      <w:bookmarkEnd w:id="218"/>
    </w:p>
    <w:p w:rsidR="007F0E8D" w:rsidRPr="007F0E8D" w:rsidRDefault="007F0E8D" w:rsidP="007F0E8D">
      <w:pPr>
        <w:ind w:left="720" w:hanging="720"/>
        <w:rPr>
          <w:rFonts w:ascii="Times New Roman" w:hAnsi="Times New Roman"/>
          <w:noProof/>
          <w:szCs w:val="28"/>
        </w:rPr>
      </w:pPr>
      <w:bookmarkStart w:id="219" w:name="_ENREF_91"/>
      <w:r w:rsidRPr="007F0E8D">
        <w:rPr>
          <w:rFonts w:ascii="Times New Roman" w:hAnsi="Times New Roman"/>
          <w:noProof/>
          <w:szCs w:val="28"/>
        </w:rPr>
        <w:t>91.</w:t>
      </w:r>
      <w:r w:rsidRPr="007F0E8D">
        <w:rPr>
          <w:rFonts w:ascii="Times New Roman" w:hAnsi="Times New Roman"/>
          <w:noProof/>
          <w:szCs w:val="28"/>
        </w:rPr>
        <w:tab/>
      </w:r>
      <w:r w:rsidRPr="007F0E8D">
        <w:rPr>
          <w:rFonts w:ascii="Times New Roman" w:hAnsi="Times New Roman"/>
          <w:i/>
          <w:noProof/>
          <w:szCs w:val="28"/>
        </w:rPr>
        <w:t>FluoSpheres® Fluorescent Microspheres</w:t>
      </w:r>
      <w:r w:rsidRPr="007F0E8D">
        <w:rPr>
          <w:rFonts w:ascii="Times New Roman" w:hAnsi="Times New Roman"/>
          <w:noProof/>
          <w:szCs w:val="28"/>
        </w:rPr>
        <w:t>. 10/25/2005 [cited 2013 2/22/2013]; Available from: http://probes.invitrogen.com/media/pis/mp05000.pdf.</w:t>
      </w:r>
      <w:bookmarkEnd w:id="219"/>
    </w:p>
    <w:p w:rsidR="007F0E8D" w:rsidRPr="007F0E8D" w:rsidRDefault="007F0E8D" w:rsidP="007F0E8D">
      <w:pPr>
        <w:ind w:left="720" w:hanging="720"/>
        <w:rPr>
          <w:rFonts w:ascii="Times New Roman" w:hAnsi="Times New Roman"/>
          <w:noProof/>
          <w:szCs w:val="28"/>
        </w:rPr>
      </w:pPr>
      <w:bookmarkStart w:id="220" w:name="_ENREF_92"/>
      <w:r w:rsidRPr="007F0E8D">
        <w:rPr>
          <w:rFonts w:ascii="Times New Roman" w:hAnsi="Times New Roman"/>
          <w:noProof/>
          <w:szCs w:val="28"/>
        </w:rPr>
        <w:t>92.</w:t>
      </w:r>
      <w:r w:rsidRPr="007F0E8D">
        <w:rPr>
          <w:rFonts w:ascii="Times New Roman" w:hAnsi="Times New Roman"/>
          <w:noProof/>
          <w:szCs w:val="28"/>
        </w:rPr>
        <w:tab/>
        <w:t xml:space="preserve">Cheng, N.S., </w:t>
      </w:r>
      <w:r w:rsidRPr="007F0E8D">
        <w:rPr>
          <w:rFonts w:ascii="Times New Roman" w:hAnsi="Times New Roman"/>
          <w:i/>
          <w:noProof/>
          <w:szCs w:val="28"/>
        </w:rPr>
        <w:t>Formula for the viscosity of a glycerol-water mixture.</w:t>
      </w:r>
      <w:r w:rsidRPr="007F0E8D">
        <w:rPr>
          <w:rFonts w:ascii="Times New Roman" w:hAnsi="Times New Roman"/>
          <w:noProof/>
          <w:szCs w:val="28"/>
        </w:rPr>
        <w:t xml:space="preserve"> Ind. Eng. Chem. Res., 2008. </w:t>
      </w:r>
      <w:r w:rsidRPr="007F0E8D">
        <w:rPr>
          <w:rFonts w:ascii="Times New Roman" w:hAnsi="Times New Roman"/>
          <w:b/>
          <w:noProof/>
          <w:szCs w:val="28"/>
        </w:rPr>
        <w:t>47</w:t>
      </w:r>
      <w:r w:rsidRPr="007F0E8D">
        <w:rPr>
          <w:rFonts w:ascii="Times New Roman" w:hAnsi="Times New Roman"/>
          <w:noProof/>
          <w:szCs w:val="28"/>
        </w:rPr>
        <w:t>(9): pp. 3285-3288.</w:t>
      </w:r>
      <w:bookmarkEnd w:id="220"/>
    </w:p>
    <w:p w:rsidR="007F0E8D" w:rsidRPr="007F0E8D" w:rsidRDefault="007F0E8D" w:rsidP="007F0E8D">
      <w:pPr>
        <w:ind w:left="720" w:hanging="720"/>
        <w:rPr>
          <w:rFonts w:ascii="Times New Roman" w:hAnsi="Times New Roman"/>
          <w:noProof/>
          <w:szCs w:val="28"/>
        </w:rPr>
      </w:pPr>
      <w:bookmarkStart w:id="221" w:name="_ENREF_93"/>
      <w:r w:rsidRPr="007F0E8D">
        <w:rPr>
          <w:rFonts w:ascii="Times New Roman" w:hAnsi="Times New Roman"/>
          <w:noProof/>
          <w:szCs w:val="28"/>
        </w:rPr>
        <w:t>93.</w:t>
      </w:r>
      <w:r w:rsidRPr="007F0E8D">
        <w:rPr>
          <w:rFonts w:ascii="Times New Roman" w:hAnsi="Times New Roman"/>
          <w:noProof/>
          <w:szCs w:val="28"/>
        </w:rPr>
        <w:tab/>
        <w:t xml:space="preserve">Kao, H.P. and Verkman, A.S., </w:t>
      </w:r>
      <w:r w:rsidRPr="007F0E8D">
        <w:rPr>
          <w:rFonts w:ascii="Times New Roman" w:hAnsi="Times New Roman"/>
          <w:i/>
          <w:noProof/>
          <w:szCs w:val="28"/>
        </w:rPr>
        <w:t>Tracking of single fluorescent particles in 3 dimensions - use of cylindrical optics to encode particle position.</w:t>
      </w:r>
      <w:r w:rsidRPr="007F0E8D">
        <w:rPr>
          <w:rFonts w:ascii="Times New Roman" w:hAnsi="Times New Roman"/>
          <w:noProof/>
          <w:szCs w:val="28"/>
        </w:rPr>
        <w:t xml:space="preserve"> Biophys. J., 1994. </w:t>
      </w:r>
      <w:r w:rsidRPr="007F0E8D">
        <w:rPr>
          <w:rFonts w:ascii="Times New Roman" w:hAnsi="Times New Roman"/>
          <w:b/>
          <w:noProof/>
          <w:szCs w:val="28"/>
        </w:rPr>
        <w:t>67</w:t>
      </w:r>
      <w:r w:rsidRPr="007F0E8D">
        <w:rPr>
          <w:rFonts w:ascii="Times New Roman" w:hAnsi="Times New Roman"/>
          <w:noProof/>
          <w:szCs w:val="28"/>
        </w:rPr>
        <w:t>(3): pp. 1291-1300.</w:t>
      </w:r>
      <w:bookmarkEnd w:id="221"/>
    </w:p>
    <w:p w:rsidR="007F0E8D" w:rsidRPr="007F0E8D" w:rsidRDefault="007F0E8D" w:rsidP="007F0E8D">
      <w:pPr>
        <w:ind w:left="720" w:hanging="720"/>
        <w:rPr>
          <w:rFonts w:ascii="Times New Roman" w:hAnsi="Times New Roman"/>
          <w:noProof/>
          <w:szCs w:val="28"/>
        </w:rPr>
      </w:pPr>
      <w:bookmarkStart w:id="222" w:name="_ENREF_94"/>
      <w:r w:rsidRPr="007F0E8D">
        <w:rPr>
          <w:rFonts w:ascii="Times New Roman" w:hAnsi="Times New Roman"/>
          <w:noProof/>
          <w:szCs w:val="28"/>
        </w:rPr>
        <w:t>94.</w:t>
      </w:r>
      <w:r w:rsidRPr="007F0E8D">
        <w:rPr>
          <w:rFonts w:ascii="Times New Roman" w:hAnsi="Times New Roman"/>
          <w:noProof/>
          <w:szCs w:val="28"/>
        </w:rPr>
        <w:tab/>
        <w:t xml:space="preserve">Holtzer, L., Meckel, T., and Schmidt, T., </w:t>
      </w:r>
      <w:r w:rsidRPr="007F0E8D">
        <w:rPr>
          <w:rFonts w:ascii="Times New Roman" w:hAnsi="Times New Roman"/>
          <w:i/>
          <w:noProof/>
          <w:szCs w:val="28"/>
        </w:rPr>
        <w:t>Nanometric three-dimensional tracking of individual quantum dots in cells.</w:t>
      </w:r>
      <w:r w:rsidRPr="007F0E8D">
        <w:rPr>
          <w:rFonts w:ascii="Times New Roman" w:hAnsi="Times New Roman"/>
          <w:noProof/>
          <w:szCs w:val="28"/>
        </w:rPr>
        <w:t xml:space="preserve"> Appl. Phys. Lett., 2007. </w:t>
      </w:r>
      <w:r w:rsidRPr="007F0E8D">
        <w:rPr>
          <w:rFonts w:ascii="Times New Roman" w:hAnsi="Times New Roman"/>
          <w:b/>
          <w:noProof/>
          <w:szCs w:val="28"/>
        </w:rPr>
        <w:t>90</w:t>
      </w:r>
      <w:r w:rsidRPr="007F0E8D">
        <w:rPr>
          <w:rFonts w:ascii="Times New Roman" w:hAnsi="Times New Roman"/>
          <w:noProof/>
          <w:szCs w:val="28"/>
        </w:rPr>
        <w:t>(5): p. 053902.</w:t>
      </w:r>
      <w:bookmarkEnd w:id="222"/>
    </w:p>
    <w:p w:rsidR="007F0E8D" w:rsidRPr="007F0E8D" w:rsidRDefault="007F0E8D" w:rsidP="007F0E8D">
      <w:pPr>
        <w:ind w:left="720" w:hanging="720"/>
        <w:rPr>
          <w:rFonts w:ascii="Times New Roman" w:hAnsi="Times New Roman"/>
          <w:noProof/>
          <w:szCs w:val="28"/>
        </w:rPr>
      </w:pPr>
      <w:bookmarkStart w:id="223" w:name="_ENREF_95"/>
      <w:r w:rsidRPr="007F0E8D">
        <w:rPr>
          <w:rFonts w:ascii="Times New Roman" w:hAnsi="Times New Roman"/>
          <w:noProof/>
          <w:szCs w:val="28"/>
        </w:rPr>
        <w:t>95.</w:t>
      </w:r>
      <w:r w:rsidRPr="007F0E8D">
        <w:rPr>
          <w:rFonts w:ascii="Times New Roman" w:hAnsi="Times New Roman"/>
          <w:noProof/>
          <w:szCs w:val="28"/>
        </w:rPr>
        <w:tab/>
        <w:t xml:space="preserve">Cierpka, C., Rossi, M., Segura, R., and Kahler, C.J., </w:t>
      </w:r>
      <w:r w:rsidRPr="007F0E8D">
        <w:rPr>
          <w:rFonts w:ascii="Times New Roman" w:hAnsi="Times New Roman"/>
          <w:i/>
          <w:noProof/>
          <w:szCs w:val="28"/>
        </w:rPr>
        <w:t>On the calibration of astigmatism particle tracking velocimetry for microflows.</w:t>
      </w:r>
      <w:r w:rsidRPr="007F0E8D">
        <w:rPr>
          <w:rFonts w:ascii="Times New Roman" w:hAnsi="Times New Roman"/>
          <w:noProof/>
          <w:szCs w:val="28"/>
        </w:rPr>
        <w:t xml:space="preserve"> Meas. Sci. Technol., 2011. </w:t>
      </w:r>
      <w:r w:rsidRPr="007F0E8D">
        <w:rPr>
          <w:rFonts w:ascii="Times New Roman" w:hAnsi="Times New Roman"/>
          <w:b/>
          <w:noProof/>
          <w:szCs w:val="28"/>
        </w:rPr>
        <w:t>22</w:t>
      </w:r>
      <w:r w:rsidRPr="007F0E8D">
        <w:rPr>
          <w:rFonts w:ascii="Times New Roman" w:hAnsi="Times New Roman"/>
          <w:noProof/>
          <w:szCs w:val="28"/>
        </w:rPr>
        <w:t>(1): p. 015401.</w:t>
      </w:r>
      <w:bookmarkEnd w:id="223"/>
    </w:p>
    <w:p w:rsidR="007F0E8D" w:rsidRPr="007F0E8D" w:rsidRDefault="007F0E8D" w:rsidP="007F0E8D">
      <w:pPr>
        <w:ind w:left="720" w:hanging="720"/>
        <w:rPr>
          <w:rFonts w:ascii="Times New Roman" w:hAnsi="Times New Roman"/>
          <w:noProof/>
          <w:szCs w:val="28"/>
        </w:rPr>
      </w:pPr>
      <w:bookmarkStart w:id="224" w:name="_ENREF_96"/>
      <w:r w:rsidRPr="007F0E8D">
        <w:rPr>
          <w:rFonts w:ascii="Times New Roman" w:hAnsi="Times New Roman"/>
          <w:noProof/>
          <w:szCs w:val="28"/>
        </w:rPr>
        <w:t>96.</w:t>
      </w:r>
      <w:r w:rsidRPr="007F0E8D">
        <w:rPr>
          <w:rFonts w:ascii="Times New Roman" w:hAnsi="Times New Roman"/>
          <w:noProof/>
          <w:szCs w:val="28"/>
        </w:rPr>
        <w:tab/>
      </w:r>
      <w:r w:rsidRPr="007F0E8D">
        <w:rPr>
          <w:rFonts w:ascii="Times New Roman" w:hAnsi="Times New Roman"/>
          <w:i/>
          <w:noProof/>
          <w:szCs w:val="28"/>
        </w:rPr>
        <w:t>Radiant Zemax</w:t>
      </w:r>
      <w:r w:rsidRPr="007F0E8D">
        <w:rPr>
          <w:rFonts w:ascii="Times New Roman" w:hAnsi="Times New Roman"/>
          <w:noProof/>
          <w:szCs w:val="28"/>
        </w:rPr>
        <w:t>. 2013  [cited 2013 2/22/2013]; Available from: http://www.radiantzemax.com/zemax/.</w:t>
      </w:r>
      <w:bookmarkEnd w:id="224"/>
    </w:p>
    <w:p w:rsidR="007F0E8D" w:rsidRPr="007F0E8D" w:rsidRDefault="007F0E8D" w:rsidP="007F0E8D">
      <w:pPr>
        <w:ind w:left="720" w:hanging="720"/>
        <w:rPr>
          <w:rFonts w:ascii="Times New Roman" w:hAnsi="Times New Roman"/>
          <w:noProof/>
          <w:szCs w:val="28"/>
        </w:rPr>
      </w:pPr>
      <w:bookmarkStart w:id="225" w:name="_ENREF_97"/>
      <w:r w:rsidRPr="007F0E8D">
        <w:rPr>
          <w:rFonts w:ascii="Times New Roman" w:hAnsi="Times New Roman"/>
          <w:noProof/>
          <w:szCs w:val="28"/>
        </w:rPr>
        <w:t>97.</w:t>
      </w:r>
      <w:r w:rsidRPr="007F0E8D">
        <w:rPr>
          <w:rFonts w:ascii="Times New Roman" w:hAnsi="Times New Roman"/>
          <w:noProof/>
          <w:szCs w:val="28"/>
        </w:rPr>
        <w:tab/>
      </w:r>
      <w:r w:rsidRPr="007F0E8D">
        <w:rPr>
          <w:rFonts w:ascii="Times New Roman" w:hAnsi="Times New Roman"/>
          <w:i/>
          <w:noProof/>
          <w:szCs w:val="28"/>
        </w:rPr>
        <w:t>CRC Handbook of Chemistry and Physics, 86th Edition</w:t>
      </w:r>
      <w:r w:rsidRPr="007F0E8D">
        <w:rPr>
          <w:rFonts w:ascii="Times New Roman" w:hAnsi="Times New Roman"/>
          <w:noProof/>
          <w:szCs w:val="28"/>
        </w:rPr>
        <w:t>. 2005, CRC Press. pp. (8)59-60.</w:t>
      </w:r>
      <w:bookmarkEnd w:id="225"/>
    </w:p>
    <w:p w:rsidR="007F0E8D" w:rsidRPr="007F0E8D" w:rsidRDefault="007F0E8D" w:rsidP="007F0E8D">
      <w:pPr>
        <w:ind w:left="720" w:hanging="720"/>
        <w:rPr>
          <w:rFonts w:ascii="Times New Roman" w:hAnsi="Times New Roman"/>
          <w:noProof/>
          <w:szCs w:val="28"/>
        </w:rPr>
      </w:pPr>
      <w:bookmarkStart w:id="226" w:name="_ENREF_98"/>
      <w:r w:rsidRPr="007F0E8D">
        <w:rPr>
          <w:rFonts w:ascii="Times New Roman" w:hAnsi="Times New Roman"/>
          <w:noProof/>
          <w:szCs w:val="28"/>
        </w:rPr>
        <w:t>98.</w:t>
      </w:r>
      <w:r w:rsidRPr="007F0E8D">
        <w:rPr>
          <w:rFonts w:ascii="Times New Roman" w:hAnsi="Times New Roman"/>
          <w:noProof/>
          <w:szCs w:val="28"/>
        </w:rPr>
        <w:tab/>
        <w:t xml:space="preserve">Bechhoefer, J., </w:t>
      </w:r>
      <w:r w:rsidRPr="007F0E8D">
        <w:rPr>
          <w:rFonts w:ascii="Times New Roman" w:hAnsi="Times New Roman"/>
          <w:i/>
          <w:noProof/>
          <w:szCs w:val="28"/>
        </w:rPr>
        <w:t>Feedback for physicists: A tutorial essay on control.</w:t>
      </w:r>
      <w:r w:rsidRPr="007F0E8D">
        <w:rPr>
          <w:rFonts w:ascii="Times New Roman" w:hAnsi="Times New Roman"/>
          <w:noProof/>
          <w:szCs w:val="28"/>
        </w:rPr>
        <w:t xml:space="preserve"> Rev. Mod. Phys., 2005. </w:t>
      </w:r>
      <w:r w:rsidRPr="007F0E8D">
        <w:rPr>
          <w:rFonts w:ascii="Times New Roman" w:hAnsi="Times New Roman"/>
          <w:b/>
          <w:noProof/>
          <w:szCs w:val="28"/>
        </w:rPr>
        <w:t>77</w:t>
      </w:r>
      <w:r w:rsidRPr="007F0E8D">
        <w:rPr>
          <w:rFonts w:ascii="Times New Roman" w:hAnsi="Times New Roman"/>
          <w:noProof/>
          <w:szCs w:val="28"/>
        </w:rPr>
        <w:t>(3): pp. 783-836.</w:t>
      </w:r>
      <w:bookmarkEnd w:id="226"/>
    </w:p>
    <w:p w:rsidR="007F0E8D" w:rsidRPr="007F0E8D" w:rsidRDefault="007F0E8D" w:rsidP="007F0E8D">
      <w:pPr>
        <w:ind w:left="720" w:hanging="720"/>
        <w:rPr>
          <w:rFonts w:ascii="Times New Roman" w:hAnsi="Times New Roman"/>
          <w:noProof/>
          <w:szCs w:val="28"/>
        </w:rPr>
      </w:pPr>
      <w:bookmarkStart w:id="227" w:name="_ENREF_99"/>
      <w:r w:rsidRPr="007F0E8D">
        <w:rPr>
          <w:rFonts w:ascii="Times New Roman" w:hAnsi="Times New Roman"/>
          <w:noProof/>
          <w:szCs w:val="28"/>
        </w:rPr>
        <w:t>99.</w:t>
      </w:r>
      <w:r w:rsidRPr="007F0E8D">
        <w:rPr>
          <w:rFonts w:ascii="Times New Roman" w:hAnsi="Times New Roman"/>
          <w:noProof/>
          <w:szCs w:val="28"/>
        </w:rPr>
        <w:tab/>
        <w:t xml:space="preserve">Needleman, D.J., Groen, A., Ohi, R., Maresca, T., Mirny, L., and Mitchison, T., </w:t>
      </w:r>
      <w:r w:rsidRPr="007F0E8D">
        <w:rPr>
          <w:rFonts w:ascii="Times New Roman" w:hAnsi="Times New Roman"/>
          <w:i/>
          <w:noProof/>
          <w:szCs w:val="28"/>
        </w:rPr>
        <w:t xml:space="preserve">Fast microtubule dynamics in meiotic spindles measured by single molecule </w:t>
      </w:r>
      <w:r w:rsidRPr="007F0E8D">
        <w:rPr>
          <w:rFonts w:ascii="Times New Roman" w:hAnsi="Times New Roman"/>
          <w:i/>
          <w:noProof/>
          <w:szCs w:val="28"/>
        </w:rPr>
        <w:lastRenderedPageBreak/>
        <w:t>imaging: evidence that the spindle environment does not stabilize microtubules.</w:t>
      </w:r>
      <w:r w:rsidRPr="007F0E8D">
        <w:rPr>
          <w:rFonts w:ascii="Times New Roman" w:hAnsi="Times New Roman"/>
          <w:noProof/>
          <w:szCs w:val="28"/>
        </w:rPr>
        <w:t xml:space="preserve"> Mol. Biol. Cell., 2010. </w:t>
      </w:r>
      <w:r w:rsidRPr="007F0E8D">
        <w:rPr>
          <w:rFonts w:ascii="Times New Roman" w:hAnsi="Times New Roman"/>
          <w:b/>
          <w:noProof/>
          <w:szCs w:val="28"/>
        </w:rPr>
        <w:t>21</w:t>
      </w:r>
      <w:r w:rsidRPr="007F0E8D">
        <w:rPr>
          <w:rFonts w:ascii="Times New Roman" w:hAnsi="Times New Roman"/>
          <w:noProof/>
          <w:szCs w:val="28"/>
        </w:rPr>
        <w:t>(2): pp. 323-333.</w:t>
      </w:r>
      <w:bookmarkEnd w:id="227"/>
    </w:p>
    <w:p w:rsidR="007F0E8D" w:rsidRPr="007F0E8D" w:rsidRDefault="007F0E8D" w:rsidP="007F0E8D">
      <w:pPr>
        <w:ind w:left="720" w:hanging="720"/>
        <w:rPr>
          <w:rFonts w:ascii="Times New Roman" w:hAnsi="Times New Roman"/>
          <w:noProof/>
          <w:szCs w:val="28"/>
        </w:rPr>
      </w:pPr>
      <w:bookmarkStart w:id="228" w:name="_ENREF_100"/>
      <w:r w:rsidRPr="007F0E8D">
        <w:rPr>
          <w:rFonts w:ascii="Times New Roman" w:hAnsi="Times New Roman"/>
          <w:noProof/>
          <w:szCs w:val="28"/>
        </w:rPr>
        <w:t>100.</w:t>
      </w:r>
      <w:r w:rsidRPr="007F0E8D">
        <w:rPr>
          <w:rFonts w:ascii="Times New Roman" w:hAnsi="Times New Roman"/>
          <w:noProof/>
          <w:szCs w:val="28"/>
        </w:rPr>
        <w:tab/>
        <w:t xml:space="preserve">Jonghyun, P., Yongmoon, J., Daekil, I., Fishel, R., Changill, B., and Jong-Bong, L., </w:t>
      </w:r>
      <w:r w:rsidRPr="007F0E8D">
        <w:rPr>
          <w:rFonts w:ascii="Times New Roman" w:hAnsi="Times New Roman"/>
          <w:i/>
          <w:noProof/>
          <w:szCs w:val="28"/>
        </w:rPr>
        <w:t>Single-Molecule Analysis Reveals the Kinetics and Physiological Relevance of MutL-ssDNA Binding.</w:t>
      </w:r>
      <w:r w:rsidRPr="007F0E8D">
        <w:rPr>
          <w:rFonts w:ascii="Times New Roman" w:hAnsi="Times New Roman"/>
          <w:noProof/>
          <w:szCs w:val="28"/>
        </w:rPr>
        <w:t xml:space="preserve"> Plos One, 2010. </w:t>
      </w:r>
      <w:r w:rsidRPr="007F0E8D">
        <w:rPr>
          <w:rFonts w:ascii="Times New Roman" w:hAnsi="Times New Roman"/>
          <w:b/>
          <w:noProof/>
          <w:szCs w:val="28"/>
        </w:rPr>
        <w:t>5</w:t>
      </w:r>
      <w:r w:rsidRPr="007F0E8D">
        <w:rPr>
          <w:rFonts w:ascii="Times New Roman" w:hAnsi="Times New Roman"/>
          <w:noProof/>
          <w:szCs w:val="28"/>
        </w:rPr>
        <w:t>(11): pp. 1-8.</w:t>
      </w:r>
      <w:bookmarkEnd w:id="228"/>
    </w:p>
    <w:p w:rsidR="007F0E8D" w:rsidRPr="007F0E8D" w:rsidRDefault="007F0E8D" w:rsidP="007F0E8D">
      <w:pPr>
        <w:ind w:left="720" w:hanging="720"/>
        <w:rPr>
          <w:rFonts w:ascii="Times New Roman" w:hAnsi="Times New Roman"/>
          <w:noProof/>
          <w:szCs w:val="28"/>
        </w:rPr>
      </w:pPr>
      <w:bookmarkStart w:id="229" w:name="_ENREF_101"/>
      <w:r w:rsidRPr="007F0E8D">
        <w:rPr>
          <w:rFonts w:ascii="Times New Roman" w:hAnsi="Times New Roman"/>
          <w:noProof/>
          <w:szCs w:val="28"/>
        </w:rPr>
        <w:t>101.</w:t>
      </w:r>
      <w:r w:rsidRPr="007F0E8D">
        <w:rPr>
          <w:rFonts w:ascii="Times New Roman" w:hAnsi="Times New Roman"/>
          <w:noProof/>
          <w:szCs w:val="28"/>
        </w:rPr>
        <w:tab/>
        <w:t xml:space="preserve">Kowalczyk, S.W., Kapinos, L., Blosser, T.R., Magalhaes, T., van Nies, P., LimRoderick, Y.H., and Dekker, C., </w:t>
      </w:r>
      <w:r w:rsidRPr="007F0E8D">
        <w:rPr>
          <w:rFonts w:ascii="Times New Roman" w:hAnsi="Times New Roman"/>
          <w:i/>
          <w:noProof/>
          <w:szCs w:val="28"/>
        </w:rPr>
        <w:t>Single-molecule transport across an individual biomimetic nuclear pore complex.</w:t>
      </w:r>
      <w:r w:rsidRPr="007F0E8D">
        <w:rPr>
          <w:rFonts w:ascii="Times New Roman" w:hAnsi="Times New Roman"/>
          <w:noProof/>
          <w:szCs w:val="28"/>
        </w:rPr>
        <w:t xml:space="preserve"> Nat. Nanotechnol., 2011. </w:t>
      </w:r>
      <w:r w:rsidRPr="007F0E8D">
        <w:rPr>
          <w:rFonts w:ascii="Times New Roman" w:hAnsi="Times New Roman"/>
          <w:b/>
          <w:noProof/>
          <w:szCs w:val="28"/>
        </w:rPr>
        <w:t>6</w:t>
      </w:r>
      <w:r w:rsidRPr="007F0E8D">
        <w:rPr>
          <w:rFonts w:ascii="Times New Roman" w:hAnsi="Times New Roman"/>
          <w:noProof/>
          <w:szCs w:val="28"/>
        </w:rPr>
        <w:t>(7): pp. 433-438.</w:t>
      </w:r>
      <w:bookmarkEnd w:id="229"/>
    </w:p>
    <w:p w:rsidR="007F0E8D" w:rsidRPr="007F0E8D" w:rsidRDefault="007F0E8D" w:rsidP="007F0E8D">
      <w:pPr>
        <w:ind w:left="720" w:hanging="720"/>
        <w:rPr>
          <w:rFonts w:ascii="Times New Roman" w:hAnsi="Times New Roman"/>
          <w:noProof/>
          <w:szCs w:val="28"/>
        </w:rPr>
      </w:pPr>
      <w:bookmarkStart w:id="230" w:name="_ENREF_102"/>
      <w:r w:rsidRPr="007F0E8D">
        <w:rPr>
          <w:rFonts w:ascii="Times New Roman" w:hAnsi="Times New Roman"/>
          <w:noProof/>
          <w:szCs w:val="28"/>
        </w:rPr>
        <w:t>102.</w:t>
      </w:r>
      <w:r w:rsidRPr="007F0E8D">
        <w:rPr>
          <w:rFonts w:ascii="Times New Roman" w:hAnsi="Times New Roman"/>
          <w:noProof/>
          <w:szCs w:val="28"/>
        </w:rPr>
        <w:tab/>
      </w:r>
      <w:r w:rsidRPr="007F0E8D">
        <w:rPr>
          <w:rFonts w:ascii="Times New Roman" w:hAnsi="Times New Roman"/>
          <w:i/>
          <w:noProof/>
          <w:szCs w:val="28"/>
        </w:rPr>
        <w:t>Andor iXon 897 Specifications</w:t>
      </w:r>
      <w:r w:rsidRPr="007F0E8D">
        <w:rPr>
          <w:rFonts w:ascii="Times New Roman" w:hAnsi="Times New Roman"/>
          <w:noProof/>
          <w:szCs w:val="28"/>
        </w:rPr>
        <w:t>.  [cited 2013 2/27/2013]; Available from: http://www.andor.com/scientific-cameras/ixon-emccd-camera-series/ixon3-897.</w:t>
      </w:r>
      <w:bookmarkEnd w:id="230"/>
    </w:p>
    <w:p w:rsidR="007F0E8D" w:rsidRPr="007F0E8D" w:rsidRDefault="007F0E8D" w:rsidP="007F0E8D">
      <w:pPr>
        <w:ind w:left="720" w:hanging="720"/>
        <w:rPr>
          <w:rFonts w:ascii="Times New Roman" w:hAnsi="Times New Roman"/>
          <w:noProof/>
          <w:szCs w:val="28"/>
        </w:rPr>
      </w:pPr>
      <w:bookmarkStart w:id="231" w:name="_ENREF_103"/>
      <w:r w:rsidRPr="007F0E8D">
        <w:rPr>
          <w:rFonts w:ascii="Times New Roman" w:hAnsi="Times New Roman"/>
          <w:noProof/>
          <w:szCs w:val="28"/>
        </w:rPr>
        <w:t>103.</w:t>
      </w:r>
      <w:r w:rsidRPr="007F0E8D">
        <w:rPr>
          <w:rFonts w:ascii="Times New Roman" w:hAnsi="Times New Roman"/>
          <w:noProof/>
          <w:szCs w:val="28"/>
        </w:rPr>
        <w:tab/>
        <w:t xml:space="preserve">Cheezum, M.K., Walker, W.F., and Guilford, W.H., </w:t>
      </w:r>
      <w:r w:rsidRPr="007F0E8D">
        <w:rPr>
          <w:rFonts w:ascii="Times New Roman" w:hAnsi="Times New Roman"/>
          <w:i/>
          <w:noProof/>
          <w:szCs w:val="28"/>
        </w:rPr>
        <w:t>Quantitative comparison of algorithms for tracking single fluorescent particles.</w:t>
      </w:r>
      <w:r w:rsidRPr="007F0E8D">
        <w:rPr>
          <w:rFonts w:ascii="Times New Roman" w:hAnsi="Times New Roman"/>
          <w:noProof/>
          <w:szCs w:val="28"/>
        </w:rPr>
        <w:t xml:space="preserve"> Biophys. J., 2001. </w:t>
      </w:r>
      <w:r w:rsidRPr="007F0E8D">
        <w:rPr>
          <w:rFonts w:ascii="Times New Roman" w:hAnsi="Times New Roman"/>
          <w:b/>
          <w:noProof/>
          <w:szCs w:val="28"/>
        </w:rPr>
        <w:t>81</w:t>
      </w:r>
      <w:r w:rsidRPr="007F0E8D">
        <w:rPr>
          <w:rFonts w:ascii="Times New Roman" w:hAnsi="Times New Roman"/>
          <w:noProof/>
          <w:szCs w:val="28"/>
        </w:rPr>
        <w:t>(4): pp. 2378-2388.</w:t>
      </w:r>
      <w:bookmarkEnd w:id="231"/>
    </w:p>
    <w:p w:rsidR="007F0E8D" w:rsidRPr="007F0E8D" w:rsidRDefault="007F0E8D" w:rsidP="007F0E8D">
      <w:pPr>
        <w:ind w:left="720" w:hanging="720"/>
        <w:rPr>
          <w:rFonts w:ascii="Times New Roman" w:hAnsi="Times New Roman"/>
          <w:noProof/>
          <w:szCs w:val="28"/>
        </w:rPr>
      </w:pPr>
      <w:bookmarkStart w:id="232" w:name="_ENREF_104"/>
      <w:r w:rsidRPr="007F0E8D">
        <w:rPr>
          <w:rFonts w:ascii="Times New Roman" w:hAnsi="Times New Roman"/>
          <w:noProof/>
          <w:szCs w:val="28"/>
        </w:rPr>
        <w:t>104.</w:t>
      </w:r>
      <w:r w:rsidRPr="007F0E8D">
        <w:rPr>
          <w:rFonts w:ascii="Times New Roman" w:hAnsi="Times New Roman"/>
          <w:noProof/>
          <w:szCs w:val="28"/>
        </w:rPr>
        <w:tab/>
        <w:t xml:space="preserve">Han, J.J., Kiss, C., Bradbury, A.R.M., and Werner, J.H., </w:t>
      </w:r>
      <w:r w:rsidRPr="007F0E8D">
        <w:rPr>
          <w:rFonts w:ascii="Times New Roman" w:hAnsi="Times New Roman"/>
          <w:i/>
          <w:noProof/>
          <w:szCs w:val="28"/>
        </w:rPr>
        <w:t>Time-Resolved, Confocal Single-Molecule Tracking of Individual Organic Dyes and Fluorescent Proteins in Three Dimensions.</w:t>
      </w:r>
      <w:r w:rsidRPr="007F0E8D">
        <w:rPr>
          <w:rFonts w:ascii="Times New Roman" w:hAnsi="Times New Roman"/>
          <w:noProof/>
          <w:szCs w:val="28"/>
        </w:rPr>
        <w:t xml:space="preserve"> ACS Nano, 2012. </w:t>
      </w:r>
      <w:r w:rsidRPr="007F0E8D">
        <w:rPr>
          <w:rFonts w:ascii="Times New Roman" w:hAnsi="Times New Roman"/>
          <w:b/>
          <w:noProof/>
          <w:szCs w:val="28"/>
        </w:rPr>
        <w:t>6</w:t>
      </w:r>
      <w:r w:rsidRPr="007F0E8D">
        <w:rPr>
          <w:rFonts w:ascii="Times New Roman" w:hAnsi="Times New Roman"/>
          <w:noProof/>
          <w:szCs w:val="28"/>
        </w:rPr>
        <w:t>(10): pp. 8922-8932.</w:t>
      </w:r>
      <w:bookmarkEnd w:id="232"/>
    </w:p>
    <w:p w:rsidR="007F0E8D" w:rsidRPr="007F0E8D" w:rsidRDefault="007F0E8D" w:rsidP="007F0E8D">
      <w:pPr>
        <w:ind w:left="720" w:hanging="720"/>
        <w:rPr>
          <w:rFonts w:ascii="Times New Roman" w:hAnsi="Times New Roman"/>
          <w:noProof/>
          <w:szCs w:val="28"/>
        </w:rPr>
      </w:pPr>
      <w:bookmarkStart w:id="233" w:name="_ENREF_105"/>
      <w:r w:rsidRPr="007F0E8D">
        <w:rPr>
          <w:rFonts w:ascii="Times New Roman" w:hAnsi="Times New Roman"/>
          <w:noProof/>
          <w:szCs w:val="28"/>
        </w:rPr>
        <w:t>105.</w:t>
      </w:r>
      <w:r w:rsidRPr="007F0E8D">
        <w:rPr>
          <w:rFonts w:ascii="Times New Roman" w:hAnsi="Times New Roman"/>
          <w:noProof/>
          <w:szCs w:val="28"/>
        </w:rPr>
        <w:tab/>
        <w:t xml:space="preserve">Enderlein, J., </w:t>
      </w:r>
      <w:r w:rsidRPr="007F0E8D">
        <w:rPr>
          <w:rFonts w:ascii="Times New Roman" w:hAnsi="Times New Roman"/>
          <w:i/>
          <w:noProof/>
          <w:szCs w:val="28"/>
        </w:rPr>
        <w:t>Tracking of fluorescent molecules diffusing within membranes.</w:t>
      </w:r>
      <w:r w:rsidRPr="007F0E8D">
        <w:rPr>
          <w:rFonts w:ascii="Times New Roman" w:hAnsi="Times New Roman"/>
          <w:noProof/>
          <w:szCs w:val="28"/>
        </w:rPr>
        <w:t xml:space="preserve"> Appl. Phys. B-Lasers O., 2000. </w:t>
      </w:r>
      <w:r w:rsidRPr="007F0E8D">
        <w:rPr>
          <w:rFonts w:ascii="Times New Roman" w:hAnsi="Times New Roman"/>
          <w:b/>
          <w:noProof/>
          <w:szCs w:val="28"/>
        </w:rPr>
        <w:t>71</w:t>
      </w:r>
      <w:r w:rsidRPr="007F0E8D">
        <w:rPr>
          <w:rFonts w:ascii="Times New Roman" w:hAnsi="Times New Roman"/>
          <w:noProof/>
          <w:szCs w:val="28"/>
        </w:rPr>
        <w:t>(5): pp. 773-777.</w:t>
      </w:r>
      <w:bookmarkEnd w:id="233"/>
    </w:p>
    <w:p w:rsidR="007F0E8D" w:rsidRPr="007F0E8D" w:rsidRDefault="007F0E8D" w:rsidP="007F0E8D">
      <w:pPr>
        <w:ind w:left="720" w:hanging="720"/>
        <w:rPr>
          <w:rFonts w:ascii="Times New Roman" w:hAnsi="Times New Roman"/>
          <w:noProof/>
          <w:szCs w:val="28"/>
        </w:rPr>
      </w:pPr>
      <w:bookmarkStart w:id="234" w:name="_ENREF_106"/>
      <w:r w:rsidRPr="007F0E8D">
        <w:rPr>
          <w:rFonts w:ascii="Times New Roman" w:hAnsi="Times New Roman"/>
          <w:noProof/>
          <w:szCs w:val="28"/>
        </w:rPr>
        <w:t>106.</w:t>
      </w:r>
      <w:r w:rsidRPr="007F0E8D">
        <w:rPr>
          <w:rFonts w:ascii="Times New Roman" w:hAnsi="Times New Roman"/>
          <w:noProof/>
          <w:szCs w:val="28"/>
        </w:rPr>
        <w:tab/>
        <w:t xml:space="preserve">Dupont, A. and Lamb, D.C., </w:t>
      </w:r>
      <w:r w:rsidRPr="007F0E8D">
        <w:rPr>
          <w:rFonts w:ascii="Times New Roman" w:hAnsi="Times New Roman"/>
          <w:i/>
          <w:noProof/>
          <w:szCs w:val="28"/>
        </w:rPr>
        <w:t>Nanoscale three-dimensional single particle tracking.</w:t>
      </w:r>
      <w:r w:rsidRPr="007F0E8D">
        <w:rPr>
          <w:rFonts w:ascii="Times New Roman" w:hAnsi="Times New Roman"/>
          <w:noProof/>
          <w:szCs w:val="28"/>
        </w:rPr>
        <w:t xml:space="preserve"> Nanoscale, 2011. </w:t>
      </w:r>
      <w:r w:rsidRPr="007F0E8D">
        <w:rPr>
          <w:rFonts w:ascii="Times New Roman" w:hAnsi="Times New Roman"/>
          <w:b/>
          <w:noProof/>
          <w:szCs w:val="28"/>
        </w:rPr>
        <w:t>3</w:t>
      </w:r>
      <w:r w:rsidRPr="007F0E8D">
        <w:rPr>
          <w:rFonts w:ascii="Times New Roman" w:hAnsi="Times New Roman"/>
          <w:noProof/>
          <w:szCs w:val="28"/>
        </w:rPr>
        <w:t>(11): pp. 4532-4541.</w:t>
      </w:r>
      <w:bookmarkEnd w:id="234"/>
    </w:p>
    <w:p w:rsidR="007F0E8D" w:rsidRPr="007F0E8D" w:rsidRDefault="007F0E8D" w:rsidP="007F0E8D">
      <w:pPr>
        <w:ind w:left="720" w:hanging="720"/>
        <w:rPr>
          <w:rFonts w:ascii="Times New Roman" w:hAnsi="Times New Roman"/>
          <w:noProof/>
          <w:szCs w:val="28"/>
        </w:rPr>
      </w:pPr>
      <w:bookmarkStart w:id="235" w:name="_ENREF_107"/>
      <w:r w:rsidRPr="007F0E8D">
        <w:rPr>
          <w:rFonts w:ascii="Times New Roman" w:hAnsi="Times New Roman"/>
          <w:noProof/>
          <w:szCs w:val="28"/>
        </w:rPr>
        <w:t>107.</w:t>
      </w:r>
      <w:r w:rsidRPr="007F0E8D">
        <w:rPr>
          <w:rFonts w:ascii="Times New Roman" w:hAnsi="Times New Roman"/>
          <w:noProof/>
          <w:szCs w:val="28"/>
        </w:rPr>
        <w:tab/>
        <w:t xml:space="preserve">Levi, V., Ruan, Q., and Gratton, E., </w:t>
      </w:r>
      <w:r w:rsidRPr="007F0E8D">
        <w:rPr>
          <w:rFonts w:ascii="Times New Roman" w:hAnsi="Times New Roman"/>
          <w:i/>
          <w:noProof/>
          <w:szCs w:val="28"/>
        </w:rPr>
        <w:t>3-D Particle Tracking in a Two-Photon Microscope: Application to the Study of Molecular Dynamics in Cells.</w:t>
      </w:r>
      <w:r w:rsidRPr="007F0E8D">
        <w:rPr>
          <w:rFonts w:ascii="Times New Roman" w:hAnsi="Times New Roman"/>
          <w:noProof/>
          <w:szCs w:val="28"/>
        </w:rPr>
        <w:t xml:space="preserve"> Biophys. J., 2005. </w:t>
      </w:r>
      <w:r w:rsidRPr="007F0E8D">
        <w:rPr>
          <w:rFonts w:ascii="Times New Roman" w:hAnsi="Times New Roman"/>
          <w:b/>
          <w:noProof/>
          <w:szCs w:val="28"/>
        </w:rPr>
        <w:t>88</w:t>
      </w:r>
      <w:r w:rsidRPr="007F0E8D">
        <w:rPr>
          <w:rFonts w:ascii="Times New Roman" w:hAnsi="Times New Roman"/>
          <w:noProof/>
          <w:szCs w:val="28"/>
        </w:rPr>
        <w:t>(4): pp. 2919-2928.</w:t>
      </w:r>
      <w:bookmarkEnd w:id="235"/>
    </w:p>
    <w:p w:rsidR="007F0E8D" w:rsidRPr="007F0E8D" w:rsidRDefault="007F0E8D" w:rsidP="007F0E8D">
      <w:pPr>
        <w:ind w:left="720" w:hanging="720"/>
        <w:rPr>
          <w:rFonts w:ascii="Times New Roman" w:hAnsi="Times New Roman"/>
          <w:noProof/>
          <w:szCs w:val="28"/>
        </w:rPr>
      </w:pPr>
      <w:bookmarkStart w:id="236" w:name="_ENREF_108"/>
      <w:r w:rsidRPr="007F0E8D">
        <w:rPr>
          <w:rFonts w:ascii="Times New Roman" w:hAnsi="Times New Roman"/>
          <w:noProof/>
          <w:szCs w:val="28"/>
        </w:rPr>
        <w:t>108.</w:t>
      </w:r>
      <w:r w:rsidRPr="007F0E8D">
        <w:rPr>
          <w:rFonts w:ascii="Times New Roman" w:hAnsi="Times New Roman"/>
          <w:noProof/>
          <w:szCs w:val="28"/>
        </w:rPr>
        <w:tab/>
        <w:t xml:space="preserve">Davis, L.M., Canfield, B.K., Germann, J.A., King, J.K., Robinson, W.N., Dukes III, A.D., Rosenthal, S.J., Samson, P.C., and Wikswo, J.P., </w:t>
      </w:r>
      <w:r w:rsidRPr="007F0E8D">
        <w:rPr>
          <w:rFonts w:ascii="Times New Roman" w:hAnsi="Times New Roman"/>
          <w:i/>
          <w:noProof/>
          <w:szCs w:val="28"/>
        </w:rPr>
        <w:t>Four-focus single-particle position determination in a confocal microscope.</w:t>
      </w:r>
      <w:r w:rsidRPr="007F0E8D">
        <w:rPr>
          <w:rFonts w:ascii="Times New Roman" w:hAnsi="Times New Roman"/>
          <w:noProof/>
          <w:szCs w:val="28"/>
        </w:rPr>
        <w:t xml:space="preserve"> Proc. SPIE, 2010. </w:t>
      </w:r>
      <w:r w:rsidRPr="007F0E8D">
        <w:rPr>
          <w:rFonts w:ascii="Times New Roman" w:hAnsi="Times New Roman"/>
          <w:b/>
          <w:noProof/>
          <w:szCs w:val="28"/>
        </w:rPr>
        <w:t>7571</w:t>
      </w:r>
      <w:r w:rsidRPr="007F0E8D">
        <w:rPr>
          <w:rFonts w:ascii="Times New Roman" w:hAnsi="Times New Roman"/>
          <w:noProof/>
          <w:szCs w:val="28"/>
        </w:rPr>
        <w:t>: p. 757112.</w:t>
      </w:r>
      <w:bookmarkEnd w:id="236"/>
    </w:p>
    <w:p w:rsidR="007F0E8D" w:rsidRPr="007F0E8D" w:rsidRDefault="007F0E8D" w:rsidP="007F0E8D">
      <w:pPr>
        <w:ind w:left="720" w:hanging="720"/>
        <w:rPr>
          <w:rFonts w:ascii="Times New Roman" w:hAnsi="Times New Roman"/>
          <w:noProof/>
          <w:szCs w:val="28"/>
        </w:rPr>
      </w:pPr>
      <w:bookmarkStart w:id="237" w:name="_ENREF_109"/>
      <w:r w:rsidRPr="007F0E8D">
        <w:rPr>
          <w:rFonts w:ascii="Times New Roman" w:hAnsi="Times New Roman"/>
          <w:noProof/>
          <w:szCs w:val="28"/>
        </w:rPr>
        <w:t>109.</w:t>
      </w:r>
      <w:r w:rsidRPr="007F0E8D">
        <w:rPr>
          <w:rFonts w:ascii="Times New Roman" w:hAnsi="Times New Roman"/>
          <w:noProof/>
          <w:szCs w:val="28"/>
        </w:rPr>
        <w:tab/>
        <w:t xml:space="preserve">Hsieh, S.S., Lin, H.C., and Lin, C.Y., </w:t>
      </w:r>
      <w:r w:rsidRPr="007F0E8D">
        <w:rPr>
          <w:rFonts w:ascii="Times New Roman" w:hAnsi="Times New Roman"/>
          <w:i/>
          <w:noProof/>
          <w:szCs w:val="28"/>
        </w:rPr>
        <w:t>Electroosmotic flow velocity measurements in a square microchannel.</w:t>
      </w:r>
      <w:r w:rsidRPr="007F0E8D">
        <w:rPr>
          <w:rFonts w:ascii="Times New Roman" w:hAnsi="Times New Roman"/>
          <w:noProof/>
          <w:szCs w:val="28"/>
        </w:rPr>
        <w:t xml:space="preserve"> Colloid Polym. Sci., 2006. </w:t>
      </w:r>
      <w:r w:rsidRPr="007F0E8D">
        <w:rPr>
          <w:rFonts w:ascii="Times New Roman" w:hAnsi="Times New Roman"/>
          <w:b/>
          <w:noProof/>
          <w:szCs w:val="28"/>
        </w:rPr>
        <w:t>284</w:t>
      </w:r>
      <w:r w:rsidRPr="007F0E8D">
        <w:rPr>
          <w:rFonts w:ascii="Times New Roman" w:hAnsi="Times New Roman"/>
          <w:noProof/>
          <w:szCs w:val="28"/>
        </w:rPr>
        <w:t>(11): pp. 1275-1286.</w:t>
      </w:r>
      <w:bookmarkEnd w:id="237"/>
    </w:p>
    <w:p w:rsidR="007F0E8D" w:rsidRDefault="007F0E8D" w:rsidP="007F0E8D">
      <w:pPr>
        <w:rPr>
          <w:rFonts w:ascii="Times New Roman" w:hAnsi="Times New Roman"/>
          <w:noProof/>
          <w:szCs w:val="28"/>
        </w:rPr>
      </w:pPr>
    </w:p>
    <w:p w:rsidR="00B23247" w:rsidRDefault="000450FA" w:rsidP="003D63DF">
      <w:pPr>
        <w:rPr>
          <w:rFonts w:cs="Arial"/>
          <w:sz w:val="28"/>
          <w:szCs w:val="28"/>
        </w:rPr>
      </w:pPr>
      <w:r>
        <w:rPr>
          <w:rFonts w:cs="Arial"/>
          <w:sz w:val="28"/>
          <w:szCs w:val="28"/>
        </w:rPr>
        <w:fldChar w:fldCharType="end"/>
      </w:r>
    </w:p>
    <w:p w:rsidR="004C76B2" w:rsidRDefault="00B23247" w:rsidP="004C76B2">
      <w:r>
        <w:rPr>
          <w:rFonts w:cs="Arial"/>
          <w:szCs w:val="28"/>
        </w:rPr>
        <w:br w:type="page"/>
      </w:r>
    </w:p>
    <w:p w:rsidR="004C76B2" w:rsidRDefault="004C76B2" w:rsidP="004C76B2"/>
    <w:p w:rsidR="004C76B2" w:rsidRDefault="004C76B2" w:rsidP="004C76B2"/>
    <w:p w:rsidR="004C76B2" w:rsidRDefault="004C76B2" w:rsidP="004C76B2"/>
    <w:p w:rsidR="004C76B2" w:rsidRDefault="004C76B2" w:rsidP="004C76B2"/>
    <w:p w:rsidR="004C76B2" w:rsidRDefault="004C76B2" w:rsidP="004C76B2"/>
    <w:p w:rsidR="00B6326B" w:rsidRDefault="00AC0BE9" w:rsidP="00880003">
      <w:pPr>
        <w:pStyle w:val="Heading1"/>
      </w:pPr>
      <w:bookmarkStart w:id="238" w:name="_Toc357068535"/>
      <w:r>
        <w:t>APPENDIX</w:t>
      </w:r>
      <w:bookmarkEnd w:id="238"/>
    </w:p>
    <w:p w:rsidR="00B6326B" w:rsidRDefault="00B6326B">
      <w:pPr>
        <w:rPr>
          <w:b/>
          <w:bCs/>
          <w:caps/>
          <w:sz w:val="28"/>
        </w:rPr>
      </w:pPr>
      <w:r>
        <w:br w:type="page"/>
      </w:r>
    </w:p>
    <w:p w:rsidR="007D3567" w:rsidRDefault="00D474A7" w:rsidP="00452409">
      <w:pPr>
        <w:pStyle w:val="Heading2"/>
        <w:spacing w:line="480" w:lineRule="auto"/>
      </w:pPr>
      <w:bookmarkStart w:id="239" w:name="_Toc357068536"/>
      <w:r>
        <w:lastRenderedPageBreak/>
        <w:t>1D Collision Simulation</w:t>
      </w:r>
      <w:bookmarkEnd w:id="239"/>
    </w:p>
    <w:p w:rsidR="007D3567" w:rsidRDefault="00452409" w:rsidP="00452409">
      <w:pPr>
        <w:spacing w:line="480" w:lineRule="auto"/>
      </w:pPr>
      <w:r>
        <w:t xml:space="preserve">   </w:t>
      </w:r>
      <w:r w:rsidR="007D3567">
        <w:t>This python program simulates 1D diffusion and collisions of a</w:t>
      </w:r>
      <w:r w:rsidR="00E34D85">
        <w:t xml:space="preserve"> physically constrained particle</w:t>
      </w:r>
      <w:r w:rsidR="007D3567">
        <w:t xml:space="preserve">. </w:t>
      </w:r>
      <w:r>
        <w:t>Several trials are run to build a statistically significant set of data, and the extracted collision rates (in Hz) are written to a comma separated value (csv) file.</w:t>
      </w:r>
    </w:p>
    <w:p w:rsidR="007D3567" w:rsidRDefault="007D3567" w:rsidP="00452409">
      <w:pPr>
        <w:spacing w:line="480" w:lineRule="auto"/>
      </w:pPr>
      <w:r>
        <w:t xml:space="preserve">   The number sign (#) is used to denote comments in Python. For clarity, the following Python code uses a single number sign (#) to explain the purpose and units of a variable. A double number sign (##) is used to explain logical steps.</w:t>
      </w:r>
    </w:p>
    <w:p w:rsidR="007D3567" w:rsidRPr="007D3567" w:rsidRDefault="007D3567" w:rsidP="007D3567"/>
    <w:p w:rsidR="00D474A7" w:rsidRPr="00D474A7" w:rsidRDefault="00D474A7" w:rsidP="00D474A7">
      <w:pPr>
        <w:rPr>
          <w:sz w:val="20"/>
          <w:szCs w:val="20"/>
        </w:rPr>
      </w:pPr>
      <w:r w:rsidRPr="00D474A7">
        <w:rPr>
          <w:sz w:val="20"/>
          <w:szCs w:val="20"/>
        </w:rPr>
        <w:t># -*- coding: utf-8 -*-</w:t>
      </w:r>
    </w:p>
    <w:p w:rsidR="00D474A7" w:rsidRPr="00D474A7" w:rsidRDefault="00D474A7" w:rsidP="00D474A7">
      <w:pPr>
        <w:rPr>
          <w:sz w:val="20"/>
          <w:szCs w:val="20"/>
        </w:rPr>
      </w:pPr>
      <w:r w:rsidRPr="00D474A7">
        <w:rPr>
          <w:sz w:val="20"/>
          <w:szCs w:val="20"/>
        </w:rPr>
        <w:t>"""</w:t>
      </w:r>
    </w:p>
    <w:p w:rsidR="00D474A7" w:rsidRPr="00D474A7" w:rsidRDefault="00D474A7" w:rsidP="00D474A7">
      <w:pPr>
        <w:rPr>
          <w:sz w:val="20"/>
          <w:szCs w:val="20"/>
        </w:rPr>
      </w:pPr>
      <w:r w:rsidRPr="00D474A7">
        <w:rPr>
          <w:sz w:val="20"/>
          <w:szCs w:val="20"/>
        </w:rPr>
        <w:t>1D_Collision_Sim.py: Simulate 1D diffusion of a physically constrained particle to determine collision rate.</w:t>
      </w:r>
    </w:p>
    <w:p w:rsidR="00D474A7" w:rsidRPr="00D474A7" w:rsidRDefault="00D474A7" w:rsidP="00D474A7">
      <w:pPr>
        <w:rPr>
          <w:sz w:val="20"/>
          <w:szCs w:val="20"/>
        </w:rPr>
      </w:pPr>
      <w:r w:rsidRPr="00D474A7">
        <w:rPr>
          <w:sz w:val="20"/>
          <w:szCs w:val="20"/>
        </w:rPr>
        <w:t>Jason K. King, April 6, 2013</w:t>
      </w:r>
    </w:p>
    <w:p w:rsidR="00D474A7" w:rsidRPr="00D474A7" w:rsidRDefault="00D474A7" w:rsidP="00D474A7">
      <w:pPr>
        <w:rPr>
          <w:sz w:val="20"/>
          <w:szCs w:val="20"/>
        </w:rPr>
      </w:pPr>
      <w:r w:rsidRPr="00D474A7">
        <w:rPr>
          <w:sz w:val="20"/>
          <w:szCs w:val="20"/>
        </w:rPr>
        <w:t>"""</w:t>
      </w:r>
    </w:p>
    <w:p w:rsidR="00D474A7" w:rsidRPr="00D474A7" w:rsidRDefault="00D474A7" w:rsidP="00D474A7">
      <w:pPr>
        <w:rPr>
          <w:sz w:val="20"/>
          <w:szCs w:val="20"/>
        </w:rPr>
      </w:pPr>
    </w:p>
    <w:p w:rsidR="00D474A7" w:rsidRPr="00D474A7" w:rsidRDefault="00D474A7" w:rsidP="00D474A7">
      <w:pPr>
        <w:rPr>
          <w:sz w:val="20"/>
          <w:szCs w:val="20"/>
        </w:rPr>
      </w:pPr>
      <w:r w:rsidRPr="00D474A7">
        <w:rPr>
          <w:sz w:val="20"/>
          <w:szCs w:val="20"/>
        </w:rPr>
        <w:t>#############################</w:t>
      </w:r>
      <w:r>
        <w:rPr>
          <w:sz w:val="20"/>
          <w:szCs w:val="20"/>
        </w:rPr>
        <w:t>#</w:t>
      </w:r>
      <w:r w:rsidRPr="00D474A7">
        <w:rPr>
          <w:sz w:val="20"/>
          <w:szCs w:val="20"/>
        </w:rPr>
        <w:t>## INPUT ######################################</w:t>
      </w:r>
    </w:p>
    <w:p w:rsidR="00D474A7" w:rsidRPr="00D474A7" w:rsidRDefault="00D474A7" w:rsidP="00D474A7">
      <w:pPr>
        <w:rPr>
          <w:sz w:val="20"/>
          <w:szCs w:val="20"/>
        </w:rPr>
      </w:pPr>
      <w:r w:rsidRPr="00D474A7">
        <w:rPr>
          <w:sz w:val="20"/>
          <w:szCs w:val="20"/>
        </w:rPr>
        <w:t>D = 12.2 # Diffusion coefficient (microns^2/s)</w:t>
      </w:r>
    </w:p>
    <w:p w:rsidR="00D474A7" w:rsidRPr="00D474A7" w:rsidRDefault="00D474A7" w:rsidP="00D474A7">
      <w:pPr>
        <w:rPr>
          <w:sz w:val="20"/>
          <w:szCs w:val="20"/>
        </w:rPr>
      </w:pPr>
      <w:r w:rsidRPr="00D474A7">
        <w:rPr>
          <w:sz w:val="20"/>
          <w:szCs w:val="20"/>
        </w:rPr>
        <w:t>width = 0.4 # Total trap width (microns)</w:t>
      </w:r>
    </w:p>
    <w:p w:rsidR="00D474A7" w:rsidRPr="00D474A7" w:rsidRDefault="00D474A7" w:rsidP="00D474A7">
      <w:pPr>
        <w:rPr>
          <w:sz w:val="20"/>
          <w:szCs w:val="20"/>
        </w:rPr>
      </w:pPr>
      <w:r w:rsidRPr="00D474A7">
        <w:rPr>
          <w:sz w:val="20"/>
          <w:szCs w:val="20"/>
        </w:rPr>
        <w:t>window = 0.01 # Collision window (microns)</w:t>
      </w:r>
    </w:p>
    <w:p w:rsidR="00D474A7" w:rsidRPr="00D474A7" w:rsidRDefault="00D474A7" w:rsidP="00D474A7">
      <w:pPr>
        <w:rPr>
          <w:sz w:val="20"/>
          <w:szCs w:val="20"/>
        </w:rPr>
      </w:pPr>
      <w:r w:rsidRPr="00D474A7">
        <w:rPr>
          <w:sz w:val="20"/>
          <w:szCs w:val="20"/>
        </w:rPr>
        <w:t>t = 0.1 # Total simulation time (s)</w:t>
      </w:r>
    </w:p>
    <w:p w:rsidR="00D474A7" w:rsidRPr="00D474A7" w:rsidRDefault="00D474A7" w:rsidP="00D474A7">
      <w:pPr>
        <w:rPr>
          <w:sz w:val="20"/>
          <w:szCs w:val="20"/>
        </w:rPr>
      </w:pPr>
      <w:r w:rsidRPr="00D474A7">
        <w:rPr>
          <w:sz w:val="20"/>
          <w:szCs w:val="20"/>
        </w:rPr>
        <w:t>dt = 1E-8 # Timestep (s)</w:t>
      </w:r>
    </w:p>
    <w:p w:rsidR="00D474A7" w:rsidRPr="00D474A7" w:rsidRDefault="00D474A7" w:rsidP="00D474A7">
      <w:pPr>
        <w:rPr>
          <w:sz w:val="20"/>
          <w:szCs w:val="20"/>
        </w:rPr>
      </w:pPr>
      <w:r w:rsidRPr="00D474A7">
        <w:rPr>
          <w:sz w:val="20"/>
          <w:szCs w:val="20"/>
        </w:rPr>
        <w:t>trials = 10 # Number of simulations to perform</w:t>
      </w:r>
    </w:p>
    <w:p w:rsidR="00D474A7" w:rsidRPr="00D474A7" w:rsidRDefault="00D474A7" w:rsidP="00D474A7">
      <w:pPr>
        <w:rPr>
          <w:sz w:val="20"/>
          <w:szCs w:val="20"/>
        </w:rPr>
      </w:pPr>
      <w:r w:rsidRPr="00D474A7">
        <w:rPr>
          <w:sz w:val="20"/>
          <w:szCs w:val="20"/>
        </w:rPr>
        <w:t>############################</w:t>
      </w:r>
      <w:r>
        <w:rPr>
          <w:sz w:val="20"/>
          <w:szCs w:val="20"/>
        </w:rPr>
        <w:t>#</w:t>
      </w:r>
      <w:r w:rsidRPr="00D474A7">
        <w:rPr>
          <w:sz w:val="20"/>
          <w:szCs w:val="20"/>
        </w:rPr>
        <w:t>########################</w:t>
      </w:r>
      <w:r>
        <w:rPr>
          <w:sz w:val="20"/>
          <w:szCs w:val="20"/>
        </w:rPr>
        <w:t>#######################</w:t>
      </w:r>
    </w:p>
    <w:p w:rsidR="00D474A7" w:rsidRPr="00D474A7" w:rsidRDefault="00D474A7" w:rsidP="00D474A7">
      <w:pPr>
        <w:rPr>
          <w:sz w:val="20"/>
          <w:szCs w:val="20"/>
        </w:rPr>
      </w:pPr>
    </w:p>
    <w:p w:rsidR="00D474A7" w:rsidRPr="00D474A7" w:rsidRDefault="00D474A7" w:rsidP="00D474A7">
      <w:pPr>
        <w:rPr>
          <w:sz w:val="20"/>
          <w:szCs w:val="20"/>
        </w:rPr>
      </w:pPr>
      <w:r w:rsidRPr="00D474A7">
        <w:rPr>
          <w:sz w:val="20"/>
          <w:szCs w:val="20"/>
        </w:rPr>
        <w:t>############################</w:t>
      </w:r>
      <w:r>
        <w:rPr>
          <w:sz w:val="20"/>
          <w:szCs w:val="20"/>
        </w:rPr>
        <w:t xml:space="preserve">## </w:t>
      </w:r>
      <w:r w:rsidRPr="00D474A7">
        <w:rPr>
          <w:sz w:val="20"/>
          <w:szCs w:val="20"/>
        </w:rPr>
        <w:t>I</w:t>
      </w:r>
      <w:r>
        <w:rPr>
          <w:sz w:val="20"/>
          <w:szCs w:val="20"/>
        </w:rPr>
        <w:t>NITIALIZE #</w:t>
      </w:r>
      <w:r w:rsidRPr="00D474A7">
        <w:rPr>
          <w:sz w:val="20"/>
          <w:szCs w:val="20"/>
        </w:rPr>
        <w:t>#################################</w:t>
      </w:r>
      <w:r>
        <w:rPr>
          <w:sz w:val="20"/>
          <w:szCs w:val="20"/>
        </w:rPr>
        <w:t>##</w:t>
      </w:r>
    </w:p>
    <w:p w:rsidR="00D474A7" w:rsidRPr="00D474A7" w:rsidRDefault="00D474A7" w:rsidP="00D474A7">
      <w:pPr>
        <w:rPr>
          <w:sz w:val="20"/>
          <w:szCs w:val="20"/>
        </w:rPr>
      </w:pPr>
      <w:r w:rsidRPr="00D474A7">
        <w:rPr>
          <w:sz w:val="20"/>
          <w:szCs w:val="20"/>
        </w:rPr>
        <w:t>import numpy as np</w:t>
      </w:r>
    </w:p>
    <w:p w:rsidR="00D474A7" w:rsidRPr="00D474A7" w:rsidRDefault="00D474A7" w:rsidP="00D474A7">
      <w:pPr>
        <w:rPr>
          <w:sz w:val="20"/>
          <w:szCs w:val="20"/>
        </w:rPr>
      </w:pPr>
      <w:r w:rsidRPr="00D474A7">
        <w:rPr>
          <w:sz w:val="20"/>
          <w:szCs w:val="20"/>
        </w:rPr>
        <w:t>r = width/2.</w:t>
      </w:r>
    </w:p>
    <w:p w:rsidR="00D474A7" w:rsidRPr="00D474A7" w:rsidRDefault="00D474A7" w:rsidP="00D474A7">
      <w:pPr>
        <w:rPr>
          <w:sz w:val="20"/>
          <w:szCs w:val="20"/>
        </w:rPr>
      </w:pPr>
      <w:r w:rsidRPr="00D474A7">
        <w:rPr>
          <w:sz w:val="20"/>
          <w:szCs w:val="20"/>
        </w:rPr>
        <w:t>## Calculate mean step size.</w:t>
      </w:r>
    </w:p>
    <w:p w:rsidR="00D474A7" w:rsidRPr="00D474A7" w:rsidRDefault="00D474A7" w:rsidP="00D474A7">
      <w:pPr>
        <w:rPr>
          <w:sz w:val="20"/>
          <w:szCs w:val="20"/>
        </w:rPr>
      </w:pPr>
      <w:r w:rsidRPr="00D474A7">
        <w:rPr>
          <w:sz w:val="20"/>
          <w:szCs w:val="20"/>
        </w:rPr>
        <w:t>sigma = np.sqrt(2*D*dt)</w:t>
      </w:r>
    </w:p>
    <w:p w:rsidR="00D474A7" w:rsidRPr="00D474A7" w:rsidRDefault="00D474A7" w:rsidP="00D474A7">
      <w:pPr>
        <w:rPr>
          <w:sz w:val="20"/>
          <w:szCs w:val="20"/>
        </w:rPr>
      </w:pPr>
      <w:r w:rsidRPr="00D474A7">
        <w:rPr>
          <w:sz w:val="20"/>
          <w:szCs w:val="20"/>
        </w:rPr>
        <w:t>## Calculate the number of points needed to get to 10s</w:t>
      </w:r>
    </w:p>
    <w:p w:rsidR="00D474A7" w:rsidRPr="00D474A7" w:rsidRDefault="00D474A7" w:rsidP="00D474A7">
      <w:pPr>
        <w:rPr>
          <w:sz w:val="20"/>
          <w:szCs w:val="20"/>
        </w:rPr>
      </w:pPr>
      <w:r w:rsidRPr="00D474A7">
        <w:rPr>
          <w:sz w:val="20"/>
          <w:szCs w:val="20"/>
        </w:rPr>
        <w:t>## Use the number of points to preallocate pos and time arrays</w:t>
      </w:r>
    </w:p>
    <w:p w:rsidR="00D474A7" w:rsidRPr="00D474A7" w:rsidRDefault="00D474A7" w:rsidP="00D474A7">
      <w:pPr>
        <w:rPr>
          <w:sz w:val="20"/>
          <w:szCs w:val="20"/>
        </w:rPr>
      </w:pPr>
      <w:r w:rsidRPr="00D474A7">
        <w:rPr>
          <w:sz w:val="20"/>
          <w:szCs w:val="20"/>
        </w:rPr>
        <w:t>pts = int(t/dt)</w:t>
      </w:r>
    </w:p>
    <w:p w:rsidR="00D474A7" w:rsidRPr="00D474A7" w:rsidRDefault="00D474A7" w:rsidP="00D474A7">
      <w:pPr>
        <w:rPr>
          <w:sz w:val="20"/>
          <w:szCs w:val="20"/>
        </w:rPr>
      </w:pPr>
      <w:r w:rsidRPr="00D474A7">
        <w:rPr>
          <w:sz w:val="20"/>
          <w:szCs w:val="20"/>
        </w:rPr>
        <w:t>time = np.linspace(0,t,pts)</w:t>
      </w:r>
    </w:p>
    <w:p w:rsidR="00D474A7" w:rsidRPr="00D474A7" w:rsidRDefault="00D474A7" w:rsidP="00D474A7">
      <w:pPr>
        <w:rPr>
          <w:sz w:val="20"/>
          <w:szCs w:val="20"/>
        </w:rPr>
      </w:pPr>
      <w:r w:rsidRPr="00D474A7">
        <w:rPr>
          <w:sz w:val="20"/>
          <w:szCs w:val="20"/>
        </w:rPr>
        <w:t>f = open('Report_%0.2f_%0.1f.csv' % (D, width),'w')</w:t>
      </w:r>
    </w:p>
    <w:p w:rsidR="00D474A7" w:rsidRPr="00D474A7" w:rsidRDefault="00D474A7" w:rsidP="00D474A7">
      <w:pPr>
        <w:rPr>
          <w:sz w:val="20"/>
          <w:szCs w:val="20"/>
        </w:rPr>
      </w:pPr>
      <w:r w:rsidRPr="00D474A7">
        <w:rPr>
          <w:sz w:val="20"/>
          <w:szCs w:val="20"/>
        </w:rPr>
        <w:t>###########################</w:t>
      </w:r>
      <w:r>
        <w:rPr>
          <w:sz w:val="20"/>
          <w:szCs w:val="20"/>
        </w:rPr>
        <w:t>#</w:t>
      </w:r>
      <w:r w:rsidRPr="00D474A7">
        <w:rPr>
          <w:sz w:val="20"/>
          <w:szCs w:val="20"/>
        </w:rPr>
        <w:t>#################</w:t>
      </w:r>
      <w:r>
        <w:rPr>
          <w:sz w:val="20"/>
          <w:szCs w:val="20"/>
        </w:rPr>
        <w:t>###############################</w:t>
      </w:r>
    </w:p>
    <w:p w:rsidR="00D474A7" w:rsidRPr="00D474A7" w:rsidRDefault="00D474A7" w:rsidP="00D474A7">
      <w:pPr>
        <w:rPr>
          <w:sz w:val="20"/>
          <w:szCs w:val="20"/>
        </w:rPr>
      </w:pPr>
    </w:p>
    <w:p w:rsidR="00186255" w:rsidRDefault="00D474A7" w:rsidP="00D474A7">
      <w:pPr>
        <w:rPr>
          <w:sz w:val="20"/>
          <w:szCs w:val="20"/>
        </w:rPr>
      </w:pPr>
      <w:r w:rsidRPr="00D474A7">
        <w:rPr>
          <w:sz w:val="20"/>
          <w:szCs w:val="20"/>
        </w:rPr>
        <w:t xml:space="preserve">## Check to see if the particle is out of the trap boundary. If so, complete </w:t>
      </w:r>
      <w:r w:rsidR="00186255">
        <w:rPr>
          <w:sz w:val="20"/>
          <w:szCs w:val="20"/>
        </w:rPr>
        <w:t xml:space="preserve">the remainder of the </w:t>
      </w:r>
    </w:p>
    <w:p w:rsidR="00D474A7" w:rsidRPr="00D474A7" w:rsidRDefault="00186255" w:rsidP="00D474A7">
      <w:pPr>
        <w:rPr>
          <w:sz w:val="20"/>
          <w:szCs w:val="20"/>
        </w:rPr>
      </w:pPr>
      <w:r>
        <w:rPr>
          <w:sz w:val="20"/>
          <w:szCs w:val="20"/>
        </w:rPr>
        <w:t xml:space="preserve">## </w:t>
      </w:r>
      <w:r w:rsidR="00D474A7" w:rsidRPr="00D474A7">
        <w:rPr>
          <w:sz w:val="20"/>
          <w:szCs w:val="20"/>
        </w:rPr>
        <w:t>step in the opposite direction and set bounce flag.</w:t>
      </w:r>
    </w:p>
    <w:p w:rsidR="00D474A7" w:rsidRPr="00D474A7" w:rsidRDefault="00D474A7" w:rsidP="00D474A7">
      <w:pPr>
        <w:rPr>
          <w:sz w:val="20"/>
          <w:szCs w:val="20"/>
        </w:rPr>
      </w:pPr>
      <w:r w:rsidRPr="00D474A7">
        <w:rPr>
          <w:sz w:val="20"/>
          <w:szCs w:val="20"/>
        </w:rPr>
        <w:t>def bounce(r, pos, b_flag):</w:t>
      </w:r>
    </w:p>
    <w:p w:rsidR="00D474A7" w:rsidRPr="00D474A7" w:rsidRDefault="00D474A7" w:rsidP="00D474A7">
      <w:pPr>
        <w:rPr>
          <w:sz w:val="20"/>
          <w:szCs w:val="20"/>
        </w:rPr>
      </w:pPr>
      <w:r w:rsidRPr="00D474A7">
        <w:rPr>
          <w:sz w:val="20"/>
          <w:szCs w:val="20"/>
        </w:rPr>
        <w:t xml:space="preserve">    if pos &lt; 0:</w:t>
      </w:r>
    </w:p>
    <w:p w:rsidR="00D474A7" w:rsidRPr="00D474A7" w:rsidRDefault="00D474A7" w:rsidP="00D474A7">
      <w:pPr>
        <w:rPr>
          <w:sz w:val="20"/>
          <w:szCs w:val="20"/>
        </w:rPr>
      </w:pPr>
      <w:r w:rsidRPr="00D474A7">
        <w:rPr>
          <w:sz w:val="20"/>
          <w:szCs w:val="20"/>
        </w:rPr>
        <w:t xml:space="preserve">        if pos &lt; -r:</w:t>
      </w:r>
    </w:p>
    <w:p w:rsidR="00D474A7" w:rsidRPr="00D474A7" w:rsidRDefault="00D474A7" w:rsidP="00D474A7">
      <w:pPr>
        <w:rPr>
          <w:sz w:val="20"/>
          <w:szCs w:val="20"/>
        </w:rPr>
      </w:pPr>
      <w:r w:rsidRPr="00D474A7">
        <w:rPr>
          <w:sz w:val="20"/>
          <w:szCs w:val="20"/>
        </w:rPr>
        <w:lastRenderedPageBreak/>
        <w:t xml:space="preserve">            b_flag = True</w:t>
      </w:r>
    </w:p>
    <w:p w:rsidR="00D474A7" w:rsidRPr="00D474A7" w:rsidRDefault="00D474A7" w:rsidP="00D474A7">
      <w:pPr>
        <w:rPr>
          <w:sz w:val="20"/>
          <w:szCs w:val="20"/>
        </w:rPr>
      </w:pPr>
      <w:r w:rsidRPr="00D474A7">
        <w:rPr>
          <w:sz w:val="20"/>
          <w:szCs w:val="20"/>
        </w:rPr>
        <w:t xml:space="preserve">            pos = -r + np.abs(r+pos)</w:t>
      </w:r>
    </w:p>
    <w:p w:rsidR="00D474A7" w:rsidRPr="00D474A7" w:rsidRDefault="00D474A7" w:rsidP="00D474A7">
      <w:pPr>
        <w:rPr>
          <w:sz w:val="20"/>
          <w:szCs w:val="20"/>
        </w:rPr>
      </w:pPr>
      <w:r w:rsidRPr="00D474A7">
        <w:rPr>
          <w:sz w:val="20"/>
          <w:szCs w:val="20"/>
        </w:rPr>
        <w:t xml:space="preserve">    if pos &gt; 0:</w:t>
      </w:r>
    </w:p>
    <w:p w:rsidR="00D474A7" w:rsidRPr="00D474A7" w:rsidRDefault="00D474A7" w:rsidP="00D474A7">
      <w:pPr>
        <w:rPr>
          <w:sz w:val="20"/>
          <w:szCs w:val="20"/>
        </w:rPr>
      </w:pPr>
      <w:r w:rsidRPr="00D474A7">
        <w:rPr>
          <w:sz w:val="20"/>
          <w:szCs w:val="20"/>
        </w:rPr>
        <w:t xml:space="preserve">        if pos &gt; r:</w:t>
      </w:r>
    </w:p>
    <w:p w:rsidR="00D474A7" w:rsidRPr="00D474A7" w:rsidRDefault="00D474A7" w:rsidP="00D474A7">
      <w:pPr>
        <w:rPr>
          <w:sz w:val="20"/>
          <w:szCs w:val="20"/>
        </w:rPr>
      </w:pPr>
      <w:r w:rsidRPr="00D474A7">
        <w:rPr>
          <w:sz w:val="20"/>
          <w:szCs w:val="20"/>
        </w:rPr>
        <w:t xml:space="preserve">            b_flag = True</w:t>
      </w:r>
    </w:p>
    <w:p w:rsidR="00D474A7" w:rsidRPr="00D474A7" w:rsidRDefault="00D474A7" w:rsidP="00D474A7">
      <w:pPr>
        <w:rPr>
          <w:sz w:val="20"/>
          <w:szCs w:val="20"/>
        </w:rPr>
      </w:pPr>
      <w:r w:rsidRPr="00D474A7">
        <w:rPr>
          <w:sz w:val="20"/>
          <w:szCs w:val="20"/>
        </w:rPr>
        <w:t xml:space="preserve">            pos = r - np.abs(r-pos)</w:t>
      </w:r>
    </w:p>
    <w:p w:rsidR="00D474A7" w:rsidRPr="00D474A7" w:rsidRDefault="00D474A7" w:rsidP="00D474A7">
      <w:pPr>
        <w:rPr>
          <w:sz w:val="20"/>
          <w:szCs w:val="20"/>
        </w:rPr>
      </w:pPr>
      <w:r w:rsidRPr="00D474A7">
        <w:rPr>
          <w:sz w:val="20"/>
          <w:szCs w:val="20"/>
        </w:rPr>
        <w:t xml:space="preserve">    return [pos, b_flag]</w:t>
      </w:r>
    </w:p>
    <w:p w:rsidR="00D474A7" w:rsidRPr="00D474A7" w:rsidRDefault="00D474A7" w:rsidP="00D474A7">
      <w:pPr>
        <w:rPr>
          <w:sz w:val="20"/>
          <w:szCs w:val="20"/>
        </w:rPr>
      </w:pPr>
    </w:p>
    <w:p w:rsidR="00D474A7" w:rsidRPr="00D474A7" w:rsidRDefault="00D474A7" w:rsidP="00D474A7">
      <w:pPr>
        <w:rPr>
          <w:sz w:val="20"/>
          <w:szCs w:val="20"/>
        </w:rPr>
      </w:pPr>
      <w:r w:rsidRPr="00D474A7">
        <w:rPr>
          <w:sz w:val="20"/>
          <w:szCs w:val="20"/>
        </w:rPr>
        <w:t xml:space="preserve">## Check to see if a bounce previously occurred, and if the distance from the boundary is greater </w:t>
      </w:r>
      <w:r w:rsidR="00186255">
        <w:rPr>
          <w:sz w:val="20"/>
          <w:szCs w:val="20"/>
        </w:rPr>
        <w:t xml:space="preserve">## </w:t>
      </w:r>
      <w:r w:rsidRPr="00D474A7">
        <w:rPr>
          <w:sz w:val="20"/>
          <w:szCs w:val="20"/>
        </w:rPr>
        <w:t>than or equal to the collision window. If so, count as a collision and reset bounce flag.</w:t>
      </w:r>
    </w:p>
    <w:p w:rsidR="00D474A7" w:rsidRPr="00D474A7" w:rsidRDefault="00D474A7" w:rsidP="00D474A7">
      <w:pPr>
        <w:rPr>
          <w:sz w:val="20"/>
          <w:szCs w:val="20"/>
        </w:rPr>
      </w:pPr>
      <w:r w:rsidRPr="00D474A7">
        <w:rPr>
          <w:sz w:val="20"/>
          <w:szCs w:val="20"/>
        </w:rPr>
        <w:t>def collide(r, window, pos):</w:t>
      </w:r>
    </w:p>
    <w:p w:rsidR="00D474A7" w:rsidRPr="00D474A7" w:rsidRDefault="00D474A7" w:rsidP="00D474A7">
      <w:pPr>
        <w:rPr>
          <w:sz w:val="20"/>
          <w:szCs w:val="20"/>
        </w:rPr>
      </w:pPr>
      <w:r w:rsidRPr="00D474A7">
        <w:rPr>
          <w:sz w:val="20"/>
          <w:szCs w:val="20"/>
        </w:rPr>
        <w:t xml:space="preserve">    check = r - window</w:t>
      </w:r>
    </w:p>
    <w:p w:rsidR="00D474A7" w:rsidRPr="00D474A7" w:rsidRDefault="00D474A7" w:rsidP="00D474A7">
      <w:pPr>
        <w:rPr>
          <w:sz w:val="20"/>
          <w:szCs w:val="20"/>
        </w:rPr>
      </w:pPr>
      <w:r w:rsidRPr="00D474A7">
        <w:rPr>
          <w:sz w:val="20"/>
          <w:szCs w:val="20"/>
        </w:rPr>
        <w:t xml:space="preserve">    if pos &lt; 0:</w:t>
      </w:r>
    </w:p>
    <w:p w:rsidR="00D474A7" w:rsidRPr="00D474A7" w:rsidRDefault="00D474A7" w:rsidP="00D474A7">
      <w:pPr>
        <w:rPr>
          <w:sz w:val="20"/>
          <w:szCs w:val="20"/>
        </w:rPr>
      </w:pPr>
      <w:r w:rsidRPr="00D474A7">
        <w:rPr>
          <w:sz w:val="20"/>
          <w:szCs w:val="20"/>
        </w:rPr>
        <w:t xml:space="preserve">        if pos &gt;= -check:</w:t>
      </w:r>
    </w:p>
    <w:p w:rsidR="00D474A7" w:rsidRPr="00D474A7" w:rsidRDefault="00D474A7" w:rsidP="00D474A7">
      <w:pPr>
        <w:rPr>
          <w:sz w:val="20"/>
          <w:szCs w:val="20"/>
        </w:rPr>
      </w:pPr>
      <w:r w:rsidRPr="00D474A7">
        <w:rPr>
          <w:sz w:val="20"/>
          <w:szCs w:val="20"/>
        </w:rPr>
        <w:t xml:space="preserve">            b_flag = False</w:t>
      </w:r>
    </w:p>
    <w:p w:rsidR="00D474A7" w:rsidRPr="00D474A7" w:rsidRDefault="00D474A7" w:rsidP="00D474A7">
      <w:pPr>
        <w:rPr>
          <w:sz w:val="20"/>
          <w:szCs w:val="20"/>
        </w:rPr>
      </w:pPr>
      <w:r w:rsidRPr="00D474A7">
        <w:rPr>
          <w:sz w:val="20"/>
          <w:szCs w:val="20"/>
        </w:rPr>
        <w:t xml:space="preserve">            result = True</w:t>
      </w:r>
    </w:p>
    <w:p w:rsidR="00D474A7" w:rsidRPr="00D474A7" w:rsidRDefault="00D474A7" w:rsidP="00D474A7">
      <w:pPr>
        <w:rPr>
          <w:sz w:val="20"/>
          <w:szCs w:val="20"/>
        </w:rPr>
      </w:pPr>
      <w:r w:rsidRPr="00D474A7">
        <w:rPr>
          <w:sz w:val="20"/>
          <w:szCs w:val="20"/>
        </w:rPr>
        <w:t xml:space="preserve">        else:</w:t>
      </w:r>
    </w:p>
    <w:p w:rsidR="00D474A7" w:rsidRPr="00D474A7" w:rsidRDefault="00D474A7" w:rsidP="00D474A7">
      <w:pPr>
        <w:rPr>
          <w:sz w:val="20"/>
          <w:szCs w:val="20"/>
        </w:rPr>
      </w:pPr>
      <w:r w:rsidRPr="00D474A7">
        <w:rPr>
          <w:sz w:val="20"/>
          <w:szCs w:val="20"/>
        </w:rPr>
        <w:t xml:space="preserve">            b_flag = True            </w:t>
      </w:r>
    </w:p>
    <w:p w:rsidR="00D474A7" w:rsidRPr="00D474A7" w:rsidRDefault="00D474A7" w:rsidP="00D474A7">
      <w:pPr>
        <w:rPr>
          <w:sz w:val="20"/>
          <w:szCs w:val="20"/>
        </w:rPr>
      </w:pPr>
      <w:r w:rsidRPr="00D474A7">
        <w:rPr>
          <w:sz w:val="20"/>
          <w:szCs w:val="20"/>
        </w:rPr>
        <w:t xml:space="preserve">            result = False</w:t>
      </w:r>
    </w:p>
    <w:p w:rsidR="00D474A7" w:rsidRPr="00D474A7" w:rsidRDefault="00D474A7" w:rsidP="00D474A7">
      <w:pPr>
        <w:rPr>
          <w:sz w:val="20"/>
          <w:szCs w:val="20"/>
        </w:rPr>
      </w:pPr>
      <w:r w:rsidRPr="00D474A7">
        <w:rPr>
          <w:sz w:val="20"/>
          <w:szCs w:val="20"/>
        </w:rPr>
        <w:t xml:space="preserve">    if pos &gt; 0:</w:t>
      </w:r>
    </w:p>
    <w:p w:rsidR="00D474A7" w:rsidRPr="00D474A7" w:rsidRDefault="00D474A7" w:rsidP="00D474A7">
      <w:pPr>
        <w:rPr>
          <w:sz w:val="20"/>
          <w:szCs w:val="20"/>
        </w:rPr>
      </w:pPr>
      <w:r w:rsidRPr="00D474A7">
        <w:rPr>
          <w:sz w:val="20"/>
          <w:szCs w:val="20"/>
        </w:rPr>
        <w:t xml:space="preserve">        if pos &lt;= check:</w:t>
      </w:r>
    </w:p>
    <w:p w:rsidR="00D474A7" w:rsidRPr="00D474A7" w:rsidRDefault="00D474A7" w:rsidP="00D474A7">
      <w:pPr>
        <w:rPr>
          <w:sz w:val="20"/>
          <w:szCs w:val="20"/>
        </w:rPr>
      </w:pPr>
      <w:r w:rsidRPr="00D474A7">
        <w:rPr>
          <w:sz w:val="20"/>
          <w:szCs w:val="20"/>
        </w:rPr>
        <w:t xml:space="preserve">            b_flag = False</w:t>
      </w:r>
    </w:p>
    <w:p w:rsidR="00D474A7" w:rsidRPr="00D474A7" w:rsidRDefault="00D474A7" w:rsidP="00D474A7">
      <w:pPr>
        <w:rPr>
          <w:sz w:val="20"/>
          <w:szCs w:val="20"/>
        </w:rPr>
      </w:pPr>
      <w:r w:rsidRPr="00D474A7">
        <w:rPr>
          <w:sz w:val="20"/>
          <w:szCs w:val="20"/>
        </w:rPr>
        <w:t xml:space="preserve">            result = True</w:t>
      </w:r>
    </w:p>
    <w:p w:rsidR="00D474A7" w:rsidRPr="00D474A7" w:rsidRDefault="00D474A7" w:rsidP="00D474A7">
      <w:pPr>
        <w:rPr>
          <w:sz w:val="20"/>
          <w:szCs w:val="20"/>
        </w:rPr>
      </w:pPr>
      <w:r w:rsidRPr="00D474A7">
        <w:rPr>
          <w:sz w:val="20"/>
          <w:szCs w:val="20"/>
        </w:rPr>
        <w:t xml:space="preserve">        else:</w:t>
      </w:r>
    </w:p>
    <w:p w:rsidR="00D474A7" w:rsidRPr="00D474A7" w:rsidRDefault="00D474A7" w:rsidP="00D474A7">
      <w:pPr>
        <w:rPr>
          <w:sz w:val="20"/>
          <w:szCs w:val="20"/>
        </w:rPr>
      </w:pPr>
      <w:r w:rsidRPr="00D474A7">
        <w:rPr>
          <w:sz w:val="20"/>
          <w:szCs w:val="20"/>
        </w:rPr>
        <w:t xml:space="preserve">            b_flag = True            </w:t>
      </w:r>
    </w:p>
    <w:p w:rsidR="00D474A7" w:rsidRPr="00D474A7" w:rsidRDefault="00D474A7" w:rsidP="00D474A7">
      <w:pPr>
        <w:rPr>
          <w:sz w:val="20"/>
          <w:szCs w:val="20"/>
        </w:rPr>
      </w:pPr>
      <w:r w:rsidRPr="00D474A7">
        <w:rPr>
          <w:sz w:val="20"/>
          <w:szCs w:val="20"/>
        </w:rPr>
        <w:t xml:space="preserve">            result = False</w:t>
      </w:r>
    </w:p>
    <w:p w:rsidR="00D474A7" w:rsidRPr="00D474A7" w:rsidRDefault="00D474A7" w:rsidP="00D474A7">
      <w:pPr>
        <w:rPr>
          <w:sz w:val="20"/>
          <w:szCs w:val="20"/>
        </w:rPr>
      </w:pPr>
      <w:r w:rsidRPr="00D474A7">
        <w:rPr>
          <w:sz w:val="20"/>
          <w:szCs w:val="20"/>
        </w:rPr>
        <w:t xml:space="preserve">    return [b_flag, result]</w:t>
      </w:r>
    </w:p>
    <w:p w:rsidR="00D474A7" w:rsidRPr="00D474A7" w:rsidRDefault="00D474A7" w:rsidP="00D474A7">
      <w:pPr>
        <w:rPr>
          <w:sz w:val="20"/>
          <w:szCs w:val="20"/>
        </w:rPr>
      </w:pPr>
    </w:p>
    <w:p w:rsidR="00D474A7" w:rsidRPr="00D474A7" w:rsidRDefault="00D474A7" w:rsidP="00D474A7">
      <w:pPr>
        <w:rPr>
          <w:sz w:val="20"/>
          <w:szCs w:val="20"/>
        </w:rPr>
      </w:pPr>
      <w:r w:rsidRPr="00D474A7">
        <w:rPr>
          <w:sz w:val="20"/>
          <w:szCs w:val="20"/>
        </w:rPr>
        <w:t xml:space="preserve">for k in range(trials):    </w:t>
      </w:r>
    </w:p>
    <w:p w:rsidR="00D474A7" w:rsidRPr="00D474A7" w:rsidRDefault="00D474A7" w:rsidP="00D474A7">
      <w:pPr>
        <w:rPr>
          <w:sz w:val="20"/>
          <w:szCs w:val="20"/>
        </w:rPr>
      </w:pPr>
      <w:r w:rsidRPr="00D474A7">
        <w:rPr>
          <w:sz w:val="20"/>
          <w:szCs w:val="20"/>
        </w:rPr>
        <w:t xml:space="preserve">    b_flag = False  </w:t>
      </w:r>
    </w:p>
    <w:p w:rsidR="00D474A7" w:rsidRPr="00D474A7" w:rsidRDefault="00D474A7" w:rsidP="00D474A7">
      <w:pPr>
        <w:rPr>
          <w:sz w:val="20"/>
          <w:szCs w:val="20"/>
        </w:rPr>
      </w:pPr>
      <w:r w:rsidRPr="00D474A7">
        <w:rPr>
          <w:sz w:val="20"/>
          <w:szCs w:val="20"/>
        </w:rPr>
        <w:t xml:space="preserve">    np.random.seed()</w:t>
      </w:r>
    </w:p>
    <w:p w:rsidR="00D474A7" w:rsidRPr="00D474A7" w:rsidRDefault="00D474A7" w:rsidP="00D474A7">
      <w:pPr>
        <w:rPr>
          <w:sz w:val="20"/>
          <w:szCs w:val="20"/>
        </w:rPr>
      </w:pPr>
      <w:r w:rsidRPr="00D474A7">
        <w:rPr>
          <w:sz w:val="20"/>
          <w:szCs w:val="20"/>
        </w:rPr>
        <w:t xml:space="preserve">    pos = np.zeros([pts])</w:t>
      </w:r>
    </w:p>
    <w:p w:rsidR="00D474A7" w:rsidRPr="00D474A7" w:rsidRDefault="00D474A7" w:rsidP="00D474A7">
      <w:pPr>
        <w:rPr>
          <w:sz w:val="20"/>
          <w:szCs w:val="20"/>
        </w:rPr>
      </w:pPr>
      <w:r w:rsidRPr="00D474A7">
        <w:rPr>
          <w:sz w:val="20"/>
          <w:szCs w:val="20"/>
        </w:rPr>
        <w:t xml:space="preserve">    </w:t>
      </w:r>
    </w:p>
    <w:p w:rsidR="00D474A7" w:rsidRPr="00D474A7" w:rsidRDefault="00D474A7" w:rsidP="00D474A7">
      <w:pPr>
        <w:rPr>
          <w:sz w:val="20"/>
          <w:szCs w:val="20"/>
        </w:rPr>
      </w:pPr>
      <w:r w:rsidRPr="00D474A7">
        <w:rPr>
          <w:sz w:val="20"/>
          <w:szCs w:val="20"/>
        </w:rPr>
        <w:t xml:space="preserve">    count = 0</w:t>
      </w:r>
    </w:p>
    <w:p w:rsidR="00D474A7" w:rsidRPr="00D474A7" w:rsidRDefault="00D474A7" w:rsidP="00D474A7">
      <w:pPr>
        <w:rPr>
          <w:sz w:val="20"/>
          <w:szCs w:val="20"/>
        </w:rPr>
      </w:pPr>
      <w:r w:rsidRPr="00D474A7">
        <w:rPr>
          <w:sz w:val="20"/>
          <w:szCs w:val="20"/>
        </w:rPr>
        <w:t xml:space="preserve">    for i in range(pts-1):</w:t>
      </w:r>
    </w:p>
    <w:p w:rsidR="00D474A7" w:rsidRPr="00D474A7" w:rsidRDefault="00D474A7" w:rsidP="00D474A7">
      <w:pPr>
        <w:rPr>
          <w:sz w:val="20"/>
          <w:szCs w:val="20"/>
        </w:rPr>
      </w:pPr>
      <w:r w:rsidRPr="00D474A7">
        <w:rPr>
          <w:sz w:val="20"/>
          <w:szCs w:val="20"/>
        </w:rPr>
        <w:t xml:space="preserve">        ## Take a gaussian step with mean step size, sigma</w:t>
      </w:r>
    </w:p>
    <w:p w:rsidR="00D474A7" w:rsidRPr="00D474A7" w:rsidRDefault="00D474A7" w:rsidP="00D474A7">
      <w:pPr>
        <w:rPr>
          <w:sz w:val="20"/>
          <w:szCs w:val="20"/>
        </w:rPr>
      </w:pPr>
      <w:r w:rsidRPr="00D474A7">
        <w:rPr>
          <w:sz w:val="20"/>
          <w:szCs w:val="20"/>
        </w:rPr>
        <w:t xml:space="preserve">        pos[i+1] = pos[i] + np.random.normal(scale=sigma)</w:t>
      </w:r>
    </w:p>
    <w:p w:rsidR="00D474A7" w:rsidRPr="00D474A7" w:rsidRDefault="00D474A7" w:rsidP="00D474A7">
      <w:pPr>
        <w:rPr>
          <w:sz w:val="20"/>
          <w:szCs w:val="20"/>
        </w:rPr>
      </w:pPr>
      <w:r w:rsidRPr="00D474A7">
        <w:rPr>
          <w:sz w:val="20"/>
          <w:szCs w:val="20"/>
        </w:rPr>
        <w:t xml:space="preserve">        ## Check to see if it bounced.</w:t>
      </w:r>
    </w:p>
    <w:p w:rsidR="00D474A7" w:rsidRPr="00D474A7" w:rsidRDefault="00D474A7" w:rsidP="00D474A7">
      <w:pPr>
        <w:rPr>
          <w:sz w:val="20"/>
          <w:szCs w:val="20"/>
        </w:rPr>
      </w:pPr>
      <w:r w:rsidRPr="00D474A7">
        <w:rPr>
          <w:sz w:val="20"/>
          <w:szCs w:val="20"/>
        </w:rPr>
        <w:t xml:space="preserve">        pos[i+1], b_flag = bounce(r, pos[i+1], b_flag)</w:t>
      </w:r>
    </w:p>
    <w:p w:rsidR="00D474A7" w:rsidRPr="00D474A7" w:rsidRDefault="00D474A7" w:rsidP="00D474A7">
      <w:pPr>
        <w:rPr>
          <w:sz w:val="20"/>
          <w:szCs w:val="20"/>
        </w:rPr>
      </w:pPr>
      <w:r w:rsidRPr="00D474A7">
        <w:rPr>
          <w:sz w:val="20"/>
          <w:szCs w:val="20"/>
        </w:rPr>
        <w:t xml:space="preserve">        ## If bounce flag is True, check for collision</w:t>
      </w:r>
    </w:p>
    <w:p w:rsidR="00D474A7" w:rsidRPr="00D474A7" w:rsidRDefault="00D474A7" w:rsidP="00D474A7">
      <w:pPr>
        <w:rPr>
          <w:sz w:val="20"/>
          <w:szCs w:val="20"/>
        </w:rPr>
      </w:pPr>
      <w:r w:rsidRPr="00D474A7">
        <w:rPr>
          <w:sz w:val="20"/>
          <w:szCs w:val="20"/>
        </w:rPr>
        <w:t xml:space="preserve">        if b_flag:</w:t>
      </w:r>
    </w:p>
    <w:p w:rsidR="00D474A7" w:rsidRPr="00D474A7" w:rsidRDefault="00D474A7" w:rsidP="00D474A7">
      <w:pPr>
        <w:rPr>
          <w:sz w:val="20"/>
          <w:szCs w:val="20"/>
        </w:rPr>
      </w:pPr>
      <w:r w:rsidRPr="00D474A7">
        <w:rPr>
          <w:sz w:val="20"/>
          <w:szCs w:val="20"/>
        </w:rPr>
        <w:t xml:space="preserve">            b_flag, n = collide(r, window, pos[i+1])</w:t>
      </w:r>
    </w:p>
    <w:p w:rsidR="00D474A7" w:rsidRPr="00D474A7" w:rsidRDefault="00D474A7" w:rsidP="00D474A7">
      <w:pPr>
        <w:rPr>
          <w:sz w:val="20"/>
          <w:szCs w:val="20"/>
        </w:rPr>
      </w:pPr>
      <w:r w:rsidRPr="00D474A7">
        <w:rPr>
          <w:sz w:val="20"/>
          <w:szCs w:val="20"/>
        </w:rPr>
        <w:t xml:space="preserve">            count += n</w:t>
      </w:r>
    </w:p>
    <w:p w:rsidR="00D474A7" w:rsidRPr="00D474A7" w:rsidRDefault="00D474A7" w:rsidP="00D474A7">
      <w:pPr>
        <w:rPr>
          <w:sz w:val="20"/>
          <w:szCs w:val="20"/>
        </w:rPr>
      </w:pPr>
      <w:r w:rsidRPr="00D474A7">
        <w:rPr>
          <w:sz w:val="20"/>
          <w:szCs w:val="20"/>
        </w:rPr>
        <w:t xml:space="preserve">            </w:t>
      </w:r>
    </w:p>
    <w:p w:rsidR="00D474A7" w:rsidRPr="00D474A7" w:rsidRDefault="00D474A7" w:rsidP="00D474A7">
      <w:pPr>
        <w:rPr>
          <w:sz w:val="20"/>
          <w:szCs w:val="20"/>
        </w:rPr>
      </w:pPr>
      <w:r w:rsidRPr="00D474A7">
        <w:rPr>
          <w:sz w:val="20"/>
          <w:szCs w:val="20"/>
        </w:rPr>
        <w:t xml:space="preserve">    f.write("%d,%d,%0.1f,%0.1f\n" % (k, count, t, count/t))  </w:t>
      </w:r>
    </w:p>
    <w:p w:rsidR="00D474A7" w:rsidRPr="00D474A7" w:rsidRDefault="00D474A7" w:rsidP="00D474A7">
      <w:pPr>
        <w:rPr>
          <w:sz w:val="20"/>
          <w:szCs w:val="20"/>
        </w:rPr>
      </w:pPr>
    </w:p>
    <w:p w:rsidR="00D474A7" w:rsidRPr="00D474A7" w:rsidRDefault="00D474A7" w:rsidP="00D474A7">
      <w:pPr>
        <w:rPr>
          <w:sz w:val="20"/>
          <w:szCs w:val="20"/>
        </w:rPr>
      </w:pPr>
      <w:r w:rsidRPr="00D474A7">
        <w:rPr>
          <w:sz w:val="20"/>
          <w:szCs w:val="20"/>
        </w:rPr>
        <w:t>f.close()</w:t>
      </w:r>
    </w:p>
    <w:p w:rsidR="00D474A7" w:rsidRDefault="00D474A7" w:rsidP="00D474A7">
      <w:pPr>
        <w:rPr>
          <w:sz w:val="20"/>
          <w:szCs w:val="20"/>
        </w:rPr>
      </w:pPr>
      <w:r w:rsidRPr="00D474A7">
        <w:rPr>
          <w:sz w:val="20"/>
          <w:szCs w:val="20"/>
        </w:rPr>
        <w:t>print 'Simulations complete.'</w:t>
      </w:r>
    </w:p>
    <w:p w:rsidR="00D474A7" w:rsidRDefault="00D474A7" w:rsidP="00D474A7">
      <w:pPr>
        <w:rPr>
          <w:sz w:val="20"/>
          <w:szCs w:val="20"/>
        </w:rPr>
      </w:pPr>
      <w:r>
        <w:rPr>
          <w:sz w:val="20"/>
          <w:szCs w:val="20"/>
        </w:rPr>
        <w:br w:type="page"/>
      </w:r>
    </w:p>
    <w:p w:rsidR="00D474A7" w:rsidRDefault="00D474A7" w:rsidP="00452409">
      <w:pPr>
        <w:pStyle w:val="Heading2"/>
        <w:spacing w:line="480" w:lineRule="auto"/>
      </w:pPr>
      <w:bookmarkStart w:id="240" w:name="_Toc357068537"/>
      <w:r>
        <w:lastRenderedPageBreak/>
        <w:t>3D Trap Simulation</w:t>
      </w:r>
      <w:bookmarkEnd w:id="240"/>
    </w:p>
    <w:p w:rsidR="00452409" w:rsidRDefault="00452409" w:rsidP="00452409">
      <w:pPr>
        <w:spacing w:line="480" w:lineRule="auto"/>
      </w:pPr>
      <w:r>
        <w:t xml:space="preserve">   This python program simulates 3D trapping of a particle in solution. Several trials are run to build a statistically significant set of data, and the position and time information are written to numpy array files for post-processing analysis.</w:t>
      </w:r>
    </w:p>
    <w:p w:rsidR="00452409" w:rsidRDefault="00452409" w:rsidP="00452409">
      <w:pPr>
        <w:spacing w:line="480" w:lineRule="auto"/>
      </w:pPr>
      <w:r>
        <w:t xml:space="preserve">   The number sign (#) is used to denote comments in Python. For clarity, the following Python code uses a single number sign (#) to explain the purpose and units of a variable. A double number sign (##) is used to explain logical steps.</w:t>
      </w:r>
    </w:p>
    <w:p w:rsidR="00452409" w:rsidRPr="00452409" w:rsidRDefault="00452409" w:rsidP="00452409"/>
    <w:p w:rsidR="00D474A7" w:rsidRPr="00D474A7" w:rsidRDefault="00D474A7" w:rsidP="00D474A7">
      <w:pPr>
        <w:rPr>
          <w:sz w:val="20"/>
          <w:szCs w:val="20"/>
        </w:rPr>
      </w:pPr>
      <w:r w:rsidRPr="00D474A7">
        <w:rPr>
          <w:sz w:val="20"/>
          <w:szCs w:val="20"/>
        </w:rPr>
        <w:t># -*- coding: utf-8 -*-</w:t>
      </w:r>
    </w:p>
    <w:p w:rsidR="00D474A7" w:rsidRPr="00D474A7" w:rsidRDefault="00D474A7" w:rsidP="00D474A7">
      <w:pPr>
        <w:rPr>
          <w:sz w:val="20"/>
          <w:szCs w:val="20"/>
        </w:rPr>
      </w:pPr>
      <w:r w:rsidRPr="00D474A7">
        <w:rPr>
          <w:sz w:val="20"/>
          <w:szCs w:val="20"/>
        </w:rPr>
        <w:t>"""</w:t>
      </w:r>
    </w:p>
    <w:p w:rsidR="00D474A7" w:rsidRPr="00D474A7" w:rsidRDefault="00D474A7" w:rsidP="00D474A7">
      <w:pPr>
        <w:rPr>
          <w:sz w:val="20"/>
          <w:szCs w:val="20"/>
        </w:rPr>
      </w:pPr>
      <w:r w:rsidRPr="00D474A7">
        <w:rPr>
          <w:sz w:val="20"/>
          <w:szCs w:val="20"/>
        </w:rPr>
        <w:t>3D_Trap_Sim.py: Simulate 3D trapping of a particle in solution. Time resolution is 0.1 ms. Position and Time information are written to numpy</w:t>
      </w:r>
      <w:r>
        <w:rPr>
          <w:sz w:val="20"/>
          <w:szCs w:val="20"/>
        </w:rPr>
        <w:t xml:space="preserve"> </w:t>
      </w:r>
      <w:r w:rsidRPr="00D474A7">
        <w:rPr>
          <w:sz w:val="20"/>
          <w:szCs w:val="20"/>
        </w:rPr>
        <w:t>array files and analyzed with 3D_Trap_Sim_PP.py</w:t>
      </w:r>
    </w:p>
    <w:p w:rsidR="00D474A7" w:rsidRPr="00D474A7" w:rsidRDefault="00D474A7" w:rsidP="00D474A7">
      <w:pPr>
        <w:rPr>
          <w:sz w:val="20"/>
          <w:szCs w:val="20"/>
        </w:rPr>
      </w:pPr>
      <w:r w:rsidRPr="00D474A7">
        <w:rPr>
          <w:sz w:val="20"/>
          <w:szCs w:val="20"/>
        </w:rPr>
        <w:t>Jason K. King, April 7, 2013</w:t>
      </w:r>
    </w:p>
    <w:p w:rsidR="00D474A7" w:rsidRPr="00D474A7" w:rsidRDefault="00D474A7" w:rsidP="00D474A7">
      <w:pPr>
        <w:rPr>
          <w:sz w:val="20"/>
          <w:szCs w:val="20"/>
        </w:rPr>
      </w:pPr>
      <w:r w:rsidRPr="00D474A7">
        <w:rPr>
          <w:sz w:val="20"/>
          <w:szCs w:val="20"/>
        </w:rPr>
        <w:t>"""</w:t>
      </w:r>
    </w:p>
    <w:p w:rsidR="00D474A7" w:rsidRPr="00D474A7" w:rsidRDefault="00D474A7" w:rsidP="00D474A7">
      <w:pPr>
        <w:rPr>
          <w:sz w:val="20"/>
          <w:szCs w:val="20"/>
        </w:rPr>
      </w:pPr>
    </w:p>
    <w:p w:rsidR="00D474A7" w:rsidRPr="00D474A7" w:rsidRDefault="00D474A7" w:rsidP="00D474A7">
      <w:pPr>
        <w:rPr>
          <w:sz w:val="20"/>
          <w:szCs w:val="20"/>
        </w:rPr>
      </w:pPr>
      <w:r w:rsidRPr="00D474A7">
        <w:rPr>
          <w:sz w:val="20"/>
          <w:szCs w:val="20"/>
        </w:rPr>
        <w:t>##############################</w:t>
      </w:r>
      <w:r>
        <w:rPr>
          <w:sz w:val="20"/>
          <w:szCs w:val="20"/>
        </w:rPr>
        <w:t>#</w:t>
      </w:r>
      <w:r w:rsidRPr="00D474A7">
        <w:rPr>
          <w:sz w:val="20"/>
          <w:szCs w:val="20"/>
        </w:rPr>
        <w:t># INPUT ######################################</w:t>
      </w:r>
    </w:p>
    <w:p w:rsidR="00D474A7" w:rsidRPr="00D474A7" w:rsidRDefault="00D474A7" w:rsidP="00D474A7">
      <w:pPr>
        <w:rPr>
          <w:sz w:val="20"/>
          <w:szCs w:val="20"/>
        </w:rPr>
      </w:pPr>
      <w:r w:rsidRPr="00D474A7">
        <w:rPr>
          <w:sz w:val="20"/>
          <w:szCs w:val="20"/>
        </w:rPr>
        <w:t>D = 6.10 # Diffusion coefficient (microns^2/s)</w:t>
      </w:r>
    </w:p>
    <w:p w:rsidR="00D474A7" w:rsidRPr="00D474A7" w:rsidRDefault="00D474A7" w:rsidP="00D474A7">
      <w:pPr>
        <w:rPr>
          <w:sz w:val="20"/>
          <w:szCs w:val="20"/>
        </w:rPr>
      </w:pPr>
      <w:r w:rsidRPr="00D474A7">
        <w:rPr>
          <w:sz w:val="20"/>
          <w:szCs w:val="20"/>
        </w:rPr>
        <w:t>total_time = 60 # Maximum time length (s)</w:t>
      </w:r>
    </w:p>
    <w:p w:rsidR="00D474A7" w:rsidRPr="00D474A7" w:rsidRDefault="00D474A7" w:rsidP="00D474A7">
      <w:pPr>
        <w:rPr>
          <w:sz w:val="20"/>
          <w:szCs w:val="20"/>
        </w:rPr>
      </w:pPr>
      <w:r w:rsidRPr="00D474A7">
        <w:rPr>
          <w:sz w:val="20"/>
          <w:szCs w:val="20"/>
        </w:rPr>
        <w:t>trials = 20 # Number of simulations to run per parameter set</w:t>
      </w:r>
    </w:p>
    <w:p w:rsidR="00D474A7" w:rsidRPr="00D474A7" w:rsidRDefault="00D474A7" w:rsidP="00D474A7">
      <w:pPr>
        <w:rPr>
          <w:sz w:val="20"/>
          <w:szCs w:val="20"/>
        </w:rPr>
      </w:pPr>
      <w:r w:rsidRPr="00D474A7">
        <w:rPr>
          <w:sz w:val="20"/>
          <w:szCs w:val="20"/>
        </w:rPr>
        <w:t>lag = 48.7 # Delay between measurement and position correction (ms)</w:t>
      </w:r>
    </w:p>
    <w:p w:rsidR="00D474A7" w:rsidRPr="00D474A7" w:rsidRDefault="00D474A7" w:rsidP="00D474A7">
      <w:pPr>
        <w:rPr>
          <w:sz w:val="20"/>
          <w:szCs w:val="20"/>
        </w:rPr>
      </w:pPr>
      <w:r w:rsidRPr="00D474A7">
        <w:rPr>
          <w:sz w:val="20"/>
          <w:szCs w:val="20"/>
        </w:rPr>
        <w:t>x_lim = 10.05 # Maximum excursion in x (microns)</w:t>
      </w:r>
    </w:p>
    <w:p w:rsidR="00D474A7" w:rsidRPr="00D474A7" w:rsidRDefault="00D474A7" w:rsidP="00D474A7">
      <w:pPr>
        <w:rPr>
          <w:sz w:val="20"/>
          <w:szCs w:val="20"/>
        </w:rPr>
      </w:pPr>
      <w:r w:rsidRPr="00D474A7">
        <w:rPr>
          <w:sz w:val="20"/>
          <w:szCs w:val="20"/>
        </w:rPr>
        <w:t>y_lim = 8.61 # Maximum excursion in y (microns)</w:t>
      </w:r>
    </w:p>
    <w:p w:rsidR="00D474A7" w:rsidRPr="00D474A7" w:rsidRDefault="00D474A7" w:rsidP="00D474A7">
      <w:pPr>
        <w:rPr>
          <w:sz w:val="20"/>
          <w:szCs w:val="20"/>
        </w:rPr>
      </w:pPr>
      <w:r w:rsidRPr="00D474A7">
        <w:rPr>
          <w:sz w:val="20"/>
          <w:szCs w:val="20"/>
        </w:rPr>
        <w:t>z_lim = 6.000 # Maximum excursion in z (microns)</w:t>
      </w:r>
    </w:p>
    <w:p w:rsidR="00D474A7" w:rsidRPr="00D474A7" w:rsidRDefault="00D474A7" w:rsidP="00D474A7">
      <w:pPr>
        <w:rPr>
          <w:sz w:val="20"/>
          <w:szCs w:val="20"/>
        </w:rPr>
      </w:pPr>
      <w:r w:rsidRPr="00D474A7">
        <w:rPr>
          <w:sz w:val="20"/>
          <w:szCs w:val="20"/>
        </w:rPr>
        <w:t>##############################</w:t>
      </w:r>
      <w:r>
        <w:rPr>
          <w:sz w:val="20"/>
          <w:szCs w:val="20"/>
        </w:rPr>
        <w:t>#</w:t>
      </w:r>
      <w:r w:rsidRPr="00D474A7">
        <w:rPr>
          <w:sz w:val="20"/>
          <w:szCs w:val="20"/>
        </w:rPr>
        <w:t>##############</w:t>
      </w:r>
      <w:r>
        <w:rPr>
          <w:sz w:val="20"/>
          <w:szCs w:val="20"/>
        </w:rPr>
        <w:t>###############################</w:t>
      </w:r>
    </w:p>
    <w:p w:rsidR="00D474A7" w:rsidRPr="00D474A7" w:rsidRDefault="00D474A7" w:rsidP="00D474A7">
      <w:pPr>
        <w:rPr>
          <w:sz w:val="20"/>
          <w:szCs w:val="20"/>
        </w:rPr>
      </w:pPr>
    </w:p>
    <w:p w:rsidR="00D474A7" w:rsidRPr="00D474A7" w:rsidRDefault="00D474A7" w:rsidP="00D474A7">
      <w:pPr>
        <w:rPr>
          <w:sz w:val="20"/>
          <w:szCs w:val="20"/>
        </w:rPr>
      </w:pPr>
      <w:r w:rsidRPr="00D474A7">
        <w:rPr>
          <w:sz w:val="20"/>
          <w:szCs w:val="20"/>
        </w:rPr>
        <w:t>############################</w:t>
      </w:r>
      <w:r>
        <w:rPr>
          <w:sz w:val="20"/>
          <w:szCs w:val="20"/>
        </w:rPr>
        <w:t xml:space="preserve">## </w:t>
      </w:r>
      <w:r w:rsidRPr="00D474A7">
        <w:rPr>
          <w:sz w:val="20"/>
          <w:szCs w:val="20"/>
        </w:rPr>
        <w:t>I</w:t>
      </w:r>
      <w:r>
        <w:rPr>
          <w:sz w:val="20"/>
          <w:szCs w:val="20"/>
        </w:rPr>
        <w:t>NITIALIZE #</w:t>
      </w:r>
      <w:r w:rsidRPr="00D474A7">
        <w:rPr>
          <w:sz w:val="20"/>
          <w:szCs w:val="20"/>
        </w:rPr>
        <w:t>#################################</w:t>
      </w:r>
      <w:r>
        <w:rPr>
          <w:sz w:val="20"/>
          <w:szCs w:val="20"/>
        </w:rPr>
        <w:t>##</w:t>
      </w:r>
    </w:p>
    <w:p w:rsidR="00D474A7" w:rsidRPr="00D474A7" w:rsidRDefault="00D474A7" w:rsidP="00D474A7">
      <w:pPr>
        <w:rPr>
          <w:sz w:val="20"/>
          <w:szCs w:val="20"/>
        </w:rPr>
      </w:pPr>
      <w:r w:rsidRPr="00D474A7">
        <w:rPr>
          <w:sz w:val="20"/>
          <w:szCs w:val="20"/>
        </w:rPr>
        <w:t>import numpy as np</w:t>
      </w:r>
    </w:p>
    <w:p w:rsidR="00D474A7" w:rsidRPr="00D474A7" w:rsidRDefault="00D474A7" w:rsidP="00D474A7">
      <w:pPr>
        <w:rPr>
          <w:sz w:val="20"/>
          <w:szCs w:val="20"/>
        </w:rPr>
      </w:pPr>
      <w:r w:rsidRPr="00D474A7">
        <w:rPr>
          <w:sz w:val="20"/>
          <w:szCs w:val="20"/>
        </w:rPr>
        <w:t>lag = int(10*lag)</w:t>
      </w:r>
    </w:p>
    <w:p w:rsidR="00D474A7" w:rsidRPr="00D474A7" w:rsidRDefault="00D474A7" w:rsidP="00D474A7">
      <w:pPr>
        <w:rPr>
          <w:sz w:val="20"/>
          <w:szCs w:val="20"/>
        </w:rPr>
      </w:pPr>
      <w:r w:rsidRPr="00D474A7">
        <w:rPr>
          <w:sz w:val="20"/>
          <w:szCs w:val="20"/>
        </w:rPr>
        <w:t>## Calculate mean step size.</w:t>
      </w:r>
    </w:p>
    <w:p w:rsidR="00D474A7" w:rsidRPr="00D474A7" w:rsidRDefault="00D474A7" w:rsidP="00D474A7">
      <w:pPr>
        <w:rPr>
          <w:sz w:val="20"/>
          <w:szCs w:val="20"/>
        </w:rPr>
      </w:pPr>
      <w:r w:rsidRPr="00D474A7">
        <w:rPr>
          <w:sz w:val="20"/>
          <w:szCs w:val="20"/>
        </w:rPr>
        <w:t>sigma = np.sqrt(2*D*1E-4)</w:t>
      </w:r>
    </w:p>
    <w:p w:rsidR="00D474A7" w:rsidRPr="00D474A7" w:rsidRDefault="00D474A7" w:rsidP="00D474A7">
      <w:pPr>
        <w:rPr>
          <w:sz w:val="20"/>
          <w:szCs w:val="20"/>
        </w:rPr>
      </w:pPr>
      <w:r w:rsidRPr="00D474A7">
        <w:rPr>
          <w:sz w:val="20"/>
          <w:szCs w:val="20"/>
        </w:rPr>
        <w:t>## Calculate the number of points needed to get to total_time</w:t>
      </w:r>
    </w:p>
    <w:p w:rsidR="00D474A7" w:rsidRPr="00D474A7" w:rsidRDefault="00D474A7" w:rsidP="00D474A7">
      <w:pPr>
        <w:rPr>
          <w:sz w:val="20"/>
          <w:szCs w:val="20"/>
        </w:rPr>
      </w:pPr>
      <w:r w:rsidRPr="00D474A7">
        <w:rPr>
          <w:sz w:val="20"/>
          <w:szCs w:val="20"/>
        </w:rPr>
        <w:t>n = 10000*total_time</w:t>
      </w:r>
    </w:p>
    <w:p w:rsidR="00D474A7" w:rsidRPr="00D474A7" w:rsidRDefault="00D474A7" w:rsidP="00D474A7">
      <w:pPr>
        <w:rPr>
          <w:sz w:val="20"/>
          <w:szCs w:val="20"/>
        </w:rPr>
      </w:pPr>
      <w:r w:rsidRPr="00D474A7">
        <w:rPr>
          <w:sz w:val="20"/>
          <w:szCs w:val="20"/>
        </w:rPr>
        <w:t>t = [</w:t>
      </w:r>
      <w:r w:rsidR="007F0E8D">
        <w:rPr>
          <w:sz w:val="20"/>
          <w:szCs w:val="20"/>
        </w:rPr>
        <w:t xml:space="preserve"> </w:t>
      </w:r>
      <w:r w:rsidRPr="00D474A7">
        <w:rPr>
          <w:sz w:val="20"/>
          <w:szCs w:val="20"/>
        </w:rPr>
        <w:t>]</w:t>
      </w:r>
    </w:p>
    <w:p w:rsidR="00D474A7" w:rsidRPr="00D474A7" w:rsidRDefault="00D474A7" w:rsidP="00D474A7">
      <w:pPr>
        <w:rPr>
          <w:sz w:val="20"/>
          <w:szCs w:val="20"/>
        </w:rPr>
      </w:pPr>
      <w:r w:rsidRPr="00D474A7">
        <w:rPr>
          <w:sz w:val="20"/>
          <w:szCs w:val="20"/>
        </w:rPr>
        <w:t>rms = [</w:t>
      </w:r>
      <w:r w:rsidR="007F0E8D">
        <w:rPr>
          <w:sz w:val="20"/>
          <w:szCs w:val="20"/>
        </w:rPr>
        <w:t xml:space="preserve"> </w:t>
      </w:r>
      <w:r w:rsidRPr="00D474A7">
        <w:rPr>
          <w:sz w:val="20"/>
          <w:szCs w:val="20"/>
        </w:rPr>
        <w:t>]</w:t>
      </w:r>
    </w:p>
    <w:p w:rsidR="00D474A7" w:rsidRPr="00D474A7" w:rsidRDefault="00D474A7" w:rsidP="00D474A7">
      <w:pPr>
        <w:rPr>
          <w:sz w:val="20"/>
          <w:szCs w:val="20"/>
        </w:rPr>
      </w:pPr>
      <w:r w:rsidRPr="00D474A7">
        <w:rPr>
          <w:sz w:val="20"/>
          <w:szCs w:val="20"/>
        </w:rPr>
        <w:t>var = [</w:t>
      </w:r>
      <w:r w:rsidR="007F0E8D">
        <w:rPr>
          <w:sz w:val="20"/>
          <w:szCs w:val="20"/>
        </w:rPr>
        <w:t xml:space="preserve"> </w:t>
      </w:r>
      <w:r w:rsidRPr="00D474A7">
        <w:rPr>
          <w:sz w:val="20"/>
          <w:szCs w:val="20"/>
        </w:rPr>
        <w:t>]</w:t>
      </w:r>
    </w:p>
    <w:p w:rsidR="00D474A7" w:rsidRPr="00D474A7" w:rsidRDefault="00D474A7" w:rsidP="00D474A7">
      <w:pPr>
        <w:rPr>
          <w:sz w:val="20"/>
          <w:szCs w:val="20"/>
        </w:rPr>
      </w:pPr>
      <w:r w:rsidRPr="00D474A7">
        <w:rPr>
          <w:sz w:val="20"/>
          <w:szCs w:val="20"/>
        </w:rPr>
        <w:t>## Initialize parameters to use. For simplicity, let response be identical along each axis.</w:t>
      </w:r>
    </w:p>
    <w:p w:rsidR="00D474A7" w:rsidRPr="00D474A7" w:rsidRDefault="00D474A7" w:rsidP="00D474A7">
      <w:pPr>
        <w:rPr>
          <w:sz w:val="20"/>
          <w:szCs w:val="20"/>
        </w:rPr>
      </w:pPr>
      <w:r w:rsidRPr="00D474A7">
        <w:rPr>
          <w:sz w:val="20"/>
          <w:szCs w:val="20"/>
        </w:rPr>
        <w:t>params = [</w:t>
      </w:r>
      <w:r w:rsidR="007F0E8D">
        <w:rPr>
          <w:sz w:val="20"/>
          <w:szCs w:val="20"/>
        </w:rPr>
        <w:t xml:space="preserve"> </w:t>
      </w:r>
      <w:r w:rsidRPr="00D474A7">
        <w:rPr>
          <w:sz w:val="20"/>
          <w:szCs w:val="20"/>
        </w:rPr>
        <w:t>]</w:t>
      </w:r>
    </w:p>
    <w:p w:rsidR="00D474A7" w:rsidRPr="00D474A7" w:rsidRDefault="00D474A7" w:rsidP="00D474A7">
      <w:pPr>
        <w:rPr>
          <w:sz w:val="20"/>
          <w:szCs w:val="20"/>
        </w:rPr>
      </w:pPr>
      <w:r w:rsidRPr="00D474A7">
        <w:rPr>
          <w:sz w:val="20"/>
          <w:szCs w:val="20"/>
        </w:rPr>
        <w:t>for i in np.arange(0.05,1.05,0.05):</w:t>
      </w:r>
    </w:p>
    <w:p w:rsidR="00D474A7" w:rsidRPr="00D474A7" w:rsidRDefault="00D474A7" w:rsidP="00D474A7">
      <w:pPr>
        <w:rPr>
          <w:sz w:val="20"/>
          <w:szCs w:val="20"/>
        </w:rPr>
      </w:pPr>
      <w:r w:rsidRPr="00D474A7">
        <w:rPr>
          <w:sz w:val="20"/>
          <w:szCs w:val="20"/>
        </w:rPr>
        <w:t xml:space="preserve">    params.append([i,i,i])</w:t>
      </w:r>
    </w:p>
    <w:p w:rsidR="00D474A7" w:rsidRPr="00D474A7" w:rsidRDefault="00D474A7" w:rsidP="00D474A7">
      <w:pPr>
        <w:rPr>
          <w:sz w:val="20"/>
          <w:szCs w:val="20"/>
        </w:rPr>
      </w:pPr>
      <w:r w:rsidRPr="00D474A7">
        <w:rPr>
          <w:sz w:val="20"/>
          <w:szCs w:val="20"/>
        </w:rPr>
        <w:t>##############################</w:t>
      </w:r>
      <w:r>
        <w:rPr>
          <w:sz w:val="20"/>
          <w:szCs w:val="20"/>
        </w:rPr>
        <w:t>#</w:t>
      </w:r>
      <w:r w:rsidRPr="00D474A7">
        <w:rPr>
          <w:sz w:val="20"/>
          <w:szCs w:val="20"/>
        </w:rPr>
        <w:t>##############</w:t>
      </w:r>
      <w:r>
        <w:rPr>
          <w:sz w:val="20"/>
          <w:szCs w:val="20"/>
        </w:rPr>
        <w:t>###############################</w:t>
      </w:r>
    </w:p>
    <w:p w:rsidR="00D474A7" w:rsidRPr="00D474A7" w:rsidRDefault="00D474A7" w:rsidP="00D474A7">
      <w:pPr>
        <w:rPr>
          <w:sz w:val="20"/>
          <w:szCs w:val="20"/>
        </w:rPr>
      </w:pPr>
    </w:p>
    <w:p w:rsidR="00D474A7" w:rsidRPr="00D474A7" w:rsidRDefault="00D474A7" w:rsidP="00D474A7">
      <w:pPr>
        <w:rPr>
          <w:sz w:val="20"/>
          <w:szCs w:val="20"/>
        </w:rPr>
      </w:pPr>
      <w:r w:rsidRPr="00D474A7">
        <w:rPr>
          <w:sz w:val="20"/>
          <w:szCs w:val="20"/>
        </w:rPr>
        <w:t>for K in params:</w:t>
      </w:r>
    </w:p>
    <w:p w:rsidR="00D474A7" w:rsidRPr="00D474A7" w:rsidRDefault="00D474A7" w:rsidP="00D474A7">
      <w:pPr>
        <w:rPr>
          <w:sz w:val="20"/>
          <w:szCs w:val="20"/>
        </w:rPr>
      </w:pPr>
      <w:r w:rsidRPr="00D474A7">
        <w:rPr>
          <w:sz w:val="20"/>
          <w:szCs w:val="20"/>
        </w:rPr>
        <w:lastRenderedPageBreak/>
        <w:t xml:space="preserve">    print K</w:t>
      </w:r>
    </w:p>
    <w:p w:rsidR="00D474A7" w:rsidRPr="00D474A7" w:rsidRDefault="00D474A7" w:rsidP="00D474A7">
      <w:pPr>
        <w:rPr>
          <w:sz w:val="20"/>
          <w:szCs w:val="20"/>
        </w:rPr>
      </w:pPr>
      <w:r w:rsidRPr="00D474A7">
        <w:rPr>
          <w:sz w:val="20"/>
          <w:szCs w:val="20"/>
        </w:rPr>
        <w:t xml:space="preserve">    full_pos = np.array([[0.,0.,0.]])</w:t>
      </w:r>
    </w:p>
    <w:p w:rsidR="00D474A7" w:rsidRPr="00D474A7" w:rsidRDefault="00D474A7" w:rsidP="00D474A7">
      <w:pPr>
        <w:rPr>
          <w:sz w:val="20"/>
          <w:szCs w:val="20"/>
        </w:rPr>
      </w:pPr>
      <w:r w:rsidRPr="00D474A7">
        <w:rPr>
          <w:sz w:val="20"/>
          <w:szCs w:val="20"/>
        </w:rPr>
        <w:t xml:space="preserve">    T = [</w:t>
      </w:r>
      <w:r w:rsidR="007F0E8D">
        <w:rPr>
          <w:sz w:val="20"/>
          <w:szCs w:val="20"/>
        </w:rPr>
        <w:t xml:space="preserve"> </w:t>
      </w:r>
      <w:r w:rsidRPr="00D474A7">
        <w:rPr>
          <w:sz w:val="20"/>
          <w:szCs w:val="20"/>
        </w:rPr>
        <w:t>]</w:t>
      </w:r>
    </w:p>
    <w:p w:rsidR="00D474A7" w:rsidRPr="00D474A7" w:rsidRDefault="00D474A7" w:rsidP="00D474A7">
      <w:pPr>
        <w:rPr>
          <w:sz w:val="20"/>
          <w:szCs w:val="20"/>
        </w:rPr>
      </w:pPr>
      <w:r w:rsidRPr="00D474A7">
        <w:rPr>
          <w:sz w:val="20"/>
          <w:szCs w:val="20"/>
        </w:rPr>
        <w:t xml:space="preserve">    for m in range(trials):</w:t>
      </w:r>
    </w:p>
    <w:p w:rsidR="00D474A7" w:rsidRPr="00D474A7" w:rsidRDefault="00D474A7" w:rsidP="00D474A7">
      <w:pPr>
        <w:rPr>
          <w:sz w:val="20"/>
          <w:szCs w:val="20"/>
        </w:rPr>
      </w:pPr>
      <w:r w:rsidRPr="00D474A7">
        <w:rPr>
          <w:sz w:val="20"/>
          <w:szCs w:val="20"/>
        </w:rPr>
        <w:t xml:space="preserve">        ## Reinitialize values at the beginning of each trial</w:t>
      </w:r>
    </w:p>
    <w:p w:rsidR="00D474A7" w:rsidRPr="00D474A7" w:rsidRDefault="00D474A7" w:rsidP="00D474A7">
      <w:pPr>
        <w:rPr>
          <w:sz w:val="20"/>
          <w:szCs w:val="20"/>
        </w:rPr>
      </w:pPr>
      <w:r w:rsidRPr="00D474A7">
        <w:rPr>
          <w:sz w:val="20"/>
          <w:szCs w:val="20"/>
        </w:rPr>
        <w:t xml:space="preserve">        true_pos = np.array([0.,0.,0.])</w:t>
      </w:r>
    </w:p>
    <w:p w:rsidR="00D474A7" w:rsidRPr="00D474A7" w:rsidRDefault="00D474A7" w:rsidP="00D474A7">
      <w:pPr>
        <w:rPr>
          <w:sz w:val="20"/>
          <w:szCs w:val="20"/>
        </w:rPr>
      </w:pPr>
      <w:r w:rsidRPr="00D474A7">
        <w:rPr>
          <w:sz w:val="20"/>
          <w:szCs w:val="20"/>
        </w:rPr>
        <w:t xml:space="preserve">        track_true = np.zeros([n,3])</w:t>
      </w:r>
    </w:p>
    <w:p w:rsidR="00D474A7" w:rsidRPr="00D474A7" w:rsidRDefault="00D474A7" w:rsidP="00D474A7">
      <w:pPr>
        <w:rPr>
          <w:sz w:val="20"/>
          <w:szCs w:val="20"/>
        </w:rPr>
      </w:pPr>
      <w:r w:rsidRPr="00D474A7">
        <w:rPr>
          <w:sz w:val="20"/>
          <w:szCs w:val="20"/>
        </w:rPr>
        <w:t xml:space="preserve">        timestamp = [</w:t>
      </w:r>
      <w:r w:rsidR="007F0E8D">
        <w:rPr>
          <w:sz w:val="20"/>
          <w:szCs w:val="20"/>
        </w:rPr>
        <w:t xml:space="preserve"> </w:t>
      </w:r>
      <w:r w:rsidRPr="00D474A7">
        <w:rPr>
          <w:sz w:val="20"/>
          <w:szCs w:val="20"/>
        </w:rPr>
        <w:t>]; pos = [</w:t>
      </w:r>
      <w:r w:rsidR="007F0E8D">
        <w:rPr>
          <w:sz w:val="20"/>
          <w:szCs w:val="20"/>
        </w:rPr>
        <w:t xml:space="preserve"> </w:t>
      </w:r>
      <w:r w:rsidRPr="00D474A7">
        <w:rPr>
          <w:sz w:val="20"/>
          <w:szCs w:val="20"/>
        </w:rPr>
        <w:t>]</w:t>
      </w:r>
    </w:p>
    <w:p w:rsidR="00D474A7" w:rsidRPr="00D474A7" w:rsidRDefault="00D474A7" w:rsidP="00D474A7">
      <w:pPr>
        <w:rPr>
          <w:sz w:val="20"/>
          <w:szCs w:val="20"/>
        </w:rPr>
      </w:pPr>
      <w:r w:rsidRPr="00D474A7">
        <w:rPr>
          <w:sz w:val="20"/>
          <w:szCs w:val="20"/>
        </w:rPr>
        <w:t xml:space="preserve">        i = 0; t_ccd = 0;</w:t>
      </w:r>
    </w:p>
    <w:p w:rsidR="00D474A7" w:rsidRPr="00D474A7" w:rsidRDefault="00D474A7" w:rsidP="00D474A7">
      <w:pPr>
        <w:rPr>
          <w:sz w:val="20"/>
          <w:szCs w:val="20"/>
        </w:rPr>
      </w:pPr>
    </w:p>
    <w:p w:rsidR="00D474A7" w:rsidRPr="00D474A7" w:rsidRDefault="00D474A7" w:rsidP="00D474A7">
      <w:pPr>
        <w:rPr>
          <w:sz w:val="20"/>
          <w:szCs w:val="20"/>
        </w:rPr>
      </w:pPr>
      <w:r w:rsidRPr="00D474A7">
        <w:rPr>
          <w:sz w:val="20"/>
          <w:szCs w:val="20"/>
        </w:rPr>
        <w:t xml:space="preserve">        while True:</w:t>
      </w:r>
    </w:p>
    <w:p w:rsidR="00D474A7" w:rsidRPr="00D474A7" w:rsidRDefault="00D474A7" w:rsidP="00D474A7">
      <w:pPr>
        <w:rPr>
          <w:sz w:val="20"/>
          <w:szCs w:val="20"/>
        </w:rPr>
      </w:pPr>
      <w:r w:rsidRPr="00D474A7">
        <w:rPr>
          <w:sz w:val="20"/>
          <w:szCs w:val="20"/>
        </w:rPr>
        <w:t xml:space="preserve">            ## Increment time   </w:t>
      </w:r>
    </w:p>
    <w:p w:rsidR="00D474A7" w:rsidRPr="00D474A7" w:rsidRDefault="00D474A7" w:rsidP="00D474A7">
      <w:pPr>
        <w:rPr>
          <w:sz w:val="20"/>
          <w:szCs w:val="20"/>
        </w:rPr>
      </w:pPr>
      <w:r w:rsidRPr="00D474A7">
        <w:rPr>
          <w:sz w:val="20"/>
          <w:szCs w:val="20"/>
        </w:rPr>
        <w:t xml:space="preserve">            i += 1        </w:t>
      </w:r>
    </w:p>
    <w:p w:rsidR="00D474A7" w:rsidRPr="00D474A7" w:rsidRDefault="00D474A7" w:rsidP="00D474A7">
      <w:pPr>
        <w:rPr>
          <w:sz w:val="20"/>
          <w:szCs w:val="20"/>
        </w:rPr>
      </w:pPr>
      <w:r w:rsidRPr="00D474A7">
        <w:rPr>
          <w:sz w:val="20"/>
          <w:szCs w:val="20"/>
        </w:rPr>
        <w:t xml:space="preserve">            </w:t>
      </w:r>
    </w:p>
    <w:p w:rsidR="00D474A7" w:rsidRPr="00D474A7" w:rsidRDefault="00D474A7" w:rsidP="00D474A7">
      <w:pPr>
        <w:rPr>
          <w:sz w:val="20"/>
          <w:szCs w:val="20"/>
        </w:rPr>
      </w:pPr>
      <w:r w:rsidRPr="00D474A7">
        <w:rPr>
          <w:sz w:val="20"/>
          <w:szCs w:val="20"/>
        </w:rPr>
        <w:t xml:space="preserve">            ## Take diffusion step</w:t>
      </w:r>
    </w:p>
    <w:p w:rsidR="00D474A7" w:rsidRPr="00D474A7" w:rsidRDefault="00D474A7" w:rsidP="00D474A7">
      <w:pPr>
        <w:rPr>
          <w:sz w:val="20"/>
          <w:szCs w:val="20"/>
        </w:rPr>
      </w:pPr>
      <w:r w:rsidRPr="00D474A7">
        <w:rPr>
          <w:sz w:val="20"/>
          <w:szCs w:val="20"/>
        </w:rPr>
        <w:t xml:space="preserve">            true_pos += np.random.normal(0.0, sigma, 3)</w:t>
      </w:r>
    </w:p>
    <w:p w:rsidR="00D474A7" w:rsidRPr="00D474A7" w:rsidRDefault="00D474A7" w:rsidP="00D474A7">
      <w:pPr>
        <w:rPr>
          <w:sz w:val="20"/>
          <w:szCs w:val="20"/>
        </w:rPr>
      </w:pPr>
      <w:r w:rsidRPr="00D474A7">
        <w:rPr>
          <w:sz w:val="20"/>
          <w:szCs w:val="20"/>
        </w:rPr>
        <w:t xml:space="preserve">            track_true[i] = true_pos</w:t>
      </w:r>
    </w:p>
    <w:p w:rsidR="00D474A7" w:rsidRPr="00D474A7" w:rsidRDefault="00D474A7" w:rsidP="00D474A7">
      <w:pPr>
        <w:rPr>
          <w:sz w:val="20"/>
          <w:szCs w:val="20"/>
        </w:rPr>
      </w:pPr>
      <w:r w:rsidRPr="00D474A7">
        <w:rPr>
          <w:sz w:val="20"/>
          <w:szCs w:val="20"/>
        </w:rPr>
        <w:t xml:space="preserve">            </w:t>
      </w:r>
    </w:p>
    <w:p w:rsidR="00D474A7" w:rsidRPr="00D474A7" w:rsidRDefault="00D474A7" w:rsidP="00D474A7">
      <w:pPr>
        <w:rPr>
          <w:sz w:val="20"/>
          <w:szCs w:val="20"/>
        </w:rPr>
      </w:pPr>
      <w:r w:rsidRPr="00D474A7">
        <w:rPr>
          <w:sz w:val="20"/>
          <w:szCs w:val="20"/>
        </w:rPr>
        <w:t xml:space="preserve">            ## Camera samples every 33 ms</w:t>
      </w:r>
    </w:p>
    <w:p w:rsidR="00D474A7" w:rsidRPr="00D474A7" w:rsidRDefault="00D474A7" w:rsidP="00D474A7">
      <w:pPr>
        <w:rPr>
          <w:sz w:val="20"/>
          <w:szCs w:val="20"/>
        </w:rPr>
      </w:pPr>
      <w:r w:rsidRPr="00D474A7">
        <w:rPr>
          <w:sz w:val="20"/>
          <w:szCs w:val="20"/>
        </w:rPr>
        <w:t xml:space="preserve">            if t_ccd == 330:</w:t>
      </w:r>
    </w:p>
    <w:p w:rsidR="00D474A7" w:rsidRPr="00D474A7" w:rsidRDefault="00D474A7" w:rsidP="00D474A7">
      <w:pPr>
        <w:rPr>
          <w:sz w:val="20"/>
          <w:szCs w:val="20"/>
        </w:rPr>
      </w:pPr>
      <w:r w:rsidRPr="00D474A7">
        <w:rPr>
          <w:sz w:val="20"/>
          <w:szCs w:val="20"/>
        </w:rPr>
        <w:t xml:space="preserve">                delay_1 = i + lag</w:t>
      </w:r>
    </w:p>
    <w:p w:rsidR="00D474A7" w:rsidRPr="00D474A7" w:rsidRDefault="00D474A7" w:rsidP="00D474A7">
      <w:pPr>
        <w:rPr>
          <w:sz w:val="20"/>
          <w:szCs w:val="20"/>
        </w:rPr>
      </w:pPr>
      <w:r w:rsidRPr="00D474A7">
        <w:rPr>
          <w:sz w:val="20"/>
          <w:szCs w:val="20"/>
        </w:rPr>
        <w:t xml:space="preserve">                timestamp.append(delay_1)</w:t>
      </w:r>
    </w:p>
    <w:p w:rsidR="00D474A7" w:rsidRPr="00D474A7" w:rsidRDefault="00D474A7" w:rsidP="00D474A7">
      <w:pPr>
        <w:rPr>
          <w:sz w:val="20"/>
          <w:szCs w:val="20"/>
        </w:rPr>
      </w:pPr>
      <w:r w:rsidRPr="00D474A7">
        <w:rPr>
          <w:sz w:val="20"/>
          <w:szCs w:val="20"/>
        </w:rPr>
        <w:t xml:space="preserve">                ## Measurement error</w:t>
      </w:r>
    </w:p>
    <w:p w:rsidR="00D474A7" w:rsidRPr="00D474A7" w:rsidRDefault="00D474A7" w:rsidP="00D474A7">
      <w:pPr>
        <w:rPr>
          <w:sz w:val="20"/>
          <w:szCs w:val="20"/>
        </w:rPr>
      </w:pPr>
      <w:r w:rsidRPr="00D474A7">
        <w:rPr>
          <w:sz w:val="20"/>
          <w:szCs w:val="20"/>
        </w:rPr>
        <w:t xml:space="preserve">                sigma_x = 0.007*true_pos[2]*true_pos[2]-0.012*true_pos[2]+0.029</w:t>
      </w:r>
    </w:p>
    <w:p w:rsidR="00D474A7" w:rsidRPr="00D474A7" w:rsidRDefault="00D474A7" w:rsidP="00D474A7">
      <w:pPr>
        <w:rPr>
          <w:sz w:val="20"/>
          <w:szCs w:val="20"/>
        </w:rPr>
      </w:pPr>
      <w:r w:rsidRPr="00D474A7">
        <w:rPr>
          <w:sz w:val="20"/>
          <w:szCs w:val="20"/>
        </w:rPr>
        <w:t xml:space="preserve">                sigma_y = 0.007*true_pos[2]*true_pos[2]+0.009*true_pos[2]+0.020</w:t>
      </w:r>
    </w:p>
    <w:p w:rsidR="00D474A7" w:rsidRPr="00D474A7" w:rsidRDefault="00D474A7" w:rsidP="00D474A7">
      <w:pPr>
        <w:rPr>
          <w:sz w:val="20"/>
          <w:szCs w:val="20"/>
        </w:rPr>
      </w:pPr>
      <w:r w:rsidRPr="00D474A7">
        <w:rPr>
          <w:sz w:val="20"/>
          <w:szCs w:val="20"/>
        </w:rPr>
        <w:t xml:space="preserve">                sigma_z = 0.054*true_pos[2]*true_pos[2]-0.015*true_pos[2]+0.173</w:t>
      </w:r>
    </w:p>
    <w:p w:rsidR="00D474A7" w:rsidRPr="00D474A7" w:rsidRDefault="00D474A7" w:rsidP="00D474A7">
      <w:pPr>
        <w:rPr>
          <w:sz w:val="20"/>
          <w:szCs w:val="20"/>
        </w:rPr>
      </w:pPr>
      <w:r w:rsidRPr="00D474A7">
        <w:rPr>
          <w:sz w:val="20"/>
          <w:szCs w:val="20"/>
        </w:rPr>
        <w:t xml:space="preserve">                err = np.array([np.random.normal(scale=sigma_x), </w:t>
      </w:r>
    </w:p>
    <w:p w:rsidR="00D474A7" w:rsidRPr="00D474A7" w:rsidRDefault="00D474A7" w:rsidP="00D474A7">
      <w:pPr>
        <w:rPr>
          <w:sz w:val="20"/>
          <w:szCs w:val="20"/>
        </w:rPr>
      </w:pPr>
      <w:r w:rsidRPr="00D474A7">
        <w:rPr>
          <w:sz w:val="20"/>
          <w:szCs w:val="20"/>
        </w:rPr>
        <w:t xml:space="preserve">                                np.random.normal(scale=sigma_y), </w:t>
      </w:r>
    </w:p>
    <w:p w:rsidR="00D474A7" w:rsidRPr="00D474A7" w:rsidRDefault="00D474A7" w:rsidP="00D474A7">
      <w:pPr>
        <w:rPr>
          <w:sz w:val="20"/>
          <w:szCs w:val="20"/>
        </w:rPr>
      </w:pPr>
      <w:r w:rsidRPr="00D474A7">
        <w:rPr>
          <w:sz w:val="20"/>
          <w:szCs w:val="20"/>
        </w:rPr>
        <w:t xml:space="preserve">                                np.random.normal(scale=sigma_z)])</w:t>
      </w:r>
    </w:p>
    <w:p w:rsidR="00D474A7" w:rsidRPr="00D474A7" w:rsidRDefault="00D474A7" w:rsidP="00D474A7">
      <w:pPr>
        <w:rPr>
          <w:sz w:val="20"/>
          <w:szCs w:val="20"/>
        </w:rPr>
      </w:pPr>
      <w:r w:rsidRPr="00D474A7">
        <w:rPr>
          <w:sz w:val="20"/>
          <w:szCs w:val="20"/>
        </w:rPr>
        <w:t xml:space="preserve">                measurement = true_pos + err</w:t>
      </w:r>
    </w:p>
    <w:p w:rsidR="00D474A7" w:rsidRPr="00D474A7" w:rsidRDefault="00D474A7" w:rsidP="00D474A7">
      <w:pPr>
        <w:rPr>
          <w:sz w:val="20"/>
          <w:szCs w:val="20"/>
        </w:rPr>
      </w:pPr>
      <w:r w:rsidRPr="00D474A7">
        <w:rPr>
          <w:sz w:val="20"/>
          <w:szCs w:val="20"/>
        </w:rPr>
        <w:t xml:space="preserve">                pos.append(measurement)</w:t>
      </w:r>
    </w:p>
    <w:p w:rsidR="00D474A7" w:rsidRPr="00D474A7" w:rsidRDefault="00D474A7" w:rsidP="00D474A7">
      <w:pPr>
        <w:rPr>
          <w:sz w:val="20"/>
          <w:szCs w:val="20"/>
        </w:rPr>
      </w:pPr>
      <w:r w:rsidRPr="00D474A7">
        <w:rPr>
          <w:sz w:val="20"/>
          <w:szCs w:val="20"/>
        </w:rPr>
        <w:t xml:space="preserve">                t_ccd = 0</w:t>
      </w:r>
    </w:p>
    <w:p w:rsidR="00D474A7" w:rsidRPr="00D474A7" w:rsidRDefault="00D474A7" w:rsidP="00D474A7">
      <w:pPr>
        <w:rPr>
          <w:sz w:val="20"/>
          <w:szCs w:val="20"/>
        </w:rPr>
      </w:pPr>
      <w:r w:rsidRPr="00D474A7">
        <w:rPr>
          <w:sz w:val="20"/>
          <w:szCs w:val="20"/>
        </w:rPr>
        <w:t xml:space="preserve">            else:</w:t>
      </w:r>
    </w:p>
    <w:p w:rsidR="00D474A7" w:rsidRPr="00D474A7" w:rsidRDefault="00D474A7" w:rsidP="00D474A7">
      <w:pPr>
        <w:rPr>
          <w:sz w:val="20"/>
          <w:szCs w:val="20"/>
        </w:rPr>
      </w:pPr>
      <w:r w:rsidRPr="00D474A7">
        <w:rPr>
          <w:sz w:val="20"/>
          <w:szCs w:val="20"/>
        </w:rPr>
        <w:t xml:space="preserve">                t_ccd += 1</w:t>
      </w:r>
    </w:p>
    <w:p w:rsidR="00D474A7" w:rsidRPr="00D474A7" w:rsidRDefault="00D474A7" w:rsidP="00D474A7">
      <w:pPr>
        <w:rPr>
          <w:sz w:val="20"/>
          <w:szCs w:val="20"/>
        </w:rPr>
      </w:pPr>
      <w:r w:rsidRPr="00D474A7">
        <w:rPr>
          <w:sz w:val="20"/>
          <w:szCs w:val="20"/>
        </w:rPr>
        <w:t xml:space="preserve">                    </w:t>
      </w:r>
    </w:p>
    <w:p w:rsidR="00D474A7" w:rsidRPr="00D474A7" w:rsidRDefault="00D474A7" w:rsidP="00D474A7">
      <w:pPr>
        <w:rPr>
          <w:sz w:val="20"/>
          <w:szCs w:val="20"/>
        </w:rPr>
      </w:pPr>
      <w:r w:rsidRPr="00D474A7">
        <w:rPr>
          <w:sz w:val="20"/>
          <w:szCs w:val="20"/>
        </w:rPr>
        <w:t xml:space="preserve">            ## If time for corrective motion to take place, apply step motion and remove from buffer.</w:t>
      </w:r>
    </w:p>
    <w:p w:rsidR="00D474A7" w:rsidRPr="00D474A7" w:rsidRDefault="00D474A7" w:rsidP="00D474A7">
      <w:pPr>
        <w:rPr>
          <w:sz w:val="20"/>
          <w:szCs w:val="20"/>
        </w:rPr>
      </w:pPr>
      <w:r w:rsidRPr="00D474A7">
        <w:rPr>
          <w:sz w:val="20"/>
          <w:szCs w:val="20"/>
        </w:rPr>
        <w:t xml:space="preserve">            if timestamp:</w:t>
      </w:r>
    </w:p>
    <w:p w:rsidR="00D474A7" w:rsidRPr="00D474A7" w:rsidRDefault="00D474A7" w:rsidP="00D474A7">
      <w:pPr>
        <w:rPr>
          <w:sz w:val="20"/>
          <w:szCs w:val="20"/>
        </w:rPr>
      </w:pPr>
      <w:r w:rsidRPr="00D474A7">
        <w:rPr>
          <w:sz w:val="20"/>
          <w:szCs w:val="20"/>
        </w:rPr>
        <w:t xml:space="preserve">                if timestamp[0] == i:</w:t>
      </w:r>
    </w:p>
    <w:p w:rsidR="00D474A7" w:rsidRPr="00D474A7" w:rsidRDefault="00D474A7" w:rsidP="00D474A7">
      <w:pPr>
        <w:rPr>
          <w:sz w:val="20"/>
          <w:szCs w:val="20"/>
        </w:rPr>
      </w:pPr>
      <w:r w:rsidRPr="00D474A7">
        <w:rPr>
          <w:sz w:val="20"/>
          <w:szCs w:val="20"/>
        </w:rPr>
        <w:t xml:space="preserve">                    dummy = timestamp.pop(0)</w:t>
      </w:r>
    </w:p>
    <w:p w:rsidR="00D474A7" w:rsidRPr="00D474A7" w:rsidRDefault="00D474A7" w:rsidP="00D474A7">
      <w:pPr>
        <w:rPr>
          <w:sz w:val="20"/>
          <w:szCs w:val="20"/>
        </w:rPr>
      </w:pPr>
      <w:r w:rsidRPr="00D474A7">
        <w:rPr>
          <w:sz w:val="20"/>
          <w:szCs w:val="20"/>
        </w:rPr>
        <w:t xml:space="preserve">                    measurement = pos.pop(0)</w:t>
      </w:r>
    </w:p>
    <w:p w:rsidR="00D474A7" w:rsidRPr="00D474A7" w:rsidRDefault="00D474A7" w:rsidP="00D474A7">
      <w:pPr>
        <w:rPr>
          <w:sz w:val="20"/>
          <w:szCs w:val="20"/>
        </w:rPr>
      </w:pPr>
      <w:r w:rsidRPr="00D474A7">
        <w:rPr>
          <w:sz w:val="20"/>
          <w:szCs w:val="20"/>
        </w:rPr>
        <w:t xml:space="preserve">                    step = K*measurement</w:t>
      </w:r>
    </w:p>
    <w:p w:rsidR="00D474A7" w:rsidRPr="00D474A7" w:rsidRDefault="00D474A7" w:rsidP="00D474A7">
      <w:pPr>
        <w:rPr>
          <w:sz w:val="20"/>
          <w:szCs w:val="20"/>
        </w:rPr>
      </w:pPr>
      <w:r w:rsidRPr="00D474A7">
        <w:rPr>
          <w:sz w:val="20"/>
          <w:szCs w:val="20"/>
        </w:rPr>
        <w:t xml:space="preserve">                    true_pos = true_pos - step</w:t>
      </w:r>
    </w:p>
    <w:p w:rsidR="00D474A7" w:rsidRPr="00D474A7" w:rsidRDefault="00D474A7" w:rsidP="00D474A7">
      <w:pPr>
        <w:rPr>
          <w:sz w:val="20"/>
          <w:szCs w:val="20"/>
        </w:rPr>
      </w:pPr>
      <w:r w:rsidRPr="00D474A7">
        <w:rPr>
          <w:sz w:val="20"/>
          <w:szCs w:val="20"/>
        </w:rPr>
        <w:t xml:space="preserve">                    </w:t>
      </w:r>
    </w:p>
    <w:p w:rsidR="00D474A7" w:rsidRPr="00D474A7" w:rsidRDefault="00D474A7" w:rsidP="00D474A7">
      <w:pPr>
        <w:rPr>
          <w:sz w:val="20"/>
          <w:szCs w:val="20"/>
        </w:rPr>
      </w:pPr>
      <w:r w:rsidRPr="00D474A7">
        <w:rPr>
          <w:sz w:val="20"/>
          <w:szCs w:val="20"/>
        </w:rPr>
        <w:t xml:space="preserve">            ## Check to see if it exited volume or reached end time.</w:t>
      </w:r>
    </w:p>
    <w:p w:rsidR="00D474A7" w:rsidRPr="00D474A7" w:rsidRDefault="00D474A7" w:rsidP="00D474A7">
      <w:pPr>
        <w:rPr>
          <w:sz w:val="20"/>
          <w:szCs w:val="20"/>
        </w:rPr>
      </w:pPr>
      <w:r w:rsidRPr="00D474A7">
        <w:rPr>
          <w:sz w:val="20"/>
          <w:szCs w:val="20"/>
        </w:rPr>
        <w:t xml:space="preserve">            if true_pos[0] &lt; -x_lim or true_pos[0] &gt; x_lim:</w:t>
      </w:r>
    </w:p>
    <w:p w:rsidR="00D474A7" w:rsidRPr="00D474A7" w:rsidRDefault="00D474A7" w:rsidP="00D474A7">
      <w:pPr>
        <w:rPr>
          <w:sz w:val="20"/>
          <w:szCs w:val="20"/>
        </w:rPr>
      </w:pPr>
      <w:r w:rsidRPr="00D474A7">
        <w:rPr>
          <w:sz w:val="20"/>
          <w:szCs w:val="20"/>
        </w:rPr>
        <w:t xml:space="preserve">                break</w:t>
      </w:r>
    </w:p>
    <w:p w:rsidR="00D474A7" w:rsidRPr="00D474A7" w:rsidRDefault="00D474A7" w:rsidP="00D474A7">
      <w:pPr>
        <w:rPr>
          <w:sz w:val="20"/>
          <w:szCs w:val="20"/>
        </w:rPr>
      </w:pPr>
      <w:r w:rsidRPr="00D474A7">
        <w:rPr>
          <w:sz w:val="20"/>
          <w:szCs w:val="20"/>
        </w:rPr>
        <w:t xml:space="preserve">            if true_pos[1] &lt; -y_lim or true_pos[1] &gt; y_lim:</w:t>
      </w:r>
    </w:p>
    <w:p w:rsidR="00D474A7" w:rsidRPr="00D474A7" w:rsidRDefault="00D474A7" w:rsidP="00D474A7">
      <w:pPr>
        <w:rPr>
          <w:sz w:val="20"/>
          <w:szCs w:val="20"/>
        </w:rPr>
      </w:pPr>
      <w:r w:rsidRPr="00D474A7">
        <w:rPr>
          <w:sz w:val="20"/>
          <w:szCs w:val="20"/>
        </w:rPr>
        <w:t xml:space="preserve">                break</w:t>
      </w:r>
    </w:p>
    <w:p w:rsidR="00D474A7" w:rsidRPr="00D474A7" w:rsidRDefault="00D474A7" w:rsidP="00D474A7">
      <w:pPr>
        <w:rPr>
          <w:sz w:val="20"/>
          <w:szCs w:val="20"/>
        </w:rPr>
      </w:pPr>
      <w:r w:rsidRPr="00D474A7">
        <w:rPr>
          <w:sz w:val="20"/>
          <w:szCs w:val="20"/>
        </w:rPr>
        <w:t xml:space="preserve">            if true_pos[2] &lt; -z_lim or true_pos[2] &gt; z_lim:</w:t>
      </w:r>
    </w:p>
    <w:p w:rsidR="00D474A7" w:rsidRPr="00D474A7" w:rsidRDefault="00D474A7" w:rsidP="00D474A7">
      <w:pPr>
        <w:rPr>
          <w:sz w:val="20"/>
          <w:szCs w:val="20"/>
        </w:rPr>
      </w:pPr>
      <w:r w:rsidRPr="00D474A7">
        <w:rPr>
          <w:sz w:val="20"/>
          <w:szCs w:val="20"/>
        </w:rPr>
        <w:t xml:space="preserve">                break</w:t>
      </w:r>
    </w:p>
    <w:p w:rsidR="00D474A7" w:rsidRPr="00D474A7" w:rsidRDefault="00D474A7" w:rsidP="00D474A7">
      <w:pPr>
        <w:rPr>
          <w:sz w:val="20"/>
          <w:szCs w:val="20"/>
        </w:rPr>
      </w:pPr>
      <w:r w:rsidRPr="00D474A7">
        <w:rPr>
          <w:sz w:val="20"/>
          <w:szCs w:val="20"/>
        </w:rPr>
        <w:t xml:space="preserve">            if i == n-1:</w:t>
      </w:r>
    </w:p>
    <w:p w:rsidR="00D474A7" w:rsidRPr="00D474A7" w:rsidRDefault="00D474A7" w:rsidP="00D474A7">
      <w:pPr>
        <w:rPr>
          <w:sz w:val="20"/>
          <w:szCs w:val="20"/>
        </w:rPr>
      </w:pPr>
      <w:r w:rsidRPr="00D474A7">
        <w:rPr>
          <w:sz w:val="20"/>
          <w:szCs w:val="20"/>
        </w:rPr>
        <w:t xml:space="preserve">                break    </w:t>
      </w:r>
    </w:p>
    <w:p w:rsidR="00D474A7" w:rsidRPr="00D474A7" w:rsidRDefault="00D474A7" w:rsidP="00D474A7">
      <w:pPr>
        <w:rPr>
          <w:sz w:val="20"/>
          <w:szCs w:val="20"/>
        </w:rPr>
      </w:pPr>
      <w:r w:rsidRPr="00D474A7">
        <w:rPr>
          <w:sz w:val="20"/>
          <w:szCs w:val="20"/>
        </w:rPr>
        <w:t xml:space="preserve">        </w:t>
      </w:r>
    </w:p>
    <w:p w:rsidR="00D474A7" w:rsidRPr="00D474A7" w:rsidRDefault="00D474A7" w:rsidP="00D474A7">
      <w:pPr>
        <w:rPr>
          <w:sz w:val="20"/>
          <w:szCs w:val="20"/>
        </w:rPr>
      </w:pPr>
      <w:r w:rsidRPr="00D474A7">
        <w:rPr>
          <w:sz w:val="20"/>
          <w:szCs w:val="20"/>
        </w:rPr>
        <w:t xml:space="preserve">        ## At the end of each trial, store ending time and true position over the whole run.</w:t>
      </w:r>
    </w:p>
    <w:p w:rsidR="00D474A7" w:rsidRPr="00D474A7" w:rsidRDefault="00D474A7" w:rsidP="00D474A7">
      <w:pPr>
        <w:rPr>
          <w:sz w:val="20"/>
          <w:szCs w:val="20"/>
        </w:rPr>
      </w:pPr>
      <w:r w:rsidRPr="00D474A7">
        <w:rPr>
          <w:sz w:val="20"/>
          <w:szCs w:val="20"/>
        </w:rPr>
        <w:lastRenderedPageBreak/>
        <w:t xml:space="preserve">        full_pos = np.append(full_pos, track_true[:i],axis = 0)</w:t>
      </w:r>
    </w:p>
    <w:p w:rsidR="00D474A7" w:rsidRPr="00D474A7" w:rsidRDefault="00D474A7" w:rsidP="00D474A7">
      <w:pPr>
        <w:rPr>
          <w:sz w:val="20"/>
          <w:szCs w:val="20"/>
        </w:rPr>
      </w:pPr>
      <w:r w:rsidRPr="00D474A7">
        <w:rPr>
          <w:sz w:val="20"/>
          <w:szCs w:val="20"/>
        </w:rPr>
        <w:t xml:space="preserve">        T.append(i)</w:t>
      </w:r>
    </w:p>
    <w:p w:rsidR="00D474A7" w:rsidRPr="00D474A7" w:rsidRDefault="00D474A7" w:rsidP="00D474A7">
      <w:pPr>
        <w:rPr>
          <w:sz w:val="20"/>
          <w:szCs w:val="20"/>
        </w:rPr>
      </w:pPr>
      <w:r w:rsidRPr="00D474A7">
        <w:rPr>
          <w:sz w:val="20"/>
          <w:szCs w:val="20"/>
        </w:rPr>
        <w:t xml:space="preserve">    </w:t>
      </w:r>
    </w:p>
    <w:p w:rsidR="00D474A7" w:rsidRPr="00D474A7" w:rsidRDefault="00D474A7" w:rsidP="00D474A7">
      <w:pPr>
        <w:rPr>
          <w:sz w:val="20"/>
          <w:szCs w:val="20"/>
        </w:rPr>
      </w:pPr>
      <w:r w:rsidRPr="00D474A7">
        <w:rPr>
          <w:sz w:val="20"/>
          <w:szCs w:val="20"/>
        </w:rPr>
        <w:t xml:space="preserve">    ## At the end of each parameter set, store the collected data for</w:t>
      </w:r>
      <w:r w:rsidR="004C482F">
        <w:rPr>
          <w:sz w:val="20"/>
          <w:szCs w:val="20"/>
        </w:rPr>
        <w:t xml:space="preserve"> post-processing</w:t>
      </w:r>
    </w:p>
    <w:p w:rsidR="00D474A7" w:rsidRPr="00D474A7" w:rsidRDefault="00D474A7" w:rsidP="00D474A7">
      <w:pPr>
        <w:rPr>
          <w:sz w:val="20"/>
          <w:szCs w:val="20"/>
        </w:rPr>
      </w:pPr>
      <w:r w:rsidRPr="00D474A7">
        <w:rPr>
          <w:sz w:val="20"/>
          <w:szCs w:val="20"/>
        </w:rPr>
        <w:t xml:space="preserve">    np.save('K_%0.2f.npy' % K[0], full_pos)</w:t>
      </w:r>
    </w:p>
    <w:p w:rsidR="00D474A7" w:rsidRPr="00D474A7" w:rsidRDefault="00D474A7" w:rsidP="00D474A7">
      <w:pPr>
        <w:rPr>
          <w:sz w:val="20"/>
          <w:szCs w:val="20"/>
        </w:rPr>
      </w:pPr>
      <w:r w:rsidRPr="00D474A7">
        <w:rPr>
          <w:sz w:val="20"/>
          <w:szCs w:val="20"/>
        </w:rPr>
        <w:t xml:space="preserve">    np.save('T_%0.2f.npy' % K[0], np.array(T))</w:t>
      </w:r>
    </w:p>
    <w:p w:rsidR="00D474A7" w:rsidRPr="00D474A7" w:rsidRDefault="00D474A7" w:rsidP="00D474A7">
      <w:pPr>
        <w:rPr>
          <w:sz w:val="20"/>
          <w:szCs w:val="20"/>
        </w:rPr>
      </w:pPr>
    </w:p>
    <w:p w:rsidR="00D474A7" w:rsidRDefault="00D474A7" w:rsidP="00D474A7">
      <w:pPr>
        <w:rPr>
          <w:sz w:val="20"/>
          <w:szCs w:val="20"/>
        </w:rPr>
      </w:pPr>
      <w:r w:rsidRPr="00D474A7">
        <w:rPr>
          <w:sz w:val="20"/>
          <w:szCs w:val="20"/>
        </w:rPr>
        <w:t>print 'Simulations complete.'</w:t>
      </w:r>
    </w:p>
    <w:p w:rsidR="00D474A7" w:rsidRDefault="00D474A7">
      <w:pPr>
        <w:rPr>
          <w:sz w:val="20"/>
          <w:szCs w:val="20"/>
        </w:rPr>
      </w:pPr>
      <w:r>
        <w:rPr>
          <w:sz w:val="20"/>
          <w:szCs w:val="20"/>
        </w:rPr>
        <w:br w:type="page"/>
      </w:r>
    </w:p>
    <w:p w:rsidR="00D474A7" w:rsidRDefault="00D474A7" w:rsidP="00452409">
      <w:pPr>
        <w:pStyle w:val="Heading2"/>
        <w:spacing w:line="480" w:lineRule="auto"/>
      </w:pPr>
      <w:bookmarkStart w:id="241" w:name="_Toc357068538"/>
      <w:r>
        <w:lastRenderedPageBreak/>
        <w:t>3D Diffusion Simulation</w:t>
      </w:r>
      <w:bookmarkEnd w:id="241"/>
    </w:p>
    <w:p w:rsidR="00452409" w:rsidRDefault="00452409" w:rsidP="00452409">
      <w:pPr>
        <w:spacing w:line="480" w:lineRule="auto"/>
      </w:pPr>
      <w:r>
        <w:t xml:space="preserve">   This python program simulates 3D diffusion of a particle in solution. Once the particle diffuses out of a defined region of interest, the exit time is recorded and the simulation is repeated. After 10,000 trials, a histogram and numpy array o</w:t>
      </w:r>
      <w:r w:rsidR="004321C6">
        <w:t xml:space="preserve">f recorded exit times </w:t>
      </w:r>
      <w:r w:rsidR="00E34D85">
        <w:t>are</w:t>
      </w:r>
      <w:r w:rsidR="004321C6">
        <w:t xml:space="preserve"> output for post-processing.</w:t>
      </w:r>
    </w:p>
    <w:p w:rsidR="00452409" w:rsidRDefault="00452409" w:rsidP="00452409">
      <w:pPr>
        <w:spacing w:line="480" w:lineRule="auto"/>
      </w:pPr>
      <w:r>
        <w:t xml:space="preserve">   The number sign (#) is used to denote comments in Python. For clarity, the following Python code uses a single number sign (#) to explain the purpose and units of a variable. A double number sign (##) is used to explain logical steps.</w:t>
      </w:r>
    </w:p>
    <w:p w:rsidR="00452409" w:rsidRPr="00452409" w:rsidRDefault="00452409" w:rsidP="00452409"/>
    <w:p w:rsidR="00D474A7" w:rsidRPr="00D474A7" w:rsidRDefault="00D474A7" w:rsidP="00D474A7">
      <w:pPr>
        <w:rPr>
          <w:sz w:val="20"/>
          <w:szCs w:val="20"/>
        </w:rPr>
      </w:pPr>
      <w:r w:rsidRPr="00D474A7">
        <w:rPr>
          <w:sz w:val="20"/>
          <w:szCs w:val="20"/>
        </w:rPr>
        <w:t># -*- coding: utf-8 -*-</w:t>
      </w:r>
    </w:p>
    <w:p w:rsidR="00D474A7" w:rsidRPr="00D474A7" w:rsidRDefault="00D474A7" w:rsidP="00D474A7">
      <w:pPr>
        <w:rPr>
          <w:sz w:val="20"/>
          <w:szCs w:val="20"/>
        </w:rPr>
      </w:pPr>
      <w:r w:rsidRPr="00D474A7">
        <w:rPr>
          <w:sz w:val="20"/>
          <w:szCs w:val="20"/>
        </w:rPr>
        <w:t>"""</w:t>
      </w:r>
    </w:p>
    <w:p w:rsidR="00D474A7" w:rsidRPr="00D474A7" w:rsidRDefault="00D474A7" w:rsidP="00D474A7">
      <w:pPr>
        <w:rPr>
          <w:sz w:val="20"/>
          <w:szCs w:val="20"/>
        </w:rPr>
      </w:pPr>
      <w:r w:rsidRPr="00D474A7">
        <w:rPr>
          <w:sz w:val="20"/>
          <w:szCs w:val="20"/>
        </w:rPr>
        <w:t>3D_Diffusion_Sim.py: Simulate 3D diffusion of a particle in solution to build</w:t>
      </w:r>
      <w:r>
        <w:rPr>
          <w:sz w:val="20"/>
          <w:szCs w:val="20"/>
        </w:rPr>
        <w:t xml:space="preserve"> </w:t>
      </w:r>
      <w:r w:rsidRPr="00D474A7">
        <w:rPr>
          <w:sz w:val="20"/>
          <w:szCs w:val="20"/>
        </w:rPr>
        <w:t>up a dataset of times to exit ROI. Time resolution is 1 ms. Will output a</w:t>
      </w:r>
      <w:r>
        <w:rPr>
          <w:sz w:val="20"/>
          <w:szCs w:val="20"/>
        </w:rPr>
        <w:t xml:space="preserve"> </w:t>
      </w:r>
      <w:r w:rsidRPr="00D474A7">
        <w:rPr>
          <w:sz w:val="20"/>
          <w:szCs w:val="20"/>
        </w:rPr>
        <w:t>histogram and numpy array of exit times.</w:t>
      </w:r>
    </w:p>
    <w:p w:rsidR="00D474A7" w:rsidRPr="00D474A7" w:rsidRDefault="00D474A7" w:rsidP="00D474A7">
      <w:pPr>
        <w:rPr>
          <w:sz w:val="20"/>
          <w:szCs w:val="20"/>
        </w:rPr>
      </w:pPr>
      <w:r w:rsidRPr="00D474A7">
        <w:rPr>
          <w:sz w:val="20"/>
          <w:szCs w:val="20"/>
        </w:rPr>
        <w:t>Jason K. King, April 7, 2013</w:t>
      </w:r>
    </w:p>
    <w:p w:rsidR="00D474A7" w:rsidRPr="00D474A7" w:rsidRDefault="00D474A7" w:rsidP="00D474A7">
      <w:pPr>
        <w:rPr>
          <w:sz w:val="20"/>
          <w:szCs w:val="20"/>
        </w:rPr>
      </w:pPr>
      <w:r w:rsidRPr="00D474A7">
        <w:rPr>
          <w:sz w:val="20"/>
          <w:szCs w:val="20"/>
        </w:rPr>
        <w:t>"""</w:t>
      </w:r>
    </w:p>
    <w:p w:rsidR="00D474A7" w:rsidRPr="00D474A7" w:rsidRDefault="00D474A7" w:rsidP="00D474A7">
      <w:pPr>
        <w:rPr>
          <w:sz w:val="20"/>
          <w:szCs w:val="20"/>
        </w:rPr>
      </w:pPr>
    </w:p>
    <w:p w:rsidR="00D474A7" w:rsidRPr="00D474A7" w:rsidRDefault="00D474A7" w:rsidP="00D474A7">
      <w:pPr>
        <w:rPr>
          <w:sz w:val="20"/>
          <w:szCs w:val="20"/>
        </w:rPr>
      </w:pPr>
      <w:r w:rsidRPr="00D474A7">
        <w:rPr>
          <w:sz w:val="20"/>
          <w:szCs w:val="20"/>
        </w:rPr>
        <w:t>###############################</w:t>
      </w:r>
      <w:r>
        <w:rPr>
          <w:sz w:val="20"/>
          <w:szCs w:val="20"/>
        </w:rPr>
        <w:t>#</w:t>
      </w:r>
      <w:r w:rsidRPr="00D474A7">
        <w:rPr>
          <w:sz w:val="20"/>
          <w:szCs w:val="20"/>
        </w:rPr>
        <w:t xml:space="preserve"> INPUT ######################################</w:t>
      </w:r>
    </w:p>
    <w:p w:rsidR="00D474A7" w:rsidRPr="00D474A7" w:rsidRDefault="00D474A7" w:rsidP="00D474A7">
      <w:pPr>
        <w:rPr>
          <w:sz w:val="20"/>
          <w:szCs w:val="20"/>
        </w:rPr>
      </w:pPr>
      <w:r w:rsidRPr="00D474A7">
        <w:rPr>
          <w:sz w:val="20"/>
          <w:szCs w:val="20"/>
        </w:rPr>
        <w:t>D = 6.10 # Diffusion coefficient (microns^2/s)</w:t>
      </w:r>
    </w:p>
    <w:p w:rsidR="00D474A7" w:rsidRPr="00D474A7" w:rsidRDefault="00D474A7" w:rsidP="00D474A7">
      <w:pPr>
        <w:rPr>
          <w:sz w:val="20"/>
          <w:szCs w:val="20"/>
        </w:rPr>
      </w:pPr>
      <w:r w:rsidRPr="00D474A7">
        <w:rPr>
          <w:sz w:val="20"/>
          <w:szCs w:val="20"/>
        </w:rPr>
        <w:t>trials = 10000 # Number of simulations to run</w:t>
      </w:r>
    </w:p>
    <w:p w:rsidR="00D474A7" w:rsidRPr="00D474A7" w:rsidRDefault="00D474A7" w:rsidP="00D474A7">
      <w:pPr>
        <w:rPr>
          <w:sz w:val="20"/>
          <w:szCs w:val="20"/>
        </w:rPr>
      </w:pPr>
      <w:r w:rsidRPr="00D474A7">
        <w:rPr>
          <w:sz w:val="20"/>
          <w:szCs w:val="20"/>
        </w:rPr>
        <w:t>total_time = 60 # Maximum time length (s)</w:t>
      </w:r>
    </w:p>
    <w:p w:rsidR="00D474A7" w:rsidRPr="00D474A7" w:rsidRDefault="00D474A7" w:rsidP="00D474A7">
      <w:pPr>
        <w:rPr>
          <w:sz w:val="20"/>
          <w:szCs w:val="20"/>
        </w:rPr>
      </w:pPr>
      <w:r w:rsidRPr="00D474A7">
        <w:rPr>
          <w:sz w:val="20"/>
          <w:szCs w:val="20"/>
        </w:rPr>
        <w:t>x_lim = 10.05 # Maximum excursion in x (microns)</w:t>
      </w:r>
    </w:p>
    <w:p w:rsidR="00D474A7" w:rsidRPr="00D474A7" w:rsidRDefault="00D474A7" w:rsidP="00D474A7">
      <w:pPr>
        <w:rPr>
          <w:sz w:val="20"/>
          <w:szCs w:val="20"/>
        </w:rPr>
      </w:pPr>
      <w:r w:rsidRPr="00D474A7">
        <w:rPr>
          <w:sz w:val="20"/>
          <w:szCs w:val="20"/>
        </w:rPr>
        <w:t>y_lim = 8.61 # Maximum excursion in y (microns)</w:t>
      </w:r>
    </w:p>
    <w:p w:rsidR="00D474A7" w:rsidRPr="00D474A7" w:rsidRDefault="00D474A7" w:rsidP="00D474A7">
      <w:pPr>
        <w:rPr>
          <w:sz w:val="20"/>
          <w:szCs w:val="20"/>
        </w:rPr>
      </w:pPr>
      <w:r w:rsidRPr="00D474A7">
        <w:rPr>
          <w:sz w:val="20"/>
          <w:szCs w:val="20"/>
        </w:rPr>
        <w:t>z_lim = 6.000 # Maximum excursion in z (microns)</w:t>
      </w:r>
    </w:p>
    <w:p w:rsidR="00D474A7" w:rsidRPr="00D474A7" w:rsidRDefault="00D474A7" w:rsidP="00D474A7">
      <w:pPr>
        <w:rPr>
          <w:sz w:val="20"/>
          <w:szCs w:val="20"/>
        </w:rPr>
      </w:pPr>
      <w:r w:rsidRPr="00D474A7">
        <w:rPr>
          <w:sz w:val="20"/>
          <w:szCs w:val="20"/>
        </w:rPr>
        <w:t>data = [</w:t>
      </w:r>
      <w:r w:rsidR="007F0E8D">
        <w:rPr>
          <w:sz w:val="20"/>
          <w:szCs w:val="20"/>
        </w:rPr>
        <w:t xml:space="preserve"> </w:t>
      </w:r>
      <w:r w:rsidRPr="00D474A7">
        <w:rPr>
          <w:sz w:val="20"/>
          <w:szCs w:val="20"/>
        </w:rPr>
        <w:t>]</w:t>
      </w:r>
    </w:p>
    <w:p w:rsidR="00D474A7" w:rsidRPr="00D474A7" w:rsidRDefault="00D474A7" w:rsidP="00D474A7">
      <w:pPr>
        <w:rPr>
          <w:sz w:val="20"/>
          <w:szCs w:val="20"/>
        </w:rPr>
      </w:pPr>
      <w:r w:rsidRPr="00D474A7">
        <w:rPr>
          <w:sz w:val="20"/>
          <w:szCs w:val="20"/>
        </w:rPr>
        <w:t>############################################</w:t>
      </w:r>
      <w:r>
        <w:rPr>
          <w:sz w:val="20"/>
          <w:szCs w:val="20"/>
        </w:rPr>
        <w:t>################################</w:t>
      </w:r>
    </w:p>
    <w:p w:rsidR="00D474A7" w:rsidRPr="00D474A7" w:rsidRDefault="00D474A7" w:rsidP="00D474A7">
      <w:pPr>
        <w:rPr>
          <w:sz w:val="20"/>
          <w:szCs w:val="20"/>
        </w:rPr>
      </w:pPr>
    </w:p>
    <w:p w:rsidR="00D474A7" w:rsidRPr="00D474A7" w:rsidRDefault="00D474A7" w:rsidP="00D474A7">
      <w:pPr>
        <w:rPr>
          <w:sz w:val="20"/>
          <w:szCs w:val="20"/>
        </w:rPr>
      </w:pPr>
      <w:r w:rsidRPr="00D474A7">
        <w:rPr>
          <w:sz w:val="20"/>
          <w:szCs w:val="20"/>
        </w:rPr>
        <w:t>############################</w:t>
      </w:r>
      <w:r>
        <w:rPr>
          <w:sz w:val="20"/>
          <w:szCs w:val="20"/>
        </w:rPr>
        <w:t xml:space="preserve">## </w:t>
      </w:r>
      <w:r w:rsidRPr="00D474A7">
        <w:rPr>
          <w:sz w:val="20"/>
          <w:szCs w:val="20"/>
        </w:rPr>
        <w:t>I</w:t>
      </w:r>
      <w:r>
        <w:rPr>
          <w:sz w:val="20"/>
          <w:szCs w:val="20"/>
        </w:rPr>
        <w:t>NITIALIZE #</w:t>
      </w:r>
      <w:r w:rsidRPr="00D474A7">
        <w:rPr>
          <w:sz w:val="20"/>
          <w:szCs w:val="20"/>
        </w:rPr>
        <w:t>#################################</w:t>
      </w:r>
      <w:r>
        <w:rPr>
          <w:sz w:val="20"/>
          <w:szCs w:val="20"/>
        </w:rPr>
        <w:t>##</w:t>
      </w:r>
    </w:p>
    <w:p w:rsidR="00D474A7" w:rsidRPr="00D474A7" w:rsidRDefault="00D474A7" w:rsidP="00D474A7">
      <w:pPr>
        <w:rPr>
          <w:sz w:val="20"/>
          <w:szCs w:val="20"/>
        </w:rPr>
      </w:pPr>
      <w:r w:rsidRPr="00D474A7">
        <w:rPr>
          <w:sz w:val="20"/>
          <w:szCs w:val="20"/>
        </w:rPr>
        <w:t>import numpy as np</w:t>
      </w:r>
    </w:p>
    <w:p w:rsidR="00D474A7" w:rsidRPr="00D474A7" w:rsidRDefault="00D474A7" w:rsidP="00D474A7">
      <w:pPr>
        <w:rPr>
          <w:sz w:val="20"/>
          <w:szCs w:val="20"/>
        </w:rPr>
      </w:pPr>
      <w:r w:rsidRPr="00D474A7">
        <w:rPr>
          <w:sz w:val="20"/>
          <w:szCs w:val="20"/>
        </w:rPr>
        <w:t>import pylab as plt</w:t>
      </w:r>
    </w:p>
    <w:p w:rsidR="00D474A7" w:rsidRPr="00D474A7" w:rsidRDefault="00D474A7" w:rsidP="00D474A7">
      <w:pPr>
        <w:rPr>
          <w:sz w:val="20"/>
          <w:szCs w:val="20"/>
        </w:rPr>
      </w:pPr>
    </w:p>
    <w:p w:rsidR="00D474A7" w:rsidRPr="00D474A7" w:rsidRDefault="00D474A7" w:rsidP="00D474A7">
      <w:pPr>
        <w:rPr>
          <w:sz w:val="20"/>
          <w:szCs w:val="20"/>
        </w:rPr>
      </w:pPr>
      <w:r w:rsidRPr="00D474A7">
        <w:rPr>
          <w:sz w:val="20"/>
          <w:szCs w:val="20"/>
        </w:rPr>
        <w:t>n = 1000*total_time</w:t>
      </w:r>
    </w:p>
    <w:p w:rsidR="00D474A7" w:rsidRPr="00D474A7" w:rsidRDefault="00D474A7" w:rsidP="00D474A7">
      <w:pPr>
        <w:rPr>
          <w:sz w:val="20"/>
          <w:szCs w:val="20"/>
        </w:rPr>
      </w:pPr>
      <w:r w:rsidRPr="00D474A7">
        <w:rPr>
          <w:sz w:val="20"/>
          <w:szCs w:val="20"/>
        </w:rPr>
        <w:t>sigma = np.sqrt(2*D*1E-3)</w:t>
      </w:r>
    </w:p>
    <w:p w:rsidR="00D474A7" w:rsidRPr="00D474A7" w:rsidRDefault="00D474A7" w:rsidP="00D474A7">
      <w:pPr>
        <w:rPr>
          <w:sz w:val="20"/>
          <w:szCs w:val="20"/>
        </w:rPr>
      </w:pPr>
      <w:r w:rsidRPr="00D474A7">
        <w:rPr>
          <w:sz w:val="20"/>
          <w:szCs w:val="20"/>
        </w:rPr>
        <w:t>############################################</w:t>
      </w:r>
      <w:r>
        <w:rPr>
          <w:sz w:val="20"/>
          <w:szCs w:val="20"/>
        </w:rPr>
        <w:t>################################</w:t>
      </w:r>
    </w:p>
    <w:p w:rsidR="00D474A7" w:rsidRPr="00D474A7" w:rsidRDefault="00D474A7" w:rsidP="00D474A7">
      <w:pPr>
        <w:rPr>
          <w:sz w:val="20"/>
          <w:szCs w:val="20"/>
        </w:rPr>
      </w:pPr>
    </w:p>
    <w:p w:rsidR="00D474A7" w:rsidRPr="00D474A7" w:rsidRDefault="00D474A7" w:rsidP="00D474A7">
      <w:pPr>
        <w:rPr>
          <w:sz w:val="20"/>
          <w:szCs w:val="20"/>
        </w:rPr>
      </w:pPr>
      <w:r w:rsidRPr="00D474A7">
        <w:rPr>
          <w:sz w:val="20"/>
          <w:szCs w:val="20"/>
        </w:rPr>
        <w:t>## Search an array for the entry closest to the target value</w:t>
      </w:r>
    </w:p>
    <w:p w:rsidR="00D474A7" w:rsidRPr="00D474A7" w:rsidRDefault="00D474A7" w:rsidP="00D474A7">
      <w:pPr>
        <w:rPr>
          <w:sz w:val="20"/>
          <w:szCs w:val="20"/>
        </w:rPr>
      </w:pPr>
      <w:r w:rsidRPr="00D474A7">
        <w:rPr>
          <w:sz w:val="20"/>
          <w:szCs w:val="20"/>
        </w:rPr>
        <w:t>def find_nearest(array,value):</w:t>
      </w:r>
    </w:p>
    <w:p w:rsidR="00D474A7" w:rsidRPr="00D474A7" w:rsidRDefault="00D474A7" w:rsidP="00D474A7">
      <w:pPr>
        <w:rPr>
          <w:sz w:val="20"/>
          <w:szCs w:val="20"/>
        </w:rPr>
      </w:pPr>
      <w:r w:rsidRPr="00D474A7">
        <w:rPr>
          <w:sz w:val="20"/>
          <w:szCs w:val="20"/>
        </w:rPr>
        <w:t xml:space="preserve">    idx = (np.abs(array-value)).argmin()</w:t>
      </w:r>
    </w:p>
    <w:p w:rsidR="00D474A7" w:rsidRPr="00D474A7" w:rsidRDefault="00D474A7" w:rsidP="00D474A7">
      <w:pPr>
        <w:rPr>
          <w:sz w:val="20"/>
          <w:szCs w:val="20"/>
        </w:rPr>
      </w:pPr>
      <w:r w:rsidRPr="00D474A7">
        <w:rPr>
          <w:sz w:val="20"/>
          <w:szCs w:val="20"/>
        </w:rPr>
        <w:t xml:space="preserve">    return idx</w:t>
      </w:r>
    </w:p>
    <w:p w:rsidR="00D474A7" w:rsidRPr="00D474A7" w:rsidRDefault="00D474A7" w:rsidP="00D474A7">
      <w:pPr>
        <w:rPr>
          <w:sz w:val="20"/>
          <w:szCs w:val="20"/>
        </w:rPr>
      </w:pPr>
      <w:r w:rsidRPr="00D474A7">
        <w:rPr>
          <w:sz w:val="20"/>
          <w:szCs w:val="20"/>
        </w:rPr>
        <w:t xml:space="preserve">    </w:t>
      </w:r>
    </w:p>
    <w:p w:rsidR="00D474A7" w:rsidRPr="00D474A7" w:rsidRDefault="00D474A7" w:rsidP="00D474A7">
      <w:pPr>
        <w:rPr>
          <w:sz w:val="20"/>
          <w:szCs w:val="20"/>
        </w:rPr>
      </w:pPr>
      <w:r w:rsidRPr="00D474A7">
        <w:rPr>
          <w:sz w:val="20"/>
          <w:szCs w:val="20"/>
        </w:rPr>
        <w:t>for k in range(trials):</w:t>
      </w:r>
    </w:p>
    <w:p w:rsidR="00D474A7" w:rsidRPr="00D474A7" w:rsidRDefault="00D474A7" w:rsidP="00D474A7">
      <w:pPr>
        <w:rPr>
          <w:sz w:val="20"/>
          <w:szCs w:val="20"/>
        </w:rPr>
      </w:pPr>
      <w:r w:rsidRPr="00D474A7">
        <w:rPr>
          <w:sz w:val="20"/>
          <w:szCs w:val="20"/>
        </w:rPr>
        <w:t xml:space="preserve">    np.random.seed()</w:t>
      </w:r>
    </w:p>
    <w:p w:rsidR="00D474A7" w:rsidRPr="00D474A7" w:rsidRDefault="00D474A7" w:rsidP="00D474A7">
      <w:pPr>
        <w:rPr>
          <w:sz w:val="20"/>
          <w:szCs w:val="20"/>
        </w:rPr>
      </w:pPr>
      <w:r w:rsidRPr="00D474A7">
        <w:rPr>
          <w:sz w:val="20"/>
          <w:szCs w:val="20"/>
        </w:rPr>
        <w:t xml:space="preserve">    i = 0</w:t>
      </w:r>
    </w:p>
    <w:p w:rsidR="00D474A7" w:rsidRPr="00D474A7" w:rsidRDefault="00D474A7" w:rsidP="00D474A7">
      <w:pPr>
        <w:rPr>
          <w:sz w:val="20"/>
          <w:szCs w:val="20"/>
        </w:rPr>
      </w:pPr>
      <w:r w:rsidRPr="00D474A7">
        <w:rPr>
          <w:sz w:val="20"/>
          <w:szCs w:val="20"/>
        </w:rPr>
        <w:lastRenderedPageBreak/>
        <w:t xml:space="preserve">    pos = [0, 0, 0]</w:t>
      </w:r>
    </w:p>
    <w:p w:rsidR="00D474A7" w:rsidRPr="00D474A7" w:rsidRDefault="00D474A7" w:rsidP="00D474A7">
      <w:pPr>
        <w:rPr>
          <w:sz w:val="20"/>
          <w:szCs w:val="20"/>
        </w:rPr>
      </w:pPr>
      <w:r w:rsidRPr="00D474A7">
        <w:rPr>
          <w:sz w:val="20"/>
          <w:szCs w:val="20"/>
        </w:rPr>
        <w:t xml:space="preserve">    </w:t>
      </w:r>
    </w:p>
    <w:p w:rsidR="00D474A7" w:rsidRPr="00D474A7" w:rsidRDefault="00D474A7" w:rsidP="00D474A7">
      <w:pPr>
        <w:rPr>
          <w:sz w:val="20"/>
          <w:szCs w:val="20"/>
        </w:rPr>
      </w:pPr>
      <w:r w:rsidRPr="00D474A7">
        <w:rPr>
          <w:sz w:val="20"/>
          <w:szCs w:val="20"/>
        </w:rPr>
        <w:t xml:space="preserve">    while True:</w:t>
      </w:r>
    </w:p>
    <w:p w:rsidR="00D474A7" w:rsidRPr="00D474A7" w:rsidRDefault="00D474A7" w:rsidP="00D474A7">
      <w:pPr>
        <w:rPr>
          <w:sz w:val="20"/>
          <w:szCs w:val="20"/>
        </w:rPr>
      </w:pPr>
      <w:r w:rsidRPr="00D474A7">
        <w:rPr>
          <w:sz w:val="20"/>
          <w:szCs w:val="20"/>
        </w:rPr>
        <w:t xml:space="preserve">        ## Increment time </w:t>
      </w:r>
    </w:p>
    <w:p w:rsidR="00D474A7" w:rsidRPr="00D474A7" w:rsidRDefault="00D474A7" w:rsidP="00D474A7">
      <w:pPr>
        <w:rPr>
          <w:sz w:val="20"/>
          <w:szCs w:val="20"/>
        </w:rPr>
      </w:pPr>
      <w:r w:rsidRPr="00D474A7">
        <w:rPr>
          <w:sz w:val="20"/>
          <w:szCs w:val="20"/>
        </w:rPr>
        <w:t xml:space="preserve">        i += 1</w:t>
      </w:r>
    </w:p>
    <w:p w:rsidR="00D474A7" w:rsidRPr="00D474A7" w:rsidRDefault="00D474A7" w:rsidP="00D474A7">
      <w:pPr>
        <w:rPr>
          <w:sz w:val="20"/>
          <w:szCs w:val="20"/>
        </w:rPr>
      </w:pPr>
      <w:r w:rsidRPr="00D474A7">
        <w:rPr>
          <w:sz w:val="20"/>
          <w:szCs w:val="20"/>
        </w:rPr>
        <w:t xml:space="preserve">        </w:t>
      </w:r>
    </w:p>
    <w:p w:rsidR="00D474A7" w:rsidRPr="00D474A7" w:rsidRDefault="00D474A7" w:rsidP="00D474A7">
      <w:pPr>
        <w:rPr>
          <w:sz w:val="20"/>
          <w:szCs w:val="20"/>
        </w:rPr>
      </w:pPr>
      <w:r w:rsidRPr="00D474A7">
        <w:rPr>
          <w:sz w:val="20"/>
          <w:szCs w:val="20"/>
        </w:rPr>
        <w:t xml:space="preserve">        ## Take diffusion step</w:t>
      </w:r>
    </w:p>
    <w:p w:rsidR="00D474A7" w:rsidRPr="00D474A7" w:rsidRDefault="00D474A7" w:rsidP="00D474A7">
      <w:pPr>
        <w:rPr>
          <w:sz w:val="20"/>
          <w:szCs w:val="20"/>
        </w:rPr>
      </w:pPr>
      <w:r w:rsidRPr="00D474A7">
        <w:rPr>
          <w:sz w:val="20"/>
          <w:szCs w:val="20"/>
        </w:rPr>
        <w:t xml:space="preserve">        pos += np.random.normal(0.0, sigma, 3)</w:t>
      </w:r>
    </w:p>
    <w:p w:rsidR="00D474A7" w:rsidRPr="00D474A7" w:rsidRDefault="00D474A7" w:rsidP="00D474A7">
      <w:pPr>
        <w:rPr>
          <w:sz w:val="20"/>
          <w:szCs w:val="20"/>
        </w:rPr>
      </w:pPr>
      <w:r w:rsidRPr="00D474A7">
        <w:rPr>
          <w:sz w:val="20"/>
          <w:szCs w:val="20"/>
        </w:rPr>
        <w:t xml:space="preserve">        </w:t>
      </w:r>
    </w:p>
    <w:p w:rsidR="00D474A7" w:rsidRPr="00D474A7" w:rsidRDefault="00D474A7" w:rsidP="00D474A7">
      <w:pPr>
        <w:rPr>
          <w:sz w:val="20"/>
          <w:szCs w:val="20"/>
        </w:rPr>
      </w:pPr>
      <w:r w:rsidRPr="00D474A7">
        <w:rPr>
          <w:sz w:val="20"/>
          <w:szCs w:val="20"/>
        </w:rPr>
        <w:t xml:space="preserve">        ## Check to see if it exited volume or reached end time.</w:t>
      </w:r>
    </w:p>
    <w:p w:rsidR="00D474A7" w:rsidRPr="00D474A7" w:rsidRDefault="00D474A7" w:rsidP="00D474A7">
      <w:pPr>
        <w:rPr>
          <w:sz w:val="20"/>
          <w:szCs w:val="20"/>
        </w:rPr>
      </w:pPr>
      <w:r w:rsidRPr="00D474A7">
        <w:rPr>
          <w:sz w:val="20"/>
          <w:szCs w:val="20"/>
        </w:rPr>
        <w:t xml:space="preserve">        if pos[0] &lt; -x_lim or pos[0] &gt; x_lim:</w:t>
      </w:r>
    </w:p>
    <w:p w:rsidR="00D474A7" w:rsidRPr="00D474A7" w:rsidRDefault="00D474A7" w:rsidP="00D474A7">
      <w:pPr>
        <w:rPr>
          <w:sz w:val="20"/>
          <w:szCs w:val="20"/>
        </w:rPr>
      </w:pPr>
      <w:r w:rsidRPr="00D474A7">
        <w:rPr>
          <w:sz w:val="20"/>
          <w:szCs w:val="20"/>
        </w:rPr>
        <w:t xml:space="preserve">            break</w:t>
      </w:r>
    </w:p>
    <w:p w:rsidR="00D474A7" w:rsidRPr="00D474A7" w:rsidRDefault="00D474A7" w:rsidP="00D474A7">
      <w:pPr>
        <w:rPr>
          <w:sz w:val="20"/>
          <w:szCs w:val="20"/>
        </w:rPr>
      </w:pPr>
      <w:r w:rsidRPr="00D474A7">
        <w:rPr>
          <w:sz w:val="20"/>
          <w:szCs w:val="20"/>
        </w:rPr>
        <w:t xml:space="preserve">        if pos[1] &lt; -y_lim or pos[1] &gt; y_lim:</w:t>
      </w:r>
    </w:p>
    <w:p w:rsidR="00D474A7" w:rsidRPr="00D474A7" w:rsidRDefault="00D474A7" w:rsidP="00D474A7">
      <w:pPr>
        <w:rPr>
          <w:sz w:val="20"/>
          <w:szCs w:val="20"/>
        </w:rPr>
      </w:pPr>
      <w:r w:rsidRPr="00D474A7">
        <w:rPr>
          <w:sz w:val="20"/>
          <w:szCs w:val="20"/>
        </w:rPr>
        <w:t xml:space="preserve">            break</w:t>
      </w:r>
    </w:p>
    <w:p w:rsidR="00D474A7" w:rsidRPr="00D474A7" w:rsidRDefault="00D474A7" w:rsidP="00D474A7">
      <w:pPr>
        <w:rPr>
          <w:sz w:val="20"/>
          <w:szCs w:val="20"/>
        </w:rPr>
      </w:pPr>
      <w:r w:rsidRPr="00D474A7">
        <w:rPr>
          <w:sz w:val="20"/>
          <w:szCs w:val="20"/>
        </w:rPr>
        <w:t xml:space="preserve">        if pos[2] &lt; -z_lim or pos[2] &gt; z_lim:</w:t>
      </w:r>
    </w:p>
    <w:p w:rsidR="00D474A7" w:rsidRPr="00D474A7" w:rsidRDefault="00D474A7" w:rsidP="00D474A7">
      <w:pPr>
        <w:rPr>
          <w:sz w:val="20"/>
          <w:szCs w:val="20"/>
        </w:rPr>
      </w:pPr>
      <w:r w:rsidRPr="00D474A7">
        <w:rPr>
          <w:sz w:val="20"/>
          <w:szCs w:val="20"/>
        </w:rPr>
        <w:t xml:space="preserve">            break</w:t>
      </w:r>
    </w:p>
    <w:p w:rsidR="00D474A7" w:rsidRPr="00D474A7" w:rsidRDefault="00D474A7" w:rsidP="00D474A7">
      <w:pPr>
        <w:rPr>
          <w:sz w:val="20"/>
          <w:szCs w:val="20"/>
        </w:rPr>
      </w:pPr>
      <w:r w:rsidRPr="00D474A7">
        <w:rPr>
          <w:sz w:val="20"/>
          <w:szCs w:val="20"/>
        </w:rPr>
        <w:t xml:space="preserve">        if i == n-1:</w:t>
      </w:r>
    </w:p>
    <w:p w:rsidR="00D474A7" w:rsidRPr="00D474A7" w:rsidRDefault="00D474A7" w:rsidP="00D474A7">
      <w:pPr>
        <w:rPr>
          <w:sz w:val="20"/>
          <w:szCs w:val="20"/>
        </w:rPr>
      </w:pPr>
      <w:r w:rsidRPr="00D474A7">
        <w:rPr>
          <w:sz w:val="20"/>
          <w:szCs w:val="20"/>
        </w:rPr>
        <w:t xml:space="preserve">            break</w:t>
      </w:r>
    </w:p>
    <w:p w:rsidR="00D474A7" w:rsidRPr="00D474A7" w:rsidRDefault="00D474A7" w:rsidP="00D474A7">
      <w:pPr>
        <w:rPr>
          <w:sz w:val="20"/>
          <w:szCs w:val="20"/>
        </w:rPr>
      </w:pPr>
      <w:r w:rsidRPr="00D474A7">
        <w:rPr>
          <w:sz w:val="20"/>
          <w:szCs w:val="20"/>
        </w:rPr>
        <w:t xml:space="preserve">            </w:t>
      </w:r>
    </w:p>
    <w:p w:rsidR="00D474A7" w:rsidRPr="00D474A7" w:rsidRDefault="00D474A7" w:rsidP="00D474A7">
      <w:pPr>
        <w:rPr>
          <w:sz w:val="20"/>
          <w:szCs w:val="20"/>
        </w:rPr>
      </w:pPr>
      <w:r w:rsidRPr="00D474A7">
        <w:rPr>
          <w:sz w:val="20"/>
          <w:szCs w:val="20"/>
        </w:rPr>
        <w:t xml:space="preserve">    data.append(i*1E-3)</w:t>
      </w:r>
    </w:p>
    <w:p w:rsidR="00D474A7" w:rsidRPr="00D474A7" w:rsidRDefault="00D474A7" w:rsidP="00D474A7">
      <w:pPr>
        <w:rPr>
          <w:sz w:val="20"/>
          <w:szCs w:val="20"/>
        </w:rPr>
      </w:pPr>
      <w:r w:rsidRPr="00D474A7">
        <w:rPr>
          <w:sz w:val="20"/>
          <w:szCs w:val="20"/>
        </w:rPr>
        <w:t xml:space="preserve">    </w:t>
      </w:r>
    </w:p>
    <w:p w:rsidR="00D474A7" w:rsidRPr="00D474A7" w:rsidRDefault="00D474A7" w:rsidP="00D474A7">
      <w:pPr>
        <w:rPr>
          <w:sz w:val="20"/>
          <w:szCs w:val="20"/>
        </w:rPr>
      </w:pPr>
      <w:r w:rsidRPr="00D474A7">
        <w:rPr>
          <w:sz w:val="20"/>
          <w:szCs w:val="20"/>
        </w:rPr>
        <w:t>data = np.array(data)</w:t>
      </w:r>
    </w:p>
    <w:p w:rsidR="00D474A7" w:rsidRPr="00D474A7" w:rsidRDefault="00D474A7" w:rsidP="00D474A7">
      <w:pPr>
        <w:rPr>
          <w:sz w:val="20"/>
          <w:szCs w:val="20"/>
        </w:rPr>
      </w:pPr>
      <w:r w:rsidRPr="00D474A7">
        <w:rPr>
          <w:sz w:val="20"/>
          <w:szCs w:val="20"/>
        </w:rPr>
        <w:t>mean = np.mean(data)</w:t>
      </w:r>
    </w:p>
    <w:p w:rsidR="00D474A7" w:rsidRPr="00D474A7" w:rsidRDefault="00D474A7" w:rsidP="00D474A7">
      <w:pPr>
        <w:rPr>
          <w:sz w:val="20"/>
          <w:szCs w:val="20"/>
        </w:rPr>
      </w:pPr>
      <w:r w:rsidRPr="00D474A7">
        <w:rPr>
          <w:sz w:val="20"/>
          <w:szCs w:val="20"/>
        </w:rPr>
        <w:t>times = np.linspace(mean,60,1000)</w:t>
      </w:r>
    </w:p>
    <w:p w:rsidR="00D474A7" w:rsidRPr="00D474A7" w:rsidRDefault="00D474A7" w:rsidP="00D474A7">
      <w:pPr>
        <w:rPr>
          <w:sz w:val="20"/>
          <w:szCs w:val="20"/>
        </w:rPr>
      </w:pPr>
      <w:r w:rsidRPr="00D474A7">
        <w:rPr>
          <w:sz w:val="20"/>
          <w:szCs w:val="20"/>
        </w:rPr>
        <w:t>count = [</w:t>
      </w:r>
      <w:r w:rsidR="007F0E8D">
        <w:rPr>
          <w:sz w:val="20"/>
          <w:szCs w:val="20"/>
        </w:rPr>
        <w:t xml:space="preserve"> </w:t>
      </w:r>
      <w:r w:rsidRPr="00D474A7">
        <w:rPr>
          <w:sz w:val="20"/>
          <w:szCs w:val="20"/>
        </w:rPr>
        <w:t>]</w:t>
      </w:r>
    </w:p>
    <w:p w:rsidR="00D474A7" w:rsidRPr="00D474A7" w:rsidRDefault="00D474A7" w:rsidP="00D474A7">
      <w:pPr>
        <w:rPr>
          <w:sz w:val="20"/>
          <w:szCs w:val="20"/>
        </w:rPr>
      </w:pPr>
      <w:r w:rsidRPr="00D474A7">
        <w:rPr>
          <w:sz w:val="20"/>
          <w:szCs w:val="20"/>
        </w:rPr>
        <w:t>for t in times:</w:t>
      </w:r>
    </w:p>
    <w:p w:rsidR="00D474A7" w:rsidRPr="00D474A7" w:rsidRDefault="00D474A7" w:rsidP="00D474A7">
      <w:pPr>
        <w:rPr>
          <w:sz w:val="20"/>
          <w:szCs w:val="20"/>
        </w:rPr>
      </w:pPr>
      <w:r w:rsidRPr="00D474A7">
        <w:rPr>
          <w:sz w:val="20"/>
          <w:szCs w:val="20"/>
        </w:rPr>
        <w:t xml:space="preserve">    count.append((data &gt; t).sum())</w:t>
      </w:r>
    </w:p>
    <w:p w:rsidR="00D474A7" w:rsidRPr="00D474A7" w:rsidRDefault="00D474A7" w:rsidP="00D474A7">
      <w:pPr>
        <w:rPr>
          <w:sz w:val="20"/>
          <w:szCs w:val="20"/>
        </w:rPr>
      </w:pPr>
      <w:r w:rsidRPr="00D474A7">
        <w:rPr>
          <w:sz w:val="20"/>
          <w:szCs w:val="20"/>
        </w:rPr>
        <w:t>count = np.array(count)</w:t>
      </w:r>
    </w:p>
    <w:p w:rsidR="00D474A7" w:rsidRPr="00D474A7" w:rsidRDefault="00D474A7" w:rsidP="00D474A7">
      <w:pPr>
        <w:rPr>
          <w:sz w:val="20"/>
          <w:szCs w:val="20"/>
        </w:rPr>
      </w:pPr>
      <w:r w:rsidRPr="00D474A7">
        <w:rPr>
          <w:sz w:val="20"/>
          <w:szCs w:val="20"/>
        </w:rPr>
        <w:t>t_1 = times[find_nearest(count,int(trials/100))]</w:t>
      </w:r>
    </w:p>
    <w:p w:rsidR="00D474A7" w:rsidRPr="00D474A7" w:rsidRDefault="00D474A7" w:rsidP="00D474A7">
      <w:pPr>
        <w:rPr>
          <w:sz w:val="20"/>
          <w:szCs w:val="20"/>
        </w:rPr>
      </w:pPr>
    </w:p>
    <w:p w:rsidR="00D474A7" w:rsidRPr="00D474A7" w:rsidRDefault="00D474A7" w:rsidP="00D474A7">
      <w:pPr>
        <w:rPr>
          <w:sz w:val="20"/>
          <w:szCs w:val="20"/>
        </w:rPr>
      </w:pPr>
      <w:r w:rsidRPr="00D474A7">
        <w:rPr>
          <w:sz w:val="20"/>
          <w:szCs w:val="20"/>
        </w:rPr>
        <w:t>fig = plt.figure('Time Histogram')</w:t>
      </w:r>
    </w:p>
    <w:p w:rsidR="00D474A7" w:rsidRPr="00D474A7" w:rsidRDefault="00D474A7" w:rsidP="00D474A7">
      <w:pPr>
        <w:rPr>
          <w:sz w:val="20"/>
          <w:szCs w:val="20"/>
        </w:rPr>
      </w:pPr>
      <w:r w:rsidRPr="00D474A7">
        <w:rPr>
          <w:sz w:val="20"/>
          <w:szCs w:val="20"/>
        </w:rPr>
        <w:t>ax = fig.add_subplot(111)</w:t>
      </w:r>
    </w:p>
    <w:p w:rsidR="00D474A7" w:rsidRPr="00D474A7" w:rsidRDefault="00D474A7" w:rsidP="00D474A7">
      <w:pPr>
        <w:rPr>
          <w:sz w:val="20"/>
          <w:szCs w:val="20"/>
        </w:rPr>
      </w:pPr>
      <w:r w:rsidRPr="00D474A7">
        <w:rPr>
          <w:sz w:val="20"/>
          <w:szCs w:val="20"/>
        </w:rPr>
        <w:t>n, bins, patches = ax.hist(data, 100, range = (0,10))</w:t>
      </w:r>
    </w:p>
    <w:p w:rsidR="00D474A7" w:rsidRPr="00D474A7" w:rsidRDefault="00D474A7" w:rsidP="00D474A7">
      <w:pPr>
        <w:rPr>
          <w:sz w:val="20"/>
          <w:szCs w:val="20"/>
        </w:rPr>
      </w:pPr>
      <w:r w:rsidRPr="00D474A7">
        <w:rPr>
          <w:sz w:val="20"/>
          <w:szCs w:val="20"/>
        </w:rPr>
        <w:t>ax.axvline(x = mean, linestyle = 'solid', color = 'red')</w:t>
      </w:r>
    </w:p>
    <w:p w:rsidR="00D474A7" w:rsidRPr="00D474A7" w:rsidRDefault="00D474A7" w:rsidP="00D474A7">
      <w:pPr>
        <w:rPr>
          <w:sz w:val="20"/>
          <w:szCs w:val="20"/>
        </w:rPr>
      </w:pPr>
      <w:r w:rsidRPr="00D474A7">
        <w:rPr>
          <w:sz w:val="20"/>
          <w:szCs w:val="20"/>
        </w:rPr>
        <w:t>ax.axvline(x = t_1, linestyle = 'dashed', color = 'red')</w:t>
      </w:r>
    </w:p>
    <w:p w:rsidR="00D474A7" w:rsidRPr="00D474A7" w:rsidRDefault="00D474A7" w:rsidP="00D474A7">
      <w:pPr>
        <w:rPr>
          <w:sz w:val="20"/>
          <w:szCs w:val="20"/>
        </w:rPr>
      </w:pPr>
      <w:r w:rsidRPr="00D474A7">
        <w:rPr>
          <w:sz w:val="20"/>
          <w:szCs w:val="20"/>
        </w:rPr>
        <w:t>print 'Simulations complete.'</w:t>
      </w:r>
    </w:p>
    <w:p w:rsidR="00D474A7" w:rsidRPr="00D474A7" w:rsidRDefault="00D474A7" w:rsidP="00D474A7">
      <w:pPr>
        <w:rPr>
          <w:sz w:val="20"/>
          <w:szCs w:val="20"/>
        </w:rPr>
      </w:pPr>
      <w:r w:rsidRPr="00D474A7">
        <w:rPr>
          <w:sz w:val="20"/>
          <w:szCs w:val="20"/>
        </w:rPr>
        <w:t>print 'Mean time = %0.2f' % mean</w:t>
      </w:r>
    </w:p>
    <w:p w:rsidR="00D474A7" w:rsidRPr="00D474A7" w:rsidRDefault="00D474A7" w:rsidP="00D474A7">
      <w:pPr>
        <w:rPr>
          <w:sz w:val="20"/>
          <w:szCs w:val="20"/>
        </w:rPr>
      </w:pPr>
      <w:r w:rsidRPr="00D474A7">
        <w:rPr>
          <w:sz w:val="20"/>
          <w:szCs w:val="20"/>
        </w:rPr>
        <w:t>print '1%% time = %0.2f' % t_1</w:t>
      </w:r>
    </w:p>
    <w:p w:rsidR="00D474A7" w:rsidRPr="00D474A7" w:rsidRDefault="00D474A7" w:rsidP="00D474A7">
      <w:pPr>
        <w:rPr>
          <w:sz w:val="20"/>
          <w:szCs w:val="20"/>
        </w:rPr>
      </w:pPr>
      <w:r w:rsidRPr="00D474A7">
        <w:rPr>
          <w:sz w:val="20"/>
          <w:szCs w:val="20"/>
        </w:rPr>
        <w:t>np.save('D%0.2f.npy' % D, times)</w:t>
      </w:r>
    </w:p>
    <w:p w:rsidR="005B67C6" w:rsidRDefault="00D474A7" w:rsidP="00D474A7">
      <w:pPr>
        <w:rPr>
          <w:sz w:val="20"/>
          <w:szCs w:val="20"/>
        </w:rPr>
      </w:pPr>
      <w:r w:rsidRPr="00D474A7">
        <w:rPr>
          <w:sz w:val="20"/>
          <w:szCs w:val="20"/>
        </w:rPr>
        <w:t>plt.show()</w:t>
      </w:r>
    </w:p>
    <w:p w:rsidR="005B67C6" w:rsidRDefault="005B67C6">
      <w:pPr>
        <w:rPr>
          <w:sz w:val="20"/>
          <w:szCs w:val="20"/>
        </w:rPr>
      </w:pPr>
      <w:r>
        <w:rPr>
          <w:sz w:val="20"/>
          <w:szCs w:val="20"/>
        </w:rPr>
        <w:br w:type="page"/>
      </w:r>
    </w:p>
    <w:p w:rsidR="00D474A7" w:rsidRDefault="005B67C6" w:rsidP="005B67C6">
      <w:pPr>
        <w:pStyle w:val="Heading1"/>
        <w:spacing w:line="480" w:lineRule="auto"/>
      </w:pPr>
      <w:bookmarkStart w:id="242" w:name="_Toc357068539"/>
      <w:r>
        <w:lastRenderedPageBreak/>
        <w:t>VITA</w:t>
      </w:r>
      <w:bookmarkEnd w:id="242"/>
    </w:p>
    <w:p w:rsidR="005B67C6" w:rsidRPr="005B67C6" w:rsidRDefault="005B67C6" w:rsidP="005B67C6">
      <w:pPr>
        <w:spacing w:line="480" w:lineRule="auto"/>
      </w:pPr>
      <w:r>
        <w:t xml:space="preserve">   Jason King was born in Jacksonville, NC on August 14, 1985</w:t>
      </w:r>
      <w:r w:rsidR="00B6326B">
        <w:t xml:space="preserve">, the son of Danny </w:t>
      </w:r>
      <w:r w:rsidR="00B06133">
        <w:t>and Shu</w:t>
      </w:r>
      <w:r w:rsidR="00B6326B">
        <w:t xml:space="preserve"> King</w:t>
      </w:r>
      <w:r>
        <w:t>. He received his Bachelor of Science degree in May 2007 from the University of Tennessee at Knoxville, with a major in Phys</w:t>
      </w:r>
      <w:r w:rsidR="00B6326B">
        <w:t xml:space="preserve">ics and a minor in Mathematics. He moved to Murfreesboro, TN in the summer of 2007 and enrolled </w:t>
      </w:r>
      <w:r>
        <w:t xml:space="preserve">at the University of Tennessee Space Institute in </w:t>
      </w:r>
      <w:r w:rsidR="00B6326B">
        <w:t>Tullahoma, completing his Master of Science in Physics in August 2009</w:t>
      </w:r>
      <w:r>
        <w:t>.</w:t>
      </w:r>
      <w:r w:rsidR="00B6326B">
        <w:t xml:space="preserve"> </w:t>
      </w:r>
    </w:p>
    <w:sectPr w:rsidR="005B67C6" w:rsidRPr="005B67C6"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46AB" w:rsidRDefault="00CA46AB">
      <w:r>
        <w:separator/>
      </w:r>
    </w:p>
    <w:p w:rsidR="00CA46AB" w:rsidRDefault="00CA46AB"/>
  </w:endnote>
  <w:endnote w:type="continuationSeparator" w:id="0">
    <w:p w:rsidR="00CA46AB" w:rsidRDefault="00CA46AB">
      <w:r>
        <w:continuationSeparator/>
      </w:r>
    </w:p>
    <w:p w:rsidR="00CA46AB" w:rsidRDefault="00CA46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P MathA">
    <w:charset w:val="02"/>
    <w:family w:val="auto"/>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9E8" w:rsidRDefault="005E79E8">
    <w:pPr>
      <w:framePr w:wrap="notBeside" w:hAnchor="text" w:xAlign="center"/>
      <w:rPr>
        <w:rFonts w:cs="Arial"/>
        <w:noProof/>
      </w:rPr>
    </w:pPr>
    <w:r>
      <w:rPr>
        <w:rFonts w:cs="Arial"/>
        <w:noProof/>
      </w:rPr>
      <w:fldChar w:fldCharType="begin"/>
    </w:r>
    <w:r>
      <w:rPr>
        <w:rFonts w:cs="Arial"/>
        <w:noProof/>
      </w:rPr>
      <w:instrText xml:space="preserve"> PAGE  </w:instrText>
    </w:r>
    <w:r>
      <w:rPr>
        <w:rFonts w:cs="Arial"/>
        <w:noProof/>
      </w:rPr>
      <w:fldChar w:fldCharType="separate"/>
    </w:r>
    <w:r w:rsidR="002D0443">
      <w:rPr>
        <w:rFonts w:cs="Arial"/>
        <w:noProof/>
      </w:rPr>
      <w:t>ii</w:t>
    </w:r>
    <w:r>
      <w:rPr>
        <w:rFonts w:cs="Arial"/>
        <w:noProof/>
      </w:rPr>
      <w:fldChar w:fldCharType="end"/>
    </w:r>
  </w:p>
  <w:p w:rsidR="005E79E8" w:rsidRDefault="005E79E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46AB" w:rsidRDefault="00CA46AB">
      <w:r>
        <w:separator/>
      </w:r>
    </w:p>
    <w:p w:rsidR="00CA46AB" w:rsidRDefault="00CA46AB"/>
  </w:footnote>
  <w:footnote w:type="continuationSeparator" w:id="0">
    <w:p w:rsidR="00CA46AB" w:rsidRDefault="00CA46AB">
      <w:r>
        <w:continuationSeparator/>
      </w:r>
    </w:p>
    <w:p w:rsidR="00CA46AB" w:rsidRDefault="00CA46A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9E8" w:rsidRDefault="005E79E8">
    <w:pPr>
      <w:spacing w:line="34" w:lineRule="aut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9E8" w:rsidRDefault="005E79E8">
    <w:pPr>
      <w:spacing w:line="34"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E5047366"/>
    <w:lvl w:ilvl="0">
      <w:numFmt w:val="decimal"/>
      <w:lvlText w:val="*"/>
      <w:lvlJc w:val="left"/>
    </w:lvl>
  </w:abstractNum>
  <w:abstractNum w:abstractNumId="1">
    <w:nsid w:val="0267629D"/>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
    <w:nsid w:val="0357453A"/>
    <w:multiLevelType w:val="hybridMultilevel"/>
    <w:tmpl w:val="E5BAAC0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5A7073D"/>
    <w:multiLevelType w:val="hybridMultilevel"/>
    <w:tmpl w:val="CF34A7FC"/>
    <w:lvl w:ilvl="0" w:tplc="CFD26552">
      <w:start w:val="1"/>
      <w:numFmt w:val="bullet"/>
      <w:lvlText w:val=""/>
      <w:lvlJc w:val="left"/>
      <w:pPr>
        <w:tabs>
          <w:tab w:val="num" w:pos="1440"/>
        </w:tabs>
        <w:ind w:left="1440" w:hanging="108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0B8B7BB5"/>
    <w:multiLevelType w:val="multilevel"/>
    <w:tmpl w:val="A5DEB200"/>
    <w:lvl w:ilvl="0">
      <w:start w:val="1"/>
      <w:numFmt w:val="decimal"/>
      <w:lvlText w:val="(%1)"/>
      <w:lvlJc w:val="left"/>
      <w:pPr>
        <w:ind w:left="792" w:hanging="792"/>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10EC705F"/>
    <w:multiLevelType w:val="hybridMultilevel"/>
    <w:tmpl w:val="55B200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1CE37A4"/>
    <w:multiLevelType w:val="hybridMultilevel"/>
    <w:tmpl w:val="AAFC061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2422D9E"/>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8">
    <w:nsid w:val="140075B7"/>
    <w:multiLevelType w:val="multilevel"/>
    <w:tmpl w:val="A5DEB200"/>
    <w:lvl w:ilvl="0">
      <w:start w:val="1"/>
      <w:numFmt w:val="decimal"/>
      <w:lvlText w:val="(%1)"/>
      <w:lvlJc w:val="left"/>
      <w:pPr>
        <w:ind w:left="792" w:hanging="792"/>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1A19755C"/>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0">
    <w:nsid w:val="1AF13B19"/>
    <w:multiLevelType w:val="hybridMultilevel"/>
    <w:tmpl w:val="D1D2E2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C4E04B2"/>
    <w:multiLevelType w:val="multilevel"/>
    <w:tmpl w:val="A5DEB200"/>
    <w:lvl w:ilvl="0">
      <w:start w:val="1"/>
      <w:numFmt w:val="decimal"/>
      <w:lvlText w:val="(%1)"/>
      <w:lvlJc w:val="left"/>
      <w:pPr>
        <w:ind w:left="792" w:hanging="792"/>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1DAE4992"/>
    <w:multiLevelType w:val="hybridMultilevel"/>
    <w:tmpl w:val="72A2313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1F1C2A38"/>
    <w:multiLevelType w:val="hybridMultilevel"/>
    <w:tmpl w:val="A646368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44230C7"/>
    <w:multiLevelType w:val="hybridMultilevel"/>
    <w:tmpl w:val="0F84836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4CA1C62"/>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6">
    <w:nsid w:val="25DB6FEB"/>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7">
    <w:nsid w:val="269E45E3"/>
    <w:multiLevelType w:val="hybridMultilevel"/>
    <w:tmpl w:val="C790677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6E9038E"/>
    <w:multiLevelType w:val="hybridMultilevel"/>
    <w:tmpl w:val="0434BE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270E7272"/>
    <w:multiLevelType w:val="multilevel"/>
    <w:tmpl w:val="83B6861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27F75888"/>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1">
    <w:nsid w:val="2C4A52D6"/>
    <w:multiLevelType w:val="hybridMultilevel"/>
    <w:tmpl w:val="4586AAF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133274B"/>
    <w:multiLevelType w:val="hybridMultilevel"/>
    <w:tmpl w:val="30B26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5FE021B"/>
    <w:multiLevelType w:val="hybridMultilevel"/>
    <w:tmpl w:val="E42E70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37F31592"/>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5">
    <w:nsid w:val="3E77254B"/>
    <w:multiLevelType w:val="hybridMultilevel"/>
    <w:tmpl w:val="EB8613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00003B9"/>
    <w:multiLevelType w:val="hybridMultilevel"/>
    <w:tmpl w:val="107CC3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5480D4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8">
    <w:nsid w:val="47875639"/>
    <w:multiLevelType w:val="hybridMultilevel"/>
    <w:tmpl w:val="0AAA88B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9F343DA"/>
    <w:multiLevelType w:val="hybridMultilevel"/>
    <w:tmpl w:val="9ED8453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4E351D6F"/>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1">
    <w:nsid w:val="4EFB3CD0"/>
    <w:multiLevelType w:val="hybridMultilevel"/>
    <w:tmpl w:val="6DC22B7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4F2B76F6"/>
    <w:multiLevelType w:val="hybridMultilevel"/>
    <w:tmpl w:val="358E059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534A10AD"/>
    <w:multiLevelType w:val="hybridMultilevel"/>
    <w:tmpl w:val="D50A5F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582C5EDA"/>
    <w:multiLevelType w:val="hybridMultilevel"/>
    <w:tmpl w:val="285476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5B2A356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6">
    <w:nsid w:val="5DD16336"/>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7">
    <w:nsid w:val="65E54949"/>
    <w:multiLevelType w:val="hybridMultilevel"/>
    <w:tmpl w:val="839A28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67A74446"/>
    <w:multiLevelType w:val="hybridMultilevel"/>
    <w:tmpl w:val="C6DEBA6A"/>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696B0AB8"/>
    <w:multiLevelType w:val="hybridMultilevel"/>
    <w:tmpl w:val="FAD0B1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C3A4274"/>
    <w:multiLevelType w:val="hybridMultilevel"/>
    <w:tmpl w:val="588C5D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6FD629BB"/>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42">
    <w:nsid w:val="75C839F1"/>
    <w:multiLevelType w:val="hybridMultilevel"/>
    <w:tmpl w:val="A0509F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5D12A81"/>
    <w:multiLevelType w:val="hybridMultilevel"/>
    <w:tmpl w:val="AE2EB2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7CA80630"/>
    <w:multiLevelType w:val="multilevel"/>
    <w:tmpl w:val="83B6861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nsid w:val="7CC61AC8"/>
    <w:multiLevelType w:val="hybridMultilevel"/>
    <w:tmpl w:val="2854769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nsid w:val="7CF34EC4"/>
    <w:multiLevelType w:val="hybridMultilevel"/>
    <w:tmpl w:val="E42E704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nsid w:val="7EA55920"/>
    <w:multiLevelType w:val="hybridMultilevel"/>
    <w:tmpl w:val="B64E43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1"/>
        <w:lvlJc w:val="left"/>
        <w:pPr>
          <w:ind w:left="1" w:hanging="1"/>
        </w:pPr>
        <w:rPr>
          <w:rFonts w:ascii="Arial" w:hAnsi="Arial" w:hint="default"/>
        </w:rPr>
      </w:lvl>
    </w:lvlOverride>
  </w:num>
  <w:num w:numId="2">
    <w:abstractNumId w:val="30"/>
  </w:num>
  <w:num w:numId="3">
    <w:abstractNumId w:val="20"/>
  </w:num>
  <w:num w:numId="4">
    <w:abstractNumId w:val="41"/>
  </w:num>
  <w:num w:numId="5">
    <w:abstractNumId w:val="0"/>
    <w:lvlOverride w:ilvl="0">
      <w:lvl w:ilvl="0">
        <w:start w:val="1"/>
        <w:numFmt w:val="bullet"/>
        <w:lvlText w:val=""/>
        <w:legacy w:legacy="1" w:legacySpace="0" w:legacyIndent="1"/>
        <w:lvlJc w:val="left"/>
        <w:pPr>
          <w:ind w:left="1" w:hanging="1"/>
        </w:pPr>
        <w:rPr>
          <w:rFonts w:ascii="WP MathA" w:hAnsi="WP MathA" w:hint="default"/>
        </w:rPr>
      </w:lvl>
    </w:lvlOverride>
  </w:num>
  <w:num w:numId="6">
    <w:abstractNumId w:val="0"/>
    <w:lvlOverride w:ilvl="0">
      <w:lvl w:ilvl="0">
        <w:start w:val="1"/>
        <w:numFmt w:val="bullet"/>
        <w:lvlText w:val="#"/>
        <w:legacy w:legacy="1" w:legacySpace="0" w:legacyIndent="1"/>
        <w:lvlJc w:val="left"/>
        <w:pPr>
          <w:ind w:left="1" w:hanging="1"/>
        </w:pPr>
        <w:rPr>
          <w:rFonts w:ascii="WP TypographicSymbols" w:hAnsi="WP TypographicSymbols" w:hint="default"/>
        </w:rPr>
      </w:lvl>
    </w:lvlOverride>
  </w:num>
  <w:num w:numId="7">
    <w:abstractNumId w:val="15"/>
  </w:num>
  <w:num w:numId="8">
    <w:abstractNumId w:val="27"/>
  </w:num>
  <w:num w:numId="9">
    <w:abstractNumId w:val="7"/>
  </w:num>
  <w:num w:numId="10">
    <w:abstractNumId w:val="24"/>
  </w:num>
  <w:num w:numId="11">
    <w:abstractNumId w:val="35"/>
  </w:num>
  <w:num w:numId="12">
    <w:abstractNumId w:val="36"/>
  </w:num>
  <w:num w:numId="13">
    <w:abstractNumId w:val="16"/>
  </w:num>
  <w:num w:numId="14">
    <w:abstractNumId w:val="9"/>
  </w:num>
  <w:num w:numId="15">
    <w:abstractNumId w:val="1"/>
  </w:num>
  <w:num w:numId="16">
    <w:abstractNumId w:val="5"/>
  </w:num>
  <w:num w:numId="17">
    <w:abstractNumId w:val="47"/>
  </w:num>
  <w:num w:numId="18">
    <w:abstractNumId w:val="37"/>
  </w:num>
  <w:num w:numId="19">
    <w:abstractNumId w:val="18"/>
  </w:num>
  <w:num w:numId="20">
    <w:abstractNumId w:val="40"/>
  </w:num>
  <w:num w:numId="21">
    <w:abstractNumId w:val="10"/>
  </w:num>
  <w:num w:numId="22">
    <w:abstractNumId w:val="23"/>
  </w:num>
  <w:num w:numId="23">
    <w:abstractNumId w:val="46"/>
  </w:num>
  <w:num w:numId="24">
    <w:abstractNumId w:val="21"/>
  </w:num>
  <w:num w:numId="25">
    <w:abstractNumId w:val="13"/>
  </w:num>
  <w:num w:numId="26">
    <w:abstractNumId w:val="3"/>
  </w:num>
  <w:num w:numId="27">
    <w:abstractNumId w:val="25"/>
  </w:num>
  <w:num w:numId="28">
    <w:abstractNumId w:val="43"/>
  </w:num>
  <w:num w:numId="29">
    <w:abstractNumId w:val="28"/>
  </w:num>
  <w:num w:numId="30">
    <w:abstractNumId w:val="2"/>
  </w:num>
  <w:num w:numId="31">
    <w:abstractNumId w:val="29"/>
  </w:num>
  <w:num w:numId="32">
    <w:abstractNumId w:val="33"/>
  </w:num>
  <w:num w:numId="33">
    <w:abstractNumId w:val="12"/>
  </w:num>
  <w:num w:numId="34">
    <w:abstractNumId w:val="32"/>
  </w:num>
  <w:num w:numId="35">
    <w:abstractNumId w:val="38"/>
  </w:num>
  <w:num w:numId="36">
    <w:abstractNumId w:val="6"/>
  </w:num>
  <w:num w:numId="37">
    <w:abstractNumId w:val="14"/>
  </w:num>
  <w:num w:numId="38">
    <w:abstractNumId w:val="17"/>
  </w:num>
  <w:num w:numId="39">
    <w:abstractNumId w:val="31"/>
  </w:num>
  <w:num w:numId="40">
    <w:abstractNumId w:val="45"/>
  </w:num>
  <w:num w:numId="41">
    <w:abstractNumId w:val="34"/>
  </w:num>
  <w:num w:numId="42">
    <w:abstractNumId w:val="4"/>
  </w:num>
  <w:num w:numId="43">
    <w:abstractNumId w:val="11"/>
  </w:num>
  <w:num w:numId="44">
    <w:abstractNumId w:val="26"/>
  </w:num>
  <w:num w:numId="45">
    <w:abstractNumId w:val="42"/>
  </w:num>
  <w:num w:numId="46">
    <w:abstractNumId w:val="39"/>
  </w:num>
  <w:num w:numId="47">
    <w:abstractNumId w:val="8"/>
  </w:num>
  <w:num w:numId="48">
    <w:abstractNumId w:val="19"/>
  </w:num>
  <w:num w:numId="49">
    <w:abstractNumId w:val="44"/>
  </w:num>
  <w:num w:numId="5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Numbered (list all)&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zsrfvxs20t9ws9e5xpfp2vepdatdzvz5texe&quot;&gt;KING&lt;record-ids&gt;&lt;item&gt;1&lt;/item&gt;&lt;item&gt;2&lt;/item&gt;&lt;item&gt;3&lt;/item&gt;&lt;item&gt;4&lt;/item&gt;&lt;item&gt;5&lt;/item&gt;&lt;item&gt;6&lt;/item&gt;&lt;item&gt;7&lt;/item&gt;&lt;item&gt;8&lt;/item&gt;&lt;item&gt;9&lt;/item&gt;&lt;item&gt;10&lt;/item&gt;&lt;item&gt;11&lt;/item&gt;&lt;item&gt;18&lt;/item&gt;&lt;item&gt;21&lt;/item&gt;&lt;item&gt;25&lt;/item&gt;&lt;item&gt;26&lt;/item&gt;&lt;item&gt;27&lt;/item&gt;&lt;item&gt;29&lt;/item&gt;&lt;item&gt;31&lt;/item&gt;&lt;item&gt;32&lt;/item&gt;&lt;item&gt;35&lt;/item&gt;&lt;item&gt;36&lt;/item&gt;&lt;item&gt;41&lt;/item&gt;&lt;item&gt;43&lt;/item&gt;&lt;item&gt;44&lt;/item&gt;&lt;item&gt;48&lt;/item&gt;&lt;item&gt;49&lt;/item&gt;&lt;item&gt;53&lt;/item&gt;&lt;item&gt;55&lt;/item&gt;&lt;item&gt;56&lt;/item&gt;&lt;item&gt;58&lt;/item&gt;&lt;item&gt;59&lt;/item&gt;&lt;item&gt;60&lt;/item&gt;&lt;item&gt;62&lt;/item&gt;&lt;item&gt;63&lt;/item&gt;&lt;item&gt;64&lt;/item&gt;&lt;item&gt;68&lt;/item&gt;&lt;item&gt;71&lt;/item&gt;&lt;item&gt;74&lt;/item&gt;&lt;item&gt;75&lt;/item&gt;&lt;item&gt;76&lt;/item&gt;&lt;item&gt;77&lt;/item&gt;&lt;item&gt;78&lt;/item&gt;&lt;item&gt;79&lt;/item&gt;&lt;item&gt;80&lt;/item&gt;&lt;item&gt;81&lt;/item&gt;&lt;item&gt;82&lt;/item&gt;&lt;item&gt;86&lt;/item&gt;&lt;item&gt;87&lt;/item&gt;&lt;item&gt;88&lt;/item&gt;&lt;item&gt;89&lt;/item&gt;&lt;item&gt;90&lt;/item&gt;&lt;item&gt;91&lt;/item&gt;&lt;item&gt;92&lt;/item&gt;&lt;item&gt;93&lt;/item&gt;&lt;item&gt;94&lt;/item&gt;&lt;item&gt;95&lt;/item&gt;&lt;item&gt;96&lt;/item&gt;&lt;item&gt;97&lt;/item&gt;&lt;item&gt;98&lt;/item&gt;&lt;item&gt;99&lt;/item&gt;&lt;item&gt;100&lt;/item&gt;&lt;item&gt;101&lt;/item&gt;&lt;item&gt;102&lt;/item&gt;&lt;item&gt;104&lt;/item&gt;&lt;item&gt;105&lt;/item&gt;&lt;item&gt;106&lt;/item&gt;&lt;item&gt;107&lt;/item&gt;&lt;item&gt;108&lt;/item&gt;&lt;item&gt;109&lt;/item&gt;&lt;item&gt;110&lt;/item&gt;&lt;item&gt;112&lt;/item&gt;&lt;item&gt;113&lt;/item&gt;&lt;item&gt;114&lt;/item&gt;&lt;item&gt;115&lt;/item&gt;&lt;item&gt;116&lt;/item&gt;&lt;item&gt;117&lt;/item&gt;&lt;item&gt;118&lt;/item&gt;&lt;item&gt;119&lt;/item&gt;&lt;item&gt;120&lt;/item&gt;&lt;item&gt;121&lt;/item&gt;&lt;item&gt;122&lt;/item&gt;&lt;item&gt;124&lt;/item&gt;&lt;item&gt;125&lt;/item&gt;&lt;item&gt;127&lt;/item&gt;&lt;item&gt;128&lt;/item&gt;&lt;item&gt;129&lt;/item&gt;&lt;item&gt;131&lt;/item&gt;&lt;item&gt;133&lt;/item&gt;&lt;item&gt;136&lt;/item&gt;&lt;item&gt;137&lt;/item&gt;&lt;item&gt;138&lt;/item&gt;&lt;item&gt;140&lt;/item&gt;&lt;item&gt;143&lt;/item&gt;&lt;item&gt;144&lt;/item&gt;&lt;item&gt;145&lt;/item&gt;&lt;item&gt;146&lt;/item&gt;&lt;item&gt;147&lt;/item&gt;&lt;item&gt;148&lt;/item&gt;&lt;item&gt;151&lt;/item&gt;&lt;item&gt;157&lt;/item&gt;&lt;item&gt;160&lt;/item&gt;&lt;item&gt;166&lt;/item&gt;&lt;item&gt;185&lt;/item&gt;&lt;item&gt;187&lt;/item&gt;&lt;item&gt;188&lt;/item&gt;&lt;item&gt;190&lt;/item&gt;&lt;item&gt;192&lt;/item&gt;&lt;item&gt;193&lt;/item&gt;&lt;item&gt;194&lt;/item&gt;&lt;/record-ids&gt;&lt;/item&gt;&lt;/Libraries&gt;"/>
  </w:docVars>
  <w:rsids>
    <w:rsidRoot w:val="00ED7A05"/>
    <w:rsid w:val="000019BB"/>
    <w:rsid w:val="0000243C"/>
    <w:rsid w:val="000032C7"/>
    <w:rsid w:val="000070D5"/>
    <w:rsid w:val="000121E8"/>
    <w:rsid w:val="0001425B"/>
    <w:rsid w:val="00014A3E"/>
    <w:rsid w:val="00015125"/>
    <w:rsid w:val="00015E9D"/>
    <w:rsid w:val="000166A9"/>
    <w:rsid w:val="000166C8"/>
    <w:rsid w:val="00016AF9"/>
    <w:rsid w:val="000179C1"/>
    <w:rsid w:val="000207DA"/>
    <w:rsid w:val="00021625"/>
    <w:rsid w:val="000225AB"/>
    <w:rsid w:val="00022816"/>
    <w:rsid w:val="00031553"/>
    <w:rsid w:val="000336DA"/>
    <w:rsid w:val="00033836"/>
    <w:rsid w:val="0003412C"/>
    <w:rsid w:val="000348BA"/>
    <w:rsid w:val="00037323"/>
    <w:rsid w:val="0004258B"/>
    <w:rsid w:val="00043AA3"/>
    <w:rsid w:val="000450FA"/>
    <w:rsid w:val="000474CD"/>
    <w:rsid w:val="00051768"/>
    <w:rsid w:val="00052D74"/>
    <w:rsid w:val="00056552"/>
    <w:rsid w:val="00056C09"/>
    <w:rsid w:val="00057004"/>
    <w:rsid w:val="0005764B"/>
    <w:rsid w:val="000614B0"/>
    <w:rsid w:val="00065681"/>
    <w:rsid w:val="000665D1"/>
    <w:rsid w:val="00071FB8"/>
    <w:rsid w:val="00072A27"/>
    <w:rsid w:val="00074FFE"/>
    <w:rsid w:val="00076252"/>
    <w:rsid w:val="00076A95"/>
    <w:rsid w:val="00077FC3"/>
    <w:rsid w:val="0008545B"/>
    <w:rsid w:val="0008693C"/>
    <w:rsid w:val="00090123"/>
    <w:rsid w:val="000929C6"/>
    <w:rsid w:val="00096C8D"/>
    <w:rsid w:val="000A03D7"/>
    <w:rsid w:val="000A07C2"/>
    <w:rsid w:val="000A1BAC"/>
    <w:rsid w:val="000A2652"/>
    <w:rsid w:val="000A2FCF"/>
    <w:rsid w:val="000A317D"/>
    <w:rsid w:val="000A4E2B"/>
    <w:rsid w:val="000A6170"/>
    <w:rsid w:val="000A6EE9"/>
    <w:rsid w:val="000A7173"/>
    <w:rsid w:val="000B0952"/>
    <w:rsid w:val="000B2AEB"/>
    <w:rsid w:val="000B3E64"/>
    <w:rsid w:val="000B4052"/>
    <w:rsid w:val="000B42D9"/>
    <w:rsid w:val="000B5BF3"/>
    <w:rsid w:val="000B5C42"/>
    <w:rsid w:val="000B6CD2"/>
    <w:rsid w:val="000C0891"/>
    <w:rsid w:val="000C10B0"/>
    <w:rsid w:val="000C10D3"/>
    <w:rsid w:val="000C1BB8"/>
    <w:rsid w:val="000C2533"/>
    <w:rsid w:val="000C3D5A"/>
    <w:rsid w:val="000C4826"/>
    <w:rsid w:val="000C4E4B"/>
    <w:rsid w:val="000C4F97"/>
    <w:rsid w:val="000C58B9"/>
    <w:rsid w:val="000C7E62"/>
    <w:rsid w:val="000D1666"/>
    <w:rsid w:val="000D2D98"/>
    <w:rsid w:val="000D43F1"/>
    <w:rsid w:val="000D5A23"/>
    <w:rsid w:val="000D61FE"/>
    <w:rsid w:val="000D6FA1"/>
    <w:rsid w:val="000E0046"/>
    <w:rsid w:val="000E1696"/>
    <w:rsid w:val="000E4D36"/>
    <w:rsid w:val="000E4F94"/>
    <w:rsid w:val="000E5EE9"/>
    <w:rsid w:val="000E72B1"/>
    <w:rsid w:val="000F0D49"/>
    <w:rsid w:val="000F2B18"/>
    <w:rsid w:val="000F2CCB"/>
    <w:rsid w:val="000F6637"/>
    <w:rsid w:val="00101D25"/>
    <w:rsid w:val="0010217F"/>
    <w:rsid w:val="00102945"/>
    <w:rsid w:val="00102A01"/>
    <w:rsid w:val="001050BF"/>
    <w:rsid w:val="00105A87"/>
    <w:rsid w:val="001077C8"/>
    <w:rsid w:val="0011192A"/>
    <w:rsid w:val="001138B8"/>
    <w:rsid w:val="00117419"/>
    <w:rsid w:val="00117D23"/>
    <w:rsid w:val="001234BD"/>
    <w:rsid w:val="00125D7D"/>
    <w:rsid w:val="00126C81"/>
    <w:rsid w:val="00132F40"/>
    <w:rsid w:val="00133F98"/>
    <w:rsid w:val="00134624"/>
    <w:rsid w:val="001360DB"/>
    <w:rsid w:val="00142811"/>
    <w:rsid w:val="001464F6"/>
    <w:rsid w:val="00151A6F"/>
    <w:rsid w:val="0015326C"/>
    <w:rsid w:val="0015450A"/>
    <w:rsid w:val="001553DE"/>
    <w:rsid w:val="00155935"/>
    <w:rsid w:val="00160114"/>
    <w:rsid w:val="0016121B"/>
    <w:rsid w:val="0016190D"/>
    <w:rsid w:val="001654BD"/>
    <w:rsid w:val="001664A5"/>
    <w:rsid w:val="00166B6C"/>
    <w:rsid w:val="00173B3B"/>
    <w:rsid w:val="00176A62"/>
    <w:rsid w:val="00180810"/>
    <w:rsid w:val="00181472"/>
    <w:rsid w:val="00182DFC"/>
    <w:rsid w:val="001854FB"/>
    <w:rsid w:val="00186255"/>
    <w:rsid w:val="00187C11"/>
    <w:rsid w:val="00190BAA"/>
    <w:rsid w:val="00191B7F"/>
    <w:rsid w:val="00191BC2"/>
    <w:rsid w:val="00191BE8"/>
    <w:rsid w:val="00191C8E"/>
    <w:rsid w:val="00193642"/>
    <w:rsid w:val="001A3DA7"/>
    <w:rsid w:val="001B08CF"/>
    <w:rsid w:val="001B1034"/>
    <w:rsid w:val="001B2A0C"/>
    <w:rsid w:val="001B2E5D"/>
    <w:rsid w:val="001B647E"/>
    <w:rsid w:val="001C32F0"/>
    <w:rsid w:val="001C32F8"/>
    <w:rsid w:val="001C39F6"/>
    <w:rsid w:val="001C5BA2"/>
    <w:rsid w:val="001C66FE"/>
    <w:rsid w:val="001D1D1A"/>
    <w:rsid w:val="001D1F89"/>
    <w:rsid w:val="001D3F0F"/>
    <w:rsid w:val="001D4908"/>
    <w:rsid w:val="001D6904"/>
    <w:rsid w:val="001E28D4"/>
    <w:rsid w:val="001E479F"/>
    <w:rsid w:val="001E66AA"/>
    <w:rsid w:val="001E725C"/>
    <w:rsid w:val="001F4299"/>
    <w:rsid w:val="001F522F"/>
    <w:rsid w:val="00202298"/>
    <w:rsid w:val="00205CFF"/>
    <w:rsid w:val="00212F59"/>
    <w:rsid w:val="002140DA"/>
    <w:rsid w:val="00217BF7"/>
    <w:rsid w:val="002215A5"/>
    <w:rsid w:val="0022423F"/>
    <w:rsid w:val="002275F7"/>
    <w:rsid w:val="00232A2E"/>
    <w:rsid w:val="0023453E"/>
    <w:rsid w:val="00234A4A"/>
    <w:rsid w:val="00236E6D"/>
    <w:rsid w:val="002429E5"/>
    <w:rsid w:val="00244A85"/>
    <w:rsid w:val="00245B19"/>
    <w:rsid w:val="0025278C"/>
    <w:rsid w:val="0025400E"/>
    <w:rsid w:val="00255006"/>
    <w:rsid w:val="00255D3C"/>
    <w:rsid w:val="00260127"/>
    <w:rsid w:val="002630F5"/>
    <w:rsid w:val="00263B17"/>
    <w:rsid w:val="0026612A"/>
    <w:rsid w:val="00266885"/>
    <w:rsid w:val="00266CE3"/>
    <w:rsid w:val="002708FD"/>
    <w:rsid w:val="00273139"/>
    <w:rsid w:val="002760E1"/>
    <w:rsid w:val="00280393"/>
    <w:rsid w:val="00280CEF"/>
    <w:rsid w:val="00281925"/>
    <w:rsid w:val="002821FA"/>
    <w:rsid w:val="0028399D"/>
    <w:rsid w:val="00285989"/>
    <w:rsid w:val="0028698C"/>
    <w:rsid w:val="0028757A"/>
    <w:rsid w:val="00292B00"/>
    <w:rsid w:val="0029474C"/>
    <w:rsid w:val="00295AB8"/>
    <w:rsid w:val="00297481"/>
    <w:rsid w:val="002A0596"/>
    <w:rsid w:val="002A0C7C"/>
    <w:rsid w:val="002A2C1C"/>
    <w:rsid w:val="002A2F9A"/>
    <w:rsid w:val="002A64D9"/>
    <w:rsid w:val="002A71F4"/>
    <w:rsid w:val="002A778B"/>
    <w:rsid w:val="002B03F9"/>
    <w:rsid w:val="002B185F"/>
    <w:rsid w:val="002B1CA9"/>
    <w:rsid w:val="002B31F9"/>
    <w:rsid w:val="002B4106"/>
    <w:rsid w:val="002B514E"/>
    <w:rsid w:val="002B5579"/>
    <w:rsid w:val="002B5FC6"/>
    <w:rsid w:val="002B7868"/>
    <w:rsid w:val="002B7DAD"/>
    <w:rsid w:val="002C34E7"/>
    <w:rsid w:val="002C54E5"/>
    <w:rsid w:val="002C5D59"/>
    <w:rsid w:val="002C7859"/>
    <w:rsid w:val="002D0443"/>
    <w:rsid w:val="002D444C"/>
    <w:rsid w:val="002D4BAB"/>
    <w:rsid w:val="002E0635"/>
    <w:rsid w:val="002E2492"/>
    <w:rsid w:val="002E6AAF"/>
    <w:rsid w:val="002E7189"/>
    <w:rsid w:val="002F0A4C"/>
    <w:rsid w:val="002F6CE6"/>
    <w:rsid w:val="00300E03"/>
    <w:rsid w:val="003010DE"/>
    <w:rsid w:val="00303198"/>
    <w:rsid w:val="00304BD0"/>
    <w:rsid w:val="00307D77"/>
    <w:rsid w:val="003105E7"/>
    <w:rsid w:val="00313E9E"/>
    <w:rsid w:val="003150D5"/>
    <w:rsid w:val="003206F1"/>
    <w:rsid w:val="003207FE"/>
    <w:rsid w:val="00320F78"/>
    <w:rsid w:val="00322678"/>
    <w:rsid w:val="00324288"/>
    <w:rsid w:val="00325641"/>
    <w:rsid w:val="00326BA6"/>
    <w:rsid w:val="00331508"/>
    <w:rsid w:val="0033156B"/>
    <w:rsid w:val="00332255"/>
    <w:rsid w:val="003340D6"/>
    <w:rsid w:val="0033445D"/>
    <w:rsid w:val="00342577"/>
    <w:rsid w:val="00345EAB"/>
    <w:rsid w:val="0034650E"/>
    <w:rsid w:val="00355D47"/>
    <w:rsid w:val="0035768F"/>
    <w:rsid w:val="00357AA1"/>
    <w:rsid w:val="00357B69"/>
    <w:rsid w:val="003605DC"/>
    <w:rsid w:val="0036251E"/>
    <w:rsid w:val="00363660"/>
    <w:rsid w:val="00364720"/>
    <w:rsid w:val="00364EE8"/>
    <w:rsid w:val="003664F9"/>
    <w:rsid w:val="00367D5E"/>
    <w:rsid w:val="00370616"/>
    <w:rsid w:val="003708B7"/>
    <w:rsid w:val="00370A38"/>
    <w:rsid w:val="00375A9F"/>
    <w:rsid w:val="0038177C"/>
    <w:rsid w:val="00381863"/>
    <w:rsid w:val="0038279A"/>
    <w:rsid w:val="003836EB"/>
    <w:rsid w:val="00384931"/>
    <w:rsid w:val="00385629"/>
    <w:rsid w:val="00387024"/>
    <w:rsid w:val="00387C91"/>
    <w:rsid w:val="00391A86"/>
    <w:rsid w:val="003930AE"/>
    <w:rsid w:val="003A0A1A"/>
    <w:rsid w:val="003A0E41"/>
    <w:rsid w:val="003A193F"/>
    <w:rsid w:val="003A27F9"/>
    <w:rsid w:val="003A2C9B"/>
    <w:rsid w:val="003A3E61"/>
    <w:rsid w:val="003A67E8"/>
    <w:rsid w:val="003A720D"/>
    <w:rsid w:val="003A7B44"/>
    <w:rsid w:val="003A7EAB"/>
    <w:rsid w:val="003B00AB"/>
    <w:rsid w:val="003B056E"/>
    <w:rsid w:val="003B1036"/>
    <w:rsid w:val="003B167B"/>
    <w:rsid w:val="003B1D0C"/>
    <w:rsid w:val="003B2A17"/>
    <w:rsid w:val="003B2F72"/>
    <w:rsid w:val="003B33E7"/>
    <w:rsid w:val="003B3E21"/>
    <w:rsid w:val="003B55B2"/>
    <w:rsid w:val="003C1575"/>
    <w:rsid w:val="003C2387"/>
    <w:rsid w:val="003C397A"/>
    <w:rsid w:val="003C3AB5"/>
    <w:rsid w:val="003C489D"/>
    <w:rsid w:val="003C6707"/>
    <w:rsid w:val="003D07F7"/>
    <w:rsid w:val="003D1239"/>
    <w:rsid w:val="003D2259"/>
    <w:rsid w:val="003D2721"/>
    <w:rsid w:val="003D2D35"/>
    <w:rsid w:val="003D5275"/>
    <w:rsid w:val="003D63DF"/>
    <w:rsid w:val="003D737F"/>
    <w:rsid w:val="003D77A4"/>
    <w:rsid w:val="003E13FC"/>
    <w:rsid w:val="003E19BB"/>
    <w:rsid w:val="003E3F35"/>
    <w:rsid w:val="003E4288"/>
    <w:rsid w:val="003F137F"/>
    <w:rsid w:val="003F1C9C"/>
    <w:rsid w:val="003F52A6"/>
    <w:rsid w:val="003F541D"/>
    <w:rsid w:val="003F7474"/>
    <w:rsid w:val="004002AF"/>
    <w:rsid w:val="0040116A"/>
    <w:rsid w:val="00404495"/>
    <w:rsid w:val="00404616"/>
    <w:rsid w:val="00405FCA"/>
    <w:rsid w:val="00407B6A"/>
    <w:rsid w:val="00410448"/>
    <w:rsid w:val="004112CC"/>
    <w:rsid w:val="00414400"/>
    <w:rsid w:val="00415100"/>
    <w:rsid w:val="004159FF"/>
    <w:rsid w:val="00417808"/>
    <w:rsid w:val="004214F5"/>
    <w:rsid w:val="00421CD4"/>
    <w:rsid w:val="00422932"/>
    <w:rsid w:val="00423EAE"/>
    <w:rsid w:val="00424B5C"/>
    <w:rsid w:val="004266C5"/>
    <w:rsid w:val="00427833"/>
    <w:rsid w:val="00430653"/>
    <w:rsid w:val="004321C6"/>
    <w:rsid w:val="00433C53"/>
    <w:rsid w:val="004344CB"/>
    <w:rsid w:val="0043519F"/>
    <w:rsid w:val="0044196E"/>
    <w:rsid w:val="00442DA6"/>
    <w:rsid w:val="0044429F"/>
    <w:rsid w:val="00446F5A"/>
    <w:rsid w:val="00452409"/>
    <w:rsid w:val="00454092"/>
    <w:rsid w:val="00456795"/>
    <w:rsid w:val="00457D01"/>
    <w:rsid w:val="00463481"/>
    <w:rsid w:val="0046594C"/>
    <w:rsid w:val="00467729"/>
    <w:rsid w:val="004702F7"/>
    <w:rsid w:val="00472415"/>
    <w:rsid w:val="004731B8"/>
    <w:rsid w:val="0047320F"/>
    <w:rsid w:val="00474210"/>
    <w:rsid w:val="00480B96"/>
    <w:rsid w:val="0048303E"/>
    <w:rsid w:val="00484E42"/>
    <w:rsid w:val="00484E87"/>
    <w:rsid w:val="00490E3F"/>
    <w:rsid w:val="00491077"/>
    <w:rsid w:val="00491D6E"/>
    <w:rsid w:val="004920F6"/>
    <w:rsid w:val="00493BF5"/>
    <w:rsid w:val="00494940"/>
    <w:rsid w:val="00495532"/>
    <w:rsid w:val="004955EC"/>
    <w:rsid w:val="004974A4"/>
    <w:rsid w:val="004A44ED"/>
    <w:rsid w:val="004A6173"/>
    <w:rsid w:val="004A6188"/>
    <w:rsid w:val="004A67E8"/>
    <w:rsid w:val="004A777C"/>
    <w:rsid w:val="004B393B"/>
    <w:rsid w:val="004B3C65"/>
    <w:rsid w:val="004B63CC"/>
    <w:rsid w:val="004B6E23"/>
    <w:rsid w:val="004B7EE5"/>
    <w:rsid w:val="004C0683"/>
    <w:rsid w:val="004C3B67"/>
    <w:rsid w:val="004C3D65"/>
    <w:rsid w:val="004C4716"/>
    <w:rsid w:val="004C482F"/>
    <w:rsid w:val="004C5EDD"/>
    <w:rsid w:val="004C76B2"/>
    <w:rsid w:val="004D25D9"/>
    <w:rsid w:val="004D53DE"/>
    <w:rsid w:val="004D6472"/>
    <w:rsid w:val="004D6CAE"/>
    <w:rsid w:val="004E153B"/>
    <w:rsid w:val="004E21E0"/>
    <w:rsid w:val="004E2FBD"/>
    <w:rsid w:val="004E47B4"/>
    <w:rsid w:val="004E53D4"/>
    <w:rsid w:val="004E5C32"/>
    <w:rsid w:val="004F164A"/>
    <w:rsid w:val="004F3BB4"/>
    <w:rsid w:val="004F4E8B"/>
    <w:rsid w:val="004F583D"/>
    <w:rsid w:val="004F6A5A"/>
    <w:rsid w:val="00502DD5"/>
    <w:rsid w:val="00504CE9"/>
    <w:rsid w:val="00507C37"/>
    <w:rsid w:val="00510324"/>
    <w:rsid w:val="00510CD7"/>
    <w:rsid w:val="005112C1"/>
    <w:rsid w:val="00512B0E"/>
    <w:rsid w:val="005142AF"/>
    <w:rsid w:val="00514B61"/>
    <w:rsid w:val="00516091"/>
    <w:rsid w:val="005173E2"/>
    <w:rsid w:val="005236CC"/>
    <w:rsid w:val="00524756"/>
    <w:rsid w:val="00525412"/>
    <w:rsid w:val="00525FC6"/>
    <w:rsid w:val="005271C1"/>
    <w:rsid w:val="005308F3"/>
    <w:rsid w:val="0053250C"/>
    <w:rsid w:val="005370EA"/>
    <w:rsid w:val="00537374"/>
    <w:rsid w:val="00540204"/>
    <w:rsid w:val="005406E1"/>
    <w:rsid w:val="0054163B"/>
    <w:rsid w:val="00542210"/>
    <w:rsid w:val="00544D5E"/>
    <w:rsid w:val="005509C9"/>
    <w:rsid w:val="0055182A"/>
    <w:rsid w:val="00553B35"/>
    <w:rsid w:val="005568AF"/>
    <w:rsid w:val="00556B81"/>
    <w:rsid w:val="00557628"/>
    <w:rsid w:val="00563881"/>
    <w:rsid w:val="00566A91"/>
    <w:rsid w:val="00570471"/>
    <w:rsid w:val="00571FDB"/>
    <w:rsid w:val="005722BE"/>
    <w:rsid w:val="00573E05"/>
    <w:rsid w:val="005740C3"/>
    <w:rsid w:val="005768EA"/>
    <w:rsid w:val="00577EEA"/>
    <w:rsid w:val="00581D6E"/>
    <w:rsid w:val="00582763"/>
    <w:rsid w:val="0058505C"/>
    <w:rsid w:val="005855D8"/>
    <w:rsid w:val="005861DF"/>
    <w:rsid w:val="00590B87"/>
    <w:rsid w:val="0059155A"/>
    <w:rsid w:val="00593173"/>
    <w:rsid w:val="00593B8E"/>
    <w:rsid w:val="005968AE"/>
    <w:rsid w:val="00597C52"/>
    <w:rsid w:val="00597D3F"/>
    <w:rsid w:val="005A1A7A"/>
    <w:rsid w:val="005A3311"/>
    <w:rsid w:val="005A3BD1"/>
    <w:rsid w:val="005A3EBC"/>
    <w:rsid w:val="005A5582"/>
    <w:rsid w:val="005B05C5"/>
    <w:rsid w:val="005B4E25"/>
    <w:rsid w:val="005B67C6"/>
    <w:rsid w:val="005B6F57"/>
    <w:rsid w:val="005B79E9"/>
    <w:rsid w:val="005C152C"/>
    <w:rsid w:val="005C21C5"/>
    <w:rsid w:val="005C42D2"/>
    <w:rsid w:val="005D061E"/>
    <w:rsid w:val="005D2330"/>
    <w:rsid w:val="005D5B7A"/>
    <w:rsid w:val="005D751E"/>
    <w:rsid w:val="005E0668"/>
    <w:rsid w:val="005E06B0"/>
    <w:rsid w:val="005E28B1"/>
    <w:rsid w:val="005E2F95"/>
    <w:rsid w:val="005E3BA8"/>
    <w:rsid w:val="005E479B"/>
    <w:rsid w:val="005E4912"/>
    <w:rsid w:val="005E6F1F"/>
    <w:rsid w:val="005E79E8"/>
    <w:rsid w:val="005F0023"/>
    <w:rsid w:val="005F23EE"/>
    <w:rsid w:val="005F2E7E"/>
    <w:rsid w:val="005F3CA4"/>
    <w:rsid w:val="005F44D1"/>
    <w:rsid w:val="00600211"/>
    <w:rsid w:val="006003F3"/>
    <w:rsid w:val="00600E8E"/>
    <w:rsid w:val="00602242"/>
    <w:rsid w:val="0060226C"/>
    <w:rsid w:val="006036B1"/>
    <w:rsid w:val="0061209C"/>
    <w:rsid w:val="00614C92"/>
    <w:rsid w:val="00616314"/>
    <w:rsid w:val="00616623"/>
    <w:rsid w:val="00621129"/>
    <w:rsid w:val="00623795"/>
    <w:rsid w:val="00623A9D"/>
    <w:rsid w:val="00632783"/>
    <w:rsid w:val="00633916"/>
    <w:rsid w:val="0063593D"/>
    <w:rsid w:val="006369A9"/>
    <w:rsid w:val="00640552"/>
    <w:rsid w:val="00640667"/>
    <w:rsid w:val="00641C7D"/>
    <w:rsid w:val="00641D2B"/>
    <w:rsid w:val="0064202D"/>
    <w:rsid w:val="00644D1D"/>
    <w:rsid w:val="006473ED"/>
    <w:rsid w:val="00650B6B"/>
    <w:rsid w:val="00651633"/>
    <w:rsid w:val="00652687"/>
    <w:rsid w:val="006562C3"/>
    <w:rsid w:val="00657BE3"/>
    <w:rsid w:val="00660A61"/>
    <w:rsid w:val="00660F1E"/>
    <w:rsid w:val="0066216D"/>
    <w:rsid w:val="006626C4"/>
    <w:rsid w:val="00662A7D"/>
    <w:rsid w:val="00662D3E"/>
    <w:rsid w:val="00662E27"/>
    <w:rsid w:val="00665C7E"/>
    <w:rsid w:val="00666440"/>
    <w:rsid w:val="006700A4"/>
    <w:rsid w:val="00672DDD"/>
    <w:rsid w:val="00676C91"/>
    <w:rsid w:val="00680D67"/>
    <w:rsid w:val="0068154E"/>
    <w:rsid w:val="00682AE5"/>
    <w:rsid w:val="00685886"/>
    <w:rsid w:val="00687E93"/>
    <w:rsid w:val="00690B77"/>
    <w:rsid w:val="00690D30"/>
    <w:rsid w:val="006917B5"/>
    <w:rsid w:val="00694827"/>
    <w:rsid w:val="006A015A"/>
    <w:rsid w:val="006A20B6"/>
    <w:rsid w:val="006A4A91"/>
    <w:rsid w:val="006B2D90"/>
    <w:rsid w:val="006B3787"/>
    <w:rsid w:val="006B3DA9"/>
    <w:rsid w:val="006B5049"/>
    <w:rsid w:val="006B7E69"/>
    <w:rsid w:val="006C027B"/>
    <w:rsid w:val="006C4000"/>
    <w:rsid w:val="006D0637"/>
    <w:rsid w:val="006D3844"/>
    <w:rsid w:val="006E43DC"/>
    <w:rsid w:val="006E56E8"/>
    <w:rsid w:val="006E5B01"/>
    <w:rsid w:val="006F1362"/>
    <w:rsid w:val="006F3234"/>
    <w:rsid w:val="006F3E31"/>
    <w:rsid w:val="006F5737"/>
    <w:rsid w:val="006F58E5"/>
    <w:rsid w:val="006F5AA4"/>
    <w:rsid w:val="006F6D10"/>
    <w:rsid w:val="0070002E"/>
    <w:rsid w:val="00704788"/>
    <w:rsid w:val="007063FB"/>
    <w:rsid w:val="00707DFE"/>
    <w:rsid w:val="00711200"/>
    <w:rsid w:val="00711653"/>
    <w:rsid w:val="0071438B"/>
    <w:rsid w:val="00722F0C"/>
    <w:rsid w:val="0072397F"/>
    <w:rsid w:val="00725EF0"/>
    <w:rsid w:val="007271DF"/>
    <w:rsid w:val="00727389"/>
    <w:rsid w:val="00730FAD"/>
    <w:rsid w:val="00731737"/>
    <w:rsid w:val="00731922"/>
    <w:rsid w:val="00731ACB"/>
    <w:rsid w:val="00732924"/>
    <w:rsid w:val="00734772"/>
    <w:rsid w:val="00734CA0"/>
    <w:rsid w:val="00735CF9"/>
    <w:rsid w:val="007368AD"/>
    <w:rsid w:val="0074133D"/>
    <w:rsid w:val="00741512"/>
    <w:rsid w:val="0074157F"/>
    <w:rsid w:val="00747FA4"/>
    <w:rsid w:val="0075196D"/>
    <w:rsid w:val="0075558C"/>
    <w:rsid w:val="00755627"/>
    <w:rsid w:val="00760862"/>
    <w:rsid w:val="00761EFA"/>
    <w:rsid w:val="0076404F"/>
    <w:rsid w:val="00764873"/>
    <w:rsid w:val="007661AE"/>
    <w:rsid w:val="00770F97"/>
    <w:rsid w:val="00772741"/>
    <w:rsid w:val="007778DD"/>
    <w:rsid w:val="007814FC"/>
    <w:rsid w:val="00781CDE"/>
    <w:rsid w:val="00781F2B"/>
    <w:rsid w:val="00783D82"/>
    <w:rsid w:val="007842A3"/>
    <w:rsid w:val="00785085"/>
    <w:rsid w:val="007863E3"/>
    <w:rsid w:val="00787617"/>
    <w:rsid w:val="00795EAE"/>
    <w:rsid w:val="00796693"/>
    <w:rsid w:val="007A1688"/>
    <w:rsid w:val="007A1FA1"/>
    <w:rsid w:val="007A4EF2"/>
    <w:rsid w:val="007B2518"/>
    <w:rsid w:val="007B5EDF"/>
    <w:rsid w:val="007B63E6"/>
    <w:rsid w:val="007C1D57"/>
    <w:rsid w:val="007C35E9"/>
    <w:rsid w:val="007C3F9F"/>
    <w:rsid w:val="007C451A"/>
    <w:rsid w:val="007C5370"/>
    <w:rsid w:val="007C7591"/>
    <w:rsid w:val="007D3567"/>
    <w:rsid w:val="007D5CD5"/>
    <w:rsid w:val="007F0E8D"/>
    <w:rsid w:val="007F1367"/>
    <w:rsid w:val="007F33F8"/>
    <w:rsid w:val="007F6AE9"/>
    <w:rsid w:val="007F7F6D"/>
    <w:rsid w:val="00800CEA"/>
    <w:rsid w:val="00801448"/>
    <w:rsid w:val="00801985"/>
    <w:rsid w:val="00801AAD"/>
    <w:rsid w:val="00803976"/>
    <w:rsid w:val="00806C76"/>
    <w:rsid w:val="008077BB"/>
    <w:rsid w:val="00807BE3"/>
    <w:rsid w:val="00810502"/>
    <w:rsid w:val="00811548"/>
    <w:rsid w:val="00811600"/>
    <w:rsid w:val="00811CBA"/>
    <w:rsid w:val="008120EE"/>
    <w:rsid w:val="00820049"/>
    <w:rsid w:val="008209AB"/>
    <w:rsid w:val="00821D98"/>
    <w:rsid w:val="008243DB"/>
    <w:rsid w:val="00826D54"/>
    <w:rsid w:val="008275EB"/>
    <w:rsid w:val="008302D1"/>
    <w:rsid w:val="00831244"/>
    <w:rsid w:val="00831A54"/>
    <w:rsid w:val="00833B43"/>
    <w:rsid w:val="00834CBF"/>
    <w:rsid w:val="00835326"/>
    <w:rsid w:val="00836F89"/>
    <w:rsid w:val="00843DA6"/>
    <w:rsid w:val="008447F3"/>
    <w:rsid w:val="00846459"/>
    <w:rsid w:val="0084786B"/>
    <w:rsid w:val="008500E4"/>
    <w:rsid w:val="0085215C"/>
    <w:rsid w:val="00854AEB"/>
    <w:rsid w:val="0085757D"/>
    <w:rsid w:val="0086176B"/>
    <w:rsid w:val="0086335F"/>
    <w:rsid w:val="00863435"/>
    <w:rsid w:val="008666BA"/>
    <w:rsid w:val="00867C9C"/>
    <w:rsid w:val="008726CD"/>
    <w:rsid w:val="008726CE"/>
    <w:rsid w:val="00872827"/>
    <w:rsid w:val="0087349A"/>
    <w:rsid w:val="00874E0D"/>
    <w:rsid w:val="00880003"/>
    <w:rsid w:val="00880C7A"/>
    <w:rsid w:val="0088191D"/>
    <w:rsid w:val="008845C4"/>
    <w:rsid w:val="008865B6"/>
    <w:rsid w:val="00887B51"/>
    <w:rsid w:val="0089025A"/>
    <w:rsid w:val="008903A3"/>
    <w:rsid w:val="008905B1"/>
    <w:rsid w:val="00890658"/>
    <w:rsid w:val="00894613"/>
    <w:rsid w:val="00895AB6"/>
    <w:rsid w:val="00895DF4"/>
    <w:rsid w:val="00897938"/>
    <w:rsid w:val="008A12B5"/>
    <w:rsid w:val="008A17F7"/>
    <w:rsid w:val="008A289D"/>
    <w:rsid w:val="008A2EC4"/>
    <w:rsid w:val="008A5B93"/>
    <w:rsid w:val="008A6FDC"/>
    <w:rsid w:val="008B1A4D"/>
    <w:rsid w:val="008B6F27"/>
    <w:rsid w:val="008B7902"/>
    <w:rsid w:val="008C3307"/>
    <w:rsid w:val="008C3A5C"/>
    <w:rsid w:val="008C424B"/>
    <w:rsid w:val="008C6B51"/>
    <w:rsid w:val="008C7ECF"/>
    <w:rsid w:val="008D017E"/>
    <w:rsid w:val="008D20D5"/>
    <w:rsid w:val="008D589C"/>
    <w:rsid w:val="008D75FB"/>
    <w:rsid w:val="008E2976"/>
    <w:rsid w:val="008E573C"/>
    <w:rsid w:val="008E7085"/>
    <w:rsid w:val="008F60C3"/>
    <w:rsid w:val="008F655E"/>
    <w:rsid w:val="008F6A39"/>
    <w:rsid w:val="00900920"/>
    <w:rsid w:val="00900C8D"/>
    <w:rsid w:val="00900D00"/>
    <w:rsid w:val="00902C39"/>
    <w:rsid w:val="00911107"/>
    <w:rsid w:val="009112E4"/>
    <w:rsid w:val="00911D7B"/>
    <w:rsid w:val="00917B7D"/>
    <w:rsid w:val="009209C2"/>
    <w:rsid w:val="009254D6"/>
    <w:rsid w:val="0092669B"/>
    <w:rsid w:val="00930C6F"/>
    <w:rsid w:val="0093163E"/>
    <w:rsid w:val="009328FB"/>
    <w:rsid w:val="00936436"/>
    <w:rsid w:val="00937E25"/>
    <w:rsid w:val="00940367"/>
    <w:rsid w:val="0094167E"/>
    <w:rsid w:val="00942223"/>
    <w:rsid w:val="00942DAE"/>
    <w:rsid w:val="00943A69"/>
    <w:rsid w:val="0094545C"/>
    <w:rsid w:val="0094570E"/>
    <w:rsid w:val="00951BAC"/>
    <w:rsid w:val="00952223"/>
    <w:rsid w:val="00952A78"/>
    <w:rsid w:val="009606F8"/>
    <w:rsid w:val="009609B4"/>
    <w:rsid w:val="00962182"/>
    <w:rsid w:val="009647A0"/>
    <w:rsid w:val="00966BAC"/>
    <w:rsid w:val="00966CBA"/>
    <w:rsid w:val="00966F01"/>
    <w:rsid w:val="0097135D"/>
    <w:rsid w:val="00973DF8"/>
    <w:rsid w:val="009741D6"/>
    <w:rsid w:val="00975BFB"/>
    <w:rsid w:val="0098247A"/>
    <w:rsid w:val="00983993"/>
    <w:rsid w:val="00984E1B"/>
    <w:rsid w:val="00985456"/>
    <w:rsid w:val="00995661"/>
    <w:rsid w:val="00997C2F"/>
    <w:rsid w:val="009A0190"/>
    <w:rsid w:val="009A03C5"/>
    <w:rsid w:val="009A2ABE"/>
    <w:rsid w:val="009A2E43"/>
    <w:rsid w:val="009A5443"/>
    <w:rsid w:val="009A6A2F"/>
    <w:rsid w:val="009A7A3F"/>
    <w:rsid w:val="009B5F48"/>
    <w:rsid w:val="009C06A6"/>
    <w:rsid w:val="009C1128"/>
    <w:rsid w:val="009C2DC4"/>
    <w:rsid w:val="009C4185"/>
    <w:rsid w:val="009C61F3"/>
    <w:rsid w:val="009C755C"/>
    <w:rsid w:val="009C780F"/>
    <w:rsid w:val="009C7964"/>
    <w:rsid w:val="009D1A3B"/>
    <w:rsid w:val="009D2A7C"/>
    <w:rsid w:val="009D66F2"/>
    <w:rsid w:val="009D794C"/>
    <w:rsid w:val="009E0B7C"/>
    <w:rsid w:val="009E2A76"/>
    <w:rsid w:val="009E38FA"/>
    <w:rsid w:val="009F1BD1"/>
    <w:rsid w:val="009F25B7"/>
    <w:rsid w:val="009F36B9"/>
    <w:rsid w:val="009F4115"/>
    <w:rsid w:val="00A0198C"/>
    <w:rsid w:val="00A01F88"/>
    <w:rsid w:val="00A02EC6"/>
    <w:rsid w:val="00A0488D"/>
    <w:rsid w:val="00A05B1F"/>
    <w:rsid w:val="00A06FCA"/>
    <w:rsid w:val="00A072FC"/>
    <w:rsid w:val="00A07C60"/>
    <w:rsid w:val="00A10729"/>
    <w:rsid w:val="00A108BC"/>
    <w:rsid w:val="00A1380E"/>
    <w:rsid w:val="00A14C42"/>
    <w:rsid w:val="00A21717"/>
    <w:rsid w:val="00A23746"/>
    <w:rsid w:val="00A25353"/>
    <w:rsid w:val="00A26521"/>
    <w:rsid w:val="00A2761B"/>
    <w:rsid w:val="00A310D4"/>
    <w:rsid w:val="00A32DEF"/>
    <w:rsid w:val="00A33DE4"/>
    <w:rsid w:val="00A34F5F"/>
    <w:rsid w:val="00A40826"/>
    <w:rsid w:val="00A46A68"/>
    <w:rsid w:val="00A47F21"/>
    <w:rsid w:val="00A50EA9"/>
    <w:rsid w:val="00A50EE9"/>
    <w:rsid w:val="00A51755"/>
    <w:rsid w:val="00A52B4A"/>
    <w:rsid w:val="00A54054"/>
    <w:rsid w:val="00A54155"/>
    <w:rsid w:val="00A57CF4"/>
    <w:rsid w:val="00A611E5"/>
    <w:rsid w:val="00A61FC8"/>
    <w:rsid w:val="00A70A6A"/>
    <w:rsid w:val="00A70CD2"/>
    <w:rsid w:val="00A72776"/>
    <w:rsid w:val="00A7313E"/>
    <w:rsid w:val="00A7438B"/>
    <w:rsid w:val="00A74EF5"/>
    <w:rsid w:val="00A7723E"/>
    <w:rsid w:val="00A81C6C"/>
    <w:rsid w:val="00A847CB"/>
    <w:rsid w:val="00A86F48"/>
    <w:rsid w:val="00A90D02"/>
    <w:rsid w:val="00A91E0F"/>
    <w:rsid w:val="00A92E12"/>
    <w:rsid w:val="00A97FC4"/>
    <w:rsid w:val="00AA6AF7"/>
    <w:rsid w:val="00AA7447"/>
    <w:rsid w:val="00AA7E38"/>
    <w:rsid w:val="00AB011F"/>
    <w:rsid w:val="00AB19D1"/>
    <w:rsid w:val="00AB25BE"/>
    <w:rsid w:val="00AB7C8D"/>
    <w:rsid w:val="00AC0BE9"/>
    <w:rsid w:val="00AC5388"/>
    <w:rsid w:val="00AC6A3E"/>
    <w:rsid w:val="00AD0A33"/>
    <w:rsid w:val="00AD0D44"/>
    <w:rsid w:val="00AD5577"/>
    <w:rsid w:val="00AD7AD3"/>
    <w:rsid w:val="00AE06B1"/>
    <w:rsid w:val="00AE0982"/>
    <w:rsid w:val="00AE1296"/>
    <w:rsid w:val="00AE14EF"/>
    <w:rsid w:val="00AE7416"/>
    <w:rsid w:val="00AF00AF"/>
    <w:rsid w:val="00AF0C9F"/>
    <w:rsid w:val="00AF1054"/>
    <w:rsid w:val="00AF1773"/>
    <w:rsid w:val="00AF298C"/>
    <w:rsid w:val="00AF2FAB"/>
    <w:rsid w:val="00AF6483"/>
    <w:rsid w:val="00AF6722"/>
    <w:rsid w:val="00B004D1"/>
    <w:rsid w:val="00B01929"/>
    <w:rsid w:val="00B022A0"/>
    <w:rsid w:val="00B03084"/>
    <w:rsid w:val="00B04270"/>
    <w:rsid w:val="00B06133"/>
    <w:rsid w:val="00B07524"/>
    <w:rsid w:val="00B10240"/>
    <w:rsid w:val="00B1052C"/>
    <w:rsid w:val="00B113E7"/>
    <w:rsid w:val="00B129F7"/>
    <w:rsid w:val="00B14529"/>
    <w:rsid w:val="00B1557E"/>
    <w:rsid w:val="00B17E4F"/>
    <w:rsid w:val="00B20911"/>
    <w:rsid w:val="00B21329"/>
    <w:rsid w:val="00B23247"/>
    <w:rsid w:val="00B2353F"/>
    <w:rsid w:val="00B238D3"/>
    <w:rsid w:val="00B24D7D"/>
    <w:rsid w:val="00B26437"/>
    <w:rsid w:val="00B315FB"/>
    <w:rsid w:val="00B318CC"/>
    <w:rsid w:val="00B320A8"/>
    <w:rsid w:val="00B35B7C"/>
    <w:rsid w:val="00B418AC"/>
    <w:rsid w:val="00B44049"/>
    <w:rsid w:val="00B441F8"/>
    <w:rsid w:val="00B46BA9"/>
    <w:rsid w:val="00B46CCC"/>
    <w:rsid w:val="00B47371"/>
    <w:rsid w:val="00B506C7"/>
    <w:rsid w:val="00B50A9C"/>
    <w:rsid w:val="00B520DC"/>
    <w:rsid w:val="00B53C15"/>
    <w:rsid w:val="00B54BDC"/>
    <w:rsid w:val="00B56046"/>
    <w:rsid w:val="00B57ECF"/>
    <w:rsid w:val="00B62693"/>
    <w:rsid w:val="00B62B5F"/>
    <w:rsid w:val="00B62F4C"/>
    <w:rsid w:val="00B6326B"/>
    <w:rsid w:val="00B65847"/>
    <w:rsid w:val="00B67515"/>
    <w:rsid w:val="00B676C1"/>
    <w:rsid w:val="00B67AEF"/>
    <w:rsid w:val="00B72DC7"/>
    <w:rsid w:val="00B76FC5"/>
    <w:rsid w:val="00B8110A"/>
    <w:rsid w:val="00B82530"/>
    <w:rsid w:val="00B85809"/>
    <w:rsid w:val="00B86327"/>
    <w:rsid w:val="00B90095"/>
    <w:rsid w:val="00B90B20"/>
    <w:rsid w:val="00B959D4"/>
    <w:rsid w:val="00B9653E"/>
    <w:rsid w:val="00B968D0"/>
    <w:rsid w:val="00BA1FBE"/>
    <w:rsid w:val="00BA39AB"/>
    <w:rsid w:val="00BA4C69"/>
    <w:rsid w:val="00BB4BF7"/>
    <w:rsid w:val="00BC2356"/>
    <w:rsid w:val="00BC2470"/>
    <w:rsid w:val="00BC3388"/>
    <w:rsid w:val="00BC3957"/>
    <w:rsid w:val="00BC79F7"/>
    <w:rsid w:val="00BC7D73"/>
    <w:rsid w:val="00BD2DFC"/>
    <w:rsid w:val="00BD3522"/>
    <w:rsid w:val="00BD3678"/>
    <w:rsid w:val="00BD3835"/>
    <w:rsid w:val="00BD43E6"/>
    <w:rsid w:val="00BD4BC4"/>
    <w:rsid w:val="00BD6D3F"/>
    <w:rsid w:val="00BE19C8"/>
    <w:rsid w:val="00BE2011"/>
    <w:rsid w:val="00BE2F4F"/>
    <w:rsid w:val="00BE5E58"/>
    <w:rsid w:val="00BF27B5"/>
    <w:rsid w:val="00BF3832"/>
    <w:rsid w:val="00BF3F61"/>
    <w:rsid w:val="00BF5484"/>
    <w:rsid w:val="00BF70E6"/>
    <w:rsid w:val="00BF718F"/>
    <w:rsid w:val="00C0079A"/>
    <w:rsid w:val="00C01CF1"/>
    <w:rsid w:val="00C06548"/>
    <w:rsid w:val="00C0799A"/>
    <w:rsid w:val="00C11D0D"/>
    <w:rsid w:val="00C14B21"/>
    <w:rsid w:val="00C24DCC"/>
    <w:rsid w:val="00C306EF"/>
    <w:rsid w:val="00C34058"/>
    <w:rsid w:val="00C34127"/>
    <w:rsid w:val="00C40511"/>
    <w:rsid w:val="00C45585"/>
    <w:rsid w:val="00C465E0"/>
    <w:rsid w:val="00C46DB8"/>
    <w:rsid w:val="00C47444"/>
    <w:rsid w:val="00C509C3"/>
    <w:rsid w:val="00C50A17"/>
    <w:rsid w:val="00C522B3"/>
    <w:rsid w:val="00C57B29"/>
    <w:rsid w:val="00C57F33"/>
    <w:rsid w:val="00C602DA"/>
    <w:rsid w:val="00C6116C"/>
    <w:rsid w:val="00C620DE"/>
    <w:rsid w:val="00C66E77"/>
    <w:rsid w:val="00C66F5E"/>
    <w:rsid w:val="00C67094"/>
    <w:rsid w:val="00C7031E"/>
    <w:rsid w:val="00C70EAE"/>
    <w:rsid w:val="00C7182E"/>
    <w:rsid w:val="00C7188D"/>
    <w:rsid w:val="00C83555"/>
    <w:rsid w:val="00C83B65"/>
    <w:rsid w:val="00C872F0"/>
    <w:rsid w:val="00C87D7C"/>
    <w:rsid w:val="00C9250C"/>
    <w:rsid w:val="00C94E3C"/>
    <w:rsid w:val="00C9504E"/>
    <w:rsid w:val="00C95EA6"/>
    <w:rsid w:val="00C9667C"/>
    <w:rsid w:val="00CA02E9"/>
    <w:rsid w:val="00CA1FDA"/>
    <w:rsid w:val="00CA2D45"/>
    <w:rsid w:val="00CA46AB"/>
    <w:rsid w:val="00CA609C"/>
    <w:rsid w:val="00CA7A2B"/>
    <w:rsid w:val="00CA7E32"/>
    <w:rsid w:val="00CB10B9"/>
    <w:rsid w:val="00CB1AA3"/>
    <w:rsid w:val="00CB1C25"/>
    <w:rsid w:val="00CB3B0B"/>
    <w:rsid w:val="00CB4FAB"/>
    <w:rsid w:val="00CB6D88"/>
    <w:rsid w:val="00CB7725"/>
    <w:rsid w:val="00CC3468"/>
    <w:rsid w:val="00CC6D5B"/>
    <w:rsid w:val="00CC7B38"/>
    <w:rsid w:val="00CD0692"/>
    <w:rsid w:val="00CD28FF"/>
    <w:rsid w:val="00CD50B5"/>
    <w:rsid w:val="00CD69AA"/>
    <w:rsid w:val="00CD73A9"/>
    <w:rsid w:val="00CD7575"/>
    <w:rsid w:val="00CE2E9D"/>
    <w:rsid w:val="00CE41E4"/>
    <w:rsid w:val="00CE42DD"/>
    <w:rsid w:val="00CE5AA6"/>
    <w:rsid w:val="00CF32FE"/>
    <w:rsid w:val="00CF7517"/>
    <w:rsid w:val="00D03575"/>
    <w:rsid w:val="00D06F12"/>
    <w:rsid w:val="00D127AC"/>
    <w:rsid w:val="00D172E3"/>
    <w:rsid w:val="00D20410"/>
    <w:rsid w:val="00D21EF3"/>
    <w:rsid w:val="00D21F01"/>
    <w:rsid w:val="00D30635"/>
    <w:rsid w:val="00D32162"/>
    <w:rsid w:val="00D321CC"/>
    <w:rsid w:val="00D34625"/>
    <w:rsid w:val="00D36769"/>
    <w:rsid w:val="00D41205"/>
    <w:rsid w:val="00D4278D"/>
    <w:rsid w:val="00D443B2"/>
    <w:rsid w:val="00D4476D"/>
    <w:rsid w:val="00D460D3"/>
    <w:rsid w:val="00D46790"/>
    <w:rsid w:val="00D474A7"/>
    <w:rsid w:val="00D53F21"/>
    <w:rsid w:val="00D546F8"/>
    <w:rsid w:val="00D55E43"/>
    <w:rsid w:val="00D560F1"/>
    <w:rsid w:val="00D576B2"/>
    <w:rsid w:val="00D57A0A"/>
    <w:rsid w:val="00D60A64"/>
    <w:rsid w:val="00D62FFE"/>
    <w:rsid w:val="00D6352B"/>
    <w:rsid w:val="00D679E6"/>
    <w:rsid w:val="00D706E4"/>
    <w:rsid w:val="00D71DA9"/>
    <w:rsid w:val="00D7247C"/>
    <w:rsid w:val="00D73F12"/>
    <w:rsid w:val="00D73F4D"/>
    <w:rsid w:val="00D74361"/>
    <w:rsid w:val="00D80F72"/>
    <w:rsid w:val="00D82E57"/>
    <w:rsid w:val="00D858C2"/>
    <w:rsid w:val="00D9135A"/>
    <w:rsid w:val="00D9193C"/>
    <w:rsid w:val="00D91C27"/>
    <w:rsid w:val="00D96FC1"/>
    <w:rsid w:val="00D970DA"/>
    <w:rsid w:val="00D97987"/>
    <w:rsid w:val="00DA1040"/>
    <w:rsid w:val="00DA2080"/>
    <w:rsid w:val="00DA37D2"/>
    <w:rsid w:val="00DA70DE"/>
    <w:rsid w:val="00DB057B"/>
    <w:rsid w:val="00DB05C2"/>
    <w:rsid w:val="00DB0A4E"/>
    <w:rsid w:val="00DB3704"/>
    <w:rsid w:val="00DB4CFB"/>
    <w:rsid w:val="00DB6EEA"/>
    <w:rsid w:val="00DC3F71"/>
    <w:rsid w:val="00DC5925"/>
    <w:rsid w:val="00DC5F77"/>
    <w:rsid w:val="00DC60FA"/>
    <w:rsid w:val="00DD00DE"/>
    <w:rsid w:val="00DD0311"/>
    <w:rsid w:val="00DD2682"/>
    <w:rsid w:val="00DD3859"/>
    <w:rsid w:val="00DD7AA1"/>
    <w:rsid w:val="00DE22D7"/>
    <w:rsid w:val="00DE23AF"/>
    <w:rsid w:val="00DE2538"/>
    <w:rsid w:val="00DE29AB"/>
    <w:rsid w:val="00DE3F04"/>
    <w:rsid w:val="00DE7239"/>
    <w:rsid w:val="00DF008B"/>
    <w:rsid w:val="00DF0270"/>
    <w:rsid w:val="00DF0675"/>
    <w:rsid w:val="00DF1071"/>
    <w:rsid w:val="00DF3B9A"/>
    <w:rsid w:val="00DF423C"/>
    <w:rsid w:val="00DF4D2F"/>
    <w:rsid w:val="00E00984"/>
    <w:rsid w:val="00E0466F"/>
    <w:rsid w:val="00E07964"/>
    <w:rsid w:val="00E10070"/>
    <w:rsid w:val="00E11B12"/>
    <w:rsid w:val="00E12C5D"/>
    <w:rsid w:val="00E13D78"/>
    <w:rsid w:val="00E147F8"/>
    <w:rsid w:val="00E1647E"/>
    <w:rsid w:val="00E169A0"/>
    <w:rsid w:val="00E17095"/>
    <w:rsid w:val="00E17598"/>
    <w:rsid w:val="00E2065E"/>
    <w:rsid w:val="00E271CF"/>
    <w:rsid w:val="00E27A39"/>
    <w:rsid w:val="00E302BF"/>
    <w:rsid w:val="00E31C75"/>
    <w:rsid w:val="00E34D85"/>
    <w:rsid w:val="00E42995"/>
    <w:rsid w:val="00E43D6F"/>
    <w:rsid w:val="00E440E3"/>
    <w:rsid w:val="00E459DC"/>
    <w:rsid w:val="00E50362"/>
    <w:rsid w:val="00E503F3"/>
    <w:rsid w:val="00E538D3"/>
    <w:rsid w:val="00E559B7"/>
    <w:rsid w:val="00E579B9"/>
    <w:rsid w:val="00E61E99"/>
    <w:rsid w:val="00E65889"/>
    <w:rsid w:val="00E674EA"/>
    <w:rsid w:val="00E7144E"/>
    <w:rsid w:val="00E73ED5"/>
    <w:rsid w:val="00E741C4"/>
    <w:rsid w:val="00E75E9D"/>
    <w:rsid w:val="00E76BCC"/>
    <w:rsid w:val="00E82310"/>
    <w:rsid w:val="00E83E50"/>
    <w:rsid w:val="00E84F90"/>
    <w:rsid w:val="00E85E11"/>
    <w:rsid w:val="00E85E83"/>
    <w:rsid w:val="00E87E56"/>
    <w:rsid w:val="00E87F71"/>
    <w:rsid w:val="00E91671"/>
    <w:rsid w:val="00E91733"/>
    <w:rsid w:val="00E93244"/>
    <w:rsid w:val="00E94ACE"/>
    <w:rsid w:val="00EA464C"/>
    <w:rsid w:val="00EA4800"/>
    <w:rsid w:val="00EA5199"/>
    <w:rsid w:val="00EB2732"/>
    <w:rsid w:val="00EB33F1"/>
    <w:rsid w:val="00EB6924"/>
    <w:rsid w:val="00EB7E3D"/>
    <w:rsid w:val="00EC0467"/>
    <w:rsid w:val="00EC07C2"/>
    <w:rsid w:val="00EC2D57"/>
    <w:rsid w:val="00EC38E1"/>
    <w:rsid w:val="00EC742D"/>
    <w:rsid w:val="00ED0A13"/>
    <w:rsid w:val="00ED0CE9"/>
    <w:rsid w:val="00ED0EC8"/>
    <w:rsid w:val="00ED1148"/>
    <w:rsid w:val="00ED482B"/>
    <w:rsid w:val="00ED641B"/>
    <w:rsid w:val="00ED6B1F"/>
    <w:rsid w:val="00ED75A8"/>
    <w:rsid w:val="00ED7A05"/>
    <w:rsid w:val="00EE06B0"/>
    <w:rsid w:val="00EE14E3"/>
    <w:rsid w:val="00EE2DC0"/>
    <w:rsid w:val="00EE334C"/>
    <w:rsid w:val="00EE4C2F"/>
    <w:rsid w:val="00EE53EB"/>
    <w:rsid w:val="00EE6C16"/>
    <w:rsid w:val="00EF0F53"/>
    <w:rsid w:val="00EF0FF3"/>
    <w:rsid w:val="00EF63D2"/>
    <w:rsid w:val="00EF6A54"/>
    <w:rsid w:val="00F00A27"/>
    <w:rsid w:val="00F01DA6"/>
    <w:rsid w:val="00F01FA4"/>
    <w:rsid w:val="00F02153"/>
    <w:rsid w:val="00F03B45"/>
    <w:rsid w:val="00F058DF"/>
    <w:rsid w:val="00F05B3C"/>
    <w:rsid w:val="00F05B41"/>
    <w:rsid w:val="00F063AE"/>
    <w:rsid w:val="00F06D1B"/>
    <w:rsid w:val="00F1049C"/>
    <w:rsid w:val="00F127D9"/>
    <w:rsid w:val="00F13B83"/>
    <w:rsid w:val="00F15675"/>
    <w:rsid w:val="00F17EE8"/>
    <w:rsid w:val="00F21250"/>
    <w:rsid w:val="00F221F4"/>
    <w:rsid w:val="00F23011"/>
    <w:rsid w:val="00F2398D"/>
    <w:rsid w:val="00F27A3E"/>
    <w:rsid w:val="00F27F30"/>
    <w:rsid w:val="00F31394"/>
    <w:rsid w:val="00F3563C"/>
    <w:rsid w:val="00F372BF"/>
    <w:rsid w:val="00F3796F"/>
    <w:rsid w:val="00F41F9E"/>
    <w:rsid w:val="00F443DF"/>
    <w:rsid w:val="00F44EC8"/>
    <w:rsid w:val="00F45DD0"/>
    <w:rsid w:val="00F465FF"/>
    <w:rsid w:val="00F54567"/>
    <w:rsid w:val="00F550EB"/>
    <w:rsid w:val="00F55418"/>
    <w:rsid w:val="00F56D02"/>
    <w:rsid w:val="00F579AC"/>
    <w:rsid w:val="00F60B7F"/>
    <w:rsid w:val="00F61BEF"/>
    <w:rsid w:val="00F634A3"/>
    <w:rsid w:val="00F6511E"/>
    <w:rsid w:val="00F66D8E"/>
    <w:rsid w:val="00F70F80"/>
    <w:rsid w:val="00F710F9"/>
    <w:rsid w:val="00F72111"/>
    <w:rsid w:val="00F760A0"/>
    <w:rsid w:val="00F7620F"/>
    <w:rsid w:val="00F76CF7"/>
    <w:rsid w:val="00F8182C"/>
    <w:rsid w:val="00F82BA4"/>
    <w:rsid w:val="00F8370F"/>
    <w:rsid w:val="00F84C36"/>
    <w:rsid w:val="00F85835"/>
    <w:rsid w:val="00F86D67"/>
    <w:rsid w:val="00F87F40"/>
    <w:rsid w:val="00F90456"/>
    <w:rsid w:val="00F95AB1"/>
    <w:rsid w:val="00F9605C"/>
    <w:rsid w:val="00FA08FD"/>
    <w:rsid w:val="00FA0AE4"/>
    <w:rsid w:val="00FA144C"/>
    <w:rsid w:val="00FA18FD"/>
    <w:rsid w:val="00FB166F"/>
    <w:rsid w:val="00FB4DBA"/>
    <w:rsid w:val="00FB5303"/>
    <w:rsid w:val="00FB5E22"/>
    <w:rsid w:val="00FB667E"/>
    <w:rsid w:val="00FC550A"/>
    <w:rsid w:val="00FC5C47"/>
    <w:rsid w:val="00FD0A9E"/>
    <w:rsid w:val="00FD0EBA"/>
    <w:rsid w:val="00FD2684"/>
    <w:rsid w:val="00FD330F"/>
    <w:rsid w:val="00FD6286"/>
    <w:rsid w:val="00FE27A4"/>
    <w:rsid w:val="00FE377A"/>
    <w:rsid w:val="00FE3BCA"/>
    <w:rsid w:val="00FE42C9"/>
    <w:rsid w:val="00FE552D"/>
    <w:rsid w:val="00FE7DCE"/>
    <w:rsid w:val="00FF1396"/>
    <w:rsid w:val="00FF195C"/>
    <w:rsid w:val="00FF260D"/>
    <w:rsid w:val="00FF32EA"/>
    <w:rsid w:val="00FF34DA"/>
    <w:rsid w:val="00FF372E"/>
    <w:rsid w:val="00FF3E59"/>
    <w:rsid w:val="00FF53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440E3"/>
    <w:rPr>
      <w:rFonts w:ascii="Arial" w:hAnsi="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rFonts w:cs="Arial"/>
      <w:b/>
      <w:bCs/>
      <w:iCs/>
      <w:sz w:val="28"/>
      <w:szCs w:val="28"/>
    </w:rPr>
  </w:style>
  <w:style w:type="paragraph" w:styleId="Heading3">
    <w:name w:val="heading 3"/>
    <w:basedOn w:val="Normal"/>
    <w:next w:val="Normal"/>
    <w:qFormat/>
    <w:rsid w:val="00665C7E"/>
    <w:pPr>
      <w:keepNext/>
      <w:spacing w:before="240" w:after="60"/>
      <w:outlineLvl w:val="2"/>
    </w:pPr>
    <w:rPr>
      <w:rFonts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E440E3"/>
    <w:pPr>
      <w:spacing w:before="120" w:after="120"/>
    </w:pPr>
    <w:rPr>
      <w:b/>
      <w:bCs/>
      <w:szCs w:val="20"/>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Heading1Char">
    <w:name w:val="Heading 1 Char"/>
    <w:link w:val="Heading1"/>
    <w:rsid w:val="00D41205"/>
    <w:rPr>
      <w:rFonts w:ascii="Arial" w:hAnsi="Arial"/>
      <w:b/>
      <w:bCs/>
      <w:caps/>
      <w:sz w:val="28"/>
      <w:szCs w:val="24"/>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paragraph" w:styleId="BalloonText">
    <w:name w:val="Balloon Text"/>
    <w:basedOn w:val="Normal"/>
    <w:link w:val="BalloonTextChar"/>
    <w:rsid w:val="00F3796F"/>
    <w:rPr>
      <w:rFonts w:ascii="Tahoma" w:hAnsi="Tahoma" w:cs="Tahoma"/>
      <w:sz w:val="16"/>
      <w:szCs w:val="16"/>
    </w:rPr>
  </w:style>
  <w:style w:type="character" w:customStyle="1" w:styleId="BalloonTextChar">
    <w:name w:val="Balloon Text Char"/>
    <w:basedOn w:val="DefaultParagraphFont"/>
    <w:link w:val="BalloonText"/>
    <w:rsid w:val="00F3796F"/>
    <w:rPr>
      <w:rFonts w:ascii="Tahoma" w:hAnsi="Tahoma" w:cs="Tahoma"/>
      <w:sz w:val="16"/>
      <w:szCs w:val="16"/>
    </w:rPr>
  </w:style>
  <w:style w:type="table" w:styleId="TableGrid">
    <w:name w:val="Table Grid"/>
    <w:basedOn w:val="TableNormal"/>
    <w:uiPriority w:val="59"/>
    <w:rsid w:val="00D970D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970DA"/>
    <w:pPr>
      <w:spacing w:after="200" w:line="276" w:lineRule="auto"/>
      <w:ind w:left="720"/>
      <w:contextualSpacing/>
    </w:pPr>
    <w:rPr>
      <w:rFonts w:asciiTheme="minorHAnsi" w:eastAsiaTheme="minorHAnsi" w:hAnsiTheme="minorHAnsi" w:cstheme="minorBidi"/>
      <w:sz w:val="22"/>
      <w:szCs w:val="22"/>
    </w:rPr>
  </w:style>
  <w:style w:type="table" w:styleId="MediumList2-Accent1">
    <w:name w:val="Medium List 2 Accent 1"/>
    <w:basedOn w:val="TableNormal"/>
    <w:uiPriority w:val="66"/>
    <w:rsid w:val="00D57A0A"/>
    <w:rPr>
      <w:rFonts w:asciiTheme="majorHAnsi" w:eastAsiaTheme="majorEastAsia" w:hAnsiTheme="majorHAnsi" w:cstheme="majorBidi"/>
      <w:color w:val="000000" w:themeColor="text1"/>
      <w:sz w:val="22"/>
      <w:szCs w:val="22"/>
      <w:lang w:eastAsia="ja-JP"/>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styleId="CommentReference">
    <w:name w:val="annotation reference"/>
    <w:basedOn w:val="DefaultParagraphFont"/>
    <w:rsid w:val="00102945"/>
    <w:rPr>
      <w:sz w:val="16"/>
      <w:szCs w:val="16"/>
    </w:rPr>
  </w:style>
  <w:style w:type="paragraph" w:styleId="CommentText">
    <w:name w:val="annotation text"/>
    <w:basedOn w:val="Normal"/>
    <w:link w:val="CommentTextChar"/>
    <w:rsid w:val="00102945"/>
    <w:rPr>
      <w:sz w:val="20"/>
      <w:szCs w:val="20"/>
    </w:rPr>
  </w:style>
  <w:style w:type="character" w:customStyle="1" w:styleId="CommentTextChar">
    <w:name w:val="Comment Text Char"/>
    <w:basedOn w:val="DefaultParagraphFont"/>
    <w:link w:val="CommentText"/>
    <w:rsid w:val="00102945"/>
    <w:rPr>
      <w:rFonts w:ascii="Arial" w:hAnsi="Arial"/>
    </w:rPr>
  </w:style>
  <w:style w:type="paragraph" w:styleId="CommentSubject">
    <w:name w:val="annotation subject"/>
    <w:basedOn w:val="CommentText"/>
    <w:next w:val="CommentText"/>
    <w:link w:val="CommentSubjectChar"/>
    <w:rsid w:val="00102945"/>
    <w:rPr>
      <w:b/>
      <w:bCs/>
    </w:rPr>
  </w:style>
  <w:style w:type="character" w:customStyle="1" w:styleId="CommentSubjectChar">
    <w:name w:val="Comment Subject Char"/>
    <w:basedOn w:val="CommentTextChar"/>
    <w:link w:val="CommentSubject"/>
    <w:rsid w:val="00102945"/>
    <w:rPr>
      <w:rFonts w:ascii="Arial" w:hAnsi="Arial"/>
      <w:b/>
      <w:bCs/>
    </w:rPr>
  </w:style>
  <w:style w:type="character" w:styleId="PlaceholderText">
    <w:name w:val="Placeholder Text"/>
    <w:basedOn w:val="DefaultParagraphFont"/>
    <w:uiPriority w:val="99"/>
    <w:semiHidden/>
    <w:rsid w:val="00DD3859"/>
    <w:rPr>
      <w:color w:val="808080"/>
    </w:rPr>
  </w:style>
  <w:style w:type="paragraph" w:styleId="Revision">
    <w:name w:val="Revision"/>
    <w:hidden/>
    <w:uiPriority w:val="99"/>
    <w:semiHidden/>
    <w:rsid w:val="000E1696"/>
    <w:rPr>
      <w:rFonts w:ascii="Arial" w:hAnsi="Arial"/>
      <w:sz w:val="24"/>
      <w:szCs w:val="24"/>
    </w:rPr>
  </w:style>
  <w:style w:type="character" w:styleId="FollowedHyperlink">
    <w:name w:val="FollowedHyperlink"/>
    <w:basedOn w:val="DefaultParagraphFont"/>
    <w:rsid w:val="005861DF"/>
    <w:rPr>
      <w:color w:val="800080" w:themeColor="followedHyperlink"/>
      <w:u w:val="single"/>
    </w:rPr>
  </w:style>
  <w:style w:type="character" w:customStyle="1" w:styleId="apple-converted-space">
    <w:name w:val="apple-converted-space"/>
    <w:basedOn w:val="DefaultParagraphFont"/>
    <w:rsid w:val="00593B8E"/>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440E3"/>
    <w:rPr>
      <w:rFonts w:ascii="Arial" w:hAnsi="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rFonts w:cs="Arial"/>
      <w:b/>
      <w:bCs/>
      <w:iCs/>
      <w:sz w:val="28"/>
      <w:szCs w:val="28"/>
    </w:rPr>
  </w:style>
  <w:style w:type="paragraph" w:styleId="Heading3">
    <w:name w:val="heading 3"/>
    <w:basedOn w:val="Normal"/>
    <w:next w:val="Normal"/>
    <w:qFormat/>
    <w:rsid w:val="00665C7E"/>
    <w:pPr>
      <w:keepNext/>
      <w:spacing w:before="240" w:after="60"/>
      <w:outlineLvl w:val="2"/>
    </w:pPr>
    <w:rPr>
      <w:rFonts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E440E3"/>
    <w:pPr>
      <w:spacing w:before="120" w:after="120"/>
    </w:pPr>
    <w:rPr>
      <w:b/>
      <w:bCs/>
      <w:szCs w:val="20"/>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Heading1Char">
    <w:name w:val="Heading 1 Char"/>
    <w:link w:val="Heading1"/>
    <w:rsid w:val="00D41205"/>
    <w:rPr>
      <w:rFonts w:ascii="Arial" w:hAnsi="Arial"/>
      <w:b/>
      <w:bCs/>
      <w:caps/>
      <w:sz w:val="28"/>
      <w:szCs w:val="24"/>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paragraph" w:styleId="BalloonText">
    <w:name w:val="Balloon Text"/>
    <w:basedOn w:val="Normal"/>
    <w:link w:val="BalloonTextChar"/>
    <w:rsid w:val="00F3796F"/>
    <w:rPr>
      <w:rFonts w:ascii="Tahoma" w:hAnsi="Tahoma" w:cs="Tahoma"/>
      <w:sz w:val="16"/>
      <w:szCs w:val="16"/>
    </w:rPr>
  </w:style>
  <w:style w:type="character" w:customStyle="1" w:styleId="BalloonTextChar">
    <w:name w:val="Balloon Text Char"/>
    <w:basedOn w:val="DefaultParagraphFont"/>
    <w:link w:val="BalloonText"/>
    <w:rsid w:val="00F3796F"/>
    <w:rPr>
      <w:rFonts w:ascii="Tahoma" w:hAnsi="Tahoma" w:cs="Tahoma"/>
      <w:sz w:val="16"/>
      <w:szCs w:val="16"/>
    </w:rPr>
  </w:style>
  <w:style w:type="table" w:styleId="TableGrid">
    <w:name w:val="Table Grid"/>
    <w:basedOn w:val="TableNormal"/>
    <w:uiPriority w:val="59"/>
    <w:rsid w:val="00D970D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970DA"/>
    <w:pPr>
      <w:spacing w:after="200" w:line="276" w:lineRule="auto"/>
      <w:ind w:left="720"/>
      <w:contextualSpacing/>
    </w:pPr>
    <w:rPr>
      <w:rFonts w:asciiTheme="minorHAnsi" w:eastAsiaTheme="minorHAnsi" w:hAnsiTheme="minorHAnsi" w:cstheme="minorBidi"/>
      <w:sz w:val="22"/>
      <w:szCs w:val="22"/>
    </w:rPr>
  </w:style>
  <w:style w:type="table" w:styleId="MediumList2-Accent1">
    <w:name w:val="Medium List 2 Accent 1"/>
    <w:basedOn w:val="TableNormal"/>
    <w:uiPriority w:val="66"/>
    <w:rsid w:val="00D57A0A"/>
    <w:rPr>
      <w:rFonts w:asciiTheme="majorHAnsi" w:eastAsiaTheme="majorEastAsia" w:hAnsiTheme="majorHAnsi" w:cstheme="majorBidi"/>
      <w:color w:val="000000" w:themeColor="text1"/>
      <w:sz w:val="22"/>
      <w:szCs w:val="22"/>
      <w:lang w:eastAsia="ja-JP"/>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styleId="CommentReference">
    <w:name w:val="annotation reference"/>
    <w:basedOn w:val="DefaultParagraphFont"/>
    <w:rsid w:val="00102945"/>
    <w:rPr>
      <w:sz w:val="16"/>
      <w:szCs w:val="16"/>
    </w:rPr>
  </w:style>
  <w:style w:type="paragraph" w:styleId="CommentText">
    <w:name w:val="annotation text"/>
    <w:basedOn w:val="Normal"/>
    <w:link w:val="CommentTextChar"/>
    <w:rsid w:val="00102945"/>
    <w:rPr>
      <w:sz w:val="20"/>
      <w:szCs w:val="20"/>
    </w:rPr>
  </w:style>
  <w:style w:type="character" w:customStyle="1" w:styleId="CommentTextChar">
    <w:name w:val="Comment Text Char"/>
    <w:basedOn w:val="DefaultParagraphFont"/>
    <w:link w:val="CommentText"/>
    <w:rsid w:val="00102945"/>
    <w:rPr>
      <w:rFonts w:ascii="Arial" w:hAnsi="Arial"/>
    </w:rPr>
  </w:style>
  <w:style w:type="paragraph" w:styleId="CommentSubject">
    <w:name w:val="annotation subject"/>
    <w:basedOn w:val="CommentText"/>
    <w:next w:val="CommentText"/>
    <w:link w:val="CommentSubjectChar"/>
    <w:rsid w:val="00102945"/>
    <w:rPr>
      <w:b/>
      <w:bCs/>
    </w:rPr>
  </w:style>
  <w:style w:type="character" w:customStyle="1" w:styleId="CommentSubjectChar">
    <w:name w:val="Comment Subject Char"/>
    <w:basedOn w:val="CommentTextChar"/>
    <w:link w:val="CommentSubject"/>
    <w:rsid w:val="00102945"/>
    <w:rPr>
      <w:rFonts w:ascii="Arial" w:hAnsi="Arial"/>
      <w:b/>
      <w:bCs/>
    </w:rPr>
  </w:style>
  <w:style w:type="character" w:styleId="PlaceholderText">
    <w:name w:val="Placeholder Text"/>
    <w:basedOn w:val="DefaultParagraphFont"/>
    <w:uiPriority w:val="99"/>
    <w:semiHidden/>
    <w:rsid w:val="00DD3859"/>
    <w:rPr>
      <w:color w:val="808080"/>
    </w:rPr>
  </w:style>
  <w:style w:type="paragraph" w:styleId="Revision">
    <w:name w:val="Revision"/>
    <w:hidden/>
    <w:uiPriority w:val="99"/>
    <w:semiHidden/>
    <w:rsid w:val="000E1696"/>
    <w:rPr>
      <w:rFonts w:ascii="Arial" w:hAnsi="Arial"/>
      <w:sz w:val="24"/>
      <w:szCs w:val="24"/>
    </w:rPr>
  </w:style>
  <w:style w:type="character" w:styleId="FollowedHyperlink">
    <w:name w:val="FollowedHyperlink"/>
    <w:basedOn w:val="DefaultParagraphFont"/>
    <w:rsid w:val="005861DF"/>
    <w:rPr>
      <w:color w:val="800080" w:themeColor="followedHyperlink"/>
      <w:u w:val="single"/>
    </w:rPr>
  </w:style>
  <w:style w:type="character" w:customStyle="1" w:styleId="apple-converted-space">
    <w:name w:val="apple-converted-space"/>
    <w:basedOn w:val="DefaultParagraphFont"/>
    <w:rsid w:val="00593B8E"/>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935407390">
      <w:bodyDiv w:val="1"/>
      <w:marLeft w:val="0"/>
      <w:marRight w:val="0"/>
      <w:marTop w:val="0"/>
      <w:marBottom w:val="0"/>
      <w:divBdr>
        <w:top w:val="none" w:sz="0" w:space="0" w:color="auto"/>
        <w:left w:val="none" w:sz="0" w:space="0" w:color="auto"/>
        <w:bottom w:val="none" w:sz="0" w:space="0" w:color="auto"/>
        <w:right w:val="none" w:sz="0" w:space="0" w:color="auto"/>
      </w:divBdr>
    </w:div>
    <w:div w:id="1796408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3" Type="http://schemas.openxmlformats.org/officeDocument/2006/relationships/styles" Target="styles.xml"/><Relationship Id="rId21" Type="http://schemas.openxmlformats.org/officeDocument/2006/relationships/image" Target="media/image10.jp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header" Target="header2.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media/image33.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008CE2-56DA-45E3-B5A6-6371C6EE7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126</Pages>
  <Words>31274</Words>
  <Characters>178265</Characters>
  <Application>Microsoft Office Word</Application>
  <DocSecurity>0</DocSecurity>
  <Lines>1485</Lines>
  <Paragraphs>418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209121</CharactersWithSpaces>
  <SharedDoc>false</SharedDoc>
  <HLinks>
    <vt:vector size="162" baseType="variant">
      <vt:variant>
        <vt:i4>1769524</vt:i4>
      </vt:variant>
      <vt:variant>
        <vt:i4>164</vt:i4>
      </vt:variant>
      <vt:variant>
        <vt:i4>0</vt:i4>
      </vt:variant>
      <vt:variant>
        <vt:i4>5</vt:i4>
      </vt:variant>
      <vt:variant>
        <vt:lpwstr/>
      </vt:variant>
      <vt:variant>
        <vt:lpwstr>_Toc140575285</vt:lpwstr>
      </vt:variant>
      <vt:variant>
        <vt:i4>1900595</vt:i4>
      </vt:variant>
      <vt:variant>
        <vt:i4>155</vt:i4>
      </vt:variant>
      <vt:variant>
        <vt:i4>0</vt:i4>
      </vt:variant>
      <vt:variant>
        <vt:i4>5</vt:i4>
      </vt:variant>
      <vt:variant>
        <vt:lpwstr/>
      </vt:variant>
      <vt:variant>
        <vt:lpwstr>_Toc140573588</vt:lpwstr>
      </vt:variant>
      <vt:variant>
        <vt:i4>1638457</vt:i4>
      </vt:variant>
      <vt:variant>
        <vt:i4>146</vt:i4>
      </vt:variant>
      <vt:variant>
        <vt:i4>0</vt:i4>
      </vt:variant>
      <vt:variant>
        <vt:i4>5</vt:i4>
      </vt:variant>
      <vt:variant>
        <vt:lpwstr/>
      </vt:variant>
      <vt:variant>
        <vt:lpwstr>_Toc286145921</vt:lpwstr>
      </vt:variant>
      <vt:variant>
        <vt:i4>1638457</vt:i4>
      </vt:variant>
      <vt:variant>
        <vt:i4>140</vt:i4>
      </vt:variant>
      <vt:variant>
        <vt:i4>0</vt:i4>
      </vt:variant>
      <vt:variant>
        <vt:i4>5</vt:i4>
      </vt:variant>
      <vt:variant>
        <vt:lpwstr/>
      </vt:variant>
      <vt:variant>
        <vt:lpwstr>_Toc286145920</vt:lpwstr>
      </vt:variant>
      <vt:variant>
        <vt:i4>1703993</vt:i4>
      </vt:variant>
      <vt:variant>
        <vt:i4>134</vt:i4>
      </vt:variant>
      <vt:variant>
        <vt:i4>0</vt:i4>
      </vt:variant>
      <vt:variant>
        <vt:i4>5</vt:i4>
      </vt:variant>
      <vt:variant>
        <vt:lpwstr/>
      </vt:variant>
      <vt:variant>
        <vt:lpwstr>_Toc286145919</vt:lpwstr>
      </vt:variant>
      <vt:variant>
        <vt:i4>1703993</vt:i4>
      </vt:variant>
      <vt:variant>
        <vt:i4>128</vt:i4>
      </vt:variant>
      <vt:variant>
        <vt:i4>0</vt:i4>
      </vt:variant>
      <vt:variant>
        <vt:i4>5</vt:i4>
      </vt:variant>
      <vt:variant>
        <vt:lpwstr/>
      </vt:variant>
      <vt:variant>
        <vt:lpwstr>_Toc286145918</vt:lpwstr>
      </vt:variant>
      <vt:variant>
        <vt:i4>1703993</vt:i4>
      </vt:variant>
      <vt:variant>
        <vt:i4>122</vt:i4>
      </vt:variant>
      <vt:variant>
        <vt:i4>0</vt:i4>
      </vt:variant>
      <vt:variant>
        <vt:i4>5</vt:i4>
      </vt:variant>
      <vt:variant>
        <vt:lpwstr/>
      </vt:variant>
      <vt:variant>
        <vt:lpwstr>_Toc286145917</vt:lpwstr>
      </vt:variant>
      <vt:variant>
        <vt:i4>1703993</vt:i4>
      </vt:variant>
      <vt:variant>
        <vt:i4>116</vt:i4>
      </vt:variant>
      <vt:variant>
        <vt:i4>0</vt:i4>
      </vt:variant>
      <vt:variant>
        <vt:i4>5</vt:i4>
      </vt:variant>
      <vt:variant>
        <vt:lpwstr/>
      </vt:variant>
      <vt:variant>
        <vt:lpwstr>_Toc286145916</vt:lpwstr>
      </vt:variant>
      <vt:variant>
        <vt:i4>1703993</vt:i4>
      </vt:variant>
      <vt:variant>
        <vt:i4>110</vt:i4>
      </vt:variant>
      <vt:variant>
        <vt:i4>0</vt:i4>
      </vt:variant>
      <vt:variant>
        <vt:i4>5</vt:i4>
      </vt:variant>
      <vt:variant>
        <vt:lpwstr/>
      </vt:variant>
      <vt:variant>
        <vt:lpwstr>_Toc286145915</vt:lpwstr>
      </vt:variant>
      <vt:variant>
        <vt:i4>1703993</vt:i4>
      </vt:variant>
      <vt:variant>
        <vt:i4>104</vt:i4>
      </vt:variant>
      <vt:variant>
        <vt:i4>0</vt:i4>
      </vt:variant>
      <vt:variant>
        <vt:i4>5</vt:i4>
      </vt:variant>
      <vt:variant>
        <vt:lpwstr/>
      </vt:variant>
      <vt:variant>
        <vt:lpwstr>_Toc286145914</vt:lpwstr>
      </vt:variant>
      <vt:variant>
        <vt:i4>1703993</vt:i4>
      </vt:variant>
      <vt:variant>
        <vt:i4>98</vt:i4>
      </vt:variant>
      <vt:variant>
        <vt:i4>0</vt:i4>
      </vt:variant>
      <vt:variant>
        <vt:i4>5</vt:i4>
      </vt:variant>
      <vt:variant>
        <vt:lpwstr/>
      </vt:variant>
      <vt:variant>
        <vt:lpwstr>_Toc286145913</vt:lpwstr>
      </vt:variant>
      <vt:variant>
        <vt:i4>1703993</vt:i4>
      </vt:variant>
      <vt:variant>
        <vt:i4>92</vt:i4>
      </vt:variant>
      <vt:variant>
        <vt:i4>0</vt:i4>
      </vt:variant>
      <vt:variant>
        <vt:i4>5</vt:i4>
      </vt:variant>
      <vt:variant>
        <vt:lpwstr/>
      </vt:variant>
      <vt:variant>
        <vt:lpwstr>_Toc286145912</vt:lpwstr>
      </vt:variant>
      <vt:variant>
        <vt:i4>1703993</vt:i4>
      </vt:variant>
      <vt:variant>
        <vt:i4>86</vt:i4>
      </vt:variant>
      <vt:variant>
        <vt:i4>0</vt:i4>
      </vt:variant>
      <vt:variant>
        <vt:i4>5</vt:i4>
      </vt:variant>
      <vt:variant>
        <vt:lpwstr/>
      </vt:variant>
      <vt:variant>
        <vt:lpwstr>_Toc286145911</vt:lpwstr>
      </vt:variant>
      <vt:variant>
        <vt:i4>1703993</vt:i4>
      </vt:variant>
      <vt:variant>
        <vt:i4>80</vt:i4>
      </vt:variant>
      <vt:variant>
        <vt:i4>0</vt:i4>
      </vt:variant>
      <vt:variant>
        <vt:i4>5</vt:i4>
      </vt:variant>
      <vt:variant>
        <vt:lpwstr/>
      </vt:variant>
      <vt:variant>
        <vt:lpwstr>_Toc286145910</vt:lpwstr>
      </vt:variant>
      <vt:variant>
        <vt:i4>1769529</vt:i4>
      </vt:variant>
      <vt:variant>
        <vt:i4>74</vt:i4>
      </vt:variant>
      <vt:variant>
        <vt:i4>0</vt:i4>
      </vt:variant>
      <vt:variant>
        <vt:i4>5</vt:i4>
      </vt:variant>
      <vt:variant>
        <vt:lpwstr/>
      </vt:variant>
      <vt:variant>
        <vt:lpwstr>_Toc286145909</vt:lpwstr>
      </vt:variant>
      <vt:variant>
        <vt:i4>1769529</vt:i4>
      </vt:variant>
      <vt:variant>
        <vt:i4>68</vt:i4>
      </vt:variant>
      <vt:variant>
        <vt:i4>0</vt:i4>
      </vt:variant>
      <vt:variant>
        <vt:i4>5</vt:i4>
      </vt:variant>
      <vt:variant>
        <vt:lpwstr/>
      </vt:variant>
      <vt:variant>
        <vt:lpwstr>_Toc286145908</vt:lpwstr>
      </vt:variant>
      <vt:variant>
        <vt:i4>1769529</vt:i4>
      </vt:variant>
      <vt:variant>
        <vt:i4>62</vt:i4>
      </vt:variant>
      <vt:variant>
        <vt:i4>0</vt:i4>
      </vt:variant>
      <vt:variant>
        <vt:i4>5</vt:i4>
      </vt:variant>
      <vt:variant>
        <vt:lpwstr/>
      </vt:variant>
      <vt:variant>
        <vt:lpwstr>_Toc286145907</vt:lpwstr>
      </vt:variant>
      <vt:variant>
        <vt:i4>1769529</vt:i4>
      </vt:variant>
      <vt:variant>
        <vt:i4>56</vt:i4>
      </vt:variant>
      <vt:variant>
        <vt:i4>0</vt:i4>
      </vt:variant>
      <vt:variant>
        <vt:i4>5</vt:i4>
      </vt:variant>
      <vt:variant>
        <vt:lpwstr/>
      </vt:variant>
      <vt:variant>
        <vt:lpwstr>_Toc286145906</vt:lpwstr>
      </vt:variant>
      <vt:variant>
        <vt:i4>1769529</vt:i4>
      </vt:variant>
      <vt:variant>
        <vt:i4>50</vt:i4>
      </vt:variant>
      <vt:variant>
        <vt:i4>0</vt:i4>
      </vt:variant>
      <vt:variant>
        <vt:i4>5</vt:i4>
      </vt:variant>
      <vt:variant>
        <vt:lpwstr/>
      </vt:variant>
      <vt:variant>
        <vt:lpwstr>_Toc286145905</vt:lpwstr>
      </vt:variant>
      <vt:variant>
        <vt:i4>1769529</vt:i4>
      </vt:variant>
      <vt:variant>
        <vt:i4>44</vt:i4>
      </vt:variant>
      <vt:variant>
        <vt:i4>0</vt:i4>
      </vt:variant>
      <vt:variant>
        <vt:i4>5</vt:i4>
      </vt:variant>
      <vt:variant>
        <vt:lpwstr/>
      </vt:variant>
      <vt:variant>
        <vt:lpwstr>_Toc286145904</vt:lpwstr>
      </vt:variant>
      <vt:variant>
        <vt:i4>1769529</vt:i4>
      </vt:variant>
      <vt:variant>
        <vt:i4>38</vt:i4>
      </vt:variant>
      <vt:variant>
        <vt:i4>0</vt:i4>
      </vt:variant>
      <vt:variant>
        <vt:i4>5</vt:i4>
      </vt:variant>
      <vt:variant>
        <vt:lpwstr/>
      </vt:variant>
      <vt:variant>
        <vt:lpwstr>_Toc286145903</vt:lpwstr>
      </vt:variant>
      <vt:variant>
        <vt:i4>1769529</vt:i4>
      </vt:variant>
      <vt:variant>
        <vt:i4>32</vt:i4>
      </vt:variant>
      <vt:variant>
        <vt:i4>0</vt:i4>
      </vt:variant>
      <vt:variant>
        <vt:i4>5</vt:i4>
      </vt:variant>
      <vt:variant>
        <vt:lpwstr/>
      </vt:variant>
      <vt:variant>
        <vt:lpwstr>_Toc286145902</vt:lpwstr>
      </vt:variant>
      <vt:variant>
        <vt:i4>1769529</vt:i4>
      </vt:variant>
      <vt:variant>
        <vt:i4>26</vt:i4>
      </vt:variant>
      <vt:variant>
        <vt:i4>0</vt:i4>
      </vt:variant>
      <vt:variant>
        <vt:i4>5</vt:i4>
      </vt:variant>
      <vt:variant>
        <vt:lpwstr/>
      </vt:variant>
      <vt:variant>
        <vt:lpwstr>_Toc286145901</vt:lpwstr>
      </vt:variant>
      <vt:variant>
        <vt:i4>1769529</vt:i4>
      </vt:variant>
      <vt:variant>
        <vt:i4>20</vt:i4>
      </vt:variant>
      <vt:variant>
        <vt:i4>0</vt:i4>
      </vt:variant>
      <vt:variant>
        <vt:i4>5</vt:i4>
      </vt:variant>
      <vt:variant>
        <vt:lpwstr/>
      </vt:variant>
      <vt:variant>
        <vt:lpwstr>_Toc286145900</vt:lpwstr>
      </vt:variant>
      <vt:variant>
        <vt:i4>1179704</vt:i4>
      </vt:variant>
      <vt:variant>
        <vt:i4>14</vt:i4>
      </vt:variant>
      <vt:variant>
        <vt:i4>0</vt:i4>
      </vt:variant>
      <vt:variant>
        <vt:i4>5</vt:i4>
      </vt:variant>
      <vt:variant>
        <vt:lpwstr/>
      </vt:variant>
      <vt:variant>
        <vt:lpwstr>_Toc286145899</vt:lpwstr>
      </vt:variant>
      <vt:variant>
        <vt:i4>1179704</vt:i4>
      </vt:variant>
      <vt:variant>
        <vt:i4>8</vt:i4>
      </vt:variant>
      <vt:variant>
        <vt:i4>0</vt:i4>
      </vt:variant>
      <vt:variant>
        <vt:i4>5</vt:i4>
      </vt:variant>
      <vt:variant>
        <vt:lpwstr/>
      </vt:variant>
      <vt:variant>
        <vt:lpwstr>_Toc286145898</vt:lpwstr>
      </vt:variant>
      <vt:variant>
        <vt:i4>1179704</vt:i4>
      </vt:variant>
      <vt:variant>
        <vt:i4>2</vt:i4>
      </vt:variant>
      <vt:variant>
        <vt:i4>0</vt:i4>
      </vt:variant>
      <vt:variant>
        <vt:i4>5</vt:i4>
      </vt:variant>
      <vt:variant>
        <vt:lpwstr/>
      </vt:variant>
      <vt:variant>
        <vt:lpwstr>_Toc286145897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2013-05-23T15:13:00Z</dcterms:created>
  <dcterms:modified xsi:type="dcterms:W3CDTF">2013-05-23T15:33:00Z</dcterms:modified>
</cp:coreProperties>
</file>