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CFF53" w14:textId="3593D314" w:rsidR="001C1883" w:rsidRPr="001C1883" w:rsidRDefault="000C436B" w:rsidP="001C1883">
      <w:pPr>
        <w:rPr>
          <w:rFonts w:asciiTheme="majorBidi" w:hAnsiTheme="majorBidi" w:cstheme="majorBidi"/>
          <w:b/>
          <w:bCs/>
        </w:rPr>
      </w:pPr>
      <w:r>
        <w:rPr>
          <w:rFonts w:asciiTheme="majorBidi" w:hAnsiTheme="majorBidi" w:cstheme="majorBidi"/>
          <w:b/>
          <w:bCs/>
          <w:sz w:val="28"/>
          <w:szCs w:val="28"/>
        </w:rPr>
        <w:t xml:space="preserve">Exploring Risk </w:t>
      </w:r>
      <w:r w:rsidR="001C1883" w:rsidRPr="001C1883">
        <w:rPr>
          <w:rFonts w:asciiTheme="majorBidi" w:hAnsiTheme="majorBidi" w:cstheme="majorBidi"/>
          <w:b/>
          <w:bCs/>
          <w:sz w:val="28"/>
          <w:szCs w:val="28"/>
        </w:rPr>
        <w:t xml:space="preserve">Factors </w:t>
      </w:r>
      <w:r>
        <w:rPr>
          <w:rFonts w:asciiTheme="majorBidi" w:hAnsiTheme="majorBidi" w:cstheme="majorBidi"/>
          <w:b/>
          <w:bCs/>
          <w:sz w:val="28"/>
          <w:szCs w:val="28"/>
        </w:rPr>
        <w:t>I</w:t>
      </w:r>
      <w:r w:rsidR="001C1883" w:rsidRPr="001C1883">
        <w:rPr>
          <w:rFonts w:asciiTheme="majorBidi" w:hAnsiTheme="majorBidi" w:cstheme="majorBidi"/>
          <w:b/>
          <w:bCs/>
          <w:sz w:val="28"/>
          <w:szCs w:val="28"/>
        </w:rPr>
        <w:t xml:space="preserve">nfluencing </w:t>
      </w:r>
      <w:r>
        <w:rPr>
          <w:rFonts w:asciiTheme="majorBidi" w:hAnsiTheme="majorBidi" w:cstheme="majorBidi"/>
          <w:b/>
          <w:bCs/>
          <w:sz w:val="28"/>
          <w:szCs w:val="28"/>
        </w:rPr>
        <w:t>M</w:t>
      </w:r>
      <w:r w:rsidR="001C1883" w:rsidRPr="001C1883">
        <w:rPr>
          <w:rFonts w:asciiTheme="majorBidi" w:hAnsiTheme="majorBidi" w:cstheme="majorBidi"/>
          <w:b/>
          <w:bCs/>
          <w:sz w:val="28"/>
          <w:szCs w:val="28"/>
        </w:rPr>
        <w:t xml:space="preserve">otorists’ </w:t>
      </w:r>
      <w:r w:rsidR="0023690C">
        <w:rPr>
          <w:rFonts w:asciiTheme="majorBidi" w:hAnsiTheme="majorBidi" w:cstheme="majorBidi"/>
          <w:b/>
          <w:bCs/>
          <w:sz w:val="28"/>
          <w:szCs w:val="28"/>
        </w:rPr>
        <w:t xml:space="preserve">Crash </w:t>
      </w:r>
      <w:r>
        <w:rPr>
          <w:rFonts w:asciiTheme="majorBidi" w:hAnsiTheme="majorBidi" w:cstheme="majorBidi"/>
          <w:b/>
          <w:bCs/>
          <w:sz w:val="28"/>
          <w:szCs w:val="28"/>
        </w:rPr>
        <w:t>I</w:t>
      </w:r>
      <w:r w:rsidR="001C1883" w:rsidRPr="001C1883">
        <w:rPr>
          <w:rFonts w:asciiTheme="majorBidi" w:hAnsiTheme="majorBidi" w:cstheme="majorBidi"/>
          <w:b/>
          <w:bCs/>
          <w:sz w:val="28"/>
          <w:szCs w:val="28"/>
        </w:rPr>
        <w:t xml:space="preserve">njury </w:t>
      </w:r>
      <w:r>
        <w:rPr>
          <w:rFonts w:asciiTheme="majorBidi" w:hAnsiTheme="majorBidi" w:cstheme="majorBidi"/>
          <w:b/>
          <w:bCs/>
          <w:sz w:val="28"/>
          <w:szCs w:val="28"/>
        </w:rPr>
        <w:t>S</w:t>
      </w:r>
      <w:r w:rsidR="001C1883" w:rsidRPr="001C1883">
        <w:rPr>
          <w:rFonts w:asciiTheme="majorBidi" w:hAnsiTheme="majorBidi" w:cstheme="majorBidi"/>
          <w:b/>
          <w:bCs/>
          <w:sz w:val="28"/>
          <w:szCs w:val="28"/>
        </w:rPr>
        <w:t>everities</w:t>
      </w:r>
      <w:r w:rsidR="0023690C">
        <w:rPr>
          <w:rFonts w:asciiTheme="majorBidi" w:hAnsiTheme="majorBidi" w:cstheme="majorBidi"/>
          <w:b/>
          <w:bCs/>
          <w:sz w:val="28"/>
          <w:szCs w:val="28"/>
        </w:rPr>
        <w:t xml:space="preserve"> </w:t>
      </w:r>
      <w:r w:rsidR="001C1883" w:rsidRPr="001C1883">
        <w:rPr>
          <w:rFonts w:asciiTheme="majorBidi" w:hAnsiTheme="majorBidi" w:cstheme="majorBidi"/>
          <w:b/>
          <w:bCs/>
          <w:sz w:val="28"/>
          <w:szCs w:val="28"/>
        </w:rPr>
        <w:t>in District Peshawar</w:t>
      </w:r>
      <w:r w:rsidR="0069596D">
        <w:rPr>
          <w:rFonts w:asciiTheme="majorBidi" w:hAnsiTheme="majorBidi" w:cstheme="majorBidi"/>
          <w:b/>
          <w:bCs/>
          <w:sz w:val="28"/>
          <w:szCs w:val="28"/>
        </w:rPr>
        <w:t>, Pakistan</w:t>
      </w:r>
      <w:r w:rsidR="001C1883" w:rsidRPr="000B4ECA">
        <w:rPr>
          <w:rFonts w:ascii="Times New Roman" w:hAnsi="Times New Roman" w:cs="Times New Roman"/>
          <w:b/>
          <w:bCs/>
          <w:sz w:val="28"/>
          <w:szCs w:val="28"/>
        </w:rPr>
        <w:t xml:space="preserve"> </w:t>
      </w:r>
    </w:p>
    <w:p w14:paraId="60BBF4B5" w14:textId="77777777" w:rsidR="001C1883" w:rsidRPr="00860671" w:rsidRDefault="001C1883" w:rsidP="001C1883"/>
    <w:p w14:paraId="25A7B0A0" w14:textId="04BF91D5" w:rsidR="001C1883" w:rsidRPr="00CC613F" w:rsidRDefault="002143CD" w:rsidP="001C1883">
      <w:pPr>
        <w:rPr>
          <w:rFonts w:ascii="Times New Roman" w:hAnsi="Times New Roman" w:cs="Times New Roman"/>
          <w:b/>
          <w:bCs/>
          <w:sz w:val="24"/>
          <w:szCs w:val="24"/>
        </w:rPr>
      </w:pPr>
      <w:r>
        <w:rPr>
          <w:rFonts w:ascii="Times New Roman" w:hAnsi="Times New Roman" w:cs="Times New Roman"/>
          <w:b/>
          <w:bCs/>
          <w:sz w:val="24"/>
          <w:szCs w:val="24"/>
        </w:rPr>
        <w:t>Haroon Rashid</w:t>
      </w:r>
    </w:p>
    <w:p w14:paraId="2D2FC10B" w14:textId="77777777" w:rsidR="001C1883" w:rsidRDefault="001C1883" w:rsidP="001C1883">
      <w:pPr>
        <w:rPr>
          <w:rFonts w:ascii="Times New Roman" w:hAnsi="Times New Roman" w:cs="Times New Roman"/>
          <w:sz w:val="24"/>
          <w:szCs w:val="24"/>
        </w:rPr>
      </w:pPr>
      <w:r>
        <w:rPr>
          <w:rFonts w:ascii="Times New Roman" w:hAnsi="Times New Roman" w:cs="Times New Roman"/>
          <w:sz w:val="24"/>
          <w:szCs w:val="24"/>
        </w:rPr>
        <w:t>Graduate Research Assistant</w:t>
      </w:r>
    </w:p>
    <w:p w14:paraId="1C0D9173" w14:textId="08AD609E" w:rsidR="001C1883" w:rsidRDefault="001C1883" w:rsidP="001C1883">
      <w:pPr>
        <w:rPr>
          <w:rFonts w:ascii="Times New Roman" w:hAnsi="Times New Roman" w:cs="Times New Roman"/>
          <w:sz w:val="24"/>
          <w:szCs w:val="24"/>
        </w:rPr>
      </w:pPr>
      <w:r>
        <w:rPr>
          <w:rFonts w:ascii="Times New Roman" w:hAnsi="Times New Roman" w:cs="Times New Roman"/>
          <w:sz w:val="24"/>
          <w:szCs w:val="24"/>
        </w:rPr>
        <w:t xml:space="preserve">Department of </w:t>
      </w:r>
      <w:r w:rsidR="008B49B3">
        <w:rPr>
          <w:rFonts w:ascii="Times New Roman" w:hAnsi="Times New Roman" w:cs="Times New Roman"/>
          <w:sz w:val="24"/>
          <w:szCs w:val="24"/>
        </w:rPr>
        <w:t>Urban &amp; Regional Planning</w:t>
      </w:r>
      <w:r>
        <w:rPr>
          <w:rFonts w:ascii="Times New Roman" w:hAnsi="Times New Roman" w:cs="Times New Roman"/>
          <w:sz w:val="24"/>
          <w:szCs w:val="24"/>
        </w:rPr>
        <w:t>,</w:t>
      </w:r>
    </w:p>
    <w:p w14:paraId="4F91A312" w14:textId="655975DA" w:rsidR="001C1883" w:rsidRDefault="001C1883" w:rsidP="001C1883">
      <w:pPr>
        <w:rPr>
          <w:rFonts w:ascii="Times New Roman" w:hAnsi="Times New Roman" w:cs="Times New Roman"/>
          <w:sz w:val="24"/>
          <w:szCs w:val="24"/>
        </w:rPr>
      </w:pPr>
      <w:r>
        <w:rPr>
          <w:rFonts w:ascii="Times New Roman" w:hAnsi="Times New Roman" w:cs="Times New Roman"/>
          <w:sz w:val="24"/>
          <w:szCs w:val="24"/>
        </w:rPr>
        <w:t xml:space="preserve">University of </w:t>
      </w:r>
      <w:r w:rsidR="008B49B3">
        <w:rPr>
          <w:rFonts w:ascii="Times New Roman" w:hAnsi="Times New Roman" w:cs="Times New Roman"/>
          <w:sz w:val="24"/>
          <w:szCs w:val="24"/>
        </w:rPr>
        <w:t>Peshawar</w:t>
      </w:r>
      <w:r>
        <w:rPr>
          <w:rFonts w:ascii="Times New Roman" w:hAnsi="Times New Roman" w:cs="Times New Roman"/>
          <w:sz w:val="24"/>
          <w:szCs w:val="24"/>
        </w:rPr>
        <w:t xml:space="preserve">, </w:t>
      </w:r>
      <w:r w:rsidR="008B49B3">
        <w:rPr>
          <w:rFonts w:ascii="Times New Roman" w:hAnsi="Times New Roman" w:cs="Times New Roman"/>
          <w:sz w:val="24"/>
          <w:szCs w:val="24"/>
        </w:rPr>
        <w:t>Pakistan</w:t>
      </w:r>
    </w:p>
    <w:p w14:paraId="2129CF85" w14:textId="7664F9EF" w:rsidR="001C1883" w:rsidRPr="00821AC2" w:rsidRDefault="00821AC2" w:rsidP="001C1883">
      <w:pPr>
        <w:rPr>
          <w:rFonts w:ascii="Times New Roman" w:hAnsi="Times New Roman" w:cs="Times New Roman"/>
          <w:sz w:val="28"/>
          <w:szCs w:val="28"/>
        </w:rPr>
      </w:pPr>
      <w:hyperlink r:id="rId8" w:history="1">
        <w:r w:rsidRPr="00821AC2">
          <w:rPr>
            <w:rStyle w:val="Hyperlink"/>
            <w:rFonts w:ascii="Times New Roman" w:hAnsi="Times New Roman" w:cs="Times New Roman"/>
            <w:sz w:val="24"/>
            <w:szCs w:val="24"/>
          </w:rPr>
          <w:t>engrharoon357@gmail.com</w:t>
        </w:r>
      </w:hyperlink>
    </w:p>
    <w:p w14:paraId="5C0ADCF5" w14:textId="77777777" w:rsidR="001C1883" w:rsidRDefault="001C1883" w:rsidP="001C1883">
      <w:pPr>
        <w:rPr>
          <w:rFonts w:ascii="Times New Roman" w:hAnsi="Times New Roman" w:cs="Times New Roman"/>
          <w:sz w:val="24"/>
          <w:szCs w:val="24"/>
        </w:rPr>
      </w:pPr>
    </w:p>
    <w:p w14:paraId="27CB9353" w14:textId="34A128F9" w:rsidR="001C1883" w:rsidRPr="00CC613F" w:rsidRDefault="00AC2E18" w:rsidP="001C1883">
      <w:pPr>
        <w:rPr>
          <w:rFonts w:ascii="Times New Roman" w:hAnsi="Times New Roman" w:cs="Times New Roman"/>
          <w:b/>
          <w:bCs/>
          <w:sz w:val="24"/>
          <w:szCs w:val="24"/>
        </w:rPr>
      </w:pPr>
      <w:r>
        <w:rPr>
          <w:rFonts w:ascii="Times New Roman" w:hAnsi="Times New Roman" w:cs="Times New Roman"/>
          <w:b/>
          <w:bCs/>
          <w:sz w:val="24"/>
          <w:szCs w:val="24"/>
        </w:rPr>
        <w:t>Syed Akhtar Ali Shah</w:t>
      </w:r>
      <w:r w:rsidR="001C1883">
        <w:rPr>
          <w:rFonts w:ascii="Times New Roman" w:hAnsi="Times New Roman" w:cs="Times New Roman"/>
          <w:b/>
          <w:bCs/>
          <w:sz w:val="24"/>
          <w:szCs w:val="24"/>
        </w:rPr>
        <w:t xml:space="preserve"> </w:t>
      </w:r>
    </w:p>
    <w:p w14:paraId="47DF9558" w14:textId="14C60E19" w:rsidR="001C1883" w:rsidRPr="00F66549" w:rsidRDefault="001C1883" w:rsidP="001C1883">
      <w:pPr>
        <w:rPr>
          <w:rFonts w:ascii="Times New Roman" w:hAnsi="Times New Roman" w:cs="Times New Roman"/>
          <w:sz w:val="24"/>
          <w:szCs w:val="24"/>
        </w:rPr>
      </w:pPr>
      <w:r>
        <w:rPr>
          <w:rFonts w:ascii="Times New Roman" w:hAnsi="Times New Roman" w:cs="Times New Roman"/>
          <w:sz w:val="24"/>
          <w:szCs w:val="24"/>
        </w:rPr>
        <w:t>Professor</w:t>
      </w:r>
    </w:p>
    <w:p w14:paraId="677121AA" w14:textId="3AE799D8" w:rsidR="001C1883" w:rsidRDefault="0097368F" w:rsidP="001C1883">
      <w:pPr>
        <w:rPr>
          <w:rFonts w:ascii="Times New Roman" w:hAnsi="Times New Roman" w:cs="Times New Roman"/>
          <w:sz w:val="24"/>
          <w:szCs w:val="24"/>
        </w:rPr>
      </w:pPr>
      <w:r>
        <w:rPr>
          <w:rFonts w:ascii="Times New Roman" w:hAnsi="Times New Roman" w:cs="Times New Roman"/>
          <w:sz w:val="24"/>
          <w:szCs w:val="24"/>
        </w:rPr>
        <w:t>Department of Urban &amp; Regional Planning</w:t>
      </w:r>
      <w:r w:rsidR="001C1883">
        <w:rPr>
          <w:rFonts w:ascii="Times New Roman" w:hAnsi="Times New Roman" w:cs="Times New Roman"/>
          <w:sz w:val="24"/>
          <w:szCs w:val="24"/>
        </w:rPr>
        <w:t>,</w:t>
      </w:r>
    </w:p>
    <w:p w14:paraId="7A2568A5" w14:textId="1355ED05" w:rsidR="001C1883" w:rsidRDefault="0097368F" w:rsidP="001C1883">
      <w:pPr>
        <w:rPr>
          <w:rFonts w:ascii="Times New Roman" w:hAnsi="Times New Roman" w:cs="Times New Roman"/>
          <w:sz w:val="24"/>
          <w:szCs w:val="24"/>
        </w:rPr>
      </w:pPr>
      <w:r>
        <w:rPr>
          <w:rFonts w:ascii="Times New Roman" w:hAnsi="Times New Roman" w:cs="Times New Roman"/>
          <w:sz w:val="24"/>
          <w:szCs w:val="24"/>
        </w:rPr>
        <w:t>University of Peshawar, Pakistan</w:t>
      </w:r>
    </w:p>
    <w:p w14:paraId="082C85BE" w14:textId="1E5CDB11" w:rsidR="001C1883" w:rsidRPr="00CC613F" w:rsidRDefault="00FA23B8" w:rsidP="001C1883">
      <w:pPr>
        <w:rPr>
          <w:rFonts w:ascii="Times New Roman" w:hAnsi="Times New Roman" w:cs="Times New Roman"/>
          <w:sz w:val="24"/>
          <w:szCs w:val="24"/>
        </w:rPr>
      </w:pPr>
      <w:hyperlink r:id="rId9" w:history="1">
        <w:r w:rsidRPr="00FA23B8">
          <w:rPr>
            <w:rStyle w:val="Hyperlink"/>
            <w:rFonts w:ascii="Times New Roman" w:hAnsi="Times New Roman" w:cs="Times New Roman"/>
            <w:sz w:val="24"/>
            <w:szCs w:val="24"/>
          </w:rPr>
          <w:t>shahg@uop.edu.pk</w:t>
        </w:r>
      </w:hyperlink>
    </w:p>
    <w:p w14:paraId="2F1390FB" w14:textId="77777777" w:rsidR="001C1883" w:rsidRDefault="001C1883" w:rsidP="001C1883"/>
    <w:p w14:paraId="1CADC78D" w14:textId="328CABAD" w:rsidR="001C1883" w:rsidRPr="007B2352" w:rsidRDefault="00FA23B8" w:rsidP="001C1883">
      <w:pPr>
        <w:rPr>
          <w:rFonts w:ascii="Times New Roman" w:hAnsi="Times New Roman" w:cs="Times New Roman"/>
          <w:b/>
          <w:bCs/>
          <w:sz w:val="24"/>
          <w:szCs w:val="24"/>
        </w:rPr>
      </w:pPr>
      <w:r>
        <w:rPr>
          <w:rFonts w:ascii="Times New Roman" w:hAnsi="Times New Roman" w:cs="Times New Roman"/>
          <w:b/>
          <w:bCs/>
          <w:sz w:val="24"/>
          <w:szCs w:val="24"/>
        </w:rPr>
        <w:t>Sheikh Muhammad Usman</w:t>
      </w:r>
    </w:p>
    <w:p w14:paraId="51CD21F2" w14:textId="658C4926" w:rsidR="001C1883" w:rsidRDefault="00FA23B8" w:rsidP="001C1883">
      <w:pPr>
        <w:rPr>
          <w:rFonts w:ascii="Times New Roman" w:hAnsi="Times New Roman" w:cs="Times New Roman"/>
          <w:sz w:val="24"/>
          <w:szCs w:val="24"/>
        </w:rPr>
      </w:pPr>
      <w:r>
        <w:rPr>
          <w:rFonts w:ascii="Times New Roman" w:hAnsi="Times New Roman" w:cs="Times New Roman"/>
          <w:sz w:val="24"/>
          <w:szCs w:val="24"/>
        </w:rPr>
        <w:t>Graduate Research Assistant</w:t>
      </w:r>
    </w:p>
    <w:p w14:paraId="459C23D2" w14:textId="2602D97B" w:rsidR="001C1883" w:rsidRDefault="00C60221" w:rsidP="001C1883">
      <w:pPr>
        <w:rPr>
          <w:rFonts w:ascii="Times New Roman" w:hAnsi="Times New Roman" w:cs="Times New Roman"/>
          <w:sz w:val="24"/>
          <w:szCs w:val="24"/>
        </w:rPr>
      </w:pPr>
      <w:r>
        <w:rPr>
          <w:rFonts w:ascii="Times New Roman" w:hAnsi="Times New Roman" w:cs="Times New Roman"/>
          <w:sz w:val="24"/>
          <w:szCs w:val="24"/>
        </w:rPr>
        <w:t>Department of Civil &amp; Environmental Engineering</w:t>
      </w:r>
      <w:r w:rsidR="001C1883">
        <w:rPr>
          <w:rFonts w:ascii="Times New Roman" w:hAnsi="Times New Roman" w:cs="Times New Roman"/>
          <w:sz w:val="24"/>
          <w:szCs w:val="24"/>
        </w:rPr>
        <w:t>,</w:t>
      </w:r>
    </w:p>
    <w:p w14:paraId="12170024" w14:textId="49E4DABA" w:rsidR="001C1883" w:rsidRDefault="00C60221" w:rsidP="001C1883">
      <w:pPr>
        <w:rPr>
          <w:rFonts w:ascii="Times New Roman" w:hAnsi="Times New Roman" w:cs="Times New Roman"/>
          <w:sz w:val="24"/>
          <w:szCs w:val="24"/>
        </w:rPr>
      </w:pPr>
      <w:r>
        <w:rPr>
          <w:rFonts w:ascii="Times New Roman" w:hAnsi="Times New Roman" w:cs="Times New Roman"/>
          <w:sz w:val="24"/>
          <w:szCs w:val="24"/>
        </w:rPr>
        <w:t xml:space="preserve">The University of Tennessee, Knoxville, TN, 37996 USA </w:t>
      </w:r>
    </w:p>
    <w:p w14:paraId="23F1FE0E" w14:textId="3ED059A0" w:rsidR="00905A7C" w:rsidRPr="00EC7453" w:rsidRDefault="00E90542">
      <w:pPr>
        <w:rPr>
          <w:rFonts w:ascii="Times New Roman" w:hAnsi="Times New Roman" w:cs="Times New Roman"/>
        </w:rPr>
      </w:pPr>
      <w:hyperlink r:id="rId10" w:history="1">
        <w:r w:rsidRPr="00E90542">
          <w:rPr>
            <w:rStyle w:val="Hyperlink"/>
            <w:rFonts w:ascii="Times New Roman" w:hAnsi="Times New Roman" w:cs="Times New Roman"/>
            <w:sz w:val="24"/>
            <w:szCs w:val="24"/>
          </w:rPr>
          <w:t>susman1@vols.utk.edu</w:t>
        </w:r>
      </w:hyperlink>
      <w:r w:rsidR="001C1883" w:rsidRPr="00E90542">
        <w:rPr>
          <w:rFonts w:ascii="Times New Roman" w:hAnsi="Times New Roman" w:cs="Times New Roman"/>
        </w:rPr>
        <w:t xml:space="preserve"> </w:t>
      </w:r>
      <w:r w:rsidR="00905A7C" w:rsidRPr="009A4ED5">
        <w:rPr>
          <w:rFonts w:asciiTheme="majorBidi" w:hAnsiTheme="majorBidi" w:cstheme="majorBidi"/>
        </w:rPr>
        <w:br w:type="page"/>
      </w:r>
    </w:p>
    <w:p w14:paraId="5F8F937B" w14:textId="7171AF16" w:rsidR="002215C4" w:rsidRPr="0015718E" w:rsidRDefault="002215C4" w:rsidP="00537928">
      <w:pPr>
        <w:spacing w:after="0" w:line="360" w:lineRule="auto"/>
        <w:jc w:val="both"/>
        <w:rPr>
          <w:rFonts w:asciiTheme="majorBidi" w:hAnsiTheme="majorBidi" w:cstheme="majorBidi"/>
          <w:b/>
          <w:bCs/>
        </w:rPr>
      </w:pPr>
      <w:r w:rsidRPr="0015718E">
        <w:rPr>
          <w:rFonts w:asciiTheme="majorBidi" w:hAnsiTheme="majorBidi" w:cstheme="majorBidi"/>
          <w:b/>
          <w:bCs/>
        </w:rPr>
        <w:lastRenderedPageBreak/>
        <w:t>Abstract</w:t>
      </w:r>
    </w:p>
    <w:p w14:paraId="55C07958" w14:textId="77777777" w:rsidR="00E01B99" w:rsidRPr="007E54AF" w:rsidRDefault="004858B0" w:rsidP="004858B0">
      <w:pPr>
        <w:jc w:val="both"/>
        <w:rPr>
          <w:rFonts w:asciiTheme="majorBidi" w:hAnsiTheme="majorBidi" w:cstheme="majorBidi"/>
          <w:sz w:val="24"/>
          <w:szCs w:val="24"/>
        </w:rPr>
      </w:pPr>
      <w:r w:rsidRPr="007E54AF">
        <w:rPr>
          <w:rFonts w:asciiTheme="majorBidi" w:hAnsiTheme="majorBidi" w:cstheme="majorBidi"/>
          <w:sz w:val="24"/>
          <w:szCs w:val="24"/>
        </w:rPr>
        <w:t>Traveling in a motor car is a popular mode of conveyance across Pakistan. Similarly, motorists constitute about 66% of total registered cars in Peshawar District</w:t>
      </w:r>
      <w:r w:rsidR="00CC3E20" w:rsidRPr="007E54AF">
        <w:rPr>
          <w:rFonts w:asciiTheme="majorBidi" w:hAnsiTheme="majorBidi" w:cstheme="majorBidi"/>
          <w:sz w:val="24"/>
          <w:szCs w:val="24"/>
        </w:rPr>
        <w:t>,</w:t>
      </w:r>
      <w:r w:rsidRPr="007E54AF">
        <w:rPr>
          <w:rFonts w:asciiTheme="majorBidi" w:hAnsiTheme="majorBidi" w:cstheme="majorBidi"/>
          <w:sz w:val="24"/>
          <w:szCs w:val="24"/>
        </w:rPr>
        <w:t xml:space="preserve"> which observed a 200% increase from 2006 to 2016. The current research estimates a Random Parameter Logit (RPL) Model by heterogeneousness means &amp; variations </w:t>
      </w:r>
      <w:proofErr w:type="gramStart"/>
      <w:r w:rsidRPr="007E54AF">
        <w:rPr>
          <w:rFonts w:asciiTheme="majorBidi" w:hAnsiTheme="majorBidi" w:cstheme="majorBidi"/>
          <w:sz w:val="24"/>
          <w:szCs w:val="24"/>
        </w:rPr>
        <w:t>in order to</w:t>
      </w:r>
      <w:proofErr w:type="gramEnd"/>
      <w:r w:rsidRPr="007E54AF">
        <w:rPr>
          <w:rFonts w:asciiTheme="majorBidi" w:hAnsiTheme="majorBidi" w:cstheme="majorBidi"/>
          <w:sz w:val="24"/>
          <w:szCs w:val="24"/>
        </w:rPr>
        <w:t xml:space="preserve"> identify various parameters that contribute to the motorists' </w:t>
      </w:r>
      <w:r w:rsidR="00CC3E20" w:rsidRPr="007E54AF">
        <w:rPr>
          <w:rFonts w:asciiTheme="majorBidi" w:hAnsiTheme="majorBidi" w:cstheme="majorBidi"/>
          <w:sz w:val="24"/>
          <w:szCs w:val="24"/>
        </w:rPr>
        <w:t>severity</w:t>
      </w:r>
      <w:r w:rsidRPr="007E54AF">
        <w:rPr>
          <w:rFonts w:asciiTheme="majorBidi" w:hAnsiTheme="majorBidi" w:cstheme="majorBidi"/>
          <w:sz w:val="24"/>
          <w:szCs w:val="24"/>
        </w:rPr>
        <w:t xml:space="preserve"> of injury. The effects of motorist traits, temporal characteristics, motor vehicle features, roadway attributes, weather characteristics</w:t>
      </w:r>
      <w:r w:rsidR="00CC3E20" w:rsidRPr="007E54AF">
        <w:rPr>
          <w:rFonts w:asciiTheme="majorBidi" w:hAnsiTheme="majorBidi" w:cstheme="majorBidi"/>
          <w:sz w:val="24"/>
          <w:szCs w:val="24"/>
        </w:rPr>
        <w:t>,</w:t>
      </w:r>
      <w:r w:rsidRPr="007E54AF">
        <w:rPr>
          <w:rFonts w:asciiTheme="majorBidi" w:hAnsiTheme="majorBidi" w:cstheme="majorBidi"/>
          <w:sz w:val="24"/>
          <w:szCs w:val="24"/>
        </w:rPr>
        <w:t xml:space="preserve"> and </w:t>
      </w:r>
      <w:r w:rsidR="00CC3E20" w:rsidRPr="007E54AF">
        <w:rPr>
          <w:rFonts w:asciiTheme="majorBidi" w:hAnsiTheme="majorBidi" w:cstheme="majorBidi"/>
          <w:sz w:val="24"/>
          <w:szCs w:val="24"/>
        </w:rPr>
        <w:t xml:space="preserve">the </w:t>
      </w:r>
      <w:r w:rsidRPr="007E54AF">
        <w:rPr>
          <w:rFonts w:asciiTheme="majorBidi" w:hAnsiTheme="majorBidi" w:cstheme="majorBidi"/>
          <w:sz w:val="24"/>
          <w:szCs w:val="24"/>
        </w:rPr>
        <w:t xml:space="preserve">effects of speed limits were predominantly considered for this analysis. Generally, typical approximation results show that the chance and severity of injuries increase for accidents </w:t>
      </w:r>
      <w:r w:rsidR="00CC3E20" w:rsidRPr="007E54AF">
        <w:rPr>
          <w:rFonts w:asciiTheme="majorBidi" w:hAnsiTheme="majorBidi" w:cstheme="majorBidi"/>
          <w:sz w:val="24"/>
          <w:szCs w:val="24"/>
        </w:rPr>
        <w:t>involving</w:t>
      </w:r>
      <w:r w:rsidRPr="007E54AF">
        <w:rPr>
          <w:rFonts w:asciiTheme="majorBidi" w:hAnsiTheme="majorBidi" w:cstheme="majorBidi"/>
          <w:sz w:val="24"/>
          <w:szCs w:val="24"/>
        </w:rPr>
        <w:t xml:space="preserve"> young drivers, winter indicators, and crashes that occurred between 10 AM-02 PM. Likewise, minor wound smashes are more likely to involve senior drivers, occurring during sunny weather, in the autumn season</w:t>
      </w:r>
      <w:r w:rsidR="00800545" w:rsidRPr="007E54AF">
        <w:rPr>
          <w:rFonts w:asciiTheme="majorBidi" w:hAnsiTheme="majorBidi" w:cstheme="majorBidi"/>
          <w:sz w:val="24"/>
          <w:szCs w:val="24"/>
        </w:rPr>
        <w:t>,</w:t>
      </w:r>
      <w:r w:rsidRPr="007E54AF">
        <w:rPr>
          <w:rFonts w:asciiTheme="majorBidi" w:hAnsiTheme="majorBidi" w:cstheme="majorBidi"/>
          <w:sz w:val="24"/>
          <w:szCs w:val="24"/>
        </w:rPr>
        <w:t xml:space="preserve"> and in the month of August. Safety measures are suggested based on the findings of this research study to improve </w:t>
      </w:r>
      <w:r w:rsidR="0022179E" w:rsidRPr="007E54AF">
        <w:rPr>
          <w:rFonts w:asciiTheme="majorBidi" w:hAnsiTheme="majorBidi" w:cstheme="majorBidi"/>
          <w:sz w:val="24"/>
          <w:szCs w:val="24"/>
        </w:rPr>
        <w:t>motorists'</w:t>
      </w:r>
      <w:r w:rsidRPr="007E54AF">
        <w:rPr>
          <w:rFonts w:asciiTheme="majorBidi" w:hAnsiTheme="majorBidi" w:cstheme="majorBidi"/>
          <w:sz w:val="24"/>
          <w:szCs w:val="24"/>
        </w:rPr>
        <w:t xml:space="preserve"> safety</w:t>
      </w:r>
      <w:r w:rsidR="0022179E" w:rsidRPr="007E54AF">
        <w:rPr>
          <w:rFonts w:asciiTheme="majorBidi" w:hAnsiTheme="majorBidi" w:cstheme="majorBidi"/>
          <w:sz w:val="24"/>
          <w:szCs w:val="24"/>
        </w:rPr>
        <w:t>,</w:t>
      </w:r>
      <w:r w:rsidRPr="007E54AF">
        <w:rPr>
          <w:rFonts w:asciiTheme="majorBidi" w:hAnsiTheme="majorBidi" w:cstheme="majorBidi"/>
          <w:sz w:val="24"/>
          <w:szCs w:val="24"/>
        </w:rPr>
        <w:t xml:space="preserve"> e.g.</w:t>
      </w:r>
      <w:r w:rsidR="0022179E" w:rsidRPr="007E54AF">
        <w:rPr>
          <w:rFonts w:asciiTheme="majorBidi" w:hAnsiTheme="majorBidi" w:cstheme="majorBidi"/>
          <w:sz w:val="24"/>
          <w:szCs w:val="24"/>
        </w:rPr>
        <w:t>,</w:t>
      </w:r>
      <w:r w:rsidRPr="007E54AF">
        <w:rPr>
          <w:rFonts w:asciiTheme="majorBidi" w:hAnsiTheme="majorBidi" w:cstheme="majorBidi"/>
          <w:sz w:val="24"/>
          <w:szCs w:val="24"/>
        </w:rPr>
        <w:t xml:space="preserve"> educating drivers about traffic rules and safety, zero tolerance for driving without a valid license, and enforcing speed limits on the roads. The results of this study will help in formulating strategies to improve motorists' safety. </w:t>
      </w:r>
    </w:p>
    <w:p w14:paraId="3211FC61" w14:textId="292D6077" w:rsidR="00156AFF" w:rsidRPr="00537928" w:rsidRDefault="00E01B99" w:rsidP="004858B0">
      <w:pPr>
        <w:jc w:val="both"/>
        <w:rPr>
          <w:rFonts w:asciiTheme="majorBidi" w:hAnsiTheme="majorBidi" w:cstheme="majorBidi"/>
        </w:rPr>
      </w:pPr>
      <w:r w:rsidRPr="007E54AF">
        <w:rPr>
          <w:rFonts w:asciiTheme="majorBidi" w:hAnsiTheme="majorBidi" w:cstheme="majorBidi"/>
          <w:b/>
          <w:bCs/>
        </w:rPr>
        <w:t>Keywords:</w:t>
      </w:r>
      <w:r>
        <w:rPr>
          <w:rFonts w:asciiTheme="majorBidi" w:hAnsiTheme="majorBidi" w:cstheme="majorBidi"/>
        </w:rPr>
        <w:t xml:space="preserve"> </w:t>
      </w:r>
      <w:r w:rsidRPr="007E54AF">
        <w:rPr>
          <w:rFonts w:asciiTheme="majorBidi" w:hAnsiTheme="majorBidi" w:cstheme="majorBidi"/>
          <w:sz w:val="24"/>
          <w:szCs w:val="24"/>
        </w:rPr>
        <w:t>Motorist</w:t>
      </w:r>
      <w:r w:rsidR="00475D1C" w:rsidRPr="007E54AF">
        <w:rPr>
          <w:rFonts w:asciiTheme="majorBidi" w:hAnsiTheme="majorBidi" w:cstheme="majorBidi"/>
          <w:sz w:val="24"/>
          <w:szCs w:val="24"/>
        </w:rPr>
        <w:t xml:space="preserve">, Safety, Traffic Crash, Random Parameters Logit Model, </w:t>
      </w:r>
      <w:r w:rsidR="006C5E4C" w:rsidRPr="007E54AF">
        <w:rPr>
          <w:rFonts w:asciiTheme="majorBidi" w:hAnsiTheme="majorBidi" w:cstheme="majorBidi"/>
          <w:sz w:val="24"/>
          <w:szCs w:val="24"/>
        </w:rPr>
        <w:t>Pakistan</w:t>
      </w:r>
      <w:r w:rsidR="008F03DC">
        <w:rPr>
          <w:rFonts w:asciiTheme="majorBidi" w:hAnsiTheme="majorBidi" w:cstheme="majorBidi"/>
        </w:rPr>
        <w:br w:type="page"/>
      </w:r>
    </w:p>
    <w:p w14:paraId="5F8F937D" w14:textId="7FF59E85" w:rsidR="00156AFF" w:rsidRPr="00A155CD" w:rsidRDefault="00156AFF" w:rsidP="008F03DC">
      <w:pPr>
        <w:pStyle w:val="ListParagraph"/>
        <w:numPr>
          <w:ilvl w:val="0"/>
          <w:numId w:val="1"/>
        </w:numPr>
        <w:spacing w:after="0" w:line="360" w:lineRule="auto"/>
        <w:ind w:left="360"/>
        <w:jc w:val="both"/>
        <w:rPr>
          <w:rFonts w:asciiTheme="majorBidi" w:hAnsiTheme="majorBidi" w:cstheme="majorBidi"/>
        </w:rPr>
      </w:pPr>
      <w:r w:rsidRPr="00A155CD">
        <w:rPr>
          <w:rFonts w:asciiTheme="majorBidi" w:hAnsiTheme="majorBidi" w:cstheme="majorBidi"/>
          <w:b/>
          <w:bCs/>
        </w:rPr>
        <w:lastRenderedPageBreak/>
        <w:t>I</w:t>
      </w:r>
      <w:r w:rsidR="008F03DC">
        <w:rPr>
          <w:rFonts w:asciiTheme="majorBidi" w:hAnsiTheme="majorBidi" w:cstheme="majorBidi"/>
          <w:b/>
          <w:bCs/>
        </w:rPr>
        <w:t>NTRODUCTION</w:t>
      </w:r>
      <w:r w:rsidRPr="00A155CD">
        <w:rPr>
          <w:rFonts w:asciiTheme="majorBidi" w:hAnsiTheme="majorBidi" w:cstheme="majorBidi"/>
          <w:b/>
          <w:bCs/>
        </w:rPr>
        <w:t xml:space="preserve"> </w:t>
      </w:r>
    </w:p>
    <w:p w14:paraId="5F8F937E" w14:textId="53C4B09D" w:rsidR="00C40BD5" w:rsidRPr="00537928" w:rsidRDefault="00453128" w:rsidP="00C776B5">
      <w:pPr>
        <w:spacing w:after="0" w:line="360" w:lineRule="auto"/>
        <w:ind w:firstLine="720"/>
        <w:jc w:val="both"/>
        <w:rPr>
          <w:rFonts w:asciiTheme="majorBidi" w:hAnsiTheme="majorBidi" w:cstheme="majorBidi"/>
        </w:rPr>
      </w:pPr>
      <w:r w:rsidRPr="00453128">
        <w:rPr>
          <w:rFonts w:asciiTheme="majorBidi" w:hAnsiTheme="majorBidi" w:cstheme="majorBidi"/>
        </w:rPr>
        <w:t xml:space="preserve">Internationally, about 1.35 million individuals die yearly because of road traffic accidents. It is reported that half of </w:t>
      </w:r>
      <w:r w:rsidR="00C776B5">
        <w:rPr>
          <w:rFonts w:asciiTheme="majorBidi" w:hAnsiTheme="majorBidi" w:cstheme="majorBidi"/>
        </w:rPr>
        <w:t xml:space="preserve">the </w:t>
      </w:r>
      <w:r w:rsidRPr="00453128">
        <w:rPr>
          <w:rFonts w:asciiTheme="majorBidi" w:hAnsiTheme="majorBidi" w:cstheme="majorBidi"/>
        </w:rPr>
        <w:t xml:space="preserve">worldwide road crashes </w:t>
      </w:r>
      <w:r w:rsidR="00542465">
        <w:rPr>
          <w:rFonts w:asciiTheme="majorBidi" w:hAnsiTheme="majorBidi" w:cstheme="majorBidi"/>
        </w:rPr>
        <w:t xml:space="preserve">involve </w:t>
      </w:r>
      <w:r w:rsidRPr="00453128">
        <w:rPr>
          <w:rFonts w:asciiTheme="majorBidi" w:hAnsiTheme="majorBidi" w:cstheme="majorBidi"/>
        </w:rPr>
        <w:t>motorists (WHO, 2018). In Pakistan</w:t>
      </w:r>
      <w:r w:rsidR="00542465">
        <w:rPr>
          <w:rFonts w:asciiTheme="majorBidi" w:hAnsiTheme="majorBidi" w:cstheme="majorBidi"/>
        </w:rPr>
        <w:t>,</w:t>
      </w:r>
      <w:r w:rsidRPr="00453128">
        <w:rPr>
          <w:rFonts w:asciiTheme="majorBidi" w:hAnsiTheme="majorBidi" w:cstheme="majorBidi"/>
        </w:rPr>
        <w:t xml:space="preserve"> crashes involving motorists alone </w:t>
      </w:r>
      <w:r w:rsidR="00542465">
        <w:rPr>
          <w:rFonts w:asciiTheme="majorBidi" w:hAnsiTheme="majorBidi" w:cstheme="majorBidi"/>
        </w:rPr>
        <w:t>kill</w:t>
      </w:r>
      <w:r w:rsidRPr="00453128">
        <w:rPr>
          <w:rFonts w:asciiTheme="majorBidi" w:hAnsiTheme="majorBidi" w:cstheme="majorBidi"/>
        </w:rPr>
        <w:t xml:space="preserve"> around 25,781 people yearly (WHO, 2015; Ahmad et. </w:t>
      </w:r>
      <w:proofErr w:type="gramStart"/>
      <w:r w:rsidRPr="00453128">
        <w:rPr>
          <w:rFonts w:asciiTheme="majorBidi" w:hAnsiTheme="majorBidi" w:cstheme="majorBidi"/>
        </w:rPr>
        <w:t>al</w:t>
      </w:r>
      <w:proofErr w:type="gramEnd"/>
      <w:r w:rsidRPr="00453128">
        <w:rPr>
          <w:rFonts w:asciiTheme="majorBidi" w:hAnsiTheme="majorBidi" w:cstheme="majorBidi"/>
        </w:rPr>
        <w:t xml:space="preserve">., 2016). However, genuine figures of death might be more than real information in the record (Klair and Arfan, 2017). Further, the quantity of listed cars in Pakistan has expanded by 9.6% </w:t>
      </w:r>
      <w:r w:rsidR="006A1582">
        <w:rPr>
          <w:rFonts w:asciiTheme="majorBidi" w:hAnsiTheme="majorBidi" w:cstheme="majorBidi"/>
        </w:rPr>
        <w:t>over</w:t>
      </w:r>
      <w:r w:rsidRPr="00453128">
        <w:rPr>
          <w:rFonts w:asciiTheme="majorBidi" w:hAnsiTheme="majorBidi" w:cstheme="majorBidi"/>
        </w:rPr>
        <w:t xml:space="preserve"> a </w:t>
      </w:r>
      <w:r w:rsidR="006A1582">
        <w:rPr>
          <w:rFonts w:asciiTheme="majorBidi" w:hAnsiTheme="majorBidi" w:cstheme="majorBidi"/>
        </w:rPr>
        <w:t>one-year</w:t>
      </w:r>
      <w:r w:rsidRPr="00453128">
        <w:rPr>
          <w:rFonts w:asciiTheme="majorBidi" w:hAnsiTheme="majorBidi" w:cstheme="majorBidi"/>
        </w:rPr>
        <w:t xml:space="preserve">. Consequently, expanding the number of motor vehicles has augmented the probability of </w:t>
      </w:r>
      <w:r w:rsidR="006A1582">
        <w:rPr>
          <w:rFonts w:asciiTheme="majorBidi" w:hAnsiTheme="majorBidi" w:cstheme="majorBidi"/>
        </w:rPr>
        <w:t>damage</w:t>
      </w:r>
      <w:r w:rsidRPr="00453128">
        <w:rPr>
          <w:rFonts w:asciiTheme="majorBidi" w:hAnsiTheme="majorBidi" w:cstheme="majorBidi"/>
        </w:rPr>
        <w:t xml:space="preserve"> in the country (APP, 2019; Qayyum, 2015). A study conducted between 2003 to 2012</w:t>
      </w:r>
      <w:r w:rsidR="00515AD6">
        <w:rPr>
          <w:rFonts w:asciiTheme="majorBidi" w:hAnsiTheme="majorBidi" w:cstheme="majorBidi"/>
        </w:rPr>
        <w:t xml:space="preserve"> </w:t>
      </w:r>
      <w:r w:rsidRPr="00453128">
        <w:rPr>
          <w:rFonts w:asciiTheme="majorBidi" w:hAnsiTheme="majorBidi" w:cstheme="majorBidi"/>
        </w:rPr>
        <w:t xml:space="preserve">determined that out of 3,280 crashes that happened in Peshawar, injuries were recorded </w:t>
      </w:r>
      <w:r w:rsidR="00515AD6">
        <w:rPr>
          <w:rFonts w:asciiTheme="majorBidi" w:hAnsiTheme="majorBidi" w:cstheme="majorBidi"/>
        </w:rPr>
        <w:t xml:space="preserve">in </w:t>
      </w:r>
      <w:r w:rsidRPr="00453128">
        <w:rPr>
          <w:rFonts w:asciiTheme="majorBidi" w:hAnsiTheme="majorBidi" w:cstheme="majorBidi"/>
        </w:rPr>
        <w:t xml:space="preserve">about 74%. According to police records, </w:t>
      </w:r>
      <w:proofErr w:type="spellStart"/>
      <w:r w:rsidRPr="00453128">
        <w:rPr>
          <w:rFonts w:asciiTheme="majorBidi" w:hAnsiTheme="majorBidi" w:cstheme="majorBidi"/>
        </w:rPr>
        <w:t>overspeeding</w:t>
      </w:r>
      <w:proofErr w:type="spellEnd"/>
      <w:r w:rsidRPr="00453128">
        <w:rPr>
          <w:rFonts w:asciiTheme="majorBidi" w:hAnsiTheme="majorBidi" w:cstheme="majorBidi"/>
        </w:rPr>
        <w:t xml:space="preserve"> and carelessness are the primary causes of crashes in Peshawar (Shah et al., 2018). After a comprehensive review of the available literature, no studies focusing on factors impacting motor vehicle injury severity in Peshawar have been made (</w:t>
      </w:r>
      <w:proofErr w:type="spellStart"/>
      <w:r w:rsidRPr="00453128">
        <w:rPr>
          <w:rFonts w:asciiTheme="majorBidi" w:hAnsiTheme="majorBidi" w:cstheme="majorBidi"/>
        </w:rPr>
        <w:t>Hanifullah</w:t>
      </w:r>
      <w:proofErr w:type="spellEnd"/>
      <w:r w:rsidRPr="00453128">
        <w:rPr>
          <w:rFonts w:asciiTheme="majorBidi" w:hAnsiTheme="majorBidi" w:cstheme="majorBidi"/>
        </w:rPr>
        <w:t xml:space="preserve">, Farooq &amp; Shah, 2021). Further, no </w:t>
      </w:r>
      <w:r w:rsidR="00340283" w:rsidRPr="00453128">
        <w:rPr>
          <w:rFonts w:asciiTheme="majorBidi" w:hAnsiTheme="majorBidi" w:cstheme="majorBidi"/>
        </w:rPr>
        <w:t>endeavor</w:t>
      </w:r>
      <w:r w:rsidRPr="00453128">
        <w:rPr>
          <w:rFonts w:asciiTheme="majorBidi" w:hAnsiTheme="majorBidi" w:cstheme="majorBidi"/>
        </w:rPr>
        <w:t xml:space="preserve"> has likewise been made to alleviate these causes. Additionally, the factors that have a significant impact on the injury severity of motor vehicles in Peshawar are unidentified and constitute a key barrier to enhancing road safety. The present research investigates the factors influencing motorists' injury severities in the district of Peshawar. The motorists' crash data comes from two sources</w:t>
      </w:r>
      <w:r w:rsidR="00340283">
        <w:rPr>
          <w:rFonts w:asciiTheme="majorBidi" w:hAnsiTheme="majorBidi" w:cstheme="majorBidi"/>
        </w:rPr>
        <w:t>,</w:t>
      </w:r>
      <w:r w:rsidRPr="00453128">
        <w:rPr>
          <w:rFonts w:asciiTheme="majorBidi" w:hAnsiTheme="majorBidi" w:cstheme="majorBidi"/>
        </w:rPr>
        <w:t xml:space="preserve"> i.e.</w:t>
      </w:r>
      <w:r w:rsidR="00340283">
        <w:rPr>
          <w:rFonts w:asciiTheme="majorBidi" w:hAnsiTheme="majorBidi" w:cstheme="majorBidi"/>
        </w:rPr>
        <w:t>,</w:t>
      </w:r>
      <w:r w:rsidRPr="00453128">
        <w:rPr>
          <w:rFonts w:asciiTheme="majorBidi" w:hAnsiTheme="majorBidi" w:cstheme="majorBidi"/>
        </w:rPr>
        <w:t xml:space="preserve"> Peshawar traffic police and emergency rescue service Rescue 1122, Khyber Pakhtunkhwa (Khattak, Bhati &amp; Ullah, 2022) utilized the RPL model to ascertain the main factors leading to the severity of injuries caused by motorists.</w:t>
      </w:r>
      <w:r w:rsidR="00DC21B1" w:rsidRPr="00537928">
        <w:rPr>
          <w:rFonts w:asciiTheme="majorBidi" w:hAnsiTheme="majorBidi" w:cstheme="majorBidi"/>
        </w:rPr>
        <w:t xml:space="preserve"> </w:t>
      </w:r>
    </w:p>
    <w:p w14:paraId="5F8F937F" w14:textId="4369914A" w:rsidR="00C40BD5" w:rsidRPr="00A155CD" w:rsidRDefault="00C40BD5" w:rsidP="008F03DC">
      <w:pPr>
        <w:pStyle w:val="ListParagraph"/>
        <w:numPr>
          <w:ilvl w:val="0"/>
          <w:numId w:val="1"/>
        </w:numPr>
        <w:spacing w:after="0" w:line="360" w:lineRule="auto"/>
        <w:ind w:left="360"/>
        <w:jc w:val="both"/>
        <w:rPr>
          <w:rFonts w:asciiTheme="majorBidi" w:hAnsiTheme="majorBidi" w:cstheme="majorBidi"/>
        </w:rPr>
      </w:pPr>
      <w:r w:rsidRPr="00A155CD">
        <w:rPr>
          <w:rFonts w:asciiTheme="majorBidi" w:hAnsiTheme="majorBidi" w:cstheme="majorBidi"/>
          <w:b/>
          <w:bCs/>
        </w:rPr>
        <w:t>L</w:t>
      </w:r>
      <w:r w:rsidR="008F03DC">
        <w:rPr>
          <w:rFonts w:asciiTheme="majorBidi" w:hAnsiTheme="majorBidi" w:cstheme="majorBidi"/>
          <w:b/>
          <w:bCs/>
        </w:rPr>
        <w:t>ITERATURE REVIEW</w:t>
      </w:r>
      <w:r w:rsidRPr="00A155CD">
        <w:rPr>
          <w:rFonts w:asciiTheme="majorBidi" w:hAnsiTheme="majorBidi" w:cstheme="majorBidi"/>
          <w:b/>
          <w:bCs/>
        </w:rPr>
        <w:t xml:space="preserve"> </w:t>
      </w:r>
      <w:r w:rsidRPr="00A155CD">
        <w:rPr>
          <w:rFonts w:asciiTheme="majorBidi" w:hAnsiTheme="majorBidi" w:cstheme="majorBidi"/>
        </w:rPr>
        <w:t xml:space="preserve"> </w:t>
      </w:r>
    </w:p>
    <w:p w14:paraId="5F8F9380" w14:textId="468275A0" w:rsidR="00C46035" w:rsidRDefault="001D0F4F" w:rsidP="00193CC6">
      <w:pPr>
        <w:spacing w:after="0" w:line="360" w:lineRule="auto"/>
        <w:ind w:firstLine="720"/>
        <w:jc w:val="both"/>
        <w:rPr>
          <w:rFonts w:asciiTheme="majorBidi" w:hAnsiTheme="majorBidi" w:cstheme="majorBidi"/>
        </w:rPr>
      </w:pPr>
      <w:r w:rsidRPr="001D0F4F">
        <w:rPr>
          <w:rFonts w:asciiTheme="majorBidi" w:hAnsiTheme="majorBidi" w:cstheme="majorBidi"/>
        </w:rPr>
        <w:t xml:space="preserve">Based on previous research work, it has been determined that a variety of factors are associated with different degrees of injury severity (Wang et al., 2022; Yamamoto and Shankar, 2004). Major factors that are highlighted in different literature associated with increased injury severity are </w:t>
      </w:r>
      <w:proofErr w:type="spellStart"/>
      <w:r w:rsidRPr="001D0F4F">
        <w:rPr>
          <w:rFonts w:asciiTheme="majorBidi" w:hAnsiTheme="majorBidi" w:cstheme="majorBidi"/>
        </w:rPr>
        <w:t>overspeeding</w:t>
      </w:r>
      <w:proofErr w:type="spellEnd"/>
      <w:r w:rsidR="00DF2431">
        <w:rPr>
          <w:rFonts w:asciiTheme="majorBidi" w:hAnsiTheme="majorBidi" w:cstheme="majorBidi"/>
        </w:rPr>
        <w:t xml:space="preserve"> </w:t>
      </w:r>
      <w:r w:rsidRPr="001D0F4F">
        <w:rPr>
          <w:rFonts w:asciiTheme="majorBidi" w:hAnsiTheme="majorBidi" w:cstheme="majorBidi"/>
        </w:rPr>
        <w:t>(Abdelfatah, 2016; Waseem et. al., 2019</w:t>
      </w:r>
      <w:r w:rsidR="00DF2431">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U0ODgwNyIsImlzc3VlZCI6eyJkYXRlLXBhcnRzIjpbWzIwMjVdXX0sInBhZ2UiOiI4Ni0xMzIiLCJpc3N1ZSI6IjEiLCJ2b2x1bWUiOiIxOCJ9LCJpc1RlbXBvcmFyeSI6ZmFsc2V9XX0="/>
          <w:id w:val="-849181229"/>
          <w:placeholder>
            <w:docPart w:val="DefaultPlaceholder_-1854013440"/>
          </w:placeholder>
        </w:sdtPr>
        <w:sdtEndPr/>
        <w:sdtContent>
          <w:r w:rsidR="00544C91" w:rsidRPr="00544C91">
            <w:rPr>
              <w:rFonts w:ascii="Times New Roman" w:eastAsia="Times New Roman" w:hAnsi="Times New Roman" w:cs="Times New Roman"/>
              <w:color w:val="000000"/>
            </w:rPr>
            <w:t>(Usman, Khattak, &amp; Patwary, 2025c, 2025b; Usman &amp; Khattak, 2025b, 2025a)</w:t>
          </w:r>
        </w:sdtContent>
      </w:sdt>
      <w:r w:rsidRPr="001D0F4F">
        <w:rPr>
          <w:rFonts w:asciiTheme="majorBidi" w:hAnsiTheme="majorBidi" w:cstheme="majorBidi"/>
        </w:rPr>
        <w:t xml:space="preserve">, carelessness (Fountas et al., 2018; Fergusson et. al., 2002; Rehman et. al., 2015; </w:t>
      </w:r>
      <w:proofErr w:type="spellStart"/>
      <w:r w:rsidRPr="001D0F4F">
        <w:rPr>
          <w:rFonts w:asciiTheme="majorBidi" w:hAnsiTheme="majorBidi" w:cstheme="majorBidi"/>
        </w:rPr>
        <w:t>Taamneh</w:t>
      </w:r>
      <w:proofErr w:type="spellEnd"/>
      <w:r w:rsidRPr="001D0F4F">
        <w:rPr>
          <w:rFonts w:asciiTheme="majorBidi" w:hAnsiTheme="majorBidi" w:cstheme="majorBidi"/>
        </w:rPr>
        <w:t xml:space="preserve"> et al., 2016</w:t>
      </w:r>
      <w:r w:rsidR="006D313D">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"/>
          <w:id w:val="1347137729"/>
          <w:placeholder>
            <w:docPart w:val="DefaultPlaceholder_-1854013440"/>
          </w:placeholder>
        </w:sdtPr>
        <w:sdtEndPr/>
        <w:sdtContent>
          <w:r w:rsidR="00544C91" w:rsidRPr="00544C91">
            <w:rPr>
              <w:rFonts w:ascii="Times New Roman" w:hAnsi="Times New Roman" w:cs="Times New Roman"/>
              <w:color w:val="000000"/>
            </w:rPr>
            <w:t>Adeel, Khattak, et al., 2025; Adeel, King, et al., 2025; Khattak et al., 2023, 2024; King et al., 2024)</w:t>
          </w:r>
        </w:sdtContent>
      </w:sdt>
      <w:r w:rsidRPr="001D0F4F">
        <w:rPr>
          <w:rFonts w:asciiTheme="majorBidi" w:hAnsiTheme="majorBidi" w:cstheme="majorBidi"/>
        </w:rPr>
        <w:t>, without a valid driving license (Blows et al., 2005), ignorance of traffic rules (Jha et al., 2017; Aliane et al., 2011; Abdelfatah, 2016), age of the driver (</w:t>
      </w:r>
      <w:proofErr w:type="spellStart"/>
      <w:r w:rsidRPr="001D0F4F">
        <w:rPr>
          <w:rFonts w:asciiTheme="majorBidi" w:hAnsiTheme="majorBidi" w:cstheme="majorBidi"/>
        </w:rPr>
        <w:t>Balbissi</w:t>
      </w:r>
      <w:proofErr w:type="spellEnd"/>
      <w:r w:rsidRPr="001D0F4F">
        <w:rPr>
          <w:rFonts w:asciiTheme="majorBidi" w:hAnsiTheme="majorBidi" w:cstheme="majorBidi"/>
        </w:rPr>
        <w:t xml:space="preserve">, A., 2003; Hailemariam et al., 2020; Polus et al., 2005; Casado-Sanz et al., 2020, not using a seat belt (Ibrahim et al., 2020), poor weather condition (Hammoudi, 2014; Kazmi and Zubair, 2013; Jalilian et. al., 2019; </w:t>
      </w:r>
      <w:proofErr w:type="spellStart"/>
      <w:r w:rsidRPr="001D0F4F">
        <w:rPr>
          <w:rFonts w:asciiTheme="majorBidi" w:hAnsiTheme="majorBidi" w:cstheme="majorBidi"/>
        </w:rPr>
        <w:t>Ratanavaraha</w:t>
      </w:r>
      <w:proofErr w:type="spellEnd"/>
      <w:r w:rsidRPr="001D0F4F">
        <w:rPr>
          <w:rFonts w:asciiTheme="majorBidi" w:hAnsiTheme="majorBidi" w:cstheme="majorBidi"/>
        </w:rPr>
        <w:t xml:space="preserve"> and Suangka, 2013), small carriageway (Eustace et al., 2011) and driving in dark condition (Gaca and </w:t>
      </w:r>
      <w:proofErr w:type="spellStart"/>
      <w:r w:rsidRPr="001D0F4F">
        <w:rPr>
          <w:rFonts w:asciiTheme="majorBidi" w:hAnsiTheme="majorBidi" w:cstheme="majorBidi"/>
        </w:rPr>
        <w:t>Kiec</w:t>
      </w:r>
      <w:proofErr w:type="spellEnd"/>
      <w:r w:rsidRPr="001D0F4F">
        <w:rPr>
          <w:rFonts w:asciiTheme="majorBidi" w:hAnsiTheme="majorBidi" w:cstheme="majorBidi"/>
        </w:rPr>
        <w:t xml:space="preserve">, 2013; </w:t>
      </w:r>
      <w:proofErr w:type="spellStart"/>
      <w:r w:rsidRPr="001D0F4F">
        <w:rPr>
          <w:rFonts w:asciiTheme="majorBidi" w:hAnsiTheme="majorBidi" w:cstheme="majorBidi"/>
        </w:rPr>
        <w:t>Jagerbrand</w:t>
      </w:r>
      <w:proofErr w:type="spellEnd"/>
      <w:r w:rsidRPr="001D0F4F">
        <w:rPr>
          <w:rFonts w:asciiTheme="majorBidi" w:hAnsiTheme="majorBidi" w:cstheme="majorBidi"/>
        </w:rPr>
        <w:t xml:space="preserve"> and </w:t>
      </w:r>
      <w:proofErr w:type="spellStart"/>
      <w:r w:rsidRPr="001D0F4F">
        <w:rPr>
          <w:rFonts w:asciiTheme="majorBidi" w:hAnsiTheme="majorBidi" w:cstheme="majorBidi"/>
        </w:rPr>
        <w:t>Sjobergh</w:t>
      </w:r>
      <w:proofErr w:type="spellEnd"/>
      <w:r w:rsidRPr="001D0F4F">
        <w:rPr>
          <w:rFonts w:asciiTheme="majorBidi" w:hAnsiTheme="majorBidi" w:cstheme="majorBidi"/>
        </w:rPr>
        <w:t>, 2016</w:t>
      </w:r>
      <w:r w:rsidR="00E8066C">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GF2YXNzb2xpIiwiZ2l2ZW4iOiJSaWxleSIsInBhcnNlLW5hbWVzIjpmYWxzZSwiZHJvcHBpbmctcGFydGljbGUiOiIiLCJub24tZHJvcHBpbmctcGFydGljbGUiOiIifV0sImNvbnRhaW5lci10aXRsZSI6IkpvdXJuYWwgb2YgVHJhbnNwb3J0YXRpb24gU2FmZXR5ICYgU2VjdXJpdHkiLCJET0kiOiIxMC4xMDgwLzE5NDM5OTYyLjIwMjQuMjM0MTM5MyIsImlzc3VlZCI6eyJkYXRlLXBhcnRzIjpbWzIwMjRdXX0sInBhZ2UiOiIxNDI2IC0xNDQ3IiwiaXNzdWUiOiIxMiIsInZvbHVtZSI6IjE2IiwiY29udGFpbmVyLXRpdGxlLXNob3J0IjoiIn0sImlzVGVtcG9yYXJ5IjpmYWxzZX1dfQ=="/>
          <w:id w:val="2058588548"/>
          <w:placeholder>
            <w:docPart w:val="DefaultPlaceholder_-1854013440"/>
          </w:placeholder>
        </w:sdtPr>
        <w:sdtEndPr/>
        <w:sdtContent>
          <w:r w:rsidR="00544C91" w:rsidRPr="00544C91">
            <w:rPr>
              <w:rFonts w:ascii="Times New Roman" w:eastAsia="Times New Roman" w:hAnsi="Times New Roman" w:cs="Times New Roman"/>
              <w:color w:val="000000"/>
            </w:rPr>
            <w:t>Usman et al., 2024; Usman, Khattak, Chakraborty, et al., 2025; Usman &amp; Khattak, 2025c)</w:t>
          </w:r>
        </w:sdtContent>
      </w:sdt>
      <w:r w:rsidRPr="001D0F4F">
        <w:rPr>
          <w:rFonts w:asciiTheme="majorBidi" w:hAnsiTheme="majorBidi" w:cstheme="majorBidi"/>
        </w:rPr>
        <w:t>. The researchers used multiple modeling methods in early studies to estimate the severity of road crashes (Chung et. al., 2014) for example Poisson</w:t>
      </w:r>
      <w:r w:rsidR="00221322">
        <w:rPr>
          <w:rFonts w:asciiTheme="majorBidi" w:hAnsiTheme="majorBidi" w:cstheme="majorBidi"/>
        </w:rPr>
        <w:t xml:space="preserve"> </w:t>
      </w:r>
      <w:r w:rsidRPr="001D0F4F">
        <w:rPr>
          <w:rFonts w:asciiTheme="majorBidi" w:hAnsiTheme="majorBidi" w:cstheme="majorBidi"/>
        </w:rPr>
        <w:t xml:space="preserve">gamma model (Lord D., 2006), ordered probit model (Rifaat and Chin, 2007; Garrido et al., 2014), discrete outcome model (Yasmin and </w:t>
      </w:r>
      <w:proofErr w:type="spellStart"/>
      <w:r w:rsidRPr="001D0F4F">
        <w:rPr>
          <w:rFonts w:asciiTheme="majorBidi" w:hAnsiTheme="majorBidi" w:cstheme="majorBidi"/>
        </w:rPr>
        <w:t>Eluru</w:t>
      </w:r>
      <w:proofErr w:type="spellEnd"/>
      <w:r w:rsidRPr="001D0F4F">
        <w:rPr>
          <w:rFonts w:asciiTheme="majorBidi" w:hAnsiTheme="majorBidi" w:cstheme="majorBidi"/>
        </w:rPr>
        <w:t xml:space="preserve">, 2013), multinomial logistic </w:t>
      </w:r>
      <w:r w:rsidRPr="001D0F4F">
        <w:rPr>
          <w:rFonts w:asciiTheme="majorBidi" w:hAnsiTheme="majorBidi" w:cstheme="majorBidi"/>
        </w:rPr>
        <w:lastRenderedPageBreak/>
        <w:t>regression model (Shiran et al., 2021; Wahab and Jiang, 2019), nested logit model (Razi et al., 2018; Haleem, and Abdel, 2010), loglinear model (</w:t>
      </w:r>
      <w:proofErr w:type="spellStart"/>
      <w:r w:rsidRPr="001D0F4F">
        <w:rPr>
          <w:rFonts w:asciiTheme="majorBidi" w:hAnsiTheme="majorBidi" w:cstheme="majorBidi"/>
        </w:rPr>
        <w:t>Olmus</w:t>
      </w:r>
      <w:proofErr w:type="spellEnd"/>
      <w:r w:rsidRPr="001D0F4F">
        <w:rPr>
          <w:rFonts w:asciiTheme="majorBidi" w:hAnsiTheme="majorBidi" w:cstheme="majorBidi"/>
        </w:rPr>
        <w:t xml:space="preserve"> and Erbas, 2012). These traditional models do not allow the explanatory variables between individual results to change</w:t>
      </w:r>
      <w:r w:rsidR="00D42C55">
        <w:rPr>
          <w:rFonts w:asciiTheme="majorBidi" w:hAnsiTheme="majorBidi" w:cstheme="majorBidi"/>
        </w:rPr>
        <w:t>,</w:t>
      </w:r>
      <w:r w:rsidRPr="001D0F4F">
        <w:rPr>
          <w:rFonts w:asciiTheme="majorBidi" w:hAnsiTheme="majorBidi" w:cstheme="majorBidi"/>
        </w:rPr>
        <w:t xml:space="preserve"> and this is the key limitation of revealed models. In fact, individual results respond contrarily to descriptive variables and therefore cannot be measured as static. In addition, the severity of motorists' crash injuries may be influenced by some overlooked aspects</w:t>
      </w:r>
      <w:r w:rsidR="00B439EF">
        <w:rPr>
          <w:rFonts w:asciiTheme="majorBidi" w:hAnsiTheme="majorBidi" w:cstheme="majorBidi"/>
        </w:rPr>
        <w:t>,</w:t>
      </w:r>
      <w:r w:rsidRPr="001D0F4F">
        <w:rPr>
          <w:rFonts w:asciiTheme="majorBidi" w:hAnsiTheme="majorBidi" w:cstheme="majorBidi"/>
        </w:rPr>
        <w:t xml:space="preserve"> and records on these factors are not </w:t>
      </w:r>
      <w:r w:rsidR="00B439EF">
        <w:rPr>
          <w:rFonts w:asciiTheme="majorBidi" w:hAnsiTheme="majorBidi" w:cstheme="majorBidi"/>
        </w:rPr>
        <w:t>available</w:t>
      </w:r>
      <w:r w:rsidRPr="001D0F4F">
        <w:rPr>
          <w:rFonts w:asciiTheme="majorBidi" w:hAnsiTheme="majorBidi" w:cstheme="majorBidi"/>
        </w:rPr>
        <w:t xml:space="preserve">. Avoiding these factors can lead to erroneous inference and parameter bias estimation (Mannering et al., 2016). These models can capture unobserved heterogeneity in </w:t>
      </w:r>
      <w:r w:rsidR="00193CC6">
        <w:rPr>
          <w:rFonts w:asciiTheme="majorBidi" w:hAnsiTheme="majorBidi" w:cstheme="majorBidi"/>
        </w:rPr>
        <w:t>crash</w:t>
      </w:r>
      <w:r w:rsidRPr="001D0F4F">
        <w:rPr>
          <w:rFonts w:asciiTheme="majorBidi" w:hAnsiTheme="majorBidi" w:cstheme="majorBidi"/>
        </w:rPr>
        <w:t xml:space="preserve"> data and ascertain the relationship between injury severity and factors contributing to crashes</w:t>
      </w:r>
      <w:r w:rsidR="00B439EF">
        <w:rPr>
          <w:rFonts w:asciiTheme="majorBidi" w:hAnsiTheme="majorBidi" w:cstheme="majorBidi"/>
        </w:rPr>
        <w:t>.</w:t>
      </w:r>
      <w:r w:rsidRPr="001D0F4F">
        <w:rPr>
          <w:rFonts w:asciiTheme="majorBidi" w:hAnsiTheme="majorBidi" w:cstheme="majorBidi"/>
        </w:rPr>
        <w:t xml:space="preserve"> </w:t>
      </w:r>
      <w:r w:rsidR="00D30B4C">
        <w:rPr>
          <w:rFonts w:asciiTheme="majorBidi" w:hAnsiTheme="majorBidi" w:cstheme="majorBidi"/>
        </w:rPr>
        <w:t xml:space="preserve">The </w:t>
      </w:r>
      <w:r w:rsidR="00E451C8" w:rsidRPr="00E451C8">
        <w:rPr>
          <w:rFonts w:asciiTheme="majorBidi" w:hAnsiTheme="majorBidi" w:cstheme="majorBidi"/>
        </w:rPr>
        <w:t>R</w:t>
      </w:r>
      <w:r w:rsidR="00D30B4C">
        <w:rPr>
          <w:rFonts w:asciiTheme="majorBidi" w:hAnsiTheme="majorBidi" w:cstheme="majorBidi"/>
        </w:rPr>
        <w:t xml:space="preserve">andom </w:t>
      </w:r>
      <w:r w:rsidR="00E451C8" w:rsidRPr="00E451C8">
        <w:rPr>
          <w:rFonts w:asciiTheme="majorBidi" w:hAnsiTheme="majorBidi" w:cstheme="majorBidi"/>
        </w:rPr>
        <w:t>P</w:t>
      </w:r>
      <w:r w:rsidR="00D30B4C">
        <w:rPr>
          <w:rFonts w:asciiTheme="majorBidi" w:hAnsiTheme="majorBidi" w:cstheme="majorBidi"/>
        </w:rPr>
        <w:t xml:space="preserve">arameters </w:t>
      </w:r>
      <w:r w:rsidR="00E451C8" w:rsidRPr="00E451C8">
        <w:rPr>
          <w:rFonts w:asciiTheme="majorBidi" w:hAnsiTheme="majorBidi" w:cstheme="majorBidi"/>
        </w:rPr>
        <w:t>L</w:t>
      </w:r>
      <w:r w:rsidR="00D30B4C">
        <w:rPr>
          <w:rFonts w:asciiTheme="majorBidi" w:hAnsiTheme="majorBidi" w:cstheme="majorBidi"/>
        </w:rPr>
        <w:t xml:space="preserve">ogit model </w:t>
      </w:r>
      <w:r w:rsidR="00E451C8" w:rsidRPr="00E451C8">
        <w:rPr>
          <w:rFonts w:asciiTheme="majorBidi" w:hAnsiTheme="majorBidi" w:cstheme="majorBidi"/>
        </w:rPr>
        <w:t>with heterogeneity in means and variances</w:t>
      </w:r>
      <w:r w:rsidR="00D30B4C">
        <w:rPr>
          <w:rFonts w:asciiTheme="majorBidi" w:hAnsiTheme="majorBidi" w:cstheme="majorBidi"/>
        </w:rPr>
        <w:t xml:space="preserve"> is</w:t>
      </w:r>
      <w:r w:rsidR="00E451C8" w:rsidRPr="00E451C8">
        <w:rPr>
          <w:rFonts w:asciiTheme="majorBidi" w:hAnsiTheme="majorBidi" w:cstheme="majorBidi"/>
        </w:rPr>
        <w:t xml:space="preserve"> most popular and frequently used in injury severity studies (Chen et al., 2018</w:t>
      </w:r>
      <w:r w:rsidR="00E8066C">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"/>
          <w:id w:val="464772734"/>
          <w:placeholder>
            <w:docPart w:val="DefaultPlaceholder_-1854013440"/>
          </w:placeholder>
        </w:sdtPr>
        <w:sdtEndPr/>
        <w:sdtContent>
          <w:r w:rsidR="00544C91" w:rsidRPr="00544C91">
            <w:rPr>
              <w:rFonts w:ascii="Times New Roman" w:hAnsi="Times New Roman" w:cs="Times New Roman"/>
              <w:color w:val="000000"/>
            </w:rPr>
            <w:t>Ijaz et al., 2021, 2022; Rashid et al., 2023)</w:t>
          </w:r>
        </w:sdtContent>
      </w:sdt>
      <w:r w:rsidR="00E451C8" w:rsidRPr="00E451C8">
        <w:rPr>
          <w:rFonts w:asciiTheme="majorBidi" w:hAnsiTheme="majorBidi" w:cstheme="majorBidi"/>
        </w:rPr>
        <w:t xml:space="preserve">. </w:t>
      </w:r>
      <w:r w:rsidR="000609B0">
        <w:rPr>
          <w:rFonts w:asciiTheme="majorBidi" w:hAnsiTheme="majorBidi" w:cstheme="majorBidi"/>
        </w:rPr>
        <w:t xml:space="preserve"> </w:t>
      </w:r>
    </w:p>
    <w:p w14:paraId="59E02C23" w14:textId="77777777" w:rsidR="008F03DC" w:rsidRDefault="008F03DC" w:rsidP="008F03DC">
      <w:pPr>
        <w:spacing w:after="0" w:line="360" w:lineRule="auto"/>
        <w:ind w:firstLine="720"/>
        <w:jc w:val="both"/>
        <w:rPr>
          <w:rFonts w:asciiTheme="majorBidi" w:hAnsiTheme="majorBidi" w:cstheme="majorBidi"/>
        </w:rPr>
      </w:pPr>
    </w:p>
    <w:p w14:paraId="5F8F9381" w14:textId="7DF06202" w:rsidR="00524EB5" w:rsidRPr="00A155CD" w:rsidRDefault="00524EB5" w:rsidP="008F03DC">
      <w:pPr>
        <w:pStyle w:val="ListParagraph"/>
        <w:numPr>
          <w:ilvl w:val="0"/>
          <w:numId w:val="1"/>
        </w:numPr>
        <w:spacing w:after="0" w:line="360" w:lineRule="auto"/>
        <w:ind w:left="360"/>
        <w:jc w:val="both"/>
        <w:rPr>
          <w:rFonts w:asciiTheme="majorBidi" w:hAnsiTheme="majorBidi" w:cstheme="majorBidi"/>
        </w:rPr>
      </w:pPr>
      <w:r w:rsidRPr="00A155CD">
        <w:rPr>
          <w:rFonts w:asciiTheme="majorBidi" w:hAnsiTheme="majorBidi" w:cstheme="majorBidi"/>
          <w:b/>
          <w:bCs/>
        </w:rPr>
        <w:t>D</w:t>
      </w:r>
      <w:r w:rsidR="008F03DC">
        <w:rPr>
          <w:rFonts w:asciiTheme="majorBidi" w:hAnsiTheme="majorBidi" w:cstheme="majorBidi"/>
          <w:b/>
          <w:bCs/>
        </w:rPr>
        <w:t>ATA</w:t>
      </w:r>
    </w:p>
    <w:p w14:paraId="6AD5B174" w14:textId="70043E56" w:rsidR="00610B04" w:rsidRDefault="00193CC6" w:rsidP="00537928">
      <w:pPr>
        <w:spacing w:after="0" w:line="360" w:lineRule="auto"/>
        <w:jc w:val="both"/>
        <w:rPr>
          <w:rFonts w:asciiTheme="majorBidi" w:hAnsiTheme="majorBidi" w:cstheme="majorBidi"/>
        </w:rPr>
      </w:pPr>
      <w:r w:rsidRPr="00193CC6">
        <w:rPr>
          <w:rFonts w:asciiTheme="majorBidi" w:hAnsiTheme="majorBidi" w:cstheme="majorBidi"/>
        </w:rPr>
        <w:t xml:space="preserve">The study setting was the district of Peshawar, located in Khyber Pakhtunkhwa province in Pakistan, about 160km west of the capital city of Islamabad (Witte et al., 2019). According to the 2017 census, Peshawar has a population of 4.26 million, making it the sixth-largest district in Pakistan (Irfanullah et al, 2019). Motorists' crash information was collected from the Peshawar traffic police and </w:t>
      </w:r>
      <w:r w:rsidR="00610B04">
        <w:rPr>
          <w:rFonts w:asciiTheme="majorBidi" w:hAnsiTheme="majorBidi" w:cstheme="majorBidi"/>
        </w:rPr>
        <w:t xml:space="preserve">the </w:t>
      </w:r>
      <w:r w:rsidRPr="00193CC6">
        <w:rPr>
          <w:rFonts w:asciiTheme="majorBidi" w:hAnsiTheme="majorBidi" w:cstheme="majorBidi"/>
        </w:rPr>
        <w:t xml:space="preserve">Rescue 1122 Peshawar office from 1st </w:t>
      </w:r>
      <w:r w:rsidR="00610B04">
        <w:rPr>
          <w:rFonts w:asciiTheme="majorBidi" w:hAnsiTheme="majorBidi" w:cstheme="majorBidi"/>
        </w:rPr>
        <w:t>January</w:t>
      </w:r>
      <w:r w:rsidRPr="00193CC6">
        <w:rPr>
          <w:rFonts w:asciiTheme="majorBidi" w:hAnsiTheme="majorBidi" w:cstheme="majorBidi"/>
        </w:rPr>
        <w:t xml:space="preserve"> 2016 to 31st </w:t>
      </w:r>
      <w:r w:rsidR="00610B04">
        <w:rPr>
          <w:rFonts w:asciiTheme="majorBidi" w:hAnsiTheme="majorBidi" w:cstheme="majorBidi"/>
        </w:rPr>
        <w:t>December</w:t>
      </w:r>
      <w:r w:rsidRPr="00193CC6">
        <w:rPr>
          <w:rFonts w:asciiTheme="majorBidi" w:hAnsiTheme="majorBidi" w:cstheme="majorBidi"/>
        </w:rPr>
        <w:t xml:space="preserve"> 2019. Peshawar traffic police is a department of the provincial government responsible for directing traffic movement and enforcing traffic laws on Peshawar roads (UPU, 2018). The initial investigation report (FIR) is typically filed following any crash, and it outlines the cause of the incident. However, it is important to note that police-reported crashes primarily focus on those resulting in fatal or severe injuries, leading to a dearth of information regarding minor injuries or incidents with no injuries. The accident-related FIRs reported by the Peshawar traffic police have been identified as having significant issues with underreporting (Ayaz et al, 2016). </w:t>
      </w:r>
      <w:proofErr w:type="gramStart"/>
      <w:r w:rsidRPr="00193CC6">
        <w:rPr>
          <w:rFonts w:asciiTheme="majorBidi" w:hAnsiTheme="majorBidi" w:cstheme="majorBidi"/>
        </w:rPr>
        <w:t>In order to</w:t>
      </w:r>
      <w:proofErr w:type="gramEnd"/>
      <w:r w:rsidRPr="00193CC6">
        <w:rPr>
          <w:rFonts w:asciiTheme="majorBidi" w:hAnsiTheme="majorBidi" w:cstheme="majorBidi"/>
        </w:rPr>
        <w:t xml:space="preserve"> address this issue, the data collected from the traffic police and the Peshawar Office of Rescue 1122 were combined to ensure comprehensive information gathering. Rescue 1122 is an emergency response service operated by the provincial government, offering integrated emergency services across the district. This merging of data sources aimed to prevent the omission of any vital information during the data collection process (Amin, Khattak &amp; Khan, 2018). The Peshawar office of Rescue 1122 utilizes a </w:t>
      </w:r>
      <w:r w:rsidR="0072312A">
        <w:rPr>
          <w:rFonts w:asciiTheme="majorBidi" w:hAnsiTheme="majorBidi" w:cstheme="majorBidi"/>
        </w:rPr>
        <w:t>two-page</w:t>
      </w:r>
      <w:r w:rsidRPr="00193CC6">
        <w:rPr>
          <w:rFonts w:asciiTheme="majorBidi" w:hAnsiTheme="majorBidi" w:cstheme="majorBidi"/>
        </w:rPr>
        <w:t xml:space="preserve"> form for documenting crash details in their reports. </w:t>
      </w:r>
      <w:r w:rsidR="00610B04">
        <w:rPr>
          <w:rFonts w:asciiTheme="majorBidi" w:hAnsiTheme="majorBidi" w:cstheme="majorBidi"/>
        </w:rPr>
        <w:t>Combining</w:t>
      </w:r>
      <w:r w:rsidRPr="00193CC6">
        <w:rPr>
          <w:rFonts w:asciiTheme="majorBidi" w:hAnsiTheme="majorBidi" w:cstheme="majorBidi"/>
        </w:rPr>
        <w:t xml:space="preserve"> these two data sources, a total of 3,454 road crashes involved a motorist. Final crash data includes driver demographic information (such as gender and age), temporal data (date, time, month/ year of incident), environmental details (weather/ season information), the types of vehicles involved, information about the type of road</w:t>
      </w:r>
      <w:r w:rsidR="00610B04">
        <w:rPr>
          <w:rFonts w:asciiTheme="majorBidi" w:hAnsiTheme="majorBidi" w:cstheme="majorBidi"/>
        </w:rPr>
        <w:t>,</w:t>
      </w:r>
      <w:r w:rsidRPr="00193CC6">
        <w:rPr>
          <w:rFonts w:asciiTheme="majorBidi" w:hAnsiTheme="majorBidi" w:cstheme="majorBidi"/>
        </w:rPr>
        <w:t xml:space="preserve"> and injury severity level sustained throughout </w:t>
      </w:r>
      <w:r w:rsidR="00610B04">
        <w:rPr>
          <w:rFonts w:asciiTheme="majorBidi" w:hAnsiTheme="majorBidi" w:cstheme="majorBidi"/>
        </w:rPr>
        <w:t xml:space="preserve">the </w:t>
      </w:r>
      <w:r w:rsidRPr="00193CC6">
        <w:rPr>
          <w:rFonts w:asciiTheme="majorBidi" w:hAnsiTheme="majorBidi" w:cstheme="majorBidi"/>
        </w:rPr>
        <w:t>incident by motorists. The reported injuries are classified into three categories: severe, minor</w:t>
      </w:r>
      <w:r w:rsidR="00610B04">
        <w:rPr>
          <w:rFonts w:asciiTheme="majorBidi" w:hAnsiTheme="majorBidi" w:cstheme="majorBidi"/>
        </w:rPr>
        <w:t>,</w:t>
      </w:r>
      <w:r w:rsidRPr="00193CC6">
        <w:rPr>
          <w:rFonts w:asciiTheme="majorBidi" w:hAnsiTheme="majorBidi" w:cstheme="majorBidi"/>
        </w:rPr>
        <w:t xml:space="preserve"> and no injury </w:t>
      </w:r>
      <w:r w:rsidRPr="00193CC6">
        <w:rPr>
          <w:rFonts w:asciiTheme="majorBidi" w:hAnsiTheme="majorBidi" w:cstheme="majorBidi"/>
        </w:rPr>
        <w:lastRenderedPageBreak/>
        <w:t>(</w:t>
      </w:r>
      <w:r w:rsidR="00610B04">
        <w:rPr>
          <w:rFonts w:asciiTheme="majorBidi" w:hAnsiTheme="majorBidi" w:cstheme="majorBidi"/>
        </w:rPr>
        <w:t>Table 1</w:t>
      </w:r>
      <w:r w:rsidRPr="00193CC6">
        <w:rPr>
          <w:rFonts w:asciiTheme="majorBidi" w:hAnsiTheme="majorBidi" w:cstheme="majorBidi"/>
        </w:rPr>
        <w:t>). From 3,454 reported cases, it was revealed that due to social and cultural restrictions, it is very rare for women to drive.</w:t>
      </w:r>
      <w:r w:rsidR="00F76AB5">
        <w:rPr>
          <w:rFonts w:asciiTheme="majorBidi" w:hAnsiTheme="majorBidi" w:cstheme="majorBidi"/>
        </w:rPr>
        <w:tab/>
      </w:r>
      <w:r w:rsidR="00F76AB5">
        <w:rPr>
          <w:rFonts w:asciiTheme="majorBidi" w:hAnsiTheme="majorBidi" w:cstheme="majorBidi"/>
        </w:rPr>
        <w:tab/>
      </w:r>
      <w:r w:rsidR="00F76AB5">
        <w:rPr>
          <w:rFonts w:asciiTheme="majorBidi" w:hAnsiTheme="majorBidi" w:cstheme="majorBidi"/>
        </w:rPr>
        <w:tab/>
      </w:r>
      <w:r w:rsidR="00F76AB5">
        <w:rPr>
          <w:rFonts w:asciiTheme="majorBidi" w:hAnsiTheme="majorBidi" w:cstheme="majorBidi"/>
        </w:rPr>
        <w:tab/>
      </w:r>
      <w:r w:rsidR="00F76AB5">
        <w:rPr>
          <w:rFonts w:asciiTheme="majorBidi" w:hAnsiTheme="majorBidi" w:cstheme="majorBidi"/>
        </w:rPr>
        <w:tab/>
      </w:r>
    </w:p>
    <w:p w14:paraId="26E3513E" w14:textId="77777777" w:rsidR="00610B04" w:rsidRDefault="00610B04" w:rsidP="00537928">
      <w:pPr>
        <w:spacing w:after="0" w:line="360" w:lineRule="auto"/>
        <w:jc w:val="both"/>
        <w:rPr>
          <w:rFonts w:asciiTheme="majorBidi" w:hAnsiTheme="majorBidi" w:cstheme="majorBidi"/>
        </w:rPr>
      </w:pPr>
    </w:p>
    <w:p w14:paraId="5F8F9383" w14:textId="23058C47" w:rsidR="00F76AB5" w:rsidRPr="00537928" w:rsidRDefault="00F76AB5" w:rsidP="00537928">
      <w:pPr>
        <w:spacing w:after="0" w:line="360" w:lineRule="auto"/>
        <w:jc w:val="both"/>
        <w:rPr>
          <w:rFonts w:asciiTheme="majorBidi" w:hAnsiTheme="majorBidi" w:cstheme="majorBidi"/>
        </w:rPr>
      </w:pPr>
      <w:r w:rsidRPr="00F76AB5">
        <w:rPr>
          <w:rFonts w:asciiTheme="majorBidi" w:hAnsiTheme="majorBidi" w:cstheme="majorBidi"/>
          <w:b/>
          <w:bCs/>
        </w:rPr>
        <w:t>Table 1</w:t>
      </w:r>
      <w:r>
        <w:rPr>
          <w:rFonts w:asciiTheme="majorBidi" w:hAnsiTheme="majorBidi" w:cstheme="majorBidi"/>
        </w:rPr>
        <w:t>: Levels of cr</w:t>
      </w:r>
      <w:r w:rsidR="00610B04">
        <w:rPr>
          <w:rFonts w:asciiTheme="majorBidi" w:hAnsiTheme="majorBidi" w:cstheme="majorBidi"/>
        </w:rPr>
        <w:t>a</w:t>
      </w:r>
      <w:r>
        <w:rPr>
          <w:rFonts w:asciiTheme="majorBidi" w:hAnsiTheme="majorBidi" w:cstheme="majorBidi"/>
        </w:rPr>
        <w:t>sh severity</w:t>
      </w:r>
    </w:p>
    <w:tbl>
      <w:tblPr>
        <w:tblStyle w:val="TableGrid"/>
        <w:tblW w:w="8352"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6"/>
        <w:gridCol w:w="1376"/>
        <w:gridCol w:w="4590"/>
        <w:gridCol w:w="1620"/>
      </w:tblGrid>
      <w:tr w:rsidR="0020334C" w:rsidRPr="00537928" w14:paraId="5F8F9388" w14:textId="77777777" w:rsidTr="0020334C">
        <w:trPr>
          <w:trHeight w:val="509"/>
        </w:trPr>
        <w:tc>
          <w:tcPr>
            <w:tcW w:w="766" w:type="dxa"/>
            <w:tcBorders>
              <w:top w:val="single" w:sz="4" w:space="0" w:color="auto"/>
              <w:bottom w:val="single" w:sz="4" w:space="0" w:color="auto"/>
            </w:tcBorders>
          </w:tcPr>
          <w:p w14:paraId="5F8F9384"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Level</w:t>
            </w:r>
          </w:p>
        </w:tc>
        <w:tc>
          <w:tcPr>
            <w:tcW w:w="1376" w:type="dxa"/>
            <w:tcBorders>
              <w:top w:val="single" w:sz="4" w:space="0" w:color="auto"/>
              <w:bottom w:val="single" w:sz="4" w:space="0" w:color="auto"/>
            </w:tcBorders>
          </w:tcPr>
          <w:p w14:paraId="5F8F9385"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Definition</w:t>
            </w:r>
          </w:p>
        </w:tc>
        <w:tc>
          <w:tcPr>
            <w:tcW w:w="4590" w:type="dxa"/>
            <w:tcBorders>
              <w:top w:val="single" w:sz="4" w:space="0" w:color="auto"/>
              <w:bottom w:val="single" w:sz="4" w:space="0" w:color="auto"/>
            </w:tcBorders>
          </w:tcPr>
          <w:p w14:paraId="5F8F9386"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Description</w:t>
            </w:r>
          </w:p>
        </w:tc>
        <w:tc>
          <w:tcPr>
            <w:tcW w:w="1620" w:type="dxa"/>
            <w:tcBorders>
              <w:top w:val="single" w:sz="4" w:space="0" w:color="auto"/>
              <w:bottom w:val="single" w:sz="4" w:space="0" w:color="auto"/>
            </w:tcBorders>
          </w:tcPr>
          <w:p w14:paraId="5F8F9387"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Percentage (Nos.)</w:t>
            </w:r>
          </w:p>
        </w:tc>
      </w:tr>
      <w:tr w:rsidR="0020334C" w:rsidRPr="00537928" w14:paraId="5F8F938D" w14:textId="77777777" w:rsidTr="0020334C">
        <w:trPr>
          <w:trHeight w:val="287"/>
        </w:trPr>
        <w:tc>
          <w:tcPr>
            <w:tcW w:w="766" w:type="dxa"/>
            <w:tcBorders>
              <w:top w:val="single" w:sz="4" w:space="0" w:color="auto"/>
            </w:tcBorders>
          </w:tcPr>
          <w:p w14:paraId="5F8F9389"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1</w:t>
            </w:r>
          </w:p>
        </w:tc>
        <w:tc>
          <w:tcPr>
            <w:tcW w:w="1376" w:type="dxa"/>
            <w:tcBorders>
              <w:top w:val="single" w:sz="4" w:space="0" w:color="auto"/>
            </w:tcBorders>
          </w:tcPr>
          <w:p w14:paraId="5F8F938A"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No Injury</w:t>
            </w:r>
          </w:p>
        </w:tc>
        <w:tc>
          <w:tcPr>
            <w:tcW w:w="4590" w:type="dxa"/>
            <w:tcBorders>
              <w:top w:val="single" w:sz="4" w:space="0" w:color="auto"/>
            </w:tcBorders>
          </w:tcPr>
          <w:p w14:paraId="5F8F938B"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No harm to the</w:t>
            </w:r>
            <w:r w:rsidR="008159F2" w:rsidRPr="00537928">
              <w:rPr>
                <w:rFonts w:asciiTheme="majorBidi" w:hAnsiTheme="majorBidi" w:cstheme="majorBidi"/>
              </w:rPr>
              <w:t xml:space="preserve"> driver’s</w:t>
            </w:r>
            <w:r w:rsidRPr="00537928">
              <w:rPr>
                <w:rFonts w:asciiTheme="majorBidi" w:hAnsiTheme="majorBidi" w:cstheme="majorBidi"/>
              </w:rPr>
              <w:t xml:space="preserve"> body</w:t>
            </w:r>
            <w:r w:rsidR="008159F2" w:rsidRPr="00537928">
              <w:rPr>
                <w:rFonts w:asciiTheme="majorBidi" w:hAnsiTheme="majorBidi" w:cstheme="majorBidi"/>
              </w:rPr>
              <w:t xml:space="preserve"> or only slight</w:t>
            </w:r>
            <w:r w:rsidRPr="00537928">
              <w:rPr>
                <w:rFonts w:asciiTheme="majorBidi" w:hAnsiTheme="majorBidi" w:cstheme="majorBidi"/>
              </w:rPr>
              <w:t xml:space="preserve"> pain</w:t>
            </w:r>
          </w:p>
        </w:tc>
        <w:tc>
          <w:tcPr>
            <w:tcW w:w="1620" w:type="dxa"/>
            <w:tcBorders>
              <w:top w:val="single" w:sz="4" w:space="0" w:color="auto"/>
            </w:tcBorders>
          </w:tcPr>
          <w:p w14:paraId="5F8F938C"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17.4 (592)</w:t>
            </w:r>
          </w:p>
        </w:tc>
      </w:tr>
      <w:tr w:rsidR="0020334C" w:rsidRPr="00537928" w14:paraId="5F8F9392" w14:textId="77777777" w:rsidTr="0020334C">
        <w:trPr>
          <w:trHeight w:val="574"/>
        </w:trPr>
        <w:tc>
          <w:tcPr>
            <w:tcW w:w="766" w:type="dxa"/>
          </w:tcPr>
          <w:p w14:paraId="5F8F938E"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2</w:t>
            </w:r>
          </w:p>
        </w:tc>
        <w:tc>
          <w:tcPr>
            <w:tcW w:w="1376" w:type="dxa"/>
          </w:tcPr>
          <w:p w14:paraId="5F8F938F"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Minor Injury</w:t>
            </w:r>
          </w:p>
        </w:tc>
        <w:tc>
          <w:tcPr>
            <w:tcW w:w="4590" w:type="dxa"/>
          </w:tcPr>
          <w:p w14:paraId="5F8F9390" w14:textId="153144F5"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 xml:space="preserve">It </w:t>
            </w:r>
            <w:r w:rsidR="008159F2" w:rsidRPr="00537928">
              <w:rPr>
                <w:rFonts w:asciiTheme="majorBidi" w:hAnsiTheme="majorBidi" w:cstheme="majorBidi"/>
              </w:rPr>
              <w:t xml:space="preserve">doesn’t </w:t>
            </w:r>
            <w:r w:rsidR="007348D1">
              <w:rPr>
                <w:rFonts w:asciiTheme="majorBidi" w:hAnsiTheme="majorBidi" w:cstheme="majorBidi"/>
              </w:rPr>
              <w:t>extend</w:t>
            </w:r>
            <w:r w:rsidR="008159F2" w:rsidRPr="00537928">
              <w:rPr>
                <w:rFonts w:asciiTheme="majorBidi" w:hAnsiTheme="majorBidi" w:cstheme="majorBidi"/>
              </w:rPr>
              <w:t xml:space="preserve"> any</w:t>
            </w:r>
            <w:r w:rsidRPr="00537928">
              <w:rPr>
                <w:rFonts w:asciiTheme="majorBidi" w:hAnsiTheme="majorBidi" w:cstheme="majorBidi"/>
              </w:rPr>
              <w:t xml:space="preserve"> risk to the life of the affected driver</w:t>
            </w:r>
            <w:r w:rsidR="007348D1">
              <w:rPr>
                <w:rFonts w:asciiTheme="majorBidi" w:hAnsiTheme="majorBidi" w:cstheme="majorBidi"/>
              </w:rPr>
              <w:t>;</w:t>
            </w:r>
            <w:r w:rsidR="00360CB4" w:rsidRPr="00537928">
              <w:rPr>
                <w:rFonts w:asciiTheme="majorBidi" w:hAnsiTheme="majorBidi" w:cstheme="majorBidi"/>
              </w:rPr>
              <w:t xml:space="preserve"> however, certain</w:t>
            </w:r>
            <w:r w:rsidR="008159F2" w:rsidRPr="00537928">
              <w:rPr>
                <w:rFonts w:asciiTheme="majorBidi" w:hAnsiTheme="majorBidi" w:cstheme="majorBidi"/>
              </w:rPr>
              <w:t xml:space="preserve"> body parts get affected</w:t>
            </w:r>
            <w:r w:rsidRPr="00537928">
              <w:rPr>
                <w:rFonts w:asciiTheme="majorBidi" w:hAnsiTheme="majorBidi" w:cstheme="majorBidi"/>
              </w:rPr>
              <w:t xml:space="preserve"> (i.e.</w:t>
            </w:r>
            <w:r w:rsidR="007348D1">
              <w:rPr>
                <w:rFonts w:asciiTheme="majorBidi" w:hAnsiTheme="majorBidi" w:cstheme="majorBidi"/>
              </w:rPr>
              <w:t>,</w:t>
            </w:r>
            <w:r w:rsidRPr="00537928">
              <w:rPr>
                <w:rFonts w:asciiTheme="majorBidi" w:hAnsiTheme="majorBidi" w:cstheme="majorBidi"/>
              </w:rPr>
              <w:t xml:space="preserve"> abrasions, lacerations</w:t>
            </w:r>
            <w:r w:rsidR="007348D1">
              <w:rPr>
                <w:rFonts w:asciiTheme="majorBidi" w:hAnsiTheme="majorBidi" w:cstheme="majorBidi"/>
              </w:rPr>
              <w:t>,</w:t>
            </w:r>
            <w:r w:rsidRPr="00537928">
              <w:rPr>
                <w:rFonts w:asciiTheme="majorBidi" w:hAnsiTheme="majorBidi" w:cstheme="majorBidi"/>
              </w:rPr>
              <w:t xml:space="preserve"> or minor cuts</w:t>
            </w:r>
            <w:r w:rsidR="007348D1">
              <w:rPr>
                <w:rFonts w:asciiTheme="majorBidi" w:hAnsiTheme="majorBidi" w:cstheme="majorBidi"/>
              </w:rPr>
              <w:t>,</w:t>
            </w:r>
            <w:r w:rsidRPr="00537928">
              <w:rPr>
                <w:rFonts w:asciiTheme="majorBidi" w:hAnsiTheme="majorBidi" w:cstheme="majorBidi"/>
              </w:rPr>
              <w:t xml:space="preserve"> etc.)</w:t>
            </w:r>
          </w:p>
        </w:tc>
        <w:tc>
          <w:tcPr>
            <w:tcW w:w="1620" w:type="dxa"/>
          </w:tcPr>
          <w:p w14:paraId="5F8F9391"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62.13 (2,446)</w:t>
            </w:r>
          </w:p>
        </w:tc>
      </w:tr>
      <w:tr w:rsidR="0020334C" w:rsidRPr="00537928" w14:paraId="5F8F9397" w14:textId="77777777" w:rsidTr="0020334C">
        <w:trPr>
          <w:trHeight w:val="590"/>
        </w:trPr>
        <w:tc>
          <w:tcPr>
            <w:tcW w:w="766" w:type="dxa"/>
          </w:tcPr>
          <w:p w14:paraId="5F8F9393"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3</w:t>
            </w:r>
          </w:p>
        </w:tc>
        <w:tc>
          <w:tcPr>
            <w:tcW w:w="1376" w:type="dxa"/>
          </w:tcPr>
          <w:p w14:paraId="5F8F9394" w14:textId="77777777" w:rsidR="0020334C" w:rsidRPr="00537928" w:rsidRDefault="000B725D" w:rsidP="00537928">
            <w:pPr>
              <w:spacing w:line="360" w:lineRule="auto"/>
              <w:rPr>
                <w:rFonts w:asciiTheme="majorBidi" w:hAnsiTheme="majorBidi" w:cstheme="majorBidi"/>
              </w:rPr>
            </w:pPr>
            <w:r w:rsidRPr="00537928">
              <w:rPr>
                <w:rFonts w:asciiTheme="majorBidi" w:hAnsiTheme="majorBidi" w:cstheme="majorBidi"/>
              </w:rPr>
              <w:t>Severe</w:t>
            </w:r>
            <w:r w:rsidR="0020334C" w:rsidRPr="00537928">
              <w:rPr>
                <w:rFonts w:asciiTheme="majorBidi" w:hAnsiTheme="majorBidi" w:cstheme="majorBidi"/>
              </w:rPr>
              <w:t xml:space="preserve"> Injury</w:t>
            </w:r>
          </w:p>
        </w:tc>
        <w:tc>
          <w:tcPr>
            <w:tcW w:w="4590" w:type="dxa"/>
          </w:tcPr>
          <w:p w14:paraId="5F8F9395" w14:textId="10EAE53E" w:rsidR="0020334C" w:rsidRPr="00537928" w:rsidRDefault="00360CB4" w:rsidP="00537928">
            <w:pPr>
              <w:spacing w:line="360" w:lineRule="auto"/>
              <w:rPr>
                <w:rFonts w:asciiTheme="majorBidi" w:hAnsiTheme="majorBidi" w:cstheme="majorBidi"/>
              </w:rPr>
            </w:pPr>
            <w:r w:rsidRPr="00537928">
              <w:rPr>
                <w:rFonts w:asciiTheme="majorBidi" w:hAnsiTheme="majorBidi" w:cstheme="majorBidi"/>
              </w:rPr>
              <w:t>Extend the risk to the lives of affected drivers</w:t>
            </w:r>
            <w:r w:rsidR="0020334C" w:rsidRPr="00537928">
              <w:rPr>
                <w:rFonts w:asciiTheme="majorBidi" w:hAnsiTheme="majorBidi" w:cstheme="majorBidi"/>
              </w:rPr>
              <w:t xml:space="preserve"> (i.e.</w:t>
            </w:r>
            <w:r w:rsidR="007348D1">
              <w:rPr>
                <w:rFonts w:asciiTheme="majorBidi" w:hAnsiTheme="majorBidi" w:cstheme="majorBidi"/>
              </w:rPr>
              <w:t>,</w:t>
            </w:r>
            <w:r w:rsidR="0020334C" w:rsidRPr="00537928">
              <w:rPr>
                <w:rFonts w:asciiTheme="majorBidi" w:hAnsiTheme="majorBidi" w:cstheme="majorBidi"/>
              </w:rPr>
              <w:t xml:space="preserve"> neck, head, spinal injury</w:t>
            </w:r>
            <w:r w:rsidR="007348D1">
              <w:rPr>
                <w:rFonts w:asciiTheme="majorBidi" w:hAnsiTheme="majorBidi" w:cstheme="majorBidi"/>
              </w:rPr>
              <w:t>,</w:t>
            </w:r>
            <w:r w:rsidR="0020334C" w:rsidRPr="00537928">
              <w:rPr>
                <w:rFonts w:asciiTheme="majorBidi" w:hAnsiTheme="majorBidi" w:cstheme="majorBidi"/>
              </w:rPr>
              <w:t xml:space="preserve"> and single or multiple fractures</w:t>
            </w:r>
            <w:r w:rsidR="007348D1">
              <w:rPr>
                <w:rFonts w:asciiTheme="majorBidi" w:hAnsiTheme="majorBidi" w:cstheme="majorBidi"/>
              </w:rPr>
              <w:t>,</w:t>
            </w:r>
            <w:r w:rsidR="0020334C" w:rsidRPr="00537928">
              <w:rPr>
                <w:rFonts w:asciiTheme="majorBidi" w:hAnsiTheme="majorBidi" w:cstheme="majorBidi"/>
              </w:rPr>
              <w:t xml:space="preserve"> etc.)</w:t>
            </w:r>
          </w:p>
        </w:tc>
        <w:tc>
          <w:tcPr>
            <w:tcW w:w="1620" w:type="dxa"/>
          </w:tcPr>
          <w:p w14:paraId="5F8F9396" w14:textId="77777777" w:rsidR="0020334C" w:rsidRPr="00537928" w:rsidRDefault="0020334C" w:rsidP="00537928">
            <w:pPr>
              <w:spacing w:line="360" w:lineRule="auto"/>
              <w:rPr>
                <w:rFonts w:asciiTheme="majorBidi" w:hAnsiTheme="majorBidi" w:cstheme="majorBidi"/>
              </w:rPr>
            </w:pPr>
            <w:r w:rsidRPr="00537928">
              <w:rPr>
                <w:rFonts w:asciiTheme="majorBidi" w:hAnsiTheme="majorBidi" w:cstheme="majorBidi"/>
              </w:rPr>
              <w:t>20.73 (716)</w:t>
            </w:r>
          </w:p>
        </w:tc>
      </w:tr>
      <w:tr w:rsidR="0020334C" w:rsidRPr="00537928" w14:paraId="5F8F939C" w14:textId="77777777" w:rsidTr="00360CB4">
        <w:trPr>
          <w:trHeight w:val="81"/>
        </w:trPr>
        <w:tc>
          <w:tcPr>
            <w:tcW w:w="766" w:type="dxa"/>
          </w:tcPr>
          <w:p w14:paraId="5F8F9398" w14:textId="77777777" w:rsidR="0020334C" w:rsidRPr="00537928" w:rsidRDefault="0020334C" w:rsidP="00537928">
            <w:pPr>
              <w:spacing w:line="360" w:lineRule="auto"/>
              <w:rPr>
                <w:rFonts w:asciiTheme="majorBidi" w:hAnsiTheme="majorBidi" w:cstheme="majorBidi"/>
              </w:rPr>
            </w:pPr>
          </w:p>
        </w:tc>
        <w:tc>
          <w:tcPr>
            <w:tcW w:w="1376" w:type="dxa"/>
          </w:tcPr>
          <w:p w14:paraId="5F8F9399" w14:textId="77777777" w:rsidR="0020334C" w:rsidRPr="00537928" w:rsidRDefault="0020334C" w:rsidP="00537928">
            <w:pPr>
              <w:spacing w:line="360" w:lineRule="auto"/>
              <w:rPr>
                <w:rFonts w:asciiTheme="majorBidi" w:hAnsiTheme="majorBidi" w:cstheme="majorBidi"/>
              </w:rPr>
            </w:pPr>
          </w:p>
        </w:tc>
        <w:tc>
          <w:tcPr>
            <w:tcW w:w="4590" w:type="dxa"/>
          </w:tcPr>
          <w:p w14:paraId="5F8F939A" w14:textId="77777777" w:rsidR="0020334C" w:rsidRPr="00537928" w:rsidRDefault="0020334C" w:rsidP="00537928">
            <w:pPr>
              <w:spacing w:line="360" w:lineRule="auto"/>
              <w:rPr>
                <w:rFonts w:asciiTheme="majorBidi" w:hAnsiTheme="majorBidi" w:cstheme="majorBidi"/>
              </w:rPr>
            </w:pPr>
          </w:p>
        </w:tc>
        <w:tc>
          <w:tcPr>
            <w:tcW w:w="1620" w:type="dxa"/>
          </w:tcPr>
          <w:p w14:paraId="5F8F939B" w14:textId="77777777" w:rsidR="0020334C" w:rsidRPr="00537928" w:rsidRDefault="0020334C" w:rsidP="00537928">
            <w:pPr>
              <w:spacing w:line="360" w:lineRule="auto"/>
              <w:rPr>
                <w:rFonts w:asciiTheme="majorBidi" w:hAnsiTheme="majorBidi" w:cstheme="majorBidi"/>
              </w:rPr>
            </w:pPr>
          </w:p>
        </w:tc>
      </w:tr>
    </w:tbl>
    <w:p w14:paraId="5F8F939D" w14:textId="77777777" w:rsidR="00200CD1" w:rsidRPr="00537928" w:rsidRDefault="00200CD1" w:rsidP="00537928">
      <w:pPr>
        <w:spacing w:after="0" w:line="360" w:lineRule="auto"/>
        <w:jc w:val="both"/>
        <w:rPr>
          <w:rFonts w:asciiTheme="majorBidi" w:hAnsiTheme="majorBidi" w:cstheme="majorBidi"/>
        </w:rPr>
      </w:pPr>
    </w:p>
    <w:p w14:paraId="5F8F939E" w14:textId="56518F20" w:rsidR="00200CD1" w:rsidRDefault="00360CB4" w:rsidP="00537928">
      <w:pPr>
        <w:spacing w:after="0" w:line="360" w:lineRule="auto"/>
        <w:jc w:val="both"/>
        <w:rPr>
          <w:rFonts w:asciiTheme="majorBidi" w:hAnsiTheme="majorBidi" w:cstheme="majorBidi"/>
        </w:rPr>
      </w:pPr>
      <w:r w:rsidRPr="00537928">
        <w:rPr>
          <w:rFonts w:asciiTheme="majorBidi" w:hAnsiTheme="majorBidi" w:cstheme="majorBidi"/>
        </w:rPr>
        <w:t>on Peshawar roads, male victims dominate (98.46%), wh</w:t>
      </w:r>
      <w:r w:rsidR="00253FF4" w:rsidRPr="00537928">
        <w:rPr>
          <w:rFonts w:asciiTheme="majorBidi" w:hAnsiTheme="majorBidi" w:cstheme="majorBidi"/>
        </w:rPr>
        <w:t xml:space="preserve">ile the proportion of injured women </w:t>
      </w:r>
      <w:r w:rsidR="005458D3" w:rsidRPr="00537928">
        <w:rPr>
          <w:rFonts w:asciiTheme="majorBidi" w:hAnsiTheme="majorBidi" w:cstheme="majorBidi"/>
        </w:rPr>
        <w:t xml:space="preserve">is very low (1.53%). </w:t>
      </w:r>
      <w:r w:rsidR="00D06495">
        <w:rPr>
          <w:rFonts w:asciiTheme="majorBidi" w:hAnsiTheme="majorBidi" w:cstheme="majorBidi"/>
        </w:rPr>
        <w:t>Middle-aged</w:t>
      </w:r>
      <w:r w:rsidR="00253FF4" w:rsidRPr="00537928">
        <w:rPr>
          <w:rFonts w:asciiTheme="majorBidi" w:hAnsiTheme="majorBidi" w:cstheme="majorBidi"/>
        </w:rPr>
        <w:t xml:space="preserve"> (18-35) drivers were mainly involved in crashes (64.27%). </w:t>
      </w:r>
      <w:r w:rsidR="00041D17" w:rsidRPr="00537928">
        <w:rPr>
          <w:rFonts w:asciiTheme="majorBidi" w:hAnsiTheme="majorBidi" w:cstheme="majorBidi"/>
        </w:rPr>
        <w:t xml:space="preserve">According to the observations, the proportion of </w:t>
      </w:r>
      <w:r w:rsidR="000E42C4" w:rsidRPr="00537928">
        <w:rPr>
          <w:rFonts w:asciiTheme="majorBidi" w:hAnsiTheme="majorBidi" w:cstheme="majorBidi"/>
        </w:rPr>
        <w:t>motorists’</w:t>
      </w:r>
      <w:r w:rsidR="00041D17" w:rsidRPr="00537928">
        <w:rPr>
          <w:rFonts w:asciiTheme="majorBidi" w:hAnsiTheme="majorBidi" w:cstheme="majorBidi"/>
        </w:rPr>
        <w:t xml:space="preserve"> crashes </w:t>
      </w:r>
      <w:r w:rsidR="00D06495">
        <w:rPr>
          <w:rFonts w:asciiTheme="majorBidi" w:hAnsiTheme="majorBidi" w:cstheme="majorBidi"/>
        </w:rPr>
        <w:t>on</w:t>
      </w:r>
      <w:r w:rsidR="00041D17" w:rsidRPr="00537928">
        <w:rPr>
          <w:rFonts w:asciiTheme="majorBidi" w:hAnsiTheme="majorBidi" w:cstheme="majorBidi"/>
        </w:rPr>
        <w:t xml:space="preserve"> weekdays (81.55%) and </w:t>
      </w:r>
      <w:r w:rsidR="00D06495">
        <w:rPr>
          <w:rFonts w:asciiTheme="majorBidi" w:hAnsiTheme="majorBidi" w:cstheme="majorBidi"/>
        </w:rPr>
        <w:t xml:space="preserve">in </w:t>
      </w:r>
      <w:r w:rsidR="00041D17" w:rsidRPr="00537928">
        <w:rPr>
          <w:rFonts w:asciiTheme="majorBidi" w:hAnsiTheme="majorBidi" w:cstheme="majorBidi"/>
        </w:rPr>
        <w:t xml:space="preserve">summer (25.56%) is significantly higher. </w:t>
      </w:r>
      <w:r w:rsidR="000E42C4" w:rsidRPr="00537928">
        <w:rPr>
          <w:rFonts w:asciiTheme="majorBidi" w:hAnsiTheme="majorBidi" w:cstheme="majorBidi"/>
        </w:rPr>
        <w:t>The frequency of crashes is also higher during peak hours (56.54%) and in sunny</w:t>
      </w:r>
      <w:r w:rsidR="00D06495">
        <w:rPr>
          <w:rFonts w:asciiTheme="majorBidi" w:hAnsiTheme="majorBidi" w:cstheme="majorBidi"/>
        </w:rPr>
        <w:t>,</w:t>
      </w:r>
      <w:r w:rsidR="000E42C4" w:rsidRPr="00537928">
        <w:rPr>
          <w:rFonts w:asciiTheme="majorBidi" w:hAnsiTheme="majorBidi" w:cstheme="majorBidi"/>
        </w:rPr>
        <w:t xml:space="preserve"> dry weather (68.12%). </w:t>
      </w:r>
      <w:r w:rsidR="00A37260" w:rsidRPr="00537928">
        <w:rPr>
          <w:rFonts w:asciiTheme="majorBidi" w:hAnsiTheme="majorBidi" w:cstheme="majorBidi"/>
        </w:rPr>
        <w:t>It was also revealed that most of the crashes occurred on</w:t>
      </w:r>
      <w:r w:rsidR="000D0E89" w:rsidRPr="00537928">
        <w:rPr>
          <w:rFonts w:asciiTheme="majorBidi" w:hAnsiTheme="majorBidi" w:cstheme="majorBidi"/>
        </w:rPr>
        <w:t xml:space="preserve"> </w:t>
      </w:r>
      <w:r w:rsidR="00A37260" w:rsidRPr="00537928">
        <w:rPr>
          <w:rFonts w:asciiTheme="majorBidi" w:hAnsiTheme="majorBidi" w:cstheme="majorBidi"/>
        </w:rPr>
        <w:t>major roads (51.15%)</w:t>
      </w:r>
      <w:r w:rsidR="007348D1">
        <w:rPr>
          <w:rFonts w:asciiTheme="majorBidi" w:hAnsiTheme="majorBidi" w:cstheme="majorBidi"/>
        </w:rPr>
        <w:t>,</w:t>
      </w:r>
      <w:r w:rsidR="00A37260" w:rsidRPr="00537928">
        <w:rPr>
          <w:rFonts w:asciiTheme="majorBidi" w:hAnsiTheme="majorBidi" w:cstheme="majorBidi"/>
        </w:rPr>
        <w:t xml:space="preserve"> and roads </w:t>
      </w:r>
      <w:r w:rsidR="005458D3" w:rsidRPr="00537928">
        <w:rPr>
          <w:rFonts w:asciiTheme="majorBidi" w:hAnsiTheme="majorBidi" w:cstheme="majorBidi"/>
        </w:rPr>
        <w:t xml:space="preserve">with </w:t>
      </w:r>
      <w:r w:rsidR="007348D1">
        <w:rPr>
          <w:rFonts w:asciiTheme="majorBidi" w:hAnsiTheme="majorBidi" w:cstheme="majorBidi"/>
        </w:rPr>
        <w:t xml:space="preserve">a </w:t>
      </w:r>
      <w:r w:rsidR="005458D3" w:rsidRPr="00537928">
        <w:rPr>
          <w:rFonts w:asciiTheme="majorBidi" w:hAnsiTheme="majorBidi" w:cstheme="majorBidi"/>
        </w:rPr>
        <w:t>speed limit of 80km/hr were</w:t>
      </w:r>
      <w:r w:rsidR="00A37260" w:rsidRPr="00537928">
        <w:rPr>
          <w:rFonts w:asciiTheme="majorBidi" w:hAnsiTheme="majorBidi" w:cstheme="majorBidi"/>
        </w:rPr>
        <w:t xml:space="preserve"> more (50.17%). </w:t>
      </w:r>
      <w:r w:rsidR="005458D3" w:rsidRPr="00537928">
        <w:rPr>
          <w:rFonts w:asciiTheme="majorBidi" w:hAnsiTheme="majorBidi" w:cstheme="majorBidi"/>
        </w:rPr>
        <w:t>Also, most of the crashes (32.68%) involved m</w:t>
      </w:r>
      <w:r w:rsidR="00A37260" w:rsidRPr="00537928">
        <w:rPr>
          <w:rFonts w:asciiTheme="majorBidi" w:hAnsiTheme="majorBidi" w:cstheme="majorBidi"/>
        </w:rPr>
        <w:t>otor cars with low engine capaci</w:t>
      </w:r>
      <w:r w:rsidR="005458D3" w:rsidRPr="00537928">
        <w:rPr>
          <w:rFonts w:asciiTheme="majorBidi" w:hAnsiTheme="majorBidi" w:cstheme="majorBidi"/>
        </w:rPr>
        <w:t>ty (800cc). License holder drivers</w:t>
      </w:r>
      <w:r w:rsidR="00C82FD0" w:rsidRPr="00537928">
        <w:rPr>
          <w:rFonts w:asciiTheme="majorBidi" w:hAnsiTheme="majorBidi" w:cstheme="majorBidi"/>
        </w:rPr>
        <w:t xml:space="preserve"> (69.36%) and road shoulder facility (64.44%)</w:t>
      </w:r>
      <w:r w:rsidR="005458D3" w:rsidRPr="00537928">
        <w:rPr>
          <w:rFonts w:asciiTheme="majorBidi" w:hAnsiTheme="majorBidi" w:cstheme="majorBidi"/>
        </w:rPr>
        <w:t xml:space="preserve"> were recorded with a high </w:t>
      </w:r>
      <w:r w:rsidR="00C82FD0" w:rsidRPr="00537928">
        <w:rPr>
          <w:rFonts w:asciiTheme="majorBidi" w:hAnsiTheme="majorBidi" w:cstheme="majorBidi"/>
        </w:rPr>
        <w:t>frequency of crashes.</w:t>
      </w:r>
      <w:r w:rsidR="000D0E89" w:rsidRPr="00537928">
        <w:rPr>
          <w:rFonts w:asciiTheme="majorBidi" w:hAnsiTheme="majorBidi" w:cstheme="majorBidi"/>
        </w:rPr>
        <w:t xml:space="preserve"> Compared with the night (25.95%), the crush frequency during the day is higher (74.05%). </w:t>
      </w:r>
      <w:r w:rsidR="00E7055C" w:rsidRPr="00537928">
        <w:rPr>
          <w:rFonts w:asciiTheme="majorBidi" w:hAnsiTheme="majorBidi" w:cstheme="majorBidi"/>
        </w:rPr>
        <w:t>Likewise, most crashes occur o</w:t>
      </w:r>
      <w:r w:rsidR="00DF1C19">
        <w:rPr>
          <w:rFonts w:asciiTheme="majorBidi" w:hAnsiTheme="majorBidi" w:cstheme="majorBidi"/>
        </w:rPr>
        <w:t>n 3–</w:t>
      </w:r>
      <w:r w:rsidR="00E7055C" w:rsidRPr="00537928">
        <w:rPr>
          <w:rFonts w:asciiTheme="majorBidi" w:hAnsiTheme="majorBidi" w:cstheme="majorBidi"/>
        </w:rPr>
        <w:t>lane roads (48.</w:t>
      </w:r>
      <w:r w:rsidR="00084816" w:rsidRPr="00537928">
        <w:rPr>
          <w:rFonts w:asciiTheme="majorBidi" w:hAnsiTheme="majorBidi" w:cstheme="majorBidi"/>
        </w:rPr>
        <w:t>67%)</w:t>
      </w:r>
      <w:r w:rsidR="007348D1">
        <w:rPr>
          <w:rFonts w:asciiTheme="majorBidi" w:hAnsiTheme="majorBidi" w:cstheme="majorBidi"/>
        </w:rPr>
        <w:t>,</w:t>
      </w:r>
      <w:r w:rsidR="00084816" w:rsidRPr="00537928">
        <w:rPr>
          <w:rFonts w:asciiTheme="majorBidi" w:hAnsiTheme="majorBidi" w:cstheme="majorBidi"/>
        </w:rPr>
        <w:t xml:space="preserve"> and fewer crashes were</w:t>
      </w:r>
      <w:r w:rsidR="00E7055C" w:rsidRPr="00537928">
        <w:rPr>
          <w:rFonts w:asciiTheme="majorBidi" w:hAnsiTheme="majorBidi" w:cstheme="majorBidi"/>
        </w:rPr>
        <w:t xml:space="preserve"> recorded under foggy weather (14.50%). </w:t>
      </w:r>
      <w:r w:rsidR="00206994" w:rsidRPr="00537928">
        <w:rPr>
          <w:rFonts w:asciiTheme="majorBidi" w:hAnsiTheme="majorBidi" w:cstheme="majorBidi"/>
        </w:rPr>
        <w:t>Table 2 presents descriptiv</w:t>
      </w:r>
      <w:r w:rsidR="000A20D8">
        <w:rPr>
          <w:rFonts w:asciiTheme="majorBidi" w:hAnsiTheme="majorBidi" w:cstheme="majorBidi"/>
        </w:rPr>
        <w:t>e statistics for the variables.</w:t>
      </w:r>
    </w:p>
    <w:p w14:paraId="11D2AAA4" w14:textId="127CC684" w:rsidR="00FA2ABD" w:rsidRDefault="00FA2ABD" w:rsidP="00537928">
      <w:pPr>
        <w:spacing w:after="0" w:line="360" w:lineRule="auto"/>
        <w:jc w:val="both"/>
        <w:rPr>
          <w:rFonts w:asciiTheme="majorBidi" w:hAnsiTheme="majorBidi" w:cstheme="majorBidi"/>
        </w:rPr>
      </w:pPr>
    </w:p>
    <w:p w14:paraId="346DAE52" w14:textId="2B902CC9" w:rsidR="007348D1" w:rsidRDefault="00FA2ABD" w:rsidP="00FA2ABD">
      <w:pPr>
        <w:rPr>
          <w:rFonts w:asciiTheme="majorBidi" w:hAnsiTheme="majorBidi" w:cstheme="majorBidi"/>
        </w:rPr>
      </w:pPr>
      <w:r>
        <w:rPr>
          <w:rFonts w:asciiTheme="majorBidi" w:hAnsiTheme="majorBidi" w:cstheme="majorBidi"/>
        </w:rPr>
        <w:br w:type="page"/>
      </w:r>
    </w:p>
    <w:p w14:paraId="5F8F939F" w14:textId="476D3FF1" w:rsidR="000A20D8" w:rsidRDefault="000A20D8" w:rsidP="00537928">
      <w:pPr>
        <w:spacing w:after="0" w:line="360" w:lineRule="auto"/>
        <w:jc w:val="both"/>
        <w:rPr>
          <w:rFonts w:asciiTheme="majorBidi" w:hAnsiTheme="majorBidi" w:cstheme="majorBidi"/>
        </w:rPr>
      </w:pPr>
      <w:r>
        <w:rPr>
          <w:rFonts w:asciiTheme="majorBidi" w:hAnsiTheme="majorBidi" w:cstheme="majorBidi"/>
        </w:rPr>
        <w:lastRenderedPageBreak/>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011BEF">
        <w:rPr>
          <w:rFonts w:ascii="Times New Roman" w:hAnsi="Times New Roman"/>
          <w:b/>
        </w:rPr>
        <w:t>Table</w:t>
      </w:r>
      <w:r>
        <w:rPr>
          <w:rFonts w:ascii="Times New Roman" w:hAnsi="Times New Roman"/>
          <w:b/>
        </w:rPr>
        <w:t xml:space="preserve"> 2</w:t>
      </w:r>
      <w:r w:rsidRPr="00444386">
        <w:rPr>
          <w:rFonts w:ascii="Times New Roman" w:hAnsi="Times New Roman"/>
          <w:bCs/>
          <w:noProof/>
        </w:rPr>
        <w:t>:</w:t>
      </w:r>
      <w:r>
        <w:rPr>
          <w:rFonts w:ascii="Times New Roman" w:hAnsi="Times New Roman"/>
          <w:bCs/>
        </w:rPr>
        <w:t xml:space="preserve"> Statistics</w:t>
      </w:r>
      <w:r w:rsidRPr="00444386">
        <w:rPr>
          <w:rFonts w:ascii="Times New Roman" w:hAnsi="Times New Roman"/>
          <w:bCs/>
        </w:rPr>
        <w:t xml:space="preserve"> of </w:t>
      </w:r>
      <w:r w:rsidR="007348D1">
        <w:rPr>
          <w:rFonts w:ascii="Times New Roman" w:hAnsi="Times New Roman"/>
          <w:bCs/>
        </w:rPr>
        <w:t>K</w:t>
      </w:r>
      <w:r w:rsidRPr="00444386">
        <w:rPr>
          <w:rFonts w:ascii="Times New Roman" w:hAnsi="Times New Roman"/>
          <w:bCs/>
        </w:rPr>
        <w:t>ey Variables</w:t>
      </w:r>
    </w:p>
    <w:tbl>
      <w:tblPr>
        <w:tblStyle w:val="TableGrid1"/>
        <w:tblW w:w="865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9"/>
        <w:gridCol w:w="3442"/>
      </w:tblGrid>
      <w:tr w:rsidR="000A20D8" w:rsidRPr="00444386" w14:paraId="5F8F93A2" w14:textId="77777777" w:rsidTr="00F76AB5">
        <w:trPr>
          <w:trHeight w:val="427"/>
          <w:jc w:val="center"/>
        </w:trPr>
        <w:tc>
          <w:tcPr>
            <w:tcW w:w="5209" w:type="dxa"/>
            <w:tcBorders>
              <w:bottom w:val="single" w:sz="4" w:space="0" w:color="auto"/>
            </w:tcBorders>
            <w:vAlign w:val="center"/>
          </w:tcPr>
          <w:p w14:paraId="5F8F93A0"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Variables</w:t>
            </w:r>
            <w:r>
              <w:rPr>
                <w:rFonts w:asciiTheme="majorBidi" w:hAnsiTheme="majorBidi" w:cstheme="majorBidi"/>
                <w:b/>
              </w:rPr>
              <w:t xml:space="preserve"> used in the Model</w:t>
            </w:r>
          </w:p>
        </w:tc>
        <w:tc>
          <w:tcPr>
            <w:tcW w:w="3442" w:type="dxa"/>
            <w:tcBorders>
              <w:bottom w:val="single" w:sz="4" w:space="0" w:color="auto"/>
            </w:tcBorders>
            <w:vAlign w:val="center"/>
          </w:tcPr>
          <w:p w14:paraId="5F8F93A1" w14:textId="77777777" w:rsidR="000A20D8" w:rsidRPr="00444386" w:rsidRDefault="000A20D8" w:rsidP="00F76AB5">
            <w:pPr>
              <w:rPr>
                <w:rFonts w:asciiTheme="majorBidi" w:hAnsiTheme="majorBidi" w:cstheme="majorBidi"/>
                <w:b/>
              </w:rPr>
            </w:pPr>
            <w:r>
              <w:rPr>
                <w:rFonts w:asciiTheme="majorBidi" w:hAnsiTheme="majorBidi" w:cstheme="majorBidi"/>
                <w:b/>
              </w:rPr>
              <w:t>%age</w:t>
            </w:r>
          </w:p>
        </w:tc>
      </w:tr>
      <w:tr w:rsidR="000A20D8" w:rsidRPr="00444386" w14:paraId="5F8F93A5" w14:textId="77777777" w:rsidTr="00F76AB5">
        <w:trPr>
          <w:trHeight w:val="432"/>
          <w:jc w:val="center"/>
        </w:trPr>
        <w:tc>
          <w:tcPr>
            <w:tcW w:w="5209" w:type="dxa"/>
            <w:vAlign w:val="center"/>
          </w:tcPr>
          <w:p w14:paraId="5F8F93A3"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Severity</w:t>
            </w:r>
            <w:r>
              <w:rPr>
                <w:rFonts w:asciiTheme="majorBidi" w:hAnsiTheme="majorBidi" w:cstheme="majorBidi"/>
                <w:b/>
              </w:rPr>
              <w:t xml:space="preserve"> of Crush</w:t>
            </w:r>
          </w:p>
        </w:tc>
        <w:tc>
          <w:tcPr>
            <w:tcW w:w="3442" w:type="dxa"/>
            <w:vAlign w:val="center"/>
          </w:tcPr>
          <w:p w14:paraId="5F8F93A4" w14:textId="77777777" w:rsidR="000A20D8" w:rsidRPr="00444386" w:rsidRDefault="000A20D8" w:rsidP="00F76AB5">
            <w:pPr>
              <w:rPr>
                <w:rFonts w:cs="Times New Roman"/>
              </w:rPr>
            </w:pPr>
          </w:p>
        </w:tc>
      </w:tr>
      <w:tr w:rsidR="000A20D8" w:rsidRPr="00444386" w14:paraId="5F8F93A8" w14:textId="77777777" w:rsidTr="00F76AB5">
        <w:trPr>
          <w:trHeight w:val="253"/>
          <w:jc w:val="center"/>
        </w:trPr>
        <w:tc>
          <w:tcPr>
            <w:tcW w:w="5209" w:type="dxa"/>
            <w:vAlign w:val="center"/>
          </w:tcPr>
          <w:p w14:paraId="5F8F93A6" w14:textId="77777777" w:rsidR="000A20D8" w:rsidRPr="00444386" w:rsidRDefault="000A20D8" w:rsidP="00F76AB5">
            <w:pPr>
              <w:rPr>
                <w:rFonts w:asciiTheme="majorBidi" w:hAnsiTheme="majorBidi" w:cstheme="majorBidi"/>
              </w:rPr>
            </w:pPr>
            <w:r w:rsidRPr="00444386">
              <w:rPr>
                <w:rFonts w:asciiTheme="majorBidi" w:hAnsiTheme="majorBidi" w:cstheme="majorBidi"/>
              </w:rPr>
              <w:t>No injury</w:t>
            </w:r>
            <w:r>
              <w:rPr>
                <w:rFonts w:asciiTheme="majorBidi" w:hAnsiTheme="majorBidi" w:cstheme="majorBidi"/>
              </w:rPr>
              <w:t xml:space="preserve"> to motorists</w:t>
            </w:r>
            <w:r w:rsidRPr="00444386">
              <w:rPr>
                <w:rFonts w:asciiTheme="majorBidi" w:hAnsiTheme="majorBidi" w:cstheme="majorBidi"/>
              </w:rPr>
              <w:t>/Minor injury</w:t>
            </w:r>
            <w:r>
              <w:rPr>
                <w:rFonts w:asciiTheme="majorBidi" w:hAnsiTheme="majorBidi" w:cstheme="majorBidi"/>
              </w:rPr>
              <w:t xml:space="preserve"> to motorists</w:t>
            </w:r>
            <w:r w:rsidRPr="00444386">
              <w:rPr>
                <w:rFonts w:asciiTheme="majorBidi" w:hAnsiTheme="majorBidi" w:cstheme="majorBidi"/>
              </w:rPr>
              <w:t>/Severe injury</w:t>
            </w:r>
            <w:r>
              <w:rPr>
                <w:rFonts w:asciiTheme="majorBidi" w:hAnsiTheme="majorBidi" w:cstheme="majorBidi"/>
              </w:rPr>
              <w:t xml:space="preserve"> to motorists</w:t>
            </w:r>
          </w:p>
        </w:tc>
        <w:tc>
          <w:tcPr>
            <w:tcW w:w="3442" w:type="dxa"/>
            <w:vAlign w:val="center"/>
          </w:tcPr>
          <w:p w14:paraId="5F8F93A7" w14:textId="77777777" w:rsidR="000A20D8" w:rsidRPr="00444386" w:rsidRDefault="000A20D8" w:rsidP="00F76AB5">
            <w:pPr>
              <w:rPr>
                <w:rFonts w:asciiTheme="majorBidi" w:hAnsiTheme="majorBidi" w:cstheme="majorBidi"/>
              </w:rPr>
            </w:pPr>
            <w:r w:rsidRPr="00444386">
              <w:rPr>
                <w:rFonts w:asciiTheme="majorBidi" w:hAnsiTheme="majorBidi" w:cstheme="majorBidi"/>
              </w:rPr>
              <w:t>17.14/62.13/20.73</w:t>
            </w:r>
          </w:p>
        </w:tc>
      </w:tr>
      <w:tr w:rsidR="000A20D8" w:rsidRPr="00444386" w14:paraId="5F8F93AB" w14:textId="77777777" w:rsidTr="00F76AB5">
        <w:trPr>
          <w:trHeight w:val="248"/>
          <w:jc w:val="center"/>
        </w:trPr>
        <w:tc>
          <w:tcPr>
            <w:tcW w:w="5209" w:type="dxa"/>
            <w:vAlign w:val="center"/>
          </w:tcPr>
          <w:p w14:paraId="5F8F93A9"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Month of Year</w:t>
            </w:r>
          </w:p>
        </w:tc>
        <w:tc>
          <w:tcPr>
            <w:tcW w:w="3442" w:type="dxa"/>
            <w:vAlign w:val="center"/>
          </w:tcPr>
          <w:p w14:paraId="5F8F93AA" w14:textId="77777777" w:rsidR="000A20D8" w:rsidRPr="00444386" w:rsidRDefault="000A20D8" w:rsidP="00F76AB5">
            <w:pPr>
              <w:rPr>
                <w:rFonts w:cs="Times New Roman"/>
              </w:rPr>
            </w:pPr>
          </w:p>
        </w:tc>
      </w:tr>
      <w:tr w:rsidR="000A20D8" w:rsidRPr="00444386" w14:paraId="5F8F93AE" w14:textId="77777777" w:rsidTr="00F76AB5">
        <w:trPr>
          <w:trHeight w:val="481"/>
          <w:jc w:val="center"/>
        </w:trPr>
        <w:tc>
          <w:tcPr>
            <w:tcW w:w="5209" w:type="dxa"/>
            <w:vAlign w:val="center"/>
          </w:tcPr>
          <w:p w14:paraId="5F8F93AC" w14:textId="19BC99E2" w:rsidR="000A20D8" w:rsidRPr="00444386" w:rsidRDefault="000A20D8" w:rsidP="00F76AB5">
            <w:pPr>
              <w:ind w:right="72"/>
              <w:rPr>
                <w:rFonts w:asciiTheme="majorBidi" w:hAnsiTheme="majorBidi" w:cstheme="majorBidi"/>
              </w:rPr>
            </w:pPr>
            <w:r w:rsidRPr="00444386">
              <w:rPr>
                <w:rFonts w:asciiTheme="majorBidi" w:hAnsiTheme="majorBidi" w:cstheme="majorBidi"/>
              </w:rPr>
              <w:t>Jan</w:t>
            </w:r>
            <w:r>
              <w:rPr>
                <w:rFonts w:asciiTheme="majorBidi" w:hAnsiTheme="majorBidi" w:cstheme="majorBidi"/>
              </w:rPr>
              <w:t>uary</w:t>
            </w:r>
            <w:r w:rsidRPr="00444386">
              <w:rPr>
                <w:rFonts w:asciiTheme="majorBidi" w:hAnsiTheme="majorBidi" w:cstheme="majorBidi"/>
              </w:rPr>
              <w:t>/</w:t>
            </w:r>
            <w:r w:rsidR="00384698">
              <w:rPr>
                <w:rFonts w:asciiTheme="majorBidi" w:hAnsiTheme="majorBidi" w:cstheme="majorBidi"/>
              </w:rPr>
              <w:t>February</w:t>
            </w:r>
            <w:r w:rsidRPr="00444386">
              <w:rPr>
                <w:rFonts w:asciiTheme="majorBidi" w:hAnsiTheme="majorBidi" w:cstheme="majorBidi"/>
              </w:rPr>
              <w:t>/Mar</w:t>
            </w:r>
            <w:r>
              <w:rPr>
                <w:rFonts w:asciiTheme="majorBidi" w:hAnsiTheme="majorBidi" w:cstheme="majorBidi"/>
              </w:rPr>
              <w:t>ch</w:t>
            </w:r>
            <w:r w:rsidRPr="00444386">
              <w:rPr>
                <w:rFonts w:asciiTheme="majorBidi" w:hAnsiTheme="majorBidi" w:cstheme="majorBidi"/>
              </w:rPr>
              <w:t>/Apr</w:t>
            </w:r>
            <w:r>
              <w:rPr>
                <w:rFonts w:asciiTheme="majorBidi" w:hAnsiTheme="majorBidi" w:cstheme="majorBidi"/>
              </w:rPr>
              <w:t>il</w:t>
            </w:r>
            <w:r w:rsidRPr="00444386">
              <w:rPr>
                <w:rFonts w:asciiTheme="majorBidi" w:hAnsiTheme="majorBidi" w:cstheme="majorBidi"/>
              </w:rPr>
              <w:t>/May/Jun</w:t>
            </w:r>
            <w:r>
              <w:rPr>
                <w:rFonts w:asciiTheme="majorBidi" w:hAnsiTheme="majorBidi" w:cstheme="majorBidi"/>
              </w:rPr>
              <w:t>e</w:t>
            </w:r>
            <w:r w:rsidRPr="00444386">
              <w:rPr>
                <w:rFonts w:asciiTheme="majorBidi" w:hAnsiTheme="majorBidi" w:cstheme="majorBidi"/>
              </w:rPr>
              <w:t>/Jul</w:t>
            </w:r>
            <w:r>
              <w:rPr>
                <w:rFonts w:asciiTheme="majorBidi" w:hAnsiTheme="majorBidi" w:cstheme="majorBidi"/>
              </w:rPr>
              <w:t>y</w:t>
            </w:r>
            <w:r w:rsidRPr="00444386">
              <w:rPr>
                <w:rFonts w:asciiTheme="majorBidi" w:hAnsiTheme="majorBidi" w:cstheme="majorBidi"/>
              </w:rPr>
              <w:t>/Aug</w:t>
            </w:r>
            <w:r>
              <w:rPr>
                <w:rFonts w:asciiTheme="majorBidi" w:hAnsiTheme="majorBidi" w:cstheme="majorBidi"/>
              </w:rPr>
              <w:t>ust</w:t>
            </w:r>
            <w:r w:rsidRPr="00444386">
              <w:rPr>
                <w:rFonts w:asciiTheme="majorBidi" w:hAnsiTheme="majorBidi" w:cstheme="majorBidi"/>
              </w:rPr>
              <w:t>/Sep</w:t>
            </w:r>
            <w:r>
              <w:rPr>
                <w:rFonts w:asciiTheme="majorBidi" w:hAnsiTheme="majorBidi" w:cstheme="majorBidi"/>
              </w:rPr>
              <w:t>tember</w:t>
            </w:r>
            <w:r w:rsidRPr="00444386">
              <w:rPr>
                <w:rFonts w:asciiTheme="majorBidi" w:hAnsiTheme="majorBidi" w:cstheme="majorBidi"/>
              </w:rPr>
              <w:t>/Oct</w:t>
            </w:r>
            <w:r>
              <w:rPr>
                <w:rFonts w:asciiTheme="majorBidi" w:hAnsiTheme="majorBidi" w:cstheme="majorBidi"/>
              </w:rPr>
              <w:t>ober</w:t>
            </w:r>
            <w:r w:rsidRPr="00444386">
              <w:rPr>
                <w:rFonts w:asciiTheme="majorBidi" w:hAnsiTheme="majorBidi" w:cstheme="majorBidi"/>
              </w:rPr>
              <w:t>/Nov</w:t>
            </w:r>
            <w:r>
              <w:rPr>
                <w:rFonts w:asciiTheme="majorBidi" w:hAnsiTheme="majorBidi" w:cstheme="majorBidi"/>
              </w:rPr>
              <w:t>ember</w:t>
            </w:r>
            <w:r w:rsidRPr="00444386">
              <w:rPr>
                <w:rFonts w:asciiTheme="majorBidi" w:hAnsiTheme="majorBidi" w:cstheme="majorBidi"/>
              </w:rPr>
              <w:t>/Dec</w:t>
            </w:r>
            <w:r>
              <w:rPr>
                <w:rFonts w:asciiTheme="majorBidi" w:hAnsiTheme="majorBidi" w:cstheme="majorBidi"/>
              </w:rPr>
              <w:t>ember</w:t>
            </w:r>
          </w:p>
        </w:tc>
        <w:tc>
          <w:tcPr>
            <w:tcW w:w="3442" w:type="dxa"/>
            <w:vAlign w:val="center"/>
          </w:tcPr>
          <w:p w14:paraId="5F8F93AD" w14:textId="77777777" w:rsidR="000A20D8" w:rsidRPr="00444386" w:rsidRDefault="000A20D8" w:rsidP="00F76AB5">
            <w:pPr>
              <w:rPr>
                <w:rFonts w:asciiTheme="majorBidi" w:hAnsiTheme="majorBidi" w:cstheme="majorBidi"/>
              </w:rPr>
            </w:pPr>
            <w:r w:rsidRPr="00444386">
              <w:rPr>
                <w:rFonts w:asciiTheme="majorBidi" w:hAnsiTheme="majorBidi" w:cstheme="majorBidi"/>
              </w:rPr>
              <w:t>7.0</w:t>
            </w:r>
            <w:r>
              <w:rPr>
                <w:rFonts w:asciiTheme="majorBidi" w:hAnsiTheme="majorBidi" w:cstheme="majorBidi"/>
              </w:rPr>
              <w:t>6/6.42/9.99/10.56/10.60/7.64/9.30/8</w:t>
            </w:r>
            <w:r w:rsidRPr="00444386">
              <w:rPr>
                <w:rFonts w:asciiTheme="majorBidi" w:hAnsiTheme="majorBidi" w:cstheme="majorBidi"/>
              </w:rPr>
              <w:t>.62/8.33/8.30/6.91/6.22</w:t>
            </w:r>
          </w:p>
        </w:tc>
      </w:tr>
      <w:tr w:rsidR="000A20D8" w:rsidRPr="00444386" w14:paraId="5F8F93B1" w14:textId="77777777" w:rsidTr="00F76AB5">
        <w:trPr>
          <w:trHeight w:val="248"/>
          <w:jc w:val="center"/>
        </w:trPr>
        <w:tc>
          <w:tcPr>
            <w:tcW w:w="5209" w:type="dxa"/>
            <w:vAlign w:val="center"/>
          </w:tcPr>
          <w:p w14:paraId="5F8F93AF"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Day of Week</w:t>
            </w:r>
          </w:p>
        </w:tc>
        <w:tc>
          <w:tcPr>
            <w:tcW w:w="3442" w:type="dxa"/>
            <w:vAlign w:val="center"/>
          </w:tcPr>
          <w:p w14:paraId="5F8F93B0" w14:textId="77777777" w:rsidR="000A20D8" w:rsidRPr="00444386" w:rsidRDefault="000A20D8" w:rsidP="00F76AB5">
            <w:pPr>
              <w:rPr>
                <w:rFonts w:cs="Times New Roman"/>
              </w:rPr>
            </w:pPr>
          </w:p>
        </w:tc>
      </w:tr>
      <w:tr w:rsidR="000A20D8" w:rsidRPr="00444386" w14:paraId="5F8F93B4" w14:textId="77777777" w:rsidTr="00F76AB5">
        <w:trPr>
          <w:trHeight w:val="359"/>
          <w:jc w:val="center"/>
        </w:trPr>
        <w:tc>
          <w:tcPr>
            <w:tcW w:w="5209" w:type="dxa"/>
            <w:vAlign w:val="center"/>
          </w:tcPr>
          <w:p w14:paraId="5F8F93B2" w14:textId="01EC9BC8" w:rsidR="000A20D8" w:rsidRPr="00444386" w:rsidRDefault="000A20D8" w:rsidP="00F76AB5">
            <w:pPr>
              <w:rPr>
                <w:rFonts w:asciiTheme="majorBidi" w:hAnsiTheme="majorBidi" w:cstheme="majorBidi"/>
              </w:rPr>
            </w:pPr>
            <w:r w:rsidRPr="00444386">
              <w:rPr>
                <w:rFonts w:asciiTheme="majorBidi" w:hAnsiTheme="majorBidi" w:cstheme="majorBidi"/>
              </w:rPr>
              <w:t>Mon</w:t>
            </w:r>
            <w:r>
              <w:rPr>
                <w:rFonts w:asciiTheme="majorBidi" w:hAnsiTheme="majorBidi" w:cstheme="majorBidi"/>
              </w:rPr>
              <w:t>day</w:t>
            </w:r>
            <w:r w:rsidRPr="00444386">
              <w:rPr>
                <w:rFonts w:asciiTheme="majorBidi" w:hAnsiTheme="majorBidi" w:cstheme="majorBidi"/>
              </w:rPr>
              <w:t>/Tue</w:t>
            </w:r>
            <w:r>
              <w:rPr>
                <w:rFonts w:asciiTheme="majorBidi" w:hAnsiTheme="majorBidi" w:cstheme="majorBidi"/>
              </w:rPr>
              <w:t>sday</w:t>
            </w:r>
            <w:r w:rsidRPr="00444386">
              <w:rPr>
                <w:rFonts w:asciiTheme="majorBidi" w:hAnsiTheme="majorBidi" w:cstheme="majorBidi"/>
              </w:rPr>
              <w:t>/Wed</w:t>
            </w:r>
            <w:r>
              <w:rPr>
                <w:rFonts w:asciiTheme="majorBidi" w:hAnsiTheme="majorBidi" w:cstheme="majorBidi"/>
              </w:rPr>
              <w:t>nesday</w:t>
            </w:r>
            <w:r w:rsidRPr="00444386">
              <w:rPr>
                <w:rFonts w:asciiTheme="majorBidi" w:hAnsiTheme="majorBidi" w:cstheme="majorBidi"/>
              </w:rPr>
              <w:t>/Thu</w:t>
            </w:r>
            <w:r>
              <w:rPr>
                <w:rFonts w:asciiTheme="majorBidi" w:hAnsiTheme="majorBidi" w:cstheme="majorBidi"/>
              </w:rPr>
              <w:t>rsday</w:t>
            </w:r>
            <w:r w:rsidRPr="00444386">
              <w:rPr>
                <w:rFonts w:asciiTheme="majorBidi" w:hAnsiTheme="majorBidi" w:cstheme="majorBidi"/>
              </w:rPr>
              <w:t>/Fri</w:t>
            </w:r>
            <w:r>
              <w:rPr>
                <w:rFonts w:asciiTheme="majorBidi" w:hAnsiTheme="majorBidi" w:cstheme="majorBidi"/>
              </w:rPr>
              <w:t>day</w:t>
            </w:r>
            <w:r w:rsidRPr="00444386">
              <w:rPr>
                <w:rFonts w:asciiTheme="majorBidi" w:hAnsiTheme="majorBidi" w:cstheme="majorBidi"/>
              </w:rPr>
              <w:t>/Sat</w:t>
            </w:r>
            <w:r>
              <w:rPr>
                <w:rFonts w:asciiTheme="majorBidi" w:hAnsiTheme="majorBidi" w:cstheme="majorBidi"/>
              </w:rPr>
              <w:t>urd</w:t>
            </w:r>
            <w:r w:rsidR="00384698">
              <w:rPr>
                <w:rFonts w:asciiTheme="majorBidi" w:hAnsiTheme="majorBidi" w:cstheme="majorBidi"/>
              </w:rPr>
              <w:t>a</w:t>
            </w:r>
            <w:r>
              <w:rPr>
                <w:rFonts w:asciiTheme="majorBidi" w:hAnsiTheme="majorBidi" w:cstheme="majorBidi"/>
              </w:rPr>
              <w:t>y</w:t>
            </w:r>
            <w:r w:rsidRPr="00444386">
              <w:rPr>
                <w:rFonts w:asciiTheme="majorBidi" w:hAnsiTheme="majorBidi" w:cstheme="majorBidi"/>
              </w:rPr>
              <w:t>/Sun</w:t>
            </w:r>
            <w:r>
              <w:rPr>
                <w:rFonts w:asciiTheme="majorBidi" w:hAnsiTheme="majorBidi" w:cstheme="majorBidi"/>
              </w:rPr>
              <w:t>day</w:t>
            </w:r>
          </w:p>
        </w:tc>
        <w:tc>
          <w:tcPr>
            <w:tcW w:w="3442" w:type="dxa"/>
            <w:vAlign w:val="center"/>
          </w:tcPr>
          <w:p w14:paraId="5F8F93B3" w14:textId="77777777" w:rsidR="000A20D8" w:rsidRPr="008D0D97" w:rsidRDefault="000A20D8" w:rsidP="00F76AB5">
            <w:pPr>
              <w:rPr>
                <w:rFonts w:asciiTheme="majorBidi" w:hAnsiTheme="majorBidi" w:cstheme="majorBidi"/>
              </w:rPr>
            </w:pPr>
            <w:r>
              <w:rPr>
                <w:rFonts w:asciiTheme="majorBidi" w:hAnsiTheme="majorBidi" w:cstheme="majorBidi"/>
              </w:rPr>
              <w:t>16.18/15.40/15.63/16.53/16.10/</w:t>
            </w:r>
            <w:r w:rsidRPr="00444386">
              <w:rPr>
                <w:rFonts w:asciiTheme="majorBidi" w:hAnsiTheme="majorBidi" w:cstheme="majorBidi"/>
              </w:rPr>
              <w:t>10.13/10.01</w:t>
            </w:r>
          </w:p>
        </w:tc>
      </w:tr>
      <w:tr w:rsidR="000A20D8" w:rsidRPr="00444386" w14:paraId="5F8F93B7" w14:textId="77777777" w:rsidTr="00F76AB5">
        <w:trPr>
          <w:trHeight w:val="331"/>
          <w:jc w:val="center"/>
        </w:trPr>
        <w:tc>
          <w:tcPr>
            <w:tcW w:w="5209" w:type="dxa"/>
            <w:vAlign w:val="center"/>
          </w:tcPr>
          <w:p w14:paraId="5F8F93B5" w14:textId="77777777" w:rsidR="000A20D8" w:rsidRPr="006D60AB" w:rsidRDefault="000A20D8" w:rsidP="00F76AB5">
            <w:pPr>
              <w:rPr>
                <w:rFonts w:asciiTheme="majorBidi" w:hAnsiTheme="majorBidi" w:cstheme="majorBidi"/>
              </w:rPr>
            </w:pPr>
            <w:r w:rsidRPr="006D60AB">
              <w:rPr>
                <w:rFonts w:asciiTheme="majorBidi" w:hAnsiTheme="majorBidi" w:cstheme="majorBidi"/>
              </w:rPr>
              <w:t>Weekday/Weekend</w:t>
            </w:r>
          </w:p>
        </w:tc>
        <w:tc>
          <w:tcPr>
            <w:tcW w:w="3442" w:type="dxa"/>
            <w:vAlign w:val="center"/>
          </w:tcPr>
          <w:p w14:paraId="5F8F93B6" w14:textId="77777777" w:rsidR="000A20D8" w:rsidRPr="00444386" w:rsidRDefault="000A20D8" w:rsidP="00F76AB5">
            <w:pPr>
              <w:rPr>
                <w:rFonts w:asciiTheme="majorBidi" w:hAnsiTheme="majorBidi" w:cstheme="majorBidi"/>
              </w:rPr>
            </w:pPr>
            <w:r w:rsidRPr="00444386">
              <w:rPr>
                <w:rFonts w:asciiTheme="majorBidi" w:hAnsiTheme="majorBidi" w:cstheme="majorBidi"/>
              </w:rPr>
              <w:t>81.55/18.44</w:t>
            </w:r>
          </w:p>
        </w:tc>
      </w:tr>
      <w:tr w:rsidR="000A20D8" w:rsidRPr="00444386" w14:paraId="5F8F93BA" w14:textId="77777777" w:rsidTr="00F76AB5">
        <w:trPr>
          <w:trHeight w:val="248"/>
          <w:jc w:val="center"/>
        </w:trPr>
        <w:tc>
          <w:tcPr>
            <w:tcW w:w="5209" w:type="dxa"/>
            <w:vAlign w:val="center"/>
          </w:tcPr>
          <w:p w14:paraId="5F8F93B8" w14:textId="77777777" w:rsidR="000A20D8" w:rsidRPr="006D60AB" w:rsidRDefault="000A20D8" w:rsidP="00F76AB5">
            <w:pPr>
              <w:rPr>
                <w:rFonts w:asciiTheme="majorBidi" w:hAnsiTheme="majorBidi" w:cstheme="majorBidi"/>
                <w:b/>
              </w:rPr>
            </w:pPr>
            <w:r w:rsidRPr="006D60AB">
              <w:rPr>
                <w:rFonts w:asciiTheme="majorBidi" w:hAnsiTheme="majorBidi" w:cstheme="majorBidi"/>
                <w:b/>
              </w:rPr>
              <w:t>Weather Forecast</w:t>
            </w:r>
          </w:p>
        </w:tc>
        <w:tc>
          <w:tcPr>
            <w:tcW w:w="3442" w:type="dxa"/>
            <w:vAlign w:val="center"/>
          </w:tcPr>
          <w:p w14:paraId="5F8F93B9" w14:textId="77777777" w:rsidR="000A20D8" w:rsidRPr="00444386" w:rsidRDefault="000A20D8" w:rsidP="00F76AB5">
            <w:pPr>
              <w:rPr>
                <w:rFonts w:cs="Times New Roman"/>
              </w:rPr>
            </w:pPr>
          </w:p>
        </w:tc>
      </w:tr>
      <w:tr w:rsidR="000A20D8" w:rsidRPr="00444386" w14:paraId="5F8F93BD" w14:textId="77777777" w:rsidTr="00F76AB5">
        <w:trPr>
          <w:trHeight w:val="288"/>
          <w:jc w:val="center"/>
        </w:trPr>
        <w:tc>
          <w:tcPr>
            <w:tcW w:w="5209" w:type="dxa"/>
            <w:vAlign w:val="center"/>
          </w:tcPr>
          <w:p w14:paraId="5F8F93BB" w14:textId="77777777" w:rsidR="000A20D8" w:rsidRPr="006D60AB" w:rsidRDefault="000A20D8" w:rsidP="00F76AB5">
            <w:pPr>
              <w:rPr>
                <w:rFonts w:asciiTheme="majorBidi" w:hAnsiTheme="majorBidi" w:cstheme="majorBidi"/>
              </w:rPr>
            </w:pPr>
            <w:r w:rsidRPr="006D60AB">
              <w:rPr>
                <w:rFonts w:asciiTheme="majorBidi" w:hAnsiTheme="majorBidi" w:cstheme="majorBidi"/>
              </w:rPr>
              <w:t>Sunny Dry/Cloudy/Rainy</w:t>
            </w:r>
          </w:p>
        </w:tc>
        <w:tc>
          <w:tcPr>
            <w:tcW w:w="3442" w:type="dxa"/>
            <w:vAlign w:val="center"/>
          </w:tcPr>
          <w:p w14:paraId="5F8F93BC" w14:textId="77777777" w:rsidR="000A20D8" w:rsidRPr="00444386" w:rsidRDefault="000A20D8" w:rsidP="00F76AB5">
            <w:pPr>
              <w:rPr>
                <w:rFonts w:asciiTheme="majorBidi" w:hAnsiTheme="majorBidi" w:cstheme="majorBidi"/>
              </w:rPr>
            </w:pPr>
            <w:r w:rsidRPr="00444386">
              <w:rPr>
                <w:rFonts w:asciiTheme="majorBidi" w:hAnsiTheme="majorBidi" w:cstheme="majorBidi"/>
              </w:rPr>
              <w:t>68.12/23.36/8.51</w:t>
            </w:r>
          </w:p>
        </w:tc>
      </w:tr>
      <w:tr w:rsidR="000A20D8" w:rsidRPr="00444386" w14:paraId="5F8F93C0" w14:textId="77777777" w:rsidTr="00F76AB5">
        <w:trPr>
          <w:trHeight w:val="248"/>
          <w:jc w:val="center"/>
        </w:trPr>
        <w:tc>
          <w:tcPr>
            <w:tcW w:w="5209" w:type="dxa"/>
            <w:vAlign w:val="center"/>
          </w:tcPr>
          <w:p w14:paraId="5F8F93BE" w14:textId="77777777" w:rsidR="000A20D8" w:rsidRPr="006D60AB" w:rsidRDefault="000A20D8" w:rsidP="00F76AB5">
            <w:pPr>
              <w:rPr>
                <w:rFonts w:asciiTheme="majorBidi" w:hAnsiTheme="majorBidi" w:cstheme="majorBidi"/>
                <w:b/>
              </w:rPr>
            </w:pPr>
            <w:r w:rsidRPr="006D60AB">
              <w:rPr>
                <w:rFonts w:asciiTheme="majorBidi" w:hAnsiTheme="majorBidi" w:cstheme="majorBidi"/>
                <w:b/>
              </w:rPr>
              <w:t>Season throughout the Year</w:t>
            </w:r>
          </w:p>
        </w:tc>
        <w:tc>
          <w:tcPr>
            <w:tcW w:w="3442" w:type="dxa"/>
            <w:vAlign w:val="center"/>
          </w:tcPr>
          <w:p w14:paraId="5F8F93BF" w14:textId="77777777" w:rsidR="000A20D8" w:rsidRPr="00444386" w:rsidRDefault="000A20D8" w:rsidP="00F76AB5">
            <w:pPr>
              <w:rPr>
                <w:rFonts w:cs="Times New Roman"/>
              </w:rPr>
            </w:pPr>
          </w:p>
        </w:tc>
      </w:tr>
      <w:tr w:rsidR="000A20D8" w:rsidRPr="00444386" w14:paraId="5F8F93C3" w14:textId="77777777" w:rsidTr="00F76AB5">
        <w:trPr>
          <w:trHeight w:val="315"/>
          <w:jc w:val="center"/>
        </w:trPr>
        <w:tc>
          <w:tcPr>
            <w:tcW w:w="5209" w:type="dxa"/>
            <w:vAlign w:val="center"/>
          </w:tcPr>
          <w:p w14:paraId="5F8F93C1" w14:textId="02A492EA" w:rsidR="000A20D8" w:rsidRPr="006D60AB" w:rsidRDefault="000A20D8" w:rsidP="00F76AB5">
            <w:pPr>
              <w:rPr>
                <w:rFonts w:asciiTheme="majorBidi" w:hAnsiTheme="majorBidi" w:cstheme="majorBidi"/>
              </w:rPr>
            </w:pPr>
            <w:r w:rsidRPr="006D60AB">
              <w:rPr>
                <w:rFonts w:asciiTheme="majorBidi" w:hAnsiTheme="majorBidi" w:cstheme="majorBidi"/>
              </w:rPr>
              <w:t>Summer/Winter/Spring/A</w:t>
            </w:r>
            <w:r w:rsidR="00384698">
              <w:rPr>
                <w:rFonts w:asciiTheme="majorBidi" w:hAnsiTheme="majorBidi" w:cstheme="majorBidi"/>
              </w:rPr>
              <w:t>utumn</w:t>
            </w:r>
          </w:p>
        </w:tc>
        <w:tc>
          <w:tcPr>
            <w:tcW w:w="3442" w:type="dxa"/>
            <w:vAlign w:val="center"/>
          </w:tcPr>
          <w:p w14:paraId="5F8F93C2" w14:textId="77777777" w:rsidR="000A20D8" w:rsidRPr="00444386" w:rsidRDefault="000A20D8" w:rsidP="00F76AB5">
            <w:pPr>
              <w:rPr>
                <w:rFonts w:asciiTheme="majorBidi" w:hAnsiTheme="majorBidi" w:cstheme="majorBidi"/>
              </w:rPr>
            </w:pPr>
            <w:r w:rsidRPr="00444386">
              <w:rPr>
                <w:rFonts w:asciiTheme="majorBidi" w:hAnsiTheme="majorBidi" w:cstheme="majorBidi"/>
              </w:rPr>
              <w:t>25.56/19.71/31.15/23.56</w:t>
            </w:r>
          </w:p>
        </w:tc>
      </w:tr>
      <w:tr w:rsidR="000A20D8" w:rsidRPr="00444386" w14:paraId="5F8F93C6" w14:textId="77777777" w:rsidTr="00F76AB5">
        <w:trPr>
          <w:trHeight w:val="248"/>
          <w:jc w:val="center"/>
        </w:trPr>
        <w:tc>
          <w:tcPr>
            <w:tcW w:w="5209" w:type="dxa"/>
            <w:vAlign w:val="center"/>
          </w:tcPr>
          <w:p w14:paraId="5F8F93C4"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Time of the Day</w:t>
            </w:r>
          </w:p>
        </w:tc>
        <w:tc>
          <w:tcPr>
            <w:tcW w:w="3442" w:type="dxa"/>
            <w:vAlign w:val="center"/>
          </w:tcPr>
          <w:p w14:paraId="5F8F93C5" w14:textId="77777777" w:rsidR="000A20D8" w:rsidRPr="00444386" w:rsidRDefault="000A20D8" w:rsidP="00F76AB5">
            <w:pPr>
              <w:rPr>
                <w:rFonts w:cs="Times New Roman"/>
              </w:rPr>
            </w:pPr>
          </w:p>
        </w:tc>
      </w:tr>
      <w:tr w:rsidR="000A20D8" w:rsidRPr="00444386" w14:paraId="5F8F93CD" w14:textId="77777777" w:rsidTr="00F76AB5">
        <w:trPr>
          <w:trHeight w:val="1260"/>
          <w:jc w:val="center"/>
        </w:trPr>
        <w:tc>
          <w:tcPr>
            <w:tcW w:w="5209" w:type="dxa"/>
            <w:vAlign w:val="center"/>
          </w:tcPr>
          <w:p w14:paraId="5F8F93C7" w14:textId="77777777" w:rsidR="000A20D8" w:rsidRPr="00444386" w:rsidRDefault="000A20D8" w:rsidP="00F76AB5">
            <w:pPr>
              <w:rPr>
                <w:rFonts w:asciiTheme="majorBidi" w:hAnsiTheme="majorBidi" w:cstheme="majorBidi"/>
              </w:rPr>
            </w:pPr>
            <w:r w:rsidRPr="00444386">
              <w:rPr>
                <w:rFonts w:asciiTheme="majorBidi" w:hAnsiTheme="majorBidi" w:cstheme="majorBidi"/>
              </w:rPr>
              <w:t>00:00-02:59/03:00-05:59/06:00-08:59/09:00-11:59/12:00-14:59/15:00-17:59/18:00-20:59/21:00-23:59</w:t>
            </w:r>
          </w:p>
          <w:p w14:paraId="5F8F93C8" w14:textId="77777777" w:rsidR="000A20D8" w:rsidRPr="00444386" w:rsidRDefault="000A20D8" w:rsidP="00F76AB5">
            <w:pPr>
              <w:rPr>
                <w:rFonts w:cs="Times New Roman"/>
                <w:bCs/>
              </w:rPr>
            </w:pPr>
            <w:r w:rsidRPr="00444386">
              <w:rPr>
                <w:rFonts w:asciiTheme="majorBidi" w:hAnsiTheme="majorBidi" w:cstheme="majorBidi"/>
                <w:bCs/>
              </w:rPr>
              <w:t>02:00-05:59/06:00-09:59/10:00-13:59/14:00-17:59/18:00-21:59/22:00-01:59</w:t>
            </w:r>
          </w:p>
        </w:tc>
        <w:tc>
          <w:tcPr>
            <w:tcW w:w="3442" w:type="dxa"/>
            <w:vAlign w:val="center"/>
          </w:tcPr>
          <w:p w14:paraId="5F8F93C9" w14:textId="77777777" w:rsidR="000A20D8" w:rsidRPr="00444386" w:rsidRDefault="000A20D8" w:rsidP="00F76AB5">
            <w:pPr>
              <w:tabs>
                <w:tab w:val="left" w:pos="3204"/>
              </w:tabs>
              <w:ind w:right="72"/>
              <w:rPr>
                <w:rFonts w:asciiTheme="majorBidi" w:hAnsiTheme="majorBidi" w:cstheme="majorBidi"/>
              </w:rPr>
            </w:pPr>
            <w:r w:rsidRPr="00444386">
              <w:rPr>
                <w:rFonts w:asciiTheme="majorBidi" w:hAnsiTheme="majorBidi" w:cstheme="majorBidi"/>
              </w:rPr>
              <w:t>4.91/1.86/9.64/16.46/17.72/19.19/18/12.22</w:t>
            </w:r>
          </w:p>
          <w:p w14:paraId="5F8F93CA" w14:textId="77777777" w:rsidR="000A20D8" w:rsidRPr="00444386" w:rsidRDefault="000A20D8" w:rsidP="00F76AB5">
            <w:pPr>
              <w:tabs>
                <w:tab w:val="left" w:pos="3204"/>
              </w:tabs>
              <w:ind w:right="72"/>
              <w:rPr>
                <w:rFonts w:cs="Times New Roman"/>
              </w:rPr>
            </w:pPr>
          </w:p>
          <w:p w14:paraId="5F8F93CB" w14:textId="77777777" w:rsidR="000A20D8" w:rsidRPr="00444386" w:rsidRDefault="000A20D8" w:rsidP="00F76AB5">
            <w:pPr>
              <w:tabs>
                <w:tab w:val="left" w:pos="3204"/>
              </w:tabs>
              <w:ind w:right="72"/>
              <w:rPr>
                <w:rFonts w:asciiTheme="majorBidi" w:hAnsiTheme="majorBidi" w:cstheme="majorBidi"/>
              </w:rPr>
            </w:pPr>
            <w:r w:rsidRPr="00444386">
              <w:rPr>
                <w:rFonts w:asciiTheme="majorBidi" w:hAnsiTheme="majorBidi" w:cstheme="majorBidi"/>
              </w:rPr>
              <w:t>4.08/37.78/10.45/19.33</w:t>
            </w:r>
          </w:p>
          <w:p w14:paraId="5F8F93CC" w14:textId="77777777" w:rsidR="000A20D8" w:rsidRPr="00444386" w:rsidRDefault="000A20D8" w:rsidP="00F76AB5">
            <w:pPr>
              <w:tabs>
                <w:tab w:val="left" w:pos="3204"/>
              </w:tabs>
              <w:ind w:right="72"/>
              <w:rPr>
                <w:rFonts w:cs="Times New Roman"/>
              </w:rPr>
            </w:pPr>
            <w:r w:rsidRPr="00444386">
              <w:rPr>
                <w:rFonts w:asciiTheme="majorBidi" w:hAnsiTheme="majorBidi" w:cstheme="majorBidi"/>
              </w:rPr>
              <w:t>21.01/7.32</w:t>
            </w:r>
          </w:p>
        </w:tc>
      </w:tr>
      <w:tr w:rsidR="000A20D8" w:rsidRPr="00444386" w14:paraId="5F8F93D0" w14:textId="77777777" w:rsidTr="00F76AB5">
        <w:trPr>
          <w:trHeight w:val="322"/>
          <w:jc w:val="center"/>
        </w:trPr>
        <w:tc>
          <w:tcPr>
            <w:tcW w:w="5209" w:type="dxa"/>
            <w:vAlign w:val="center"/>
          </w:tcPr>
          <w:p w14:paraId="5F8F93CE" w14:textId="77777777" w:rsidR="000A20D8" w:rsidRPr="00444386" w:rsidRDefault="000A20D8" w:rsidP="00F76AB5">
            <w:pPr>
              <w:rPr>
                <w:rFonts w:asciiTheme="majorBidi" w:hAnsiTheme="majorBidi" w:cstheme="majorBidi"/>
              </w:rPr>
            </w:pPr>
            <w:r w:rsidRPr="00444386">
              <w:rPr>
                <w:rFonts w:asciiTheme="majorBidi" w:hAnsiTheme="majorBidi" w:cstheme="majorBidi"/>
                <w:b/>
                <w:bCs/>
              </w:rPr>
              <w:t>Peak</w:t>
            </w:r>
            <w:r w:rsidRPr="00444386">
              <w:rPr>
                <w:rFonts w:asciiTheme="majorBidi" w:hAnsiTheme="majorBidi" w:cstheme="majorBidi"/>
              </w:rPr>
              <w:t>(0</w:t>
            </w:r>
            <w:r w:rsidRPr="00444386">
              <w:rPr>
                <w:rFonts w:asciiTheme="majorBidi" w:hAnsiTheme="majorBidi" w:cstheme="majorBidi"/>
                <w:shd w:val="clear" w:color="auto" w:fill="FFFFFF"/>
              </w:rPr>
              <w:t xml:space="preserve">7:00-09:59)/ </w:t>
            </w:r>
            <w:r w:rsidRPr="00444386">
              <w:rPr>
                <w:rFonts w:asciiTheme="majorBidi" w:hAnsiTheme="majorBidi" w:cstheme="majorBidi"/>
                <w:b/>
                <w:bCs/>
                <w:shd w:val="clear" w:color="auto" w:fill="FFFFFF"/>
              </w:rPr>
              <w:t>Off-peak</w:t>
            </w:r>
            <w:r w:rsidRPr="00444386">
              <w:rPr>
                <w:rFonts w:asciiTheme="majorBidi" w:hAnsiTheme="majorBidi" w:cstheme="majorBidi"/>
                <w:shd w:val="clear" w:color="auto" w:fill="FFFFFF"/>
              </w:rPr>
              <w:t xml:space="preserve"> (16:00-18:59</w:t>
            </w:r>
            <w:r w:rsidRPr="00444386">
              <w:rPr>
                <w:rFonts w:asciiTheme="majorBidi" w:hAnsiTheme="majorBidi" w:cstheme="majorBidi"/>
              </w:rPr>
              <w:t>)</w:t>
            </w:r>
          </w:p>
        </w:tc>
        <w:tc>
          <w:tcPr>
            <w:tcW w:w="3442" w:type="dxa"/>
            <w:vAlign w:val="center"/>
          </w:tcPr>
          <w:p w14:paraId="5F8F93CF" w14:textId="77777777" w:rsidR="000A20D8" w:rsidRPr="00444386" w:rsidRDefault="000A20D8" w:rsidP="00F76AB5">
            <w:pPr>
              <w:rPr>
                <w:rFonts w:asciiTheme="majorBidi" w:hAnsiTheme="majorBidi" w:cstheme="majorBidi"/>
              </w:rPr>
            </w:pPr>
            <w:r w:rsidRPr="00444386">
              <w:rPr>
                <w:rFonts w:asciiTheme="majorBidi" w:hAnsiTheme="majorBidi" w:cstheme="majorBidi"/>
              </w:rPr>
              <w:t>56.54/43.45</w:t>
            </w:r>
          </w:p>
        </w:tc>
      </w:tr>
      <w:tr w:rsidR="000A20D8" w:rsidRPr="00444386" w14:paraId="5F8F93D3" w14:textId="77777777" w:rsidTr="00F76AB5">
        <w:trPr>
          <w:trHeight w:val="248"/>
          <w:jc w:val="center"/>
        </w:trPr>
        <w:tc>
          <w:tcPr>
            <w:tcW w:w="5209" w:type="dxa"/>
            <w:vAlign w:val="center"/>
          </w:tcPr>
          <w:p w14:paraId="5F8F93D1"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Roadway Type</w:t>
            </w:r>
          </w:p>
        </w:tc>
        <w:tc>
          <w:tcPr>
            <w:tcW w:w="3442" w:type="dxa"/>
            <w:vAlign w:val="center"/>
          </w:tcPr>
          <w:p w14:paraId="5F8F93D2" w14:textId="77777777" w:rsidR="000A20D8" w:rsidRPr="00444386" w:rsidRDefault="000A20D8" w:rsidP="00F76AB5">
            <w:pPr>
              <w:rPr>
                <w:rFonts w:cs="Times New Roman"/>
              </w:rPr>
            </w:pPr>
          </w:p>
        </w:tc>
      </w:tr>
      <w:tr w:rsidR="000A20D8" w:rsidRPr="00444386" w14:paraId="5F8F93D6" w14:textId="77777777" w:rsidTr="00F76AB5">
        <w:trPr>
          <w:trHeight w:val="271"/>
          <w:jc w:val="center"/>
        </w:trPr>
        <w:tc>
          <w:tcPr>
            <w:tcW w:w="5209" w:type="dxa"/>
            <w:vAlign w:val="center"/>
          </w:tcPr>
          <w:p w14:paraId="5F8F93D4" w14:textId="77777777" w:rsidR="000A20D8" w:rsidRPr="00444386" w:rsidRDefault="000A20D8" w:rsidP="00F76AB5">
            <w:pPr>
              <w:rPr>
                <w:rFonts w:asciiTheme="majorBidi" w:hAnsiTheme="majorBidi" w:cstheme="majorBidi"/>
              </w:rPr>
            </w:pPr>
            <w:r w:rsidRPr="00444386">
              <w:rPr>
                <w:rFonts w:asciiTheme="majorBidi" w:hAnsiTheme="majorBidi" w:cstheme="majorBidi"/>
              </w:rPr>
              <w:t>Major Road /Minor Road/Collector Road</w:t>
            </w:r>
          </w:p>
        </w:tc>
        <w:tc>
          <w:tcPr>
            <w:tcW w:w="3442" w:type="dxa"/>
            <w:vAlign w:val="center"/>
          </w:tcPr>
          <w:p w14:paraId="5F8F93D5" w14:textId="77777777" w:rsidR="000A20D8" w:rsidRPr="00444386" w:rsidRDefault="000A20D8" w:rsidP="00F76AB5">
            <w:pPr>
              <w:rPr>
                <w:rFonts w:asciiTheme="majorBidi" w:hAnsiTheme="majorBidi" w:cstheme="majorBidi"/>
              </w:rPr>
            </w:pPr>
            <w:r w:rsidRPr="00444386">
              <w:rPr>
                <w:rFonts w:asciiTheme="majorBidi" w:hAnsiTheme="majorBidi" w:cstheme="majorBidi"/>
              </w:rPr>
              <w:t>51.15/34.56/14.27</w:t>
            </w:r>
          </w:p>
        </w:tc>
      </w:tr>
      <w:tr w:rsidR="000A20D8" w:rsidRPr="00444386" w14:paraId="5F8F93D9" w14:textId="77777777" w:rsidTr="00F76AB5">
        <w:trPr>
          <w:trHeight w:val="350"/>
          <w:jc w:val="center"/>
        </w:trPr>
        <w:tc>
          <w:tcPr>
            <w:tcW w:w="5209" w:type="dxa"/>
            <w:vAlign w:val="center"/>
          </w:tcPr>
          <w:p w14:paraId="5F8F93D7" w14:textId="77777777" w:rsidR="000A20D8" w:rsidRPr="00444386" w:rsidRDefault="000A20D8" w:rsidP="00F76AB5">
            <w:pPr>
              <w:rPr>
                <w:rFonts w:asciiTheme="majorBidi" w:hAnsiTheme="majorBidi" w:cstheme="majorBidi"/>
                <w:b/>
              </w:rPr>
            </w:pPr>
            <w:r w:rsidRPr="00444386">
              <w:rPr>
                <w:rFonts w:asciiTheme="majorBidi" w:hAnsiTheme="majorBidi" w:cstheme="majorBidi"/>
                <w:b/>
              </w:rPr>
              <w:t>Posted Speed Limits</w:t>
            </w:r>
          </w:p>
        </w:tc>
        <w:tc>
          <w:tcPr>
            <w:tcW w:w="3442" w:type="dxa"/>
            <w:vAlign w:val="center"/>
          </w:tcPr>
          <w:p w14:paraId="5F8F93D8" w14:textId="77777777" w:rsidR="000A20D8" w:rsidRPr="00444386" w:rsidRDefault="000A20D8" w:rsidP="00F76AB5">
            <w:pPr>
              <w:rPr>
                <w:rFonts w:cs="Times New Roman"/>
              </w:rPr>
            </w:pPr>
          </w:p>
        </w:tc>
      </w:tr>
      <w:tr w:rsidR="000A20D8" w:rsidRPr="00444386" w14:paraId="5F8F93DC" w14:textId="77777777" w:rsidTr="00F76AB5">
        <w:trPr>
          <w:trHeight w:val="271"/>
          <w:jc w:val="center"/>
        </w:trPr>
        <w:tc>
          <w:tcPr>
            <w:tcW w:w="5209" w:type="dxa"/>
            <w:vAlign w:val="center"/>
          </w:tcPr>
          <w:p w14:paraId="5F8F93DA" w14:textId="77777777" w:rsidR="000A20D8" w:rsidRPr="00444386" w:rsidRDefault="000A20D8" w:rsidP="00F76AB5">
            <w:pPr>
              <w:rPr>
                <w:rFonts w:asciiTheme="majorBidi" w:hAnsiTheme="majorBidi" w:cstheme="majorBidi"/>
              </w:rPr>
            </w:pPr>
            <w:r w:rsidRPr="00444386">
              <w:rPr>
                <w:rFonts w:asciiTheme="majorBidi" w:hAnsiTheme="majorBidi" w:cstheme="majorBidi"/>
              </w:rPr>
              <w:t>50km/hour/60km/hour/80km/hour/120km/hour</w:t>
            </w:r>
          </w:p>
        </w:tc>
        <w:tc>
          <w:tcPr>
            <w:tcW w:w="3442" w:type="dxa"/>
            <w:vAlign w:val="center"/>
          </w:tcPr>
          <w:p w14:paraId="5F8F93DB" w14:textId="77777777" w:rsidR="000A20D8" w:rsidRPr="00444386" w:rsidRDefault="000A20D8" w:rsidP="00F76AB5">
            <w:pPr>
              <w:rPr>
                <w:rFonts w:asciiTheme="majorBidi" w:hAnsiTheme="majorBidi" w:cstheme="majorBidi"/>
              </w:rPr>
            </w:pPr>
            <w:r w:rsidRPr="00444386">
              <w:rPr>
                <w:rFonts w:asciiTheme="majorBidi" w:hAnsiTheme="majorBidi" w:cstheme="majorBidi"/>
              </w:rPr>
              <w:t>14.50/34.68/50.17/0.63</w:t>
            </w:r>
          </w:p>
        </w:tc>
      </w:tr>
      <w:tr w:rsidR="000A20D8" w:rsidRPr="00444386" w14:paraId="5F8F93E0" w14:textId="77777777" w:rsidTr="00F76AB5">
        <w:trPr>
          <w:trHeight w:val="80"/>
          <w:jc w:val="center"/>
        </w:trPr>
        <w:tc>
          <w:tcPr>
            <w:tcW w:w="5209" w:type="dxa"/>
            <w:vAlign w:val="center"/>
          </w:tcPr>
          <w:p w14:paraId="5F8F93DD" w14:textId="2BCE7AAF" w:rsidR="000A20D8" w:rsidRPr="000A20D8" w:rsidRDefault="000A20D8" w:rsidP="00F76AB5">
            <w:pPr>
              <w:rPr>
                <w:rFonts w:asciiTheme="majorBidi" w:hAnsiTheme="majorBidi" w:cstheme="majorBidi"/>
                <w:b/>
              </w:rPr>
            </w:pPr>
            <w:r w:rsidRPr="000A20D8">
              <w:rPr>
                <w:rFonts w:asciiTheme="majorBidi" w:hAnsiTheme="majorBidi" w:cstheme="majorBidi"/>
                <w:b/>
              </w:rPr>
              <w:t>Presence of Road Shoulder</w:t>
            </w:r>
          </w:p>
          <w:p w14:paraId="5F8F93DE" w14:textId="77777777" w:rsidR="000A20D8" w:rsidRPr="000A20D8" w:rsidRDefault="000A20D8" w:rsidP="000A20D8">
            <w:pPr>
              <w:rPr>
                <w:rFonts w:asciiTheme="majorBidi" w:hAnsiTheme="majorBidi" w:cstheme="majorBidi"/>
                <w:bCs/>
              </w:rPr>
            </w:pPr>
            <w:r w:rsidRPr="000A20D8">
              <w:rPr>
                <w:rFonts w:asciiTheme="majorBidi" w:hAnsiTheme="majorBidi" w:cstheme="majorBidi"/>
                <w:bCs/>
              </w:rPr>
              <w:t>Yes/No</w:t>
            </w:r>
          </w:p>
        </w:tc>
        <w:tc>
          <w:tcPr>
            <w:tcW w:w="3442" w:type="dxa"/>
            <w:vAlign w:val="center"/>
          </w:tcPr>
          <w:p w14:paraId="5F8F93DF" w14:textId="77777777" w:rsidR="000A20D8" w:rsidRPr="00444386" w:rsidRDefault="000A20D8" w:rsidP="00F76AB5">
            <w:pPr>
              <w:rPr>
                <w:rFonts w:asciiTheme="majorBidi" w:hAnsiTheme="majorBidi" w:cstheme="majorBidi"/>
              </w:rPr>
            </w:pPr>
            <w:r w:rsidRPr="00444386">
              <w:rPr>
                <w:rFonts w:asciiTheme="majorBidi" w:hAnsiTheme="majorBidi" w:cstheme="majorBidi"/>
              </w:rPr>
              <w:t>64.44/35.56</w:t>
            </w:r>
          </w:p>
        </w:tc>
      </w:tr>
      <w:tr w:rsidR="000A20D8" w:rsidRPr="00444386" w14:paraId="5F8F93E3" w14:textId="77777777" w:rsidTr="00F76AB5">
        <w:trPr>
          <w:trHeight w:val="80"/>
          <w:jc w:val="center"/>
        </w:trPr>
        <w:tc>
          <w:tcPr>
            <w:tcW w:w="5209" w:type="dxa"/>
            <w:vAlign w:val="center"/>
          </w:tcPr>
          <w:p w14:paraId="5F8F93E1" w14:textId="77777777" w:rsidR="000A20D8" w:rsidRPr="000A20D8" w:rsidRDefault="000A20D8" w:rsidP="00F76AB5">
            <w:pPr>
              <w:rPr>
                <w:rFonts w:asciiTheme="majorBidi" w:hAnsiTheme="majorBidi" w:cstheme="majorBidi"/>
              </w:rPr>
            </w:pPr>
            <w:r w:rsidRPr="000A20D8">
              <w:rPr>
                <w:rFonts w:asciiTheme="majorBidi" w:hAnsiTheme="majorBidi" w:cstheme="majorBidi"/>
                <w:b/>
              </w:rPr>
              <w:t>Driver Details</w:t>
            </w:r>
          </w:p>
        </w:tc>
        <w:tc>
          <w:tcPr>
            <w:tcW w:w="3442" w:type="dxa"/>
            <w:vAlign w:val="center"/>
          </w:tcPr>
          <w:p w14:paraId="5F8F93E2" w14:textId="77777777" w:rsidR="000A20D8" w:rsidRPr="00444386" w:rsidRDefault="000A20D8" w:rsidP="00F76AB5">
            <w:pPr>
              <w:rPr>
                <w:rFonts w:cs="Times New Roman"/>
              </w:rPr>
            </w:pPr>
          </w:p>
        </w:tc>
      </w:tr>
      <w:tr w:rsidR="000A20D8" w:rsidRPr="00444386" w14:paraId="5F8F93E6" w14:textId="77777777" w:rsidTr="00F76AB5">
        <w:trPr>
          <w:trHeight w:val="350"/>
          <w:jc w:val="center"/>
        </w:trPr>
        <w:tc>
          <w:tcPr>
            <w:tcW w:w="5209" w:type="dxa"/>
            <w:vAlign w:val="center"/>
          </w:tcPr>
          <w:p w14:paraId="5F8F93E4" w14:textId="77777777" w:rsidR="000A20D8" w:rsidRPr="000A20D8" w:rsidRDefault="000A20D8" w:rsidP="00F76AB5">
            <w:pPr>
              <w:rPr>
                <w:rFonts w:asciiTheme="majorBidi" w:hAnsiTheme="majorBidi" w:cstheme="majorBidi"/>
              </w:rPr>
            </w:pPr>
            <w:r w:rsidRPr="000A20D8">
              <w:rPr>
                <w:rFonts w:asciiTheme="majorBidi" w:hAnsiTheme="majorBidi" w:cstheme="majorBidi"/>
                <w:b/>
              </w:rPr>
              <w:t>Age:</w:t>
            </w:r>
            <w:r w:rsidRPr="000A20D8">
              <w:rPr>
                <w:rFonts w:asciiTheme="majorBidi" w:hAnsiTheme="majorBidi" w:cstheme="majorBidi"/>
              </w:rPr>
              <w:t xml:space="preserve"> Below 18yrs/18-35yrs/36-50yrs/Above 50yrs</w:t>
            </w:r>
          </w:p>
        </w:tc>
        <w:tc>
          <w:tcPr>
            <w:tcW w:w="3442" w:type="dxa"/>
            <w:vAlign w:val="center"/>
          </w:tcPr>
          <w:p w14:paraId="5F8F93E5" w14:textId="77777777" w:rsidR="000A20D8" w:rsidRPr="00444386" w:rsidRDefault="000A20D8" w:rsidP="00F76AB5">
            <w:pPr>
              <w:rPr>
                <w:rFonts w:asciiTheme="majorBidi" w:hAnsiTheme="majorBidi" w:cstheme="majorBidi"/>
              </w:rPr>
            </w:pPr>
            <w:r w:rsidRPr="00444386">
              <w:rPr>
                <w:rFonts w:asciiTheme="majorBidi" w:hAnsiTheme="majorBidi" w:cstheme="majorBidi"/>
              </w:rPr>
              <w:t xml:space="preserve">3.01/64.27/23.30/9.40    </w:t>
            </w:r>
          </w:p>
        </w:tc>
      </w:tr>
      <w:tr w:rsidR="000A20D8" w:rsidRPr="00444386" w14:paraId="5F8F93E9" w14:textId="77777777" w:rsidTr="00F76AB5">
        <w:trPr>
          <w:trHeight w:val="135"/>
          <w:jc w:val="center"/>
        </w:trPr>
        <w:tc>
          <w:tcPr>
            <w:tcW w:w="5209" w:type="dxa"/>
            <w:vAlign w:val="center"/>
          </w:tcPr>
          <w:p w14:paraId="5F8F93E7" w14:textId="77777777" w:rsidR="000A20D8" w:rsidRPr="000A20D8" w:rsidRDefault="000A20D8" w:rsidP="00F76AB5">
            <w:pPr>
              <w:rPr>
                <w:rFonts w:asciiTheme="majorBidi" w:hAnsiTheme="majorBidi" w:cstheme="majorBidi"/>
                <w:b/>
              </w:rPr>
            </w:pPr>
            <w:r w:rsidRPr="000A20D8">
              <w:rPr>
                <w:rFonts w:asciiTheme="majorBidi" w:hAnsiTheme="majorBidi" w:cstheme="majorBidi"/>
                <w:b/>
              </w:rPr>
              <w:t>Gender</w:t>
            </w:r>
            <w:r w:rsidRPr="000A20D8">
              <w:rPr>
                <w:rFonts w:asciiTheme="majorBidi" w:hAnsiTheme="majorBidi" w:cstheme="majorBidi"/>
              </w:rPr>
              <w:t>:</w:t>
            </w:r>
            <w:r w:rsidRPr="000A20D8">
              <w:rPr>
                <w:rFonts w:asciiTheme="majorBidi" w:hAnsiTheme="majorBidi" w:cstheme="majorBidi"/>
                <w:b/>
              </w:rPr>
              <w:t xml:space="preserve"> </w:t>
            </w:r>
            <w:r w:rsidRPr="000A20D8">
              <w:rPr>
                <w:rFonts w:asciiTheme="majorBidi" w:hAnsiTheme="majorBidi" w:cstheme="majorBidi"/>
              </w:rPr>
              <w:t>Male/Female</w:t>
            </w:r>
          </w:p>
        </w:tc>
        <w:tc>
          <w:tcPr>
            <w:tcW w:w="3442" w:type="dxa"/>
            <w:vAlign w:val="center"/>
          </w:tcPr>
          <w:p w14:paraId="5F8F93E8" w14:textId="77777777" w:rsidR="000A20D8" w:rsidRPr="00444386" w:rsidRDefault="000A20D8" w:rsidP="00F76AB5">
            <w:pPr>
              <w:rPr>
                <w:rFonts w:asciiTheme="majorBidi" w:hAnsiTheme="majorBidi" w:cstheme="majorBidi"/>
              </w:rPr>
            </w:pPr>
            <w:r w:rsidRPr="00444386">
              <w:rPr>
                <w:rFonts w:asciiTheme="majorBidi" w:hAnsiTheme="majorBidi" w:cstheme="majorBidi"/>
              </w:rPr>
              <w:t>98.46/1.53</w:t>
            </w:r>
          </w:p>
        </w:tc>
      </w:tr>
      <w:tr w:rsidR="000A20D8" w:rsidRPr="00444386" w14:paraId="5F8F93EC" w14:textId="77777777" w:rsidTr="00F76AB5">
        <w:trPr>
          <w:trHeight w:val="80"/>
          <w:jc w:val="center"/>
        </w:trPr>
        <w:tc>
          <w:tcPr>
            <w:tcW w:w="5209" w:type="dxa"/>
            <w:vAlign w:val="center"/>
          </w:tcPr>
          <w:p w14:paraId="5F8F93EA" w14:textId="2B45639E" w:rsidR="000A20D8" w:rsidRPr="000A20D8" w:rsidRDefault="000A20D8" w:rsidP="00F76AB5">
            <w:pPr>
              <w:rPr>
                <w:rFonts w:asciiTheme="majorBidi" w:hAnsiTheme="majorBidi" w:cstheme="majorBidi"/>
                <w:b/>
              </w:rPr>
            </w:pPr>
            <w:r w:rsidRPr="000A20D8">
              <w:rPr>
                <w:rFonts w:asciiTheme="majorBidi" w:hAnsiTheme="majorBidi" w:cstheme="majorBidi"/>
                <w:b/>
              </w:rPr>
              <w:t>Presence of Driving License</w:t>
            </w:r>
          </w:p>
        </w:tc>
        <w:tc>
          <w:tcPr>
            <w:tcW w:w="3442" w:type="dxa"/>
            <w:vAlign w:val="center"/>
          </w:tcPr>
          <w:p w14:paraId="5F8F93EB" w14:textId="77777777" w:rsidR="000A20D8" w:rsidRPr="00444386" w:rsidRDefault="000A20D8" w:rsidP="00F76AB5">
            <w:pPr>
              <w:rPr>
                <w:rFonts w:cs="Times New Roman"/>
              </w:rPr>
            </w:pPr>
          </w:p>
        </w:tc>
      </w:tr>
      <w:tr w:rsidR="000A20D8" w:rsidRPr="00444386" w14:paraId="5F8F93EF" w14:textId="77777777" w:rsidTr="00F76AB5">
        <w:trPr>
          <w:trHeight w:val="80"/>
          <w:jc w:val="center"/>
        </w:trPr>
        <w:tc>
          <w:tcPr>
            <w:tcW w:w="5209" w:type="dxa"/>
            <w:vAlign w:val="center"/>
          </w:tcPr>
          <w:p w14:paraId="5F8F93ED" w14:textId="77777777" w:rsidR="000A20D8" w:rsidRPr="000A20D8" w:rsidRDefault="000A20D8" w:rsidP="00F76AB5">
            <w:pPr>
              <w:rPr>
                <w:rFonts w:asciiTheme="majorBidi" w:hAnsiTheme="majorBidi" w:cstheme="majorBidi"/>
              </w:rPr>
            </w:pPr>
            <w:r w:rsidRPr="000A20D8">
              <w:rPr>
                <w:rFonts w:asciiTheme="majorBidi" w:hAnsiTheme="majorBidi" w:cstheme="majorBidi"/>
              </w:rPr>
              <w:t>Yes/No</w:t>
            </w:r>
          </w:p>
        </w:tc>
        <w:tc>
          <w:tcPr>
            <w:tcW w:w="3442" w:type="dxa"/>
            <w:vAlign w:val="center"/>
          </w:tcPr>
          <w:p w14:paraId="5F8F93EE" w14:textId="77777777" w:rsidR="000A20D8" w:rsidRPr="00444386" w:rsidRDefault="000A20D8" w:rsidP="00F76AB5">
            <w:pPr>
              <w:rPr>
                <w:rFonts w:asciiTheme="majorBidi" w:hAnsiTheme="majorBidi" w:cstheme="majorBidi"/>
              </w:rPr>
            </w:pPr>
            <w:r w:rsidRPr="00444386">
              <w:rPr>
                <w:rFonts w:asciiTheme="majorBidi" w:hAnsiTheme="majorBidi" w:cstheme="majorBidi"/>
              </w:rPr>
              <w:t>69.36/30.64</w:t>
            </w:r>
          </w:p>
        </w:tc>
      </w:tr>
      <w:tr w:rsidR="000A20D8" w:rsidRPr="00444386" w14:paraId="5F8F93F2" w14:textId="77777777" w:rsidTr="00F76AB5">
        <w:trPr>
          <w:trHeight w:val="350"/>
          <w:jc w:val="center"/>
        </w:trPr>
        <w:tc>
          <w:tcPr>
            <w:tcW w:w="5209" w:type="dxa"/>
            <w:vAlign w:val="center"/>
          </w:tcPr>
          <w:p w14:paraId="5F8F93F0" w14:textId="200B6849" w:rsidR="000A20D8" w:rsidRPr="000A20D8" w:rsidRDefault="000A20D8" w:rsidP="00F76AB5">
            <w:pPr>
              <w:rPr>
                <w:rFonts w:asciiTheme="majorBidi" w:hAnsiTheme="majorBidi" w:cstheme="majorBidi"/>
                <w:b/>
              </w:rPr>
            </w:pPr>
            <w:r w:rsidRPr="000A20D8">
              <w:rPr>
                <w:rFonts w:asciiTheme="majorBidi" w:hAnsiTheme="majorBidi" w:cstheme="majorBidi"/>
                <w:b/>
              </w:rPr>
              <w:t>Presence of Street Light</w:t>
            </w:r>
          </w:p>
        </w:tc>
        <w:tc>
          <w:tcPr>
            <w:tcW w:w="3442" w:type="dxa"/>
            <w:vAlign w:val="center"/>
          </w:tcPr>
          <w:p w14:paraId="5F8F93F1" w14:textId="77777777" w:rsidR="000A20D8" w:rsidRPr="00444386" w:rsidRDefault="000A20D8" w:rsidP="00F76AB5">
            <w:pPr>
              <w:rPr>
                <w:rFonts w:cs="Times New Roman"/>
              </w:rPr>
            </w:pPr>
          </w:p>
        </w:tc>
      </w:tr>
      <w:tr w:rsidR="000A20D8" w:rsidRPr="00444386" w14:paraId="5F8F93F5" w14:textId="77777777" w:rsidTr="00F76AB5">
        <w:trPr>
          <w:trHeight w:val="248"/>
          <w:jc w:val="center"/>
        </w:trPr>
        <w:tc>
          <w:tcPr>
            <w:tcW w:w="5209" w:type="dxa"/>
            <w:vAlign w:val="center"/>
          </w:tcPr>
          <w:p w14:paraId="5F8F93F3" w14:textId="77777777" w:rsidR="000A20D8" w:rsidRPr="000A20D8" w:rsidRDefault="000A20D8" w:rsidP="00F76AB5">
            <w:pPr>
              <w:rPr>
                <w:rFonts w:asciiTheme="majorBidi" w:hAnsiTheme="majorBidi" w:cstheme="majorBidi"/>
              </w:rPr>
            </w:pPr>
            <w:r w:rsidRPr="000A20D8">
              <w:rPr>
                <w:rFonts w:asciiTheme="majorBidi" w:hAnsiTheme="majorBidi" w:cstheme="majorBidi"/>
              </w:rPr>
              <w:t>Yes/No</w:t>
            </w:r>
          </w:p>
        </w:tc>
        <w:tc>
          <w:tcPr>
            <w:tcW w:w="3442" w:type="dxa"/>
            <w:vAlign w:val="center"/>
          </w:tcPr>
          <w:p w14:paraId="5F8F93F4" w14:textId="77777777" w:rsidR="000A20D8" w:rsidRPr="00444386" w:rsidRDefault="000A20D8" w:rsidP="00F76AB5">
            <w:pPr>
              <w:rPr>
                <w:rFonts w:asciiTheme="majorBidi" w:hAnsiTheme="majorBidi" w:cstheme="majorBidi"/>
              </w:rPr>
            </w:pPr>
            <w:r w:rsidRPr="00444386">
              <w:rPr>
                <w:rFonts w:asciiTheme="majorBidi" w:hAnsiTheme="majorBidi" w:cstheme="majorBidi"/>
              </w:rPr>
              <w:t>52.70/47.30</w:t>
            </w:r>
          </w:p>
        </w:tc>
      </w:tr>
      <w:tr w:rsidR="000A20D8" w:rsidRPr="00444386" w14:paraId="5F8F93F8" w14:textId="77777777" w:rsidTr="00F76AB5">
        <w:trPr>
          <w:trHeight w:val="80"/>
          <w:jc w:val="center"/>
        </w:trPr>
        <w:tc>
          <w:tcPr>
            <w:tcW w:w="5209" w:type="dxa"/>
            <w:vAlign w:val="center"/>
          </w:tcPr>
          <w:p w14:paraId="5F8F93F6" w14:textId="70AC81B9" w:rsidR="000A20D8" w:rsidRPr="000A20D8" w:rsidRDefault="000A20D8" w:rsidP="00F76AB5">
            <w:pPr>
              <w:rPr>
                <w:rFonts w:asciiTheme="majorBidi" w:hAnsiTheme="majorBidi" w:cstheme="majorBidi"/>
                <w:b/>
              </w:rPr>
            </w:pPr>
            <w:r w:rsidRPr="000A20D8">
              <w:rPr>
                <w:rFonts w:asciiTheme="majorBidi" w:hAnsiTheme="majorBidi" w:cstheme="majorBidi"/>
                <w:b/>
              </w:rPr>
              <w:t>Foggy weather</w:t>
            </w:r>
          </w:p>
        </w:tc>
        <w:tc>
          <w:tcPr>
            <w:tcW w:w="3442" w:type="dxa"/>
            <w:vAlign w:val="center"/>
          </w:tcPr>
          <w:p w14:paraId="5F8F93F7" w14:textId="77777777" w:rsidR="000A20D8" w:rsidRPr="00444386" w:rsidRDefault="000A20D8" w:rsidP="00F76AB5">
            <w:pPr>
              <w:rPr>
                <w:rFonts w:cs="Times New Roman"/>
              </w:rPr>
            </w:pPr>
          </w:p>
        </w:tc>
      </w:tr>
      <w:tr w:rsidR="000A20D8" w:rsidRPr="00444386" w14:paraId="5F8F93FB" w14:textId="77777777" w:rsidTr="00F76AB5">
        <w:trPr>
          <w:trHeight w:val="387"/>
          <w:jc w:val="center"/>
        </w:trPr>
        <w:tc>
          <w:tcPr>
            <w:tcW w:w="5209" w:type="dxa"/>
            <w:vAlign w:val="center"/>
          </w:tcPr>
          <w:p w14:paraId="5F8F93F9" w14:textId="77777777" w:rsidR="000A20D8" w:rsidRPr="000A20D8" w:rsidRDefault="000A20D8" w:rsidP="00F76AB5">
            <w:pPr>
              <w:rPr>
                <w:rFonts w:asciiTheme="majorBidi" w:hAnsiTheme="majorBidi" w:cstheme="majorBidi"/>
              </w:rPr>
            </w:pPr>
            <w:r w:rsidRPr="000A20D8">
              <w:rPr>
                <w:rFonts w:asciiTheme="majorBidi" w:hAnsiTheme="majorBidi" w:cstheme="majorBidi"/>
              </w:rPr>
              <w:t>Yes/No</w:t>
            </w:r>
          </w:p>
        </w:tc>
        <w:tc>
          <w:tcPr>
            <w:tcW w:w="3442" w:type="dxa"/>
            <w:vAlign w:val="center"/>
          </w:tcPr>
          <w:p w14:paraId="5F8F93FA" w14:textId="77777777" w:rsidR="000A20D8" w:rsidRPr="00444386" w:rsidRDefault="000A20D8" w:rsidP="00F76AB5">
            <w:pPr>
              <w:rPr>
                <w:rFonts w:asciiTheme="majorBidi" w:hAnsiTheme="majorBidi" w:cstheme="majorBidi"/>
              </w:rPr>
            </w:pPr>
            <w:r w:rsidRPr="00444386">
              <w:rPr>
                <w:rFonts w:asciiTheme="majorBidi" w:hAnsiTheme="majorBidi" w:cstheme="majorBidi"/>
              </w:rPr>
              <w:t>14.50/85,50</w:t>
            </w:r>
          </w:p>
        </w:tc>
      </w:tr>
      <w:tr w:rsidR="000A20D8" w:rsidRPr="00444386" w14:paraId="5F8F93FE" w14:textId="77777777" w:rsidTr="00F76AB5">
        <w:trPr>
          <w:trHeight w:val="248"/>
          <w:jc w:val="center"/>
        </w:trPr>
        <w:tc>
          <w:tcPr>
            <w:tcW w:w="5209" w:type="dxa"/>
            <w:vAlign w:val="center"/>
          </w:tcPr>
          <w:p w14:paraId="5F8F93FC" w14:textId="77777777" w:rsidR="000A20D8" w:rsidRPr="000A20D8" w:rsidRDefault="000A20D8" w:rsidP="00F76AB5">
            <w:pPr>
              <w:rPr>
                <w:rFonts w:asciiTheme="majorBidi" w:hAnsiTheme="majorBidi" w:cstheme="majorBidi"/>
                <w:b/>
              </w:rPr>
            </w:pPr>
            <w:r w:rsidRPr="000A20D8">
              <w:rPr>
                <w:rFonts w:asciiTheme="majorBidi" w:hAnsiTheme="majorBidi" w:cstheme="majorBidi"/>
                <w:b/>
              </w:rPr>
              <w:t>Vehicle Engine CC Capacity</w:t>
            </w:r>
          </w:p>
        </w:tc>
        <w:tc>
          <w:tcPr>
            <w:tcW w:w="3442" w:type="dxa"/>
            <w:vAlign w:val="center"/>
          </w:tcPr>
          <w:p w14:paraId="5F8F93FD" w14:textId="77777777" w:rsidR="000A20D8" w:rsidRPr="00444386" w:rsidRDefault="000A20D8" w:rsidP="00F76AB5">
            <w:pPr>
              <w:rPr>
                <w:rFonts w:cs="Times New Roman"/>
              </w:rPr>
            </w:pPr>
          </w:p>
        </w:tc>
      </w:tr>
      <w:tr w:rsidR="000A20D8" w:rsidRPr="00444386" w14:paraId="5F8F9403" w14:textId="77777777" w:rsidTr="00F76AB5">
        <w:trPr>
          <w:trHeight w:val="252"/>
          <w:jc w:val="center"/>
        </w:trPr>
        <w:tc>
          <w:tcPr>
            <w:tcW w:w="5209" w:type="dxa"/>
            <w:vAlign w:val="center"/>
          </w:tcPr>
          <w:p w14:paraId="5F8F93FF" w14:textId="77777777" w:rsidR="000A20D8" w:rsidRPr="00444386" w:rsidRDefault="000A20D8" w:rsidP="00F76AB5">
            <w:pPr>
              <w:rPr>
                <w:rFonts w:asciiTheme="majorBidi" w:hAnsiTheme="majorBidi" w:cstheme="majorBidi"/>
              </w:rPr>
            </w:pPr>
            <w:r w:rsidRPr="00444386">
              <w:rPr>
                <w:rFonts w:asciiTheme="majorBidi" w:hAnsiTheme="majorBidi" w:cstheme="majorBidi"/>
              </w:rPr>
              <w:t>660cc/800cc/1000cc/1300/1600cc/</w:t>
            </w:r>
          </w:p>
          <w:p w14:paraId="5F8F9400" w14:textId="77777777" w:rsidR="000A20D8" w:rsidRPr="00444386" w:rsidRDefault="000A20D8" w:rsidP="00F76AB5">
            <w:pPr>
              <w:rPr>
                <w:rFonts w:cs="Times New Roman"/>
              </w:rPr>
            </w:pPr>
            <w:r w:rsidRPr="00444386">
              <w:rPr>
                <w:rFonts w:asciiTheme="majorBidi" w:hAnsiTheme="majorBidi" w:cstheme="majorBidi"/>
              </w:rPr>
              <w:t>2200cc/2500cc</w:t>
            </w:r>
          </w:p>
        </w:tc>
        <w:tc>
          <w:tcPr>
            <w:tcW w:w="3442" w:type="dxa"/>
            <w:vAlign w:val="center"/>
          </w:tcPr>
          <w:p w14:paraId="5F8F9401" w14:textId="77777777" w:rsidR="000A20D8" w:rsidRPr="00444386" w:rsidRDefault="000A20D8" w:rsidP="00F76AB5">
            <w:pPr>
              <w:rPr>
                <w:rFonts w:asciiTheme="majorBidi" w:hAnsiTheme="majorBidi" w:cstheme="majorBidi"/>
              </w:rPr>
            </w:pPr>
            <w:r w:rsidRPr="00444386">
              <w:rPr>
                <w:rFonts w:asciiTheme="majorBidi" w:hAnsiTheme="majorBidi" w:cstheme="majorBidi"/>
              </w:rPr>
              <w:t>0.75/32.68/21.13/26.20/16.44/</w:t>
            </w:r>
          </w:p>
          <w:p w14:paraId="5F8F9402" w14:textId="77777777" w:rsidR="000A20D8" w:rsidRPr="00444386" w:rsidRDefault="000A20D8" w:rsidP="00F76AB5">
            <w:pPr>
              <w:rPr>
                <w:rFonts w:cs="Times New Roman"/>
              </w:rPr>
            </w:pPr>
            <w:r w:rsidRPr="00444386">
              <w:rPr>
                <w:rFonts w:asciiTheme="majorBidi" w:hAnsiTheme="majorBidi" w:cstheme="majorBidi"/>
              </w:rPr>
              <w:t>0.50/2.28</w:t>
            </w:r>
          </w:p>
        </w:tc>
      </w:tr>
      <w:tr w:rsidR="000A20D8" w:rsidRPr="00444386" w14:paraId="5F8F9406" w14:textId="77777777" w:rsidTr="00F76AB5">
        <w:trPr>
          <w:trHeight w:val="360"/>
          <w:jc w:val="center"/>
        </w:trPr>
        <w:tc>
          <w:tcPr>
            <w:tcW w:w="5209" w:type="dxa"/>
            <w:vAlign w:val="center"/>
          </w:tcPr>
          <w:p w14:paraId="5F8F9404" w14:textId="24F981CE" w:rsidR="000A20D8" w:rsidRPr="000A20D8" w:rsidRDefault="000A20D8" w:rsidP="00F76AB5">
            <w:pPr>
              <w:rPr>
                <w:rFonts w:asciiTheme="majorBidi" w:hAnsiTheme="majorBidi" w:cstheme="majorBidi"/>
                <w:b/>
              </w:rPr>
            </w:pPr>
            <w:r w:rsidRPr="000A20D8">
              <w:rPr>
                <w:rFonts w:asciiTheme="majorBidi" w:hAnsiTheme="majorBidi" w:cstheme="majorBidi"/>
                <w:b/>
              </w:rPr>
              <w:t>Reported cause</w:t>
            </w:r>
          </w:p>
        </w:tc>
        <w:tc>
          <w:tcPr>
            <w:tcW w:w="3442" w:type="dxa"/>
            <w:vAlign w:val="center"/>
          </w:tcPr>
          <w:p w14:paraId="5F8F9405" w14:textId="77777777" w:rsidR="000A20D8" w:rsidRPr="00444386" w:rsidRDefault="000A20D8" w:rsidP="00F76AB5">
            <w:pPr>
              <w:rPr>
                <w:rFonts w:cs="Times New Roman"/>
              </w:rPr>
            </w:pPr>
          </w:p>
        </w:tc>
      </w:tr>
      <w:tr w:rsidR="000A20D8" w:rsidRPr="00444386" w14:paraId="5F8F9409" w14:textId="77777777" w:rsidTr="00F76AB5">
        <w:trPr>
          <w:trHeight w:val="248"/>
          <w:jc w:val="center"/>
        </w:trPr>
        <w:tc>
          <w:tcPr>
            <w:tcW w:w="5209" w:type="dxa"/>
            <w:vAlign w:val="center"/>
          </w:tcPr>
          <w:p w14:paraId="5F8F9407" w14:textId="77777777" w:rsidR="000A20D8" w:rsidRPr="00444386" w:rsidRDefault="000A20D8" w:rsidP="00F76AB5">
            <w:pPr>
              <w:rPr>
                <w:rFonts w:asciiTheme="majorBidi" w:hAnsiTheme="majorBidi" w:cstheme="majorBidi"/>
              </w:rPr>
            </w:pPr>
            <w:r w:rsidRPr="00444386">
              <w:rPr>
                <w:rFonts w:asciiTheme="majorBidi" w:hAnsiTheme="majorBidi" w:cstheme="majorBidi"/>
              </w:rPr>
              <w:t xml:space="preserve">Over speeding/ Carelessness </w:t>
            </w:r>
          </w:p>
        </w:tc>
        <w:tc>
          <w:tcPr>
            <w:tcW w:w="3442" w:type="dxa"/>
            <w:vAlign w:val="center"/>
          </w:tcPr>
          <w:p w14:paraId="5F8F9408" w14:textId="77777777" w:rsidR="000A20D8" w:rsidRPr="00444386" w:rsidRDefault="000A20D8" w:rsidP="00F76AB5">
            <w:pPr>
              <w:rPr>
                <w:rFonts w:asciiTheme="majorBidi" w:hAnsiTheme="majorBidi" w:cstheme="majorBidi"/>
              </w:rPr>
            </w:pPr>
            <w:r w:rsidRPr="00444386">
              <w:rPr>
                <w:rFonts w:asciiTheme="majorBidi" w:hAnsiTheme="majorBidi" w:cstheme="majorBidi"/>
              </w:rPr>
              <w:t>54.28/45.71</w:t>
            </w:r>
          </w:p>
        </w:tc>
      </w:tr>
    </w:tbl>
    <w:p w14:paraId="5F8F940A" w14:textId="77777777" w:rsidR="000A20D8" w:rsidRPr="00537928" w:rsidRDefault="000A20D8" w:rsidP="00537928">
      <w:pPr>
        <w:spacing w:after="0" w:line="360" w:lineRule="auto"/>
        <w:jc w:val="both"/>
        <w:rPr>
          <w:rFonts w:asciiTheme="majorBidi" w:hAnsiTheme="majorBidi" w:cstheme="majorBidi"/>
        </w:rPr>
      </w:pPr>
    </w:p>
    <w:p w14:paraId="5F8F940B" w14:textId="5A120388" w:rsidR="002A1F4B" w:rsidRPr="00A155CD" w:rsidRDefault="002A1F4B" w:rsidP="007348D1">
      <w:pPr>
        <w:pStyle w:val="ListParagraph"/>
        <w:numPr>
          <w:ilvl w:val="0"/>
          <w:numId w:val="1"/>
        </w:numPr>
        <w:spacing w:after="0" w:line="360" w:lineRule="auto"/>
        <w:ind w:left="360"/>
        <w:jc w:val="both"/>
        <w:rPr>
          <w:rFonts w:asciiTheme="majorBidi" w:hAnsiTheme="majorBidi" w:cstheme="majorBidi"/>
          <w:b/>
          <w:bCs/>
        </w:rPr>
      </w:pPr>
      <w:r w:rsidRPr="00A155CD">
        <w:rPr>
          <w:rFonts w:asciiTheme="majorBidi" w:hAnsiTheme="majorBidi" w:cstheme="majorBidi"/>
          <w:b/>
          <w:bCs/>
        </w:rPr>
        <w:lastRenderedPageBreak/>
        <w:t>M</w:t>
      </w:r>
      <w:r w:rsidR="007348D1">
        <w:rPr>
          <w:rFonts w:asciiTheme="majorBidi" w:hAnsiTheme="majorBidi" w:cstheme="majorBidi"/>
          <w:b/>
          <w:bCs/>
        </w:rPr>
        <w:t>ETHODOLOGY</w:t>
      </w:r>
    </w:p>
    <w:p w14:paraId="5F8F940C" w14:textId="62F5BCE0" w:rsidR="002A1F4B" w:rsidRPr="00537928" w:rsidRDefault="002A1F4B" w:rsidP="007348D1">
      <w:pPr>
        <w:spacing w:after="0" w:line="360" w:lineRule="auto"/>
        <w:ind w:firstLine="720"/>
        <w:jc w:val="both"/>
        <w:rPr>
          <w:rFonts w:asciiTheme="majorBidi" w:hAnsiTheme="majorBidi" w:cstheme="majorBidi"/>
        </w:rPr>
      </w:pPr>
      <w:r w:rsidRPr="00537928">
        <w:rPr>
          <w:rFonts w:asciiTheme="majorBidi" w:hAnsiTheme="majorBidi" w:cstheme="majorBidi"/>
        </w:rPr>
        <w:t>According to recent work</w:t>
      </w:r>
      <w:r w:rsidR="00CD3740" w:rsidRPr="00537928">
        <w:rPr>
          <w:rFonts w:asciiTheme="majorBidi" w:hAnsiTheme="majorBidi" w:cstheme="majorBidi"/>
        </w:rPr>
        <w:t>s</w:t>
      </w:r>
      <w:r w:rsidR="00084816" w:rsidRPr="00537928">
        <w:rPr>
          <w:rFonts w:asciiTheme="majorBidi" w:hAnsiTheme="majorBidi" w:cstheme="majorBidi"/>
        </w:rPr>
        <w:t xml:space="preserve"> (Waseem et al., 2019</w:t>
      </w:r>
      <w:r w:rsidR="00384698">
        <w:rPr>
          <w:rFonts w:asciiTheme="majorBidi" w:hAnsiTheme="majorBidi" w:cstheme="majorBidi"/>
        </w:rPr>
        <w:t>;</w:t>
      </w:r>
      <w:r w:rsidR="00084816" w:rsidRPr="00537928">
        <w:rPr>
          <w:rFonts w:asciiTheme="majorBidi" w:hAnsiTheme="majorBidi" w:cstheme="majorBidi"/>
        </w:rPr>
        <w:t xml:space="preserve"> Chen et al., 2018</w:t>
      </w:r>
      <w:r w:rsidR="00384698">
        <w:rPr>
          <w:rFonts w:asciiTheme="majorBidi" w:hAnsiTheme="majorBidi" w:cstheme="majorBidi"/>
        </w:rPr>
        <w:t>;</w:t>
      </w:r>
      <w:r w:rsidR="00084816" w:rsidRPr="00537928">
        <w:rPr>
          <w:rFonts w:asciiTheme="majorBidi" w:hAnsiTheme="majorBidi" w:cstheme="majorBidi"/>
        </w:rPr>
        <w:t xml:space="preserve"> Dong et al., 2018)</w:t>
      </w:r>
      <w:r w:rsidRPr="00537928">
        <w:rPr>
          <w:rFonts w:asciiTheme="majorBidi" w:hAnsiTheme="majorBidi" w:cstheme="majorBidi"/>
        </w:rPr>
        <w:t xml:space="preserve">, </w:t>
      </w:r>
      <w:r w:rsidR="00384698" w:rsidRPr="00537928">
        <w:rPr>
          <w:rFonts w:asciiTheme="majorBidi" w:hAnsiTheme="majorBidi" w:cstheme="majorBidi"/>
        </w:rPr>
        <w:t>considering</w:t>
      </w:r>
      <w:r w:rsidRPr="00537928">
        <w:rPr>
          <w:rFonts w:asciiTheme="majorBidi" w:hAnsiTheme="majorBidi" w:cstheme="majorBidi"/>
        </w:rPr>
        <w:t xml:space="preserve"> the heterogeneity of mean and variance, a random parameter logit model is estimated to ascertain the key factors that affect the severity of injury </w:t>
      </w:r>
      <w:r w:rsidR="00011765" w:rsidRPr="00537928">
        <w:rPr>
          <w:rFonts w:asciiTheme="majorBidi" w:hAnsiTheme="majorBidi" w:cstheme="majorBidi"/>
        </w:rPr>
        <w:t>to motorists in Peshawar. The lack of some variables in our data set</w:t>
      </w:r>
      <w:r w:rsidR="00A02152">
        <w:rPr>
          <w:rFonts w:asciiTheme="majorBidi" w:hAnsiTheme="majorBidi" w:cstheme="majorBidi"/>
        </w:rPr>
        <w:t>,</w:t>
      </w:r>
      <w:r w:rsidR="00011765" w:rsidRPr="00537928">
        <w:rPr>
          <w:rFonts w:asciiTheme="majorBidi" w:hAnsiTheme="majorBidi" w:cstheme="majorBidi"/>
        </w:rPr>
        <w:t xml:space="preserve"> like </w:t>
      </w:r>
      <w:r w:rsidR="00A02152">
        <w:rPr>
          <w:rFonts w:asciiTheme="majorBidi" w:hAnsiTheme="majorBidi" w:cstheme="majorBidi"/>
        </w:rPr>
        <w:t xml:space="preserve">the </w:t>
      </w:r>
      <w:r w:rsidR="00011765" w:rsidRPr="00537928">
        <w:rPr>
          <w:rFonts w:asciiTheme="majorBidi" w:hAnsiTheme="majorBidi" w:cstheme="majorBidi"/>
        </w:rPr>
        <w:t>condition of vehicle at the time of crash, driving speed of vehicle, and traffic conditions during the crash may affect the impact of the observed variables on the severity of the collision by introducing unobserved heterogeneity, and may lead to changes in the parameters and wrong inferences</w:t>
      </w:r>
      <w:r w:rsidR="00C74534" w:rsidRPr="00537928">
        <w:rPr>
          <w:rFonts w:asciiTheme="majorBidi" w:hAnsiTheme="majorBidi" w:cstheme="majorBidi"/>
        </w:rPr>
        <w:t xml:space="preserve"> (Mannering et al., 2012)</w:t>
      </w:r>
      <w:r w:rsidR="00011765" w:rsidRPr="00537928">
        <w:rPr>
          <w:rFonts w:asciiTheme="majorBidi" w:hAnsiTheme="majorBidi" w:cstheme="majorBidi"/>
        </w:rPr>
        <w:t>.</w:t>
      </w:r>
      <w:r w:rsidR="001C5193" w:rsidRPr="00537928">
        <w:rPr>
          <w:rFonts w:asciiTheme="majorBidi" w:hAnsiTheme="majorBidi" w:cstheme="majorBidi"/>
          <w:b/>
          <w:bCs/>
          <w:color w:val="37AC8E"/>
        </w:rPr>
        <w:t xml:space="preserve"> </w:t>
      </w:r>
      <w:r w:rsidR="001C5193" w:rsidRPr="00537928">
        <w:rPr>
          <w:rFonts w:asciiTheme="majorBidi" w:hAnsiTheme="majorBidi" w:cstheme="majorBidi"/>
        </w:rPr>
        <w:t>The estimated model allows for variations in the mean and variance of the observation-wide random variable, so it can capture the observation-specific variations of the effects of the independent variable in the best possible way</w:t>
      </w:r>
      <w:r w:rsidR="00C74534" w:rsidRPr="00537928">
        <w:rPr>
          <w:rFonts w:asciiTheme="majorBidi" w:hAnsiTheme="majorBidi" w:cstheme="majorBidi"/>
        </w:rPr>
        <w:t xml:space="preserve"> (</w:t>
      </w:r>
      <w:proofErr w:type="spellStart"/>
      <w:r w:rsidR="00C74534" w:rsidRPr="00537928">
        <w:rPr>
          <w:rFonts w:asciiTheme="majorBidi" w:hAnsiTheme="majorBidi" w:cstheme="majorBidi"/>
        </w:rPr>
        <w:t>Hanifullah</w:t>
      </w:r>
      <w:proofErr w:type="spellEnd"/>
      <w:r w:rsidR="00C74534" w:rsidRPr="00537928">
        <w:rPr>
          <w:rFonts w:asciiTheme="majorBidi" w:hAnsiTheme="majorBidi" w:cstheme="majorBidi"/>
        </w:rPr>
        <w:t>, 2021; Waseem, 2019)</w:t>
      </w:r>
      <w:r w:rsidR="001C5193" w:rsidRPr="00537928">
        <w:rPr>
          <w:rFonts w:asciiTheme="majorBidi" w:hAnsiTheme="majorBidi" w:cstheme="majorBidi"/>
        </w:rPr>
        <w:t xml:space="preserve">. The severity function of </w:t>
      </w:r>
      <w:r w:rsidR="00FF0FD2">
        <w:rPr>
          <w:rFonts w:asciiTheme="majorBidi" w:hAnsiTheme="majorBidi" w:cstheme="majorBidi"/>
        </w:rPr>
        <w:t xml:space="preserve">a </w:t>
      </w:r>
      <w:r w:rsidR="001C5193" w:rsidRPr="00537928">
        <w:rPr>
          <w:rFonts w:asciiTheme="majorBidi" w:hAnsiTheme="majorBidi" w:cstheme="majorBidi"/>
        </w:rPr>
        <w:t>crash is defined as</w:t>
      </w:r>
      <w:r w:rsidR="00F477B2">
        <w:rPr>
          <w:rFonts w:asciiTheme="majorBidi" w:hAnsiTheme="majorBidi" w:cstheme="majorBidi"/>
        </w:rPr>
        <w:t>:</w:t>
      </w:r>
    </w:p>
    <w:p w14:paraId="5F8F940D" w14:textId="77777777" w:rsidR="001C5193" w:rsidRPr="00537928" w:rsidRDefault="0069596D" w:rsidP="00537928">
      <w:pPr>
        <w:spacing w:after="0" w:line="360" w:lineRule="auto"/>
        <w:jc w:val="both"/>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 xml:space="preserve">                                                                                   D</m:t>
            </m:r>
          </m:e>
          <m:sub>
            <m:r>
              <w:rPr>
                <w:rFonts w:ascii="Cambria Math" w:hAnsi="Cambria Math" w:cstheme="majorBidi"/>
              </w:rPr>
              <m:t>in</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i</m:t>
            </m:r>
          </m:sub>
        </m:sSub>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in</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ε</m:t>
            </m:r>
          </m:e>
          <m:sub>
            <m:r>
              <w:rPr>
                <w:rFonts w:ascii="Cambria Math" w:hAnsi="Cambria Math" w:cstheme="majorBidi"/>
              </w:rPr>
              <m:t>in</m:t>
            </m:r>
          </m:sub>
        </m:sSub>
      </m:oMath>
      <w:r w:rsidR="001C5193" w:rsidRPr="00537928">
        <w:rPr>
          <w:rFonts w:asciiTheme="majorBidi" w:eastAsiaTheme="minorEastAsia" w:hAnsiTheme="majorBidi" w:cstheme="majorBidi"/>
        </w:rPr>
        <w:t xml:space="preserve"> </w:t>
      </w:r>
      <w:r w:rsidR="001C5193" w:rsidRPr="00537928">
        <w:rPr>
          <w:rFonts w:asciiTheme="majorBidi" w:eastAsiaTheme="minorEastAsia" w:hAnsiTheme="majorBidi" w:cstheme="majorBidi"/>
        </w:rPr>
        <w:tab/>
      </w:r>
      <w:r w:rsidR="001C5193" w:rsidRPr="00537928">
        <w:rPr>
          <w:rFonts w:asciiTheme="majorBidi" w:eastAsiaTheme="minorEastAsia" w:hAnsiTheme="majorBidi" w:cstheme="majorBidi"/>
        </w:rPr>
        <w:tab/>
      </w:r>
      <w:r w:rsidR="001C5193" w:rsidRPr="00537928">
        <w:rPr>
          <w:rFonts w:asciiTheme="majorBidi" w:eastAsiaTheme="minorEastAsia" w:hAnsiTheme="majorBidi" w:cstheme="majorBidi"/>
        </w:rPr>
        <w:tab/>
        <w:t>(i)</w:t>
      </w:r>
    </w:p>
    <w:p w14:paraId="5F8F940E" w14:textId="32CE55F0" w:rsidR="00200CD1" w:rsidRPr="00537928" w:rsidRDefault="001C5193" w:rsidP="00537928">
      <w:pPr>
        <w:spacing w:after="0" w:line="360" w:lineRule="auto"/>
        <w:jc w:val="both"/>
        <w:rPr>
          <w:rFonts w:asciiTheme="majorBidi" w:hAnsiTheme="majorBidi" w:cstheme="majorBidi"/>
        </w:rPr>
      </w:pPr>
      <w:r w:rsidRPr="00537928">
        <w:rPr>
          <w:rFonts w:asciiTheme="majorBidi" w:eastAsiaTheme="minorEastAsia" w:hAnsiTheme="majorBidi" w:cstheme="majorBidi"/>
        </w:rPr>
        <w:t>Where D</w:t>
      </w:r>
      <w:r w:rsidRPr="00537928">
        <w:rPr>
          <w:rFonts w:asciiTheme="majorBidi" w:eastAsiaTheme="minorEastAsia" w:hAnsiTheme="majorBidi" w:cstheme="majorBidi"/>
          <w:vertAlign w:val="subscript"/>
        </w:rPr>
        <w:t xml:space="preserve">in </w:t>
      </w:r>
      <w:r w:rsidR="00A02152">
        <w:rPr>
          <w:rFonts w:asciiTheme="majorBidi" w:eastAsiaTheme="minorEastAsia" w:hAnsiTheme="majorBidi" w:cstheme="majorBidi"/>
        </w:rPr>
        <w:t>determines</w:t>
      </w:r>
      <w:r w:rsidRPr="00537928">
        <w:rPr>
          <w:rFonts w:asciiTheme="majorBidi" w:eastAsiaTheme="minorEastAsia" w:hAnsiTheme="majorBidi" w:cstheme="majorBidi"/>
        </w:rPr>
        <w:t xml:space="preserve"> the severity of the category injury </w:t>
      </w:r>
      <w:r w:rsidRPr="00537928">
        <w:rPr>
          <w:rFonts w:asciiTheme="majorBidi" w:eastAsiaTheme="minorEastAsia" w:hAnsiTheme="majorBidi" w:cstheme="majorBidi"/>
          <w:i/>
          <w:iCs/>
        </w:rPr>
        <w:t>i</w:t>
      </w:r>
      <w:r w:rsidRPr="00537928">
        <w:rPr>
          <w:rFonts w:asciiTheme="majorBidi" w:eastAsiaTheme="minorEastAsia" w:hAnsiTheme="majorBidi" w:cstheme="majorBidi"/>
        </w:rPr>
        <w:t xml:space="preserve"> for any crash n; </w:t>
      </w:r>
      <w:r w:rsidR="00775597" w:rsidRPr="00537928">
        <w:rPr>
          <w:rFonts w:asciiTheme="majorBidi" w:hAnsiTheme="majorBidi" w:cstheme="majorBidi"/>
        </w:rPr>
        <w:t>β</w:t>
      </w:r>
      <w:r w:rsidR="00775597" w:rsidRPr="00537928">
        <w:rPr>
          <w:rFonts w:asciiTheme="majorBidi" w:hAnsiTheme="majorBidi" w:cstheme="majorBidi"/>
          <w:vertAlign w:val="subscript"/>
        </w:rPr>
        <w:t xml:space="preserve">i </w:t>
      </w:r>
      <w:r w:rsidR="00775597" w:rsidRPr="00537928">
        <w:rPr>
          <w:rFonts w:asciiTheme="majorBidi" w:hAnsiTheme="majorBidi" w:cstheme="majorBidi"/>
        </w:rPr>
        <w:t xml:space="preserve">is the estimated parameter vector for the discrete result </w:t>
      </w:r>
      <w:r w:rsidR="00775597" w:rsidRPr="00537928">
        <w:rPr>
          <w:rFonts w:asciiTheme="majorBidi" w:hAnsiTheme="majorBidi" w:cstheme="majorBidi"/>
          <w:i/>
          <w:iCs/>
        </w:rPr>
        <w:t>i</w:t>
      </w:r>
      <w:r w:rsidR="00775597" w:rsidRPr="00537928">
        <w:rPr>
          <w:rFonts w:asciiTheme="majorBidi" w:hAnsiTheme="majorBidi" w:cstheme="majorBidi"/>
        </w:rPr>
        <w:t>; X</w:t>
      </w:r>
      <w:r w:rsidR="00775597" w:rsidRPr="00537928">
        <w:rPr>
          <w:rFonts w:asciiTheme="majorBidi" w:hAnsiTheme="majorBidi" w:cstheme="majorBidi"/>
          <w:vertAlign w:val="subscript"/>
        </w:rPr>
        <w:t xml:space="preserve">in </w:t>
      </w:r>
      <w:r w:rsidR="00A02152">
        <w:rPr>
          <w:rFonts w:asciiTheme="majorBidi" w:hAnsiTheme="majorBidi" w:cstheme="majorBidi"/>
        </w:rPr>
        <w:t>refers</w:t>
      </w:r>
      <w:r w:rsidR="00775597" w:rsidRPr="00537928">
        <w:rPr>
          <w:rFonts w:asciiTheme="majorBidi" w:hAnsiTheme="majorBidi" w:cstheme="majorBidi"/>
        </w:rPr>
        <w:t xml:space="preserve"> to </w:t>
      </w:r>
      <w:r w:rsidR="00A02152">
        <w:rPr>
          <w:rFonts w:asciiTheme="majorBidi" w:hAnsiTheme="majorBidi" w:cstheme="majorBidi"/>
        </w:rPr>
        <w:t xml:space="preserve">a </w:t>
      </w:r>
      <w:r w:rsidR="00775597" w:rsidRPr="00537928">
        <w:rPr>
          <w:rFonts w:asciiTheme="majorBidi" w:hAnsiTheme="majorBidi" w:cstheme="majorBidi"/>
        </w:rPr>
        <w:t xml:space="preserve">vector of explanatory </w:t>
      </w:r>
      <w:r w:rsidR="00A02152">
        <w:rPr>
          <w:rFonts w:asciiTheme="majorBidi" w:hAnsiTheme="majorBidi" w:cstheme="majorBidi"/>
        </w:rPr>
        <w:t>variables,</w:t>
      </w:r>
      <w:r w:rsidR="00775597" w:rsidRPr="00537928">
        <w:rPr>
          <w:rFonts w:asciiTheme="majorBidi" w:hAnsiTheme="majorBidi" w:cstheme="majorBidi"/>
        </w:rPr>
        <w:t xml:space="preserve"> and </w:t>
      </w:r>
      <w:proofErr w:type="spellStart"/>
      <w:r w:rsidR="00775597" w:rsidRPr="00537928">
        <w:rPr>
          <w:rFonts w:asciiTheme="majorBidi" w:hAnsiTheme="majorBidi" w:cstheme="majorBidi"/>
        </w:rPr>
        <w:t>ε</w:t>
      </w:r>
      <w:r w:rsidR="00775597" w:rsidRPr="00537928">
        <w:rPr>
          <w:rFonts w:asciiTheme="majorBidi" w:hAnsiTheme="majorBidi" w:cstheme="majorBidi"/>
          <w:vertAlign w:val="subscript"/>
        </w:rPr>
        <w:t>in</w:t>
      </w:r>
      <w:proofErr w:type="spellEnd"/>
      <w:r w:rsidR="00775597" w:rsidRPr="00537928">
        <w:rPr>
          <w:rFonts w:asciiTheme="majorBidi" w:hAnsiTheme="majorBidi" w:cstheme="majorBidi"/>
        </w:rPr>
        <w:t xml:space="preserve"> </w:t>
      </w:r>
      <w:r w:rsidR="00E65FBC" w:rsidRPr="00537928">
        <w:rPr>
          <w:rFonts w:asciiTheme="majorBidi" w:hAnsiTheme="majorBidi" w:cstheme="majorBidi"/>
        </w:rPr>
        <w:t>is</w:t>
      </w:r>
      <w:r w:rsidR="00B94005" w:rsidRPr="00537928">
        <w:rPr>
          <w:rFonts w:asciiTheme="majorBidi" w:hAnsiTheme="majorBidi" w:cstheme="majorBidi"/>
        </w:rPr>
        <w:t xml:space="preserve"> </w:t>
      </w:r>
      <w:r w:rsidR="00A02152">
        <w:rPr>
          <w:rFonts w:asciiTheme="majorBidi" w:hAnsiTheme="majorBidi" w:cstheme="majorBidi"/>
        </w:rPr>
        <w:t xml:space="preserve">the </w:t>
      </w:r>
      <w:r w:rsidR="00B94005" w:rsidRPr="00537928">
        <w:rPr>
          <w:rFonts w:asciiTheme="majorBidi" w:hAnsiTheme="majorBidi" w:cstheme="majorBidi"/>
        </w:rPr>
        <w:t xml:space="preserve">error term. </w:t>
      </w:r>
      <w:r w:rsidR="00DC3F65" w:rsidRPr="00537928">
        <w:rPr>
          <w:rFonts w:asciiTheme="majorBidi" w:hAnsiTheme="majorBidi" w:cstheme="majorBidi"/>
        </w:rPr>
        <w:t xml:space="preserve">The unobserved heterogeneity of the means and variance of the random parameters </w:t>
      </w:r>
      <w:r w:rsidR="00A02152">
        <w:rPr>
          <w:rFonts w:asciiTheme="majorBidi" w:hAnsiTheme="majorBidi" w:cstheme="majorBidi"/>
        </w:rPr>
        <w:t>is</w:t>
      </w:r>
      <w:r w:rsidR="00DC3F65" w:rsidRPr="00537928">
        <w:rPr>
          <w:rFonts w:asciiTheme="majorBidi" w:hAnsiTheme="majorBidi" w:cstheme="majorBidi"/>
        </w:rPr>
        <w:t xml:space="preserve"> calculated by allowing β</w:t>
      </w:r>
      <w:r w:rsidR="00DC3F65" w:rsidRPr="00537928">
        <w:rPr>
          <w:rFonts w:asciiTheme="majorBidi" w:hAnsiTheme="majorBidi" w:cstheme="majorBidi"/>
          <w:i/>
          <w:iCs/>
        </w:rPr>
        <w:t>i</w:t>
      </w:r>
      <w:r w:rsidR="00DC3F65" w:rsidRPr="00537928">
        <w:rPr>
          <w:rFonts w:asciiTheme="majorBidi" w:hAnsiTheme="majorBidi" w:cstheme="majorBidi"/>
        </w:rPr>
        <w:t xml:space="preserve"> as a vector of the estimated parameters which vary across crashes and further it is defined as</w:t>
      </w:r>
      <w:r w:rsidR="00A41FBF" w:rsidRPr="00537928">
        <w:rPr>
          <w:rFonts w:asciiTheme="majorBidi" w:hAnsiTheme="majorBidi" w:cstheme="majorBidi"/>
        </w:rPr>
        <w:t xml:space="preserve"> (Mannering et al., 2016)</w:t>
      </w:r>
    </w:p>
    <w:p w14:paraId="5F8F940F" w14:textId="77777777" w:rsidR="00200CD1" w:rsidRPr="00537928" w:rsidRDefault="001D7D20" w:rsidP="00537928">
      <w:pPr>
        <w:spacing w:after="0" w:line="360" w:lineRule="auto"/>
        <w:jc w:val="both"/>
        <w:rPr>
          <w:rFonts w:asciiTheme="majorBidi" w:hAnsiTheme="majorBidi" w:cstheme="majorBidi"/>
        </w:rPr>
      </w:pPr>
      <w:r w:rsidRPr="00537928">
        <w:rPr>
          <w:rFonts w:asciiTheme="majorBidi" w:hAnsiTheme="majorBidi" w:cstheme="majorBidi"/>
        </w:rPr>
        <w:tab/>
      </w:r>
      <w:r w:rsidRPr="00537928">
        <w:rPr>
          <w:rFonts w:asciiTheme="majorBidi" w:hAnsiTheme="majorBidi" w:cstheme="majorBidi"/>
        </w:rPr>
        <w:tab/>
      </w:r>
      <w:r w:rsidRPr="00537928">
        <w:rPr>
          <w:rFonts w:asciiTheme="majorBidi" w:hAnsiTheme="majorBidi" w:cstheme="majorBidi"/>
        </w:rPr>
        <w:tab/>
      </w:r>
      <w:r w:rsidRPr="00537928">
        <w:rPr>
          <w:rFonts w:asciiTheme="majorBidi" w:hAnsiTheme="majorBidi" w:cstheme="majorBidi"/>
        </w:rPr>
        <w:tab/>
      </w:r>
      <w:r w:rsidRPr="00537928">
        <w:rPr>
          <w:rFonts w:asciiTheme="majorBidi" w:hAnsiTheme="majorBidi" w:cstheme="majorBidi"/>
        </w:rPr>
        <w:tab/>
        <w:t>β</w:t>
      </w:r>
      <w:r w:rsidRPr="00537928">
        <w:rPr>
          <w:rFonts w:asciiTheme="majorBidi" w:hAnsiTheme="majorBidi" w:cstheme="majorBidi"/>
          <w:vertAlign w:val="subscript"/>
        </w:rPr>
        <w:t xml:space="preserve">i  </w:t>
      </w:r>
      <m:oMath>
        <m:r>
          <w:rPr>
            <w:rFonts w:ascii="Cambria Math" w:hAnsi="Cambria Math" w:cstheme="majorBidi"/>
          </w:rPr>
          <m:t>=</m:t>
        </m:r>
      </m:oMath>
      <w:r w:rsidRPr="00537928">
        <w:rPr>
          <w:rFonts w:asciiTheme="majorBidi" w:eastAsiaTheme="minorEastAsia" w:hAnsiTheme="majorBidi" w:cstheme="majorBidi"/>
        </w:rPr>
        <w:t xml:space="preserve"> β + </w:t>
      </w:r>
      <w:proofErr w:type="spellStart"/>
      <w:r w:rsidRPr="00537928">
        <w:rPr>
          <w:rFonts w:asciiTheme="majorBidi" w:eastAsiaTheme="minorEastAsia" w:hAnsiTheme="majorBidi" w:cstheme="majorBidi"/>
        </w:rPr>
        <w:t>Ҩ</w:t>
      </w:r>
      <w:r w:rsidRPr="00537928">
        <w:rPr>
          <w:rFonts w:asciiTheme="majorBidi" w:eastAsiaTheme="minorEastAsia" w:hAnsiTheme="majorBidi" w:cstheme="majorBidi"/>
          <w:vertAlign w:val="subscript"/>
        </w:rPr>
        <w:t>i</w:t>
      </w:r>
      <w:proofErr w:type="spellEnd"/>
      <w:r w:rsidRPr="00537928">
        <w:rPr>
          <w:rFonts w:asciiTheme="majorBidi" w:eastAsiaTheme="minorEastAsia" w:hAnsiTheme="majorBidi" w:cstheme="majorBidi"/>
          <w:vertAlign w:val="subscript"/>
        </w:rPr>
        <w:t xml:space="preserve"> Zi </w:t>
      </w:r>
      <w:r w:rsidRPr="00537928">
        <w:rPr>
          <w:rFonts w:asciiTheme="majorBidi" w:eastAsiaTheme="minorEastAsia" w:hAnsiTheme="majorBidi" w:cstheme="majorBidi"/>
        </w:rPr>
        <w:t xml:space="preserve">+ </w:t>
      </w:r>
      <w:proofErr w:type="spellStart"/>
      <w:r w:rsidRPr="00537928">
        <w:rPr>
          <w:rFonts w:asciiTheme="majorBidi" w:eastAsiaTheme="minorEastAsia" w:hAnsiTheme="majorBidi" w:cstheme="majorBidi"/>
        </w:rPr>
        <w:t>σ</w:t>
      </w:r>
      <w:r w:rsidR="00C56E5F" w:rsidRPr="00537928">
        <w:rPr>
          <w:rFonts w:asciiTheme="majorBidi" w:eastAsiaTheme="minorEastAsia" w:hAnsiTheme="majorBidi" w:cstheme="majorBidi"/>
          <w:vertAlign w:val="subscript"/>
        </w:rPr>
        <w:t>i</w:t>
      </w:r>
      <w:proofErr w:type="spellEnd"/>
      <w:r w:rsidRPr="00537928">
        <w:rPr>
          <w:rFonts w:asciiTheme="majorBidi" w:eastAsiaTheme="minorEastAsia" w:hAnsiTheme="majorBidi" w:cstheme="majorBidi"/>
        </w:rPr>
        <w:t xml:space="preserve"> EXP (</w:t>
      </w:r>
      <w:proofErr w:type="spellStart"/>
      <w:r w:rsidRPr="00537928">
        <w:rPr>
          <w:rFonts w:asciiTheme="majorBidi" w:hAnsiTheme="majorBidi" w:cstheme="majorBidi"/>
        </w:rPr>
        <w:t>ω</w:t>
      </w:r>
      <w:r w:rsidRPr="00537928">
        <w:rPr>
          <w:rFonts w:asciiTheme="majorBidi" w:hAnsiTheme="majorBidi" w:cstheme="majorBidi"/>
          <w:vertAlign w:val="subscript"/>
        </w:rPr>
        <w:t>i</w:t>
      </w:r>
      <w:proofErr w:type="spellEnd"/>
      <w:r w:rsidRPr="00537928">
        <w:rPr>
          <w:rFonts w:asciiTheme="majorBidi" w:hAnsiTheme="majorBidi" w:cstheme="majorBidi"/>
          <w:vertAlign w:val="subscript"/>
        </w:rPr>
        <w:t xml:space="preserve"> Wi </w:t>
      </w:r>
      <w:r w:rsidRPr="00537928">
        <w:rPr>
          <w:rFonts w:asciiTheme="majorBidi" w:hAnsiTheme="majorBidi" w:cstheme="majorBidi"/>
        </w:rPr>
        <w:t>) v</w:t>
      </w:r>
      <w:r w:rsidRPr="00537928">
        <w:rPr>
          <w:rFonts w:asciiTheme="majorBidi" w:hAnsiTheme="majorBidi" w:cstheme="majorBidi"/>
          <w:vertAlign w:val="subscript"/>
        </w:rPr>
        <w:t>i</w:t>
      </w:r>
      <w:r w:rsidRPr="00537928">
        <w:rPr>
          <w:rFonts w:asciiTheme="majorBidi" w:hAnsiTheme="majorBidi" w:cstheme="majorBidi"/>
          <w:vertAlign w:val="subscript"/>
        </w:rPr>
        <w:tab/>
      </w:r>
      <w:r w:rsidRPr="00537928">
        <w:rPr>
          <w:rFonts w:asciiTheme="majorBidi" w:hAnsiTheme="majorBidi" w:cstheme="majorBidi"/>
          <w:vertAlign w:val="subscript"/>
        </w:rPr>
        <w:tab/>
      </w:r>
      <w:r w:rsidRPr="00537928">
        <w:rPr>
          <w:rFonts w:asciiTheme="majorBidi" w:hAnsiTheme="majorBidi" w:cstheme="majorBidi"/>
          <w:vertAlign w:val="subscript"/>
        </w:rPr>
        <w:tab/>
      </w:r>
      <w:r w:rsidRPr="00537928">
        <w:rPr>
          <w:rFonts w:asciiTheme="majorBidi" w:hAnsiTheme="majorBidi" w:cstheme="majorBidi"/>
        </w:rPr>
        <w:t>(ii)</w:t>
      </w:r>
    </w:p>
    <w:p w14:paraId="5F8F9410" w14:textId="189BBE7D" w:rsidR="008525E8" w:rsidRPr="00537928" w:rsidRDefault="00DC3F65" w:rsidP="00537928">
      <w:pPr>
        <w:spacing w:after="0" w:line="360" w:lineRule="auto"/>
        <w:jc w:val="both"/>
        <w:rPr>
          <w:rFonts w:asciiTheme="majorBidi" w:hAnsiTheme="majorBidi" w:cstheme="majorBidi"/>
        </w:rPr>
      </w:pPr>
      <w:r w:rsidRPr="00537928">
        <w:rPr>
          <w:rFonts w:asciiTheme="majorBidi" w:hAnsiTheme="majorBidi" w:cstheme="majorBidi"/>
        </w:rPr>
        <w:t>Where β</w:t>
      </w:r>
      <w:r w:rsidR="00D54604" w:rsidRPr="00537928">
        <w:rPr>
          <w:rFonts w:asciiTheme="majorBidi" w:hAnsiTheme="majorBidi" w:cstheme="majorBidi"/>
        </w:rPr>
        <w:t>i</w:t>
      </w:r>
      <w:r w:rsidRPr="00537928">
        <w:rPr>
          <w:rFonts w:asciiTheme="majorBidi" w:hAnsiTheme="majorBidi" w:cstheme="majorBidi"/>
        </w:rPr>
        <w:t xml:space="preserve"> </w:t>
      </w:r>
      <w:r w:rsidR="00D54604" w:rsidRPr="00537928">
        <w:rPr>
          <w:rFonts w:asciiTheme="majorBidi" w:hAnsiTheme="majorBidi" w:cstheme="majorBidi"/>
        </w:rPr>
        <w:t>is an estimate of the mean parameter for all observations.</w:t>
      </w:r>
      <w:r w:rsidRPr="00537928">
        <w:rPr>
          <w:rFonts w:asciiTheme="majorBidi" w:hAnsiTheme="majorBidi" w:cstheme="majorBidi"/>
        </w:rPr>
        <w:t xml:space="preserve"> </w:t>
      </w:r>
      <w:r w:rsidR="00D54604" w:rsidRPr="00537928">
        <w:rPr>
          <w:rFonts w:asciiTheme="majorBidi" w:hAnsiTheme="majorBidi" w:cstheme="majorBidi"/>
        </w:rPr>
        <w:t xml:space="preserve">Zi and Wi </w:t>
      </w:r>
      <w:r w:rsidR="00A02152">
        <w:rPr>
          <w:rFonts w:asciiTheme="majorBidi" w:hAnsiTheme="majorBidi" w:cstheme="majorBidi"/>
        </w:rPr>
        <w:t>represent</w:t>
      </w:r>
      <w:r w:rsidR="00D54604" w:rsidRPr="00537928">
        <w:rPr>
          <w:rFonts w:asciiTheme="majorBidi" w:hAnsiTheme="majorBidi" w:cstheme="majorBidi"/>
        </w:rPr>
        <w:t xml:space="preserve"> attribute vectors used to </w:t>
      </w:r>
      <w:r w:rsidR="00A02152">
        <w:rPr>
          <w:rFonts w:asciiTheme="majorBidi" w:hAnsiTheme="majorBidi" w:cstheme="majorBidi"/>
        </w:rPr>
        <w:t>capture</w:t>
      </w:r>
      <w:r w:rsidR="00D54604" w:rsidRPr="00537928">
        <w:rPr>
          <w:rFonts w:asciiTheme="majorBidi" w:hAnsiTheme="majorBidi" w:cstheme="majorBidi"/>
        </w:rPr>
        <w:t xml:space="preserve"> the heterogeneity in the mean and standard deviation </w:t>
      </w:r>
      <w:proofErr w:type="spellStart"/>
      <w:r w:rsidR="00C56E5F" w:rsidRPr="00537928">
        <w:rPr>
          <w:rFonts w:asciiTheme="majorBidi" w:hAnsiTheme="majorBidi" w:cstheme="majorBidi"/>
        </w:rPr>
        <w:t>σi</w:t>
      </w:r>
      <w:proofErr w:type="spellEnd"/>
      <w:r w:rsidR="00C56E5F" w:rsidRPr="00537928">
        <w:rPr>
          <w:rFonts w:asciiTheme="majorBidi" w:hAnsiTheme="majorBidi" w:cstheme="majorBidi"/>
        </w:rPr>
        <w:t xml:space="preserve">, corresponding parameter with vector ωi. The vector of the estimated parameters is </w:t>
      </w:r>
      <w:proofErr w:type="spellStart"/>
      <w:r w:rsidR="00C56E5F" w:rsidRPr="00537928">
        <w:rPr>
          <w:rFonts w:asciiTheme="majorBidi" w:hAnsiTheme="majorBidi" w:cstheme="majorBidi"/>
        </w:rPr>
        <w:t>Ҩi</w:t>
      </w:r>
      <w:proofErr w:type="spellEnd"/>
      <w:r w:rsidR="00A02152">
        <w:rPr>
          <w:rFonts w:asciiTheme="majorBidi" w:hAnsiTheme="majorBidi" w:cstheme="majorBidi"/>
        </w:rPr>
        <w:t>,</w:t>
      </w:r>
      <w:r w:rsidR="00C56E5F" w:rsidRPr="00537928">
        <w:rPr>
          <w:rFonts w:asciiTheme="majorBidi" w:hAnsiTheme="majorBidi" w:cstheme="majorBidi"/>
        </w:rPr>
        <w:t xml:space="preserve"> and vi represents </w:t>
      </w:r>
      <w:r w:rsidR="00A02152">
        <w:rPr>
          <w:rFonts w:asciiTheme="majorBidi" w:hAnsiTheme="majorBidi" w:cstheme="majorBidi"/>
        </w:rPr>
        <w:t xml:space="preserve">the </w:t>
      </w:r>
      <w:r w:rsidR="00C56E5F" w:rsidRPr="00537928">
        <w:rPr>
          <w:rFonts w:asciiTheme="majorBidi" w:hAnsiTheme="majorBidi" w:cstheme="majorBidi"/>
        </w:rPr>
        <w:t xml:space="preserve">disturbance term. The term error </w:t>
      </w:r>
      <w:r w:rsidR="00C6539B" w:rsidRPr="00537928">
        <w:rPr>
          <w:rFonts w:asciiTheme="majorBidi" w:hAnsiTheme="majorBidi" w:cstheme="majorBidi"/>
        </w:rPr>
        <w:t xml:space="preserve">εin is considered as a generalized extreme value distributed, the probability of the standard multinomial logit model obtained allows the parameters to vary across </w:t>
      </w:r>
      <w:r w:rsidR="008525E8" w:rsidRPr="00537928">
        <w:rPr>
          <w:rFonts w:asciiTheme="majorBidi" w:hAnsiTheme="majorBidi" w:cstheme="majorBidi"/>
        </w:rPr>
        <w:t xml:space="preserve">observations and are </w:t>
      </w:r>
      <w:r w:rsidR="000E7F80">
        <w:rPr>
          <w:rFonts w:asciiTheme="majorBidi" w:hAnsiTheme="majorBidi" w:cstheme="majorBidi"/>
        </w:rPr>
        <w:t>represented</w:t>
      </w:r>
      <w:r w:rsidR="008525E8" w:rsidRPr="00537928">
        <w:rPr>
          <w:rFonts w:asciiTheme="majorBidi" w:hAnsiTheme="majorBidi" w:cstheme="majorBidi"/>
        </w:rPr>
        <w:t xml:space="preserve"> as</w:t>
      </w:r>
      <w:r w:rsidR="00A41FBF" w:rsidRPr="00537928">
        <w:rPr>
          <w:rFonts w:asciiTheme="majorBidi" w:hAnsiTheme="majorBidi" w:cstheme="majorBidi"/>
        </w:rPr>
        <w:t xml:space="preserve"> (Milton et al., 2008)</w:t>
      </w:r>
    </w:p>
    <w:p w14:paraId="5F8F9411" w14:textId="77777777" w:rsidR="00200CD1" w:rsidRPr="00537928" w:rsidRDefault="0069596D" w:rsidP="00537928">
      <w:pPr>
        <w:spacing w:after="0" w:line="360" w:lineRule="auto"/>
        <w:jc w:val="both"/>
        <w:rPr>
          <w:rFonts w:asciiTheme="majorBidi" w:eastAsiaTheme="minorEastAsia" w:hAnsiTheme="majorBidi" w:cstheme="majorBidi"/>
        </w:rPr>
      </w:pPr>
      <m:oMath>
        <m:sSub>
          <m:sSubPr>
            <m:ctrlPr>
              <w:rPr>
                <w:rFonts w:ascii="Cambria Math" w:eastAsiaTheme="minorEastAsia" w:hAnsi="Cambria Math" w:cstheme="majorBidi"/>
              </w:rPr>
            </m:ctrlPr>
          </m:sSubPr>
          <m:e>
            <m:r>
              <m:rPr>
                <m:sty m:val="p"/>
              </m:rPr>
              <w:rPr>
                <w:rFonts w:ascii="Cambria Math" w:eastAsiaTheme="minorEastAsia" w:hAnsi="Cambria Math" w:cstheme="majorBidi"/>
              </w:rPr>
              <m:t xml:space="preserve">                                                                         </m:t>
            </m:r>
            <m:r>
              <w:rPr>
                <w:rFonts w:ascii="Cambria Math" w:eastAsiaTheme="minorEastAsia" w:hAnsi="Cambria Math" w:cstheme="majorBidi"/>
              </w:rPr>
              <m:t>P</m:t>
            </m:r>
          </m:e>
          <m:sub>
            <m:r>
              <w:rPr>
                <w:rFonts w:ascii="Cambria Math" w:eastAsiaTheme="minorEastAsia" w:hAnsi="Cambria Math" w:cstheme="majorBidi"/>
              </w:rPr>
              <m:t>n</m:t>
            </m:r>
          </m:sub>
        </m:sSub>
        <m:d>
          <m:dPr>
            <m:ctrlPr>
              <w:rPr>
                <w:rFonts w:ascii="Cambria Math" w:eastAsiaTheme="minorEastAsia" w:hAnsi="Cambria Math" w:cstheme="majorBidi"/>
              </w:rPr>
            </m:ctrlPr>
          </m:dPr>
          <m:e>
            <m:r>
              <w:rPr>
                <w:rFonts w:ascii="Cambria Math" w:eastAsiaTheme="minorEastAsia" w:hAnsi="Cambria Math" w:cstheme="majorBidi"/>
              </w:rPr>
              <m:t>i</m:t>
            </m:r>
          </m:e>
        </m:d>
        <m:r>
          <m:rPr>
            <m:sty m:val="p"/>
          </m:rPr>
          <w:rPr>
            <w:rFonts w:ascii="Cambria Math" w:eastAsiaTheme="minorEastAsia" w:hAnsi="Cambria Math" w:cstheme="majorBidi"/>
          </w:rPr>
          <m:t xml:space="preserve">= </m:t>
        </m:r>
        <m:nary>
          <m:naryPr>
            <m:limLoc m:val="undOvr"/>
            <m:subHide m:val="1"/>
            <m:supHide m:val="1"/>
            <m:ctrlPr>
              <w:rPr>
                <w:rFonts w:ascii="Cambria Math" w:eastAsiaTheme="minorEastAsia" w:hAnsi="Cambria Math" w:cstheme="majorBidi"/>
              </w:rPr>
            </m:ctrlPr>
          </m:naryPr>
          <m:sub/>
          <m:sup/>
          <m:e>
            <m:r>
              <w:rPr>
                <w:rFonts w:ascii="Cambria Math" w:eastAsiaTheme="minorEastAsia" w:hAnsi="Cambria Math" w:cstheme="majorBidi"/>
              </w:rPr>
              <m:t>x</m:t>
            </m:r>
          </m:e>
        </m:nary>
        <m:f>
          <m:fPr>
            <m:ctrlPr>
              <w:rPr>
                <w:rFonts w:ascii="Cambria Math" w:eastAsiaTheme="minorEastAsia" w:hAnsi="Cambria Math" w:cstheme="majorBidi"/>
              </w:rPr>
            </m:ctrlPr>
          </m:fPr>
          <m:num>
            <m:r>
              <w:rPr>
                <w:rFonts w:ascii="Cambria Math" w:eastAsiaTheme="minorEastAsia" w:hAnsi="Cambria Math" w:cstheme="majorBidi"/>
              </w:rPr>
              <m:t>EXP</m:t>
            </m:r>
            <m:d>
              <m:dPr>
                <m:begChr m:val="["/>
                <m:endChr m:val="]"/>
                <m:ctrlPr>
                  <w:rPr>
                    <w:rFonts w:ascii="Cambria Math" w:eastAsiaTheme="minorEastAsia" w:hAnsi="Cambria Math" w:cstheme="majorBidi"/>
                  </w:rPr>
                </m:ctrlPr>
              </m:dPr>
              <m:e>
                <m:sSub>
                  <m:sSubPr>
                    <m:ctrlPr>
                      <w:rPr>
                        <w:rFonts w:ascii="Cambria Math" w:eastAsiaTheme="minorEastAsia" w:hAnsi="Cambria Math" w:cstheme="majorBidi"/>
                      </w:rPr>
                    </m:ctrlPr>
                  </m:sSubPr>
                  <m:e>
                    <m:r>
                      <w:rPr>
                        <w:rFonts w:ascii="Cambria Math" w:eastAsiaTheme="minorEastAsia" w:hAnsi="Cambria Math" w:cstheme="majorBidi"/>
                      </w:rPr>
                      <m:t>β</m:t>
                    </m:r>
                  </m:e>
                  <m:sub>
                    <m:r>
                      <w:rPr>
                        <w:rFonts w:ascii="Cambria Math" w:eastAsiaTheme="minorEastAsia" w:hAnsi="Cambria Math" w:cstheme="majorBidi"/>
                      </w:rPr>
                      <m:t>i</m:t>
                    </m:r>
                  </m:sub>
                </m:sSub>
                <m:sSub>
                  <m:sSubPr>
                    <m:ctrlPr>
                      <w:rPr>
                        <w:rFonts w:ascii="Cambria Math" w:eastAsiaTheme="minorEastAsia" w:hAnsi="Cambria Math" w:cstheme="majorBidi"/>
                      </w:rPr>
                    </m:ctrlPr>
                  </m:sSubPr>
                  <m:e>
                    <m:r>
                      <w:rPr>
                        <w:rFonts w:ascii="Cambria Math" w:eastAsiaTheme="minorEastAsia" w:hAnsi="Cambria Math" w:cstheme="majorBidi"/>
                      </w:rPr>
                      <m:t>X</m:t>
                    </m:r>
                  </m:e>
                  <m:sub>
                    <m:r>
                      <w:rPr>
                        <w:rFonts w:ascii="Cambria Math" w:eastAsiaTheme="minorEastAsia" w:hAnsi="Cambria Math" w:cstheme="majorBidi"/>
                      </w:rPr>
                      <m:t>in</m:t>
                    </m:r>
                  </m:sub>
                </m:sSub>
              </m:e>
            </m:d>
          </m:num>
          <m:den>
            <m:r>
              <m:rPr>
                <m:sty m:val="p"/>
              </m:rPr>
              <w:rPr>
                <w:rFonts w:ascii="Cambria Math" w:eastAsiaTheme="minorEastAsia" w:hAnsi="Cambria Math" w:cstheme="majorBidi"/>
              </w:rPr>
              <m:t>∑</m:t>
            </m:r>
            <m:r>
              <w:rPr>
                <w:rFonts w:ascii="Cambria Math" w:eastAsiaTheme="minorEastAsia" w:hAnsi="Cambria Math" w:cstheme="majorBidi"/>
              </w:rPr>
              <m:t>EXP</m:t>
            </m:r>
            <m:d>
              <m:dPr>
                <m:begChr m:val="["/>
                <m:endChr m:val="]"/>
                <m:ctrlPr>
                  <w:rPr>
                    <w:rFonts w:ascii="Cambria Math" w:eastAsiaTheme="minorEastAsia" w:hAnsi="Cambria Math" w:cstheme="majorBidi"/>
                  </w:rPr>
                </m:ctrlPr>
              </m:dPr>
              <m:e>
                <m:sSub>
                  <m:sSubPr>
                    <m:ctrlPr>
                      <w:rPr>
                        <w:rFonts w:ascii="Cambria Math" w:eastAsiaTheme="minorEastAsia" w:hAnsi="Cambria Math" w:cstheme="majorBidi"/>
                      </w:rPr>
                    </m:ctrlPr>
                  </m:sSubPr>
                  <m:e>
                    <m:r>
                      <w:rPr>
                        <w:rFonts w:ascii="Cambria Math" w:eastAsiaTheme="minorEastAsia" w:hAnsi="Cambria Math" w:cstheme="majorBidi"/>
                      </w:rPr>
                      <m:t>β</m:t>
                    </m:r>
                  </m:e>
                  <m:sub>
                    <m:r>
                      <w:rPr>
                        <w:rFonts w:ascii="Cambria Math" w:eastAsiaTheme="minorEastAsia" w:hAnsi="Cambria Math" w:cstheme="majorBidi"/>
                      </w:rPr>
                      <m:t>I</m:t>
                    </m:r>
                  </m:sub>
                </m:sSub>
                <m:sSub>
                  <m:sSubPr>
                    <m:ctrlPr>
                      <w:rPr>
                        <w:rFonts w:ascii="Cambria Math" w:eastAsiaTheme="minorEastAsia" w:hAnsi="Cambria Math" w:cstheme="majorBidi"/>
                      </w:rPr>
                    </m:ctrlPr>
                  </m:sSubPr>
                  <m:e>
                    <m:r>
                      <w:rPr>
                        <w:rFonts w:ascii="Cambria Math" w:eastAsiaTheme="minorEastAsia" w:hAnsi="Cambria Math" w:cstheme="majorBidi"/>
                      </w:rPr>
                      <m:t>X</m:t>
                    </m:r>
                  </m:e>
                  <m:sub>
                    <m:r>
                      <w:rPr>
                        <w:rFonts w:ascii="Cambria Math" w:eastAsiaTheme="minorEastAsia" w:hAnsi="Cambria Math" w:cstheme="majorBidi"/>
                      </w:rPr>
                      <m:t>in</m:t>
                    </m:r>
                  </m:sub>
                </m:sSub>
              </m:e>
            </m:d>
            <m:r>
              <m:rPr>
                <m:sty m:val="p"/>
              </m:rPr>
              <w:rPr>
                <w:rFonts w:ascii="Cambria Math" w:eastAsiaTheme="minorEastAsia" w:hAnsi="Cambria Math" w:cstheme="majorBidi"/>
              </w:rPr>
              <m:t xml:space="preserve">  </m:t>
            </m:r>
          </m:den>
        </m:f>
        <m:r>
          <w:rPr>
            <w:rFonts w:ascii="Cambria Math" w:eastAsiaTheme="minorEastAsia" w:hAnsi="Cambria Math" w:cstheme="majorBidi"/>
          </w:rPr>
          <m:t>f</m:t>
        </m:r>
        <m:r>
          <m:rPr>
            <m:sty m:val="p"/>
          </m:rPr>
          <w:rPr>
            <w:rFonts w:ascii="Cambria Math" w:eastAsiaTheme="minorEastAsia" w:hAnsi="Cambria Math" w:cstheme="majorBidi"/>
          </w:rPr>
          <m:t>(</m:t>
        </m:r>
        <m:f>
          <m:fPr>
            <m:ctrlPr>
              <w:rPr>
                <w:rFonts w:ascii="Cambria Math" w:eastAsiaTheme="minorEastAsia" w:hAnsi="Cambria Math" w:cstheme="majorBidi"/>
              </w:rPr>
            </m:ctrlPr>
          </m:fPr>
          <m:num>
            <m:r>
              <w:rPr>
                <w:rFonts w:ascii="Cambria Math" w:eastAsiaTheme="minorEastAsia" w:hAnsi="Cambria Math" w:cstheme="majorBidi"/>
              </w:rPr>
              <m:t>β</m:t>
            </m:r>
          </m:num>
          <m:den>
            <m:r>
              <m:rPr>
                <m:sty m:val="p"/>
              </m:rPr>
              <w:rPr>
                <w:rFonts w:ascii="Cambria Math" w:eastAsiaTheme="minorEastAsia" w:hAnsi="Cambria Math" w:cstheme="majorBidi"/>
              </w:rPr>
              <m:t>Ҩ</m:t>
            </m:r>
          </m:den>
        </m:f>
        <m:r>
          <m:rPr>
            <m:sty m:val="p"/>
          </m:rPr>
          <w:rPr>
            <w:rFonts w:ascii="Cambria Math" w:eastAsiaTheme="minorEastAsia" w:hAnsi="Cambria Math" w:cstheme="majorBidi"/>
          </w:rPr>
          <m:t>)</m:t>
        </m:r>
        <m:r>
          <w:rPr>
            <w:rFonts w:ascii="Cambria Math" w:eastAsiaTheme="minorEastAsia" w:hAnsi="Cambria Math" w:cstheme="majorBidi"/>
          </w:rPr>
          <m:t>dβ</m:t>
        </m:r>
      </m:oMath>
      <w:r w:rsidR="00C56E5F" w:rsidRPr="00537928">
        <w:rPr>
          <w:rFonts w:asciiTheme="majorBidi" w:eastAsiaTheme="minorEastAsia" w:hAnsiTheme="majorBidi" w:cstheme="majorBidi"/>
        </w:rPr>
        <w:t xml:space="preserve">   </w:t>
      </w:r>
      <w:r w:rsidR="00D54604" w:rsidRPr="00537928">
        <w:rPr>
          <w:rFonts w:asciiTheme="majorBidi" w:eastAsiaTheme="minorEastAsia" w:hAnsiTheme="majorBidi" w:cstheme="majorBidi"/>
        </w:rPr>
        <w:t xml:space="preserve"> </w:t>
      </w:r>
      <w:r w:rsidR="008525E8" w:rsidRPr="00537928">
        <w:rPr>
          <w:rFonts w:asciiTheme="majorBidi" w:eastAsiaTheme="minorEastAsia" w:hAnsiTheme="majorBidi" w:cstheme="majorBidi"/>
        </w:rPr>
        <w:tab/>
      </w:r>
      <w:r w:rsidR="008525E8" w:rsidRPr="00537928">
        <w:rPr>
          <w:rFonts w:asciiTheme="majorBidi" w:eastAsiaTheme="minorEastAsia" w:hAnsiTheme="majorBidi" w:cstheme="majorBidi"/>
        </w:rPr>
        <w:tab/>
        <w:t>(iii)</w:t>
      </w:r>
    </w:p>
    <w:p w14:paraId="516E488A" w14:textId="79F28EE6" w:rsidR="00F477B2" w:rsidRDefault="008525E8" w:rsidP="00537928">
      <w:pPr>
        <w:spacing w:after="0" w:line="360" w:lineRule="auto"/>
        <w:jc w:val="both"/>
        <w:rPr>
          <w:rFonts w:asciiTheme="majorBidi" w:hAnsiTheme="majorBidi" w:cstheme="majorBidi"/>
        </w:rPr>
      </w:pPr>
      <w:r w:rsidRPr="00537928">
        <w:rPr>
          <w:rFonts w:asciiTheme="majorBidi" w:hAnsiTheme="majorBidi" w:cstheme="majorBidi"/>
        </w:rPr>
        <w:t xml:space="preserve">Where </w:t>
      </w:r>
      <w:proofErr w:type="spellStart"/>
      <w:r w:rsidRPr="00537928">
        <w:rPr>
          <w:rFonts w:asciiTheme="majorBidi" w:hAnsiTheme="majorBidi" w:cstheme="majorBidi"/>
        </w:rPr>
        <w:t>Pn</w:t>
      </w:r>
      <w:proofErr w:type="spellEnd"/>
      <w:r w:rsidRPr="00537928">
        <w:rPr>
          <w:rFonts w:asciiTheme="majorBidi" w:hAnsiTheme="majorBidi" w:cstheme="majorBidi"/>
        </w:rPr>
        <w:t xml:space="preserve"> (i)</w:t>
      </w:r>
      <w:r w:rsidR="00C8743F" w:rsidRPr="00537928">
        <w:rPr>
          <w:rFonts w:asciiTheme="majorBidi" w:hAnsiTheme="majorBidi" w:cstheme="majorBidi"/>
        </w:rPr>
        <w:t xml:space="preserve"> indicates</w:t>
      </w:r>
      <w:r w:rsidRPr="00537928">
        <w:rPr>
          <w:rFonts w:asciiTheme="majorBidi" w:hAnsiTheme="majorBidi" w:cstheme="majorBidi"/>
        </w:rPr>
        <w:t xml:space="preserve"> the probability </w:t>
      </w:r>
      <w:r w:rsidR="00C8743F" w:rsidRPr="00537928">
        <w:rPr>
          <w:rFonts w:asciiTheme="majorBidi" w:hAnsiTheme="majorBidi" w:cstheme="majorBidi"/>
        </w:rPr>
        <w:t>of crash severity of outcome i for a particular crash n</w:t>
      </w:r>
      <w:r w:rsidR="000E7F80">
        <w:rPr>
          <w:rFonts w:asciiTheme="majorBidi" w:hAnsiTheme="majorBidi" w:cstheme="majorBidi"/>
        </w:rPr>
        <w:t>,</w:t>
      </w:r>
      <w:r w:rsidR="00C8743F" w:rsidRPr="00537928">
        <w:rPr>
          <w:rFonts w:asciiTheme="majorBidi" w:hAnsiTheme="majorBidi" w:cstheme="majorBidi"/>
        </w:rPr>
        <w:t xml:space="preserve"> and </w:t>
      </w:r>
      <w:r w:rsidR="00A516DA" w:rsidRPr="00537928">
        <w:rPr>
          <w:rFonts w:asciiTheme="majorBidi" w:hAnsiTheme="majorBidi" w:cstheme="majorBidi"/>
        </w:rPr>
        <w:t xml:space="preserve">I </w:t>
      </w:r>
      <w:proofErr w:type="gramStart"/>
      <w:r w:rsidR="00A516DA" w:rsidRPr="00537928">
        <w:rPr>
          <w:rFonts w:asciiTheme="majorBidi" w:hAnsiTheme="majorBidi" w:cstheme="majorBidi"/>
        </w:rPr>
        <w:t>shows</w:t>
      </w:r>
      <w:proofErr w:type="gramEnd"/>
      <w:r w:rsidR="00A516DA" w:rsidRPr="00537928">
        <w:rPr>
          <w:rFonts w:asciiTheme="majorBidi" w:hAnsiTheme="majorBidi" w:cstheme="majorBidi"/>
        </w:rPr>
        <w:t xml:space="preserve"> the category of severity of the series of injuries. </w:t>
      </w:r>
      <m:oMath>
        <m:r>
          <w:rPr>
            <w:rFonts w:ascii="Cambria Math" w:hAnsi="Cambria Math" w:cstheme="majorBidi"/>
          </w:rPr>
          <m:t>f</m:t>
        </m:r>
        <m:r>
          <m:rPr>
            <m:sty m:val="p"/>
          </m:rPr>
          <w:rPr>
            <w:rFonts w:ascii="Cambria Math" w:hAnsi="Cambria Math" w:cstheme="majorBidi"/>
          </w:rPr>
          <m:t>(</m:t>
        </m:r>
        <m:f>
          <m:fPr>
            <m:ctrlPr>
              <w:rPr>
                <w:rFonts w:ascii="Cambria Math" w:hAnsi="Cambria Math" w:cstheme="majorBidi"/>
              </w:rPr>
            </m:ctrlPr>
          </m:fPr>
          <m:num>
            <m:r>
              <w:rPr>
                <w:rFonts w:ascii="Cambria Math" w:hAnsi="Cambria Math" w:cstheme="majorBidi"/>
              </w:rPr>
              <m:t>β</m:t>
            </m:r>
          </m:num>
          <m:den>
            <m:r>
              <m:rPr>
                <m:sty m:val="p"/>
              </m:rPr>
              <w:rPr>
                <w:rFonts w:ascii="Cambria Math" w:hAnsi="Cambria Math" w:cstheme="majorBidi"/>
              </w:rPr>
              <m:t>Ҩ</m:t>
            </m:r>
          </m:den>
        </m:f>
        <m:r>
          <m:rPr>
            <m:sty m:val="p"/>
          </m:rPr>
          <w:rPr>
            <w:rFonts w:ascii="Cambria Math" w:hAnsi="Cambria Math" w:cstheme="majorBidi"/>
          </w:rPr>
          <m:t>)</m:t>
        </m:r>
      </m:oMath>
      <w:r w:rsidR="000E7F80">
        <w:rPr>
          <w:rFonts w:asciiTheme="majorBidi" w:eastAsiaTheme="minorEastAsia" w:hAnsiTheme="majorBidi" w:cstheme="majorBidi"/>
        </w:rPr>
        <w:t xml:space="preserve"> </w:t>
      </w:r>
      <w:r w:rsidR="00DD6C69" w:rsidRPr="00537928">
        <w:rPr>
          <w:rFonts w:asciiTheme="majorBidi" w:hAnsiTheme="majorBidi" w:cstheme="majorBidi"/>
        </w:rPr>
        <w:t xml:space="preserve">represents </w:t>
      </w:r>
      <w:r w:rsidR="000E7F80">
        <w:rPr>
          <w:rFonts w:asciiTheme="majorBidi" w:hAnsiTheme="majorBidi" w:cstheme="majorBidi"/>
        </w:rPr>
        <w:t xml:space="preserve">the </w:t>
      </w:r>
      <w:r w:rsidR="00DD6C69" w:rsidRPr="00537928">
        <w:rPr>
          <w:rFonts w:asciiTheme="majorBidi" w:hAnsiTheme="majorBidi" w:cstheme="majorBidi"/>
        </w:rPr>
        <w:t xml:space="preserve">density function of </w:t>
      </w:r>
      <m:oMath>
        <m:r>
          <w:rPr>
            <w:rFonts w:ascii="Cambria Math" w:hAnsi="Cambria Math" w:cstheme="majorBidi"/>
          </w:rPr>
          <m:t>β,</m:t>
        </m:r>
      </m:oMath>
      <w:r w:rsidR="00DD6C69" w:rsidRPr="00537928">
        <w:rPr>
          <w:rFonts w:asciiTheme="majorBidi" w:hAnsiTheme="majorBidi" w:cstheme="majorBidi"/>
        </w:rPr>
        <w:t xml:space="preserve"> and </w:t>
      </w:r>
      <m:oMath>
        <m:r>
          <m:rPr>
            <m:sty m:val="p"/>
          </m:rPr>
          <w:rPr>
            <w:rFonts w:ascii="Cambria Math" w:hAnsi="Cambria Math" w:cstheme="majorBidi"/>
          </w:rPr>
          <m:t>Ҩ</m:t>
        </m:r>
      </m:oMath>
      <w:r w:rsidR="00DD6C69" w:rsidRPr="00537928">
        <w:rPr>
          <w:rFonts w:asciiTheme="majorBidi" w:hAnsiTheme="majorBidi" w:cstheme="majorBidi"/>
        </w:rPr>
        <w:t xml:space="preserve"> shows the parameter vector of the density function. To </w:t>
      </w:r>
      <w:r w:rsidR="00097813" w:rsidRPr="00537928">
        <w:rPr>
          <w:rFonts w:asciiTheme="majorBidi" w:hAnsiTheme="majorBidi" w:cstheme="majorBidi"/>
        </w:rPr>
        <w:t>determine</w:t>
      </w:r>
      <w:r w:rsidR="001F6508">
        <w:rPr>
          <w:rFonts w:asciiTheme="majorBidi" w:hAnsiTheme="majorBidi" w:cstheme="majorBidi"/>
        </w:rPr>
        <w:t xml:space="preserve"> </w:t>
      </w:r>
      <m:oMath>
        <m:r>
          <w:rPr>
            <w:rFonts w:ascii="Cambria Math" w:hAnsi="Cambria Math" w:cstheme="majorBidi"/>
          </w:rPr>
          <m:t>β</m:t>
        </m:r>
      </m:oMath>
      <w:r w:rsidR="00DD6C69" w:rsidRPr="00537928">
        <w:rPr>
          <w:rFonts w:asciiTheme="majorBidi" w:hAnsiTheme="majorBidi" w:cstheme="majorBidi"/>
        </w:rPr>
        <w:t>, the density fu</w:t>
      </w:r>
      <w:r w:rsidR="000E7F80">
        <w:rPr>
          <w:rFonts w:asciiTheme="majorBidi" w:hAnsiTheme="majorBidi" w:cstheme="majorBidi"/>
        </w:rPr>
        <w:t>n</w:t>
      </w:r>
      <w:r w:rsidR="00DD6C69" w:rsidRPr="00537928">
        <w:rPr>
          <w:rFonts w:asciiTheme="majorBidi" w:hAnsiTheme="majorBidi" w:cstheme="majorBidi"/>
        </w:rPr>
        <w:t xml:space="preserve">ction </w:t>
      </w:r>
      <m:oMath>
        <m:r>
          <w:rPr>
            <w:rFonts w:ascii="Cambria Math" w:hAnsi="Cambria Math" w:cstheme="majorBidi"/>
          </w:rPr>
          <m:t>f</m:t>
        </m:r>
        <m:d>
          <m:dPr>
            <m:ctrlPr>
              <w:rPr>
                <w:rFonts w:ascii="Cambria Math" w:hAnsi="Cambria Math" w:cstheme="majorBidi"/>
              </w:rPr>
            </m:ctrlPr>
          </m:dPr>
          <m:e>
            <m:f>
              <m:fPr>
                <m:ctrlPr>
                  <w:rPr>
                    <w:rFonts w:ascii="Cambria Math" w:hAnsi="Cambria Math" w:cstheme="majorBidi"/>
                  </w:rPr>
                </m:ctrlPr>
              </m:fPr>
              <m:num>
                <m:r>
                  <w:rPr>
                    <w:rFonts w:ascii="Cambria Math" w:hAnsi="Cambria Math" w:cstheme="majorBidi"/>
                  </w:rPr>
                  <m:t>β</m:t>
                </m:r>
              </m:num>
              <m:den>
                <m:r>
                  <m:rPr>
                    <m:sty m:val="p"/>
                  </m:rPr>
                  <w:rPr>
                    <w:rFonts w:ascii="Cambria Math" w:hAnsi="Cambria Math" w:cstheme="majorBidi"/>
                  </w:rPr>
                  <m:t>Ҩ</m:t>
                </m:r>
              </m:den>
            </m:f>
          </m:e>
        </m:d>
      </m:oMath>
      <w:r w:rsidR="00097813" w:rsidRPr="00537928">
        <w:rPr>
          <w:rFonts w:asciiTheme="majorBidi" w:hAnsiTheme="majorBidi" w:cstheme="majorBidi"/>
        </w:rPr>
        <w:t xml:space="preserve"> is used, which accounts for unobserved heterogeneity. For given values </w:t>
      </w:r>
      <w:r w:rsidR="00D53923" w:rsidRPr="00537928">
        <w:rPr>
          <w:rFonts w:asciiTheme="majorBidi" w:hAnsiTheme="majorBidi" w:cstheme="majorBidi"/>
        </w:rPr>
        <w:t xml:space="preserve">of </w:t>
      </w:r>
      <m:oMath>
        <m:r>
          <m:rPr>
            <m:sty m:val="p"/>
          </m:rPr>
          <w:rPr>
            <w:rFonts w:ascii="Cambria Math" w:hAnsi="Cambria Math" w:cstheme="majorBidi"/>
          </w:rPr>
          <m:t>Ҩ</m:t>
        </m:r>
      </m:oMath>
      <w:r w:rsidR="00097813" w:rsidRPr="00537928">
        <w:rPr>
          <w:rFonts w:asciiTheme="majorBidi" w:hAnsiTheme="majorBidi" w:cstheme="majorBidi"/>
        </w:rPr>
        <w:t xml:space="preserve">, estimate the probability by </w:t>
      </w:r>
      <w:r w:rsidR="00D53923" w:rsidRPr="00537928">
        <w:rPr>
          <w:rFonts w:asciiTheme="majorBidi" w:hAnsiTheme="majorBidi" w:cstheme="majorBidi"/>
        </w:rPr>
        <w:t xml:space="preserve">extracting the values of </w:t>
      </w:r>
      <m:oMath>
        <m:r>
          <w:rPr>
            <w:rFonts w:ascii="Cambria Math" w:hAnsi="Cambria Math" w:cstheme="majorBidi"/>
          </w:rPr>
          <m:t>β</m:t>
        </m:r>
      </m:oMath>
      <w:r w:rsidR="00D53923" w:rsidRPr="00537928">
        <w:rPr>
          <w:rFonts w:asciiTheme="majorBidi" w:hAnsiTheme="majorBidi" w:cstheme="majorBidi"/>
        </w:rPr>
        <w:t xml:space="preserve"> from </w:t>
      </w:r>
      <m:oMath>
        <m:r>
          <w:rPr>
            <w:rFonts w:ascii="Cambria Math" w:hAnsi="Cambria Math" w:cstheme="majorBidi"/>
          </w:rPr>
          <m:t>f</m:t>
        </m:r>
        <m:d>
          <m:dPr>
            <m:ctrlPr>
              <w:rPr>
                <w:rFonts w:ascii="Cambria Math" w:hAnsi="Cambria Math" w:cstheme="majorBidi"/>
              </w:rPr>
            </m:ctrlPr>
          </m:dPr>
          <m:e>
            <m:f>
              <m:fPr>
                <m:ctrlPr>
                  <w:rPr>
                    <w:rFonts w:ascii="Cambria Math" w:hAnsi="Cambria Math" w:cstheme="majorBidi"/>
                  </w:rPr>
                </m:ctrlPr>
              </m:fPr>
              <m:num>
                <m:r>
                  <w:rPr>
                    <w:rFonts w:ascii="Cambria Math" w:hAnsi="Cambria Math" w:cstheme="majorBidi"/>
                  </w:rPr>
                  <m:t>β</m:t>
                </m:r>
              </m:num>
              <m:den>
                <m:r>
                  <m:rPr>
                    <m:sty m:val="p"/>
                  </m:rPr>
                  <w:rPr>
                    <w:rFonts w:ascii="Cambria Math" w:hAnsi="Cambria Math" w:cstheme="majorBidi"/>
                  </w:rPr>
                  <m:t>Ҩ</m:t>
                </m:r>
              </m:den>
            </m:f>
          </m:e>
        </m:d>
      </m:oMath>
      <w:r w:rsidR="00A41FBF" w:rsidRPr="00537928">
        <w:rPr>
          <w:rFonts w:asciiTheme="majorBidi" w:hAnsiTheme="majorBidi" w:cstheme="majorBidi"/>
        </w:rPr>
        <w:t xml:space="preserve"> (Wu et al., 2014).</w:t>
      </w:r>
      <w:r w:rsidR="00D53923" w:rsidRPr="00537928">
        <w:rPr>
          <w:rFonts w:asciiTheme="majorBidi" w:hAnsiTheme="majorBidi" w:cstheme="majorBidi"/>
        </w:rPr>
        <w:t xml:space="preserve"> The model was estimated </w:t>
      </w:r>
      <w:proofErr w:type="gramStart"/>
      <w:r w:rsidR="00D53923" w:rsidRPr="00537928">
        <w:rPr>
          <w:rFonts w:asciiTheme="majorBidi" w:hAnsiTheme="majorBidi" w:cstheme="majorBidi"/>
        </w:rPr>
        <w:t>using</w:t>
      </w:r>
      <w:proofErr w:type="gramEnd"/>
      <w:r w:rsidR="00D53923" w:rsidRPr="00537928">
        <w:rPr>
          <w:rFonts w:asciiTheme="majorBidi" w:hAnsiTheme="majorBidi" w:cstheme="majorBidi"/>
        </w:rPr>
        <w:t xml:space="preserve"> </w:t>
      </w:r>
      <w:r w:rsidR="00F54C9D">
        <w:rPr>
          <w:rFonts w:asciiTheme="majorBidi" w:hAnsiTheme="majorBidi" w:cstheme="majorBidi"/>
        </w:rPr>
        <w:t xml:space="preserve">a </w:t>
      </w:r>
      <w:r w:rsidR="00D53923" w:rsidRPr="00537928">
        <w:rPr>
          <w:rFonts w:asciiTheme="majorBidi" w:hAnsiTheme="majorBidi" w:cstheme="majorBidi"/>
        </w:rPr>
        <w:t xml:space="preserve">maximum likelihood approach and </w:t>
      </w:r>
      <w:proofErr w:type="gramStart"/>
      <w:r w:rsidR="00D53923" w:rsidRPr="00537928">
        <w:rPr>
          <w:rFonts w:asciiTheme="majorBidi" w:hAnsiTheme="majorBidi" w:cstheme="majorBidi"/>
        </w:rPr>
        <w:t>employing</w:t>
      </w:r>
      <w:proofErr w:type="gramEnd"/>
      <w:r w:rsidR="00D53923" w:rsidRPr="00537928">
        <w:rPr>
          <w:rFonts w:asciiTheme="majorBidi" w:hAnsiTheme="majorBidi" w:cstheme="majorBidi"/>
        </w:rPr>
        <w:t xml:space="preserve"> Halton draws. </w:t>
      </w:r>
      <w:r w:rsidR="00540C00" w:rsidRPr="00537928">
        <w:rPr>
          <w:rFonts w:asciiTheme="majorBidi" w:hAnsiTheme="majorBidi" w:cstheme="majorBidi"/>
        </w:rPr>
        <w:t xml:space="preserve">The Halton draws </w:t>
      </w:r>
      <w:r w:rsidR="00F54C9D">
        <w:rPr>
          <w:rFonts w:asciiTheme="majorBidi" w:hAnsiTheme="majorBidi" w:cstheme="majorBidi"/>
        </w:rPr>
        <w:t>are</w:t>
      </w:r>
      <w:r w:rsidR="00540C00" w:rsidRPr="00537928">
        <w:rPr>
          <w:rFonts w:asciiTheme="majorBidi" w:hAnsiTheme="majorBidi" w:cstheme="majorBidi"/>
        </w:rPr>
        <w:t xml:space="preserve"> more effective than the random draws, which </w:t>
      </w:r>
      <w:r w:rsidR="00F54C9D">
        <w:rPr>
          <w:rFonts w:asciiTheme="majorBidi" w:hAnsiTheme="majorBidi" w:cstheme="majorBidi"/>
        </w:rPr>
        <w:t>are</w:t>
      </w:r>
      <w:r w:rsidR="00540C00" w:rsidRPr="00537928">
        <w:rPr>
          <w:rFonts w:asciiTheme="majorBidi" w:hAnsiTheme="majorBidi" w:cstheme="majorBidi"/>
        </w:rPr>
        <w:t xml:space="preserve"> often cited in the literature</w:t>
      </w:r>
      <w:r w:rsidR="00BE111F" w:rsidRPr="00537928">
        <w:rPr>
          <w:rFonts w:asciiTheme="majorBidi" w:hAnsiTheme="majorBidi" w:cstheme="majorBidi"/>
        </w:rPr>
        <w:t xml:space="preserve"> (Train, 2009)</w:t>
      </w:r>
      <w:r w:rsidR="00540C00" w:rsidRPr="00537928">
        <w:rPr>
          <w:rFonts w:asciiTheme="majorBidi" w:hAnsiTheme="majorBidi" w:cstheme="majorBidi"/>
        </w:rPr>
        <w:t>. For our model estimation, we used 500 Halton draws</w:t>
      </w:r>
      <w:r w:rsidR="00FB6871">
        <w:rPr>
          <w:rFonts w:asciiTheme="majorBidi" w:hAnsiTheme="majorBidi" w:cstheme="majorBidi"/>
        </w:rPr>
        <w:t>,</w:t>
      </w:r>
      <w:r w:rsidR="00540C00" w:rsidRPr="00537928">
        <w:rPr>
          <w:rFonts w:asciiTheme="majorBidi" w:hAnsiTheme="majorBidi" w:cstheme="majorBidi"/>
        </w:rPr>
        <w:t xml:space="preserve"> </w:t>
      </w:r>
      <w:r w:rsidR="00A950EA" w:rsidRPr="00537928">
        <w:rPr>
          <w:rFonts w:asciiTheme="majorBidi" w:hAnsiTheme="majorBidi" w:cstheme="majorBidi"/>
        </w:rPr>
        <w:t xml:space="preserve">which is sufficient </w:t>
      </w:r>
      <w:r w:rsidR="00A950EA" w:rsidRPr="00537928">
        <w:rPr>
          <w:rFonts w:asciiTheme="majorBidi" w:hAnsiTheme="majorBidi" w:cstheme="majorBidi"/>
        </w:rPr>
        <w:lastRenderedPageBreak/>
        <w:t>for an accurate estimation of the parameters as per previous studies</w:t>
      </w:r>
      <w:r w:rsidR="00A16B5C" w:rsidRPr="00537928">
        <w:rPr>
          <w:rFonts w:asciiTheme="majorBidi" w:hAnsiTheme="majorBidi" w:cstheme="majorBidi"/>
        </w:rPr>
        <w:t xml:space="preserve"> (Manski and McFadden, 1981; Train, 2009)</w:t>
      </w:r>
      <w:r w:rsidR="00A950EA" w:rsidRPr="00537928">
        <w:rPr>
          <w:rFonts w:asciiTheme="majorBidi" w:hAnsiTheme="majorBidi" w:cstheme="majorBidi"/>
        </w:rPr>
        <w:t xml:space="preserve">. The normal distribution is used because it provides the most suitable statistical fit for the functional form of the parameter density function, which has also been </w:t>
      </w:r>
      <w:r w:rsidR="00CF5AC7" w:rsidRPr="00537928">
        <w:rPr>
          <w:rFonts w:asciiTheme="majorBidi" w:hAnsiTheme="majorBidi" w:cstheme="majorBidi"/>
        </w:rPr>
        <w:t>confirmed</w:t>
      </w:r>
      <w:r w:rsidR="00192EF3" w:rsidRPr="00537928">
        <w:rPr>
          <w:rFonts w:asciiTheme="majorBidi" w:hAnsiTheme="majorBidi" w:cstheme="majorBidi"/>
        </w:rPr>
        <w:t xml:space="preserve"> in some previous studies (Shaheed et al., 2013; Beh</w:t>
      </w:r>
      <w:r w:rsidR="00F477B2">
        <w:rPr>
          <w:rFonts w:asciiTheme="majorBidi" w:hAnsiTheme="majorBidi" w:cstheme="majorBidi"/>
        </w:rPr>
        <w:t>n</w:t>
      </w:r>
      <w:r w:rsidR="00192EF3" w:rsidRPr="00537928">
        <w:rPr>
          <w:rFonts w:asciiTheme="majorBidi" w:hAnsiTheme="majorBidi" w:cstheme="majorBidi"/>
        </w:rPr>
        <w:t>ood and Mannering, 2016).</w:t>
      </w:r>
      <w:r w:rsidR="00761E6C">
        <w:rPr>
          <w:rFonts w:asciiTheme="majorBidi" w:hAnsiTheme="majorBidi" w:cstheme="majorBidi"/>
        </w:rPr>
        <w:t xml:space="preserve">  </w:t>
      </w:r>
    </w:p>
    <w:p w14:paraId="5F8F9412" w14:textId="2613674A" w:rsidR="008525E8" w:rsidRPr="00537928" w:rsidRDefault="00761E6C" w:rsidP="00537928">
      <w:pPr>
        <w:spacing w:after="0" w:line="360" w:lineRule="auto"/>
        <w:jc w:val="both"/>
        <w:rPr>
          <w:rFonts w:asciiTheme="majorBidi" w:hAnsiTheme="majorBidi" w:cstheme="majorBidi"/>
        </w:rPr>
      </w:pPr>
      <w:r>
        <w:rPr>
          <w:rFonts w:asciiTheme="majorBidi" w:hAnsiTheme="majorBidi" w:cstheme="majorBidi"/>
        </w:rPr>
        <w:t xml:space="preserve"> </w:t>
      </w:r>
      <w:r w:rsidR="00D53923" w:rsidRPr="00537928">
        <w:rPr>
          <w:rFonts w:asciiTheme="majorBidi" w:hAnsiTheme="majorBidi" w:cstheme="majorBidi"/>
        </w:rPr>
        <w:t xml:space="preserve"> </w:t>
      </w:r>
    </w:p>
    <w:p w14:paraId="5F8F9413" w14:textId="21640DEE" w:rsidR="005F148F" w:rsidRPr="00A155CD" w:rsidRDefault="005F148F" w:rsidP="00F477B2">
      <w:pPr>
        <w:pStyle w:val="ListParagraph"/>
        <w:numPr>
          <w:ilvl w:val="0"/>
          <w:numId w:val="1"/>
        </w:numPr>
        <w:spacing w:after="0" w:line="360" w:lineRule="auto"/>
        <w:ind w:left="360"/>
        <w:jc w:val="both"/>
        <w:rPr>
          <w:rFonts w:asciiTheme="majorBidi" w:hAnsiTheme="majorBidi" w:cstheme="majorBidi"/>
          <w:b/>
          <w:bCs/>
        </w:rPr>
      </w:pPr>
      <w:r w:rsidRPr="00A155CD">
        <w:rPr>
          <w:rFonts w:asciiTheme="majorBidi" w:hAnsiTheme="majorBidi" w:cstheme="majorBidi"/>
          <w:b/>
          <w:bCs/>
        </w:rPr>
        <w:t>R</w:t>
      </w:r>
      <w:r w:rsidR="00F052DE">
        <w:rPr>
          <w:rFonts w:asciiTheme="majorBidi" w:hAnsiTheme="majorBidi" w:cstheme="majorBidi"/>
          <w:b/>
          <w:bCs/>
        </w:rPr>
        <w:t>ESULTS</w:t>
      </w:r>
      <w:r w:rsidRPr="00A155CD">
        <w:rPr>
          <w:rFonts w:asciiTheme="majorBidi" w:hAnsiTheme="majorBidi" w:cstheme="majorBidi"/>
          <w:b/>
          <w:bCs/>
        </w:rPr>
        <w:t xml:space="preserve"> </w:t>
      </w:r>
      <w:r w:rsidR="00F052DE">
        <w:rPr>
          <w:rFonts w:asciiTheme="majorBidi" w:hAnsiTheme="majorBidi" w:cstheme="majorBidi"/>
          <w:b/>
          <w:bCs/>
        </w:rPr>
        <w:t>&amp;</w:t>
      </w:r>
      <w:r w:rsidRPr="00A155CD">
        <w:rPr>
          <w:rFonts w:asciiTheme="majorBidi" w:hAnsiTheme="majorBidi" w:cstheme="majorBidi"/>
          <w:b/>
          <w:bCs/>
        </w:rPr>
        <w:t xml:space="preserve"> D</w:t>
      </w:r>
      <w:r w:rsidR="00F052DE">
        <w:rPr>
          <w:rFonts w:asciiTheme="majorBidi" w:hAnsiTheme="majorBidi" w:cstheme="majorBidi"/>
          <w:b/>
          <w:bCs/>
        </w:rPr>
        <w:t>ISCUSSION</w:t>
      </w:r>
      <w:r w:rsidRPr="00A155CD">
        <w:rPr>
          <w:rFonts w:asciiTheme="majorBidi" w:hAnsiTheme="majorBidi" w:cstheme="majorBidi"/>
          <w:b/>
          <w:bCs/>
        </w:rPr>
        <w:t xml:space="preserve"> </w:t>
      </w:r>
    </w:p>
    <w:p w14:paraId="5F8F9414" w14:textId="556CA831" w:rsidR="008637F7" w:rsidRPr="00537928" w:rsidRDefault="00D777F6" w:rsidP="00F052DE">
      <w:pPr>
        <w:spacing w:after="0" w:line="360" w:lineRule="auto"/>
        <w:ind w:firstLine="720"/>
        <w:jc w:val="both"/>
        <w:rPr>
          <w:rFonts w:asciiTheme="majorBidi" w:hAnsiTheme="majorBidi" w:cstheme="majorBidi"/>
        </w:rPr>
      </w:pPr>
      <w:r w:rsidRPr="00537928">
        <w:rPr>
          <w:rFonts w:asciiTheme="majorBidi" w:hAnsiTheme="majorBidi" w:cstheme="majorBidi"/>
        </w:rPr>
        <w:t xml:space="preserve">Table 3 presents the results of the </w:t>
      </w:r>
      <w:r w:rsidR="00CB2719">
        <w:rPr>
          <w:rFonts w:asciiTheme="majorBidi" w:hAnsiTheme="majorBidi" w:cstheme="majorBidi"/>
        </w:rPr>
        <w:t xml:space="preserve">overall </w:t>
      </w:r>
      <w:r w:rsidRPr="00537928">
        <w:rPr>
          <w:rFonts w:asciiTheme="majorBidi" w:hAnsiTheme="majorBidi" w:cstheme="majorBidi"/>
        </w:rPr>
        <w:t>model estimation</w:t>
      </w:r>
      <w:r w:rsidR="00CB2719">
        <w:rPr>
          <w:rFonts w:asciiTheme="majorBidi" w:hAnsiTheme="majorBidi" w:cstheme="majorBidi"/>
        </w:rPr>
        <w:t xml:space="preserve"> and marginal effects of significant variables. T</w:t>
      </w:r>
      <w:r w:rsidR="0083562E" w:rsidRPr="00537928">
        <w:rPr>
          <w:rFonts w:asciiTheme="majorBidi" w:hAnsiTheme="majorBidi" w:cstheme="majorBidi"/>
        </w:rPr>
        <w:t>he goodness-of-fit of t</w:t>
      </w:r>
      <w:r w:rsidR="00CB2719">
        <w:rPr>
          <w:rFonts w:asciiTheme="majorBidi" w:hAnsiTheme="majorBidi" w:cstheme="majorBidi"/>
        </w:rPr>
        <w:t>he model is reported in Table 4</w:t>
      </w:r>
      <w:r w:rsidR="0083562E" w:rsidRPr="00537928">
        <w:rPr>
          <w:rFonts w:asciiTheme="majorBidi" w:hAnsiTheme="majorBidi" w:cstheme="majorBidi"/>
        </w:rPr>
        <w:t>.</w:t>
      </w:r>
      <w:r w:rsidR="005140E1">
        <w:rPr>
          <w:rFonts w:asciiTheme="majorBidi" w:hAnsiTheme="majorBidi" w:cstheme="majorBidi"/>
        </w:rPr>
        <w:t xml:space="preserve"> Overall, the goodness-of-fit of this model appears to be reasonable.</w:t>
      </w:r>
      <w:r w:rsidR="00761E6C">
        <w:rPr>
          <w:rFonts w:asciiTheme="majorBidi" w:hAnsiTheme="majorBidi" w:cstheme="majorBidi"/>
        </w:rPr>
        <w:t xml:space="preserve"> Lastly, </w:t>
      </w:r>
      <w:r w:rsidR="00CB2719">
        <w:rPr>
          <w:rFonts w:asciiTheme="majorBidi" w:hAnsiTheme="majorBidi" w:cstheme="majorBidi"/>
        </w:rPr>
        <w:t>Table 5</w:t>
      </w:r>
      <w:r w:rsidR="00CE1BEE">
        <w:rPr>
          <w:rFonts w:asciiTheme="majorBidi" w:hAnsiTheme="majorBidi" w:cstheme="majorBidi"/>
        </w:rPr>
        <w:t xml:space="preserve"> </w:t>
      </w:r>
      <w:r w:rsidR="00FB6871">
        <w:rPr>
          <w:rFonts w:asciiTheme="majorBidi" w:hAnsiTheme="majorBidi" w:cstheme="majorBidi"/>
        </w:rPr>
        <w:t>summarizes</w:t>
      </w:r>
      <w:r w:rsidR="00CE1BEE" w:rsidRPr="00460538">
        <w:rPr>
          <w:rFonts w:ascii="Times New Roman" w:hAnsi="Times New Roman" w:cs="Times New Roman"/>
        </w:rPr>
        <w:t xml:space="preserve"> the results of likelihood ratio tests for investi</w:t>
      </w:r>
      <w:r w:rsidR="00CE1BEE">
        <w:rPr>
          <w:rFonts w:ascii="Times New Roman" w:hAnsi="Times New Roman" w:cs="Times New Roman"/>
        </w:rPr>
        <w:t xml:space="preserve">gating the temporal instability </w:t>
      </w:r>
      <w:r w:rsidR="00CE1BEE" w:rsidRPr="00460538">
        <w:rPr>
          <w:rFonts w:ascii="Times New Roman" w:hAnsi="Times New Roman" w:cs="Times New Roman"/>
        </w:rPr>
        <w:t xml:space="preserve">in uncorrelated and correlated random </w:t>
      </w:r>
      <w:r w:rsidR="00FB6871">
        <w:rPr>
          <w:rFonts w:ascii="Times New Roman" w:hAnsi="Times New Roman" w:cs="Times New Roman"/>
        </w:rPr>
        <w:t>parameter</w:t>
      </w:r>
      <w:r w:rsidR="00CE1BEE" w:rsidRPr="00460538">
        <w:rPr>
          <w:rFonts w:ascii="Times New Roman" w:hAnsi="Times New Roman" w:cs="Times New Roman"/>
        </w:rPr>
        <w:t xml:space="preserve"> models. </w:t>
      </w:r>
      <w:r w:rsidR="00CE1BEE" w:rsidRPr="00537928">
        <w:rPr>
          <w:rFonts w:asciiTheme="majorBidi" w:hAnsiTheme="majorBidi" w:cstheme="majorBidi"/>
        </w:rPr>
        <w:t>The</w:t>
      </w:r>
      <w:r w:rsidR="0083562E" w:rsidRPr="00537928">
        <w:rPr>
          <w:rFonts w:asciiTheme="majorBidi" w:hAnsiTheme="majorBidi" w:cstheme="majorBidi"/>
        </w:rPr>
        <w:t xml:space="preserve"> marginal effect describes the influence of the unit variation of the independent variable on the outcome probability of injury severity. </w:t>
      </w:r>
      <w:r w:rsidR="00AC4B5D" w:rsidRPr="00537928">
        <w:rPr>
          <w:rFonts w:asciiTheme="majorBidi" w:hAnsiTheme="majorBidi" w:cstheme="majorBidi"/>
        </w:rPr>
        <w:t xml:space="preserve">The </w:t>
      </w:r>
      <w:r w:rsidR="003B7BFF" w:rsidRPr="00537928">
        <w:rPr>
          <w:rFonts w:asciiTheme="majorBidi" w:hAnsiTheme="majorBidi" w:cstheme="majorBidi"/>
        </w:rPr>
        <w:t xml:space="preserve">final model results (Table 3) of </w:t>
      </w:r>
      <w:r w:rsidR="00FB6871">
        <w:rPr>
          <w:rFonts w:asciiTheme="majorBidi" w:hAnsiTheme="majorBidi" w:cstheme="majorBidi"/>
        </w:rPr>
        <w:t xml:space="preserve">the </w:t>
      </w:r>
      <w:r w:rsidR="003B7BFF" w:rsidRPr="00537928">
        <w:rPr>
          <w:rFonts w:asciiTheme="majorBidi" w:hAnsiTheme="majorBidi" w:cstheme="majorBidi"/>
        </w:rPr>
        <w:t>parameters</w:t>
      </w:r>
      <w:r w:rsidR="00AC4B5D" w:rsidRPr="00537928">
        <w:rPr>
          <w:rFonts w:asciiTheme="majorBidi" w:hAnsiTheme="majorBidi" w:cstheme="majorBidi"/>
        </w:rPr>
        <w:t xml:space="preserve"> wer</w:t>
      </w:r>
      <w:r w:rsidR="00761E6C">
        <w:rPr>
          <w:rFonts w:asciiTheme="majorBidi" w:hAnsiTheme="majorBidi" w:cstheme="majorBidi"/>
        </w:rPr>
        <w:t>e</w:t>
      </w:r>
      <w:r w:rsidR="00AC4B5D" w:rsidRPr="00537928">
        <w:rPr>
          <w:rFonts w:asciiTheme="majorBidi" w:hAnsiTheme="majorBidi" w:cstheme="majorBidi"/>
        </w:rPr>
        <w:t xml:space="preserve"> found </w:t>
      </w:r>
      <w:proofErr w:type="gramStart"/>
      <w:r w:rsidR="00AC4B5D" w:rsidRPr="00537928">
        <w:rPr>
          <w:rFonts w:asciiTheme="majorBidi" w:hAnsiTheme="majorBidi" w:cstheme="majorBidi"/>
        </w:rPr>
        <w:t>statistically</w:t>
      </w:r>
      <w:proofErr w:type="gramEnd"/>
      <w:r w:rsidR="00AC4B5D" w:rsidRPr="00537928">
        <w:rPr>
          <w:rFonts w:asciiTheme="majorBidi" w:hAnsiTheme="majorBidi" w:cstheme="majorBidi"/>
        </w:rPr>
        <w:t xml:space="preserve"> </w:t>
      </w:r>
      <w:r w:rsidR="003B7BFF" w:rsidRPr="00537928">
        <w:rPr>
          <w:rFonts w:asciiTheme="majorBidi" w:hAnsiTheme="majorBidi" w:cstheme="majorBidi"/>
        </w:rPr>
        <w:t>significant</w:t>
      </w:r>
      <w:r w:rsidR="00AC4B5D" w:rsidRPr="00537928">
        <w:rPr>
          <w:rFonts w:asciiTheme="majorBidi" w:hAnsiTheme="majorBidi" w:cstheme="majorBidi"/>
        </w:rPr>
        <w:t xml:space="preserve">. </w:t>
      </w:r>
      <w:r w:rsidR="003B7BFF" w:rsidRPr="00537928">
        <w:rPr>
          <w:rFonts w:asciiTheme="majorBidi" w:hAnsiTheme="majorBidi" w:cstheme="majorBidi"/>
        </w:rPr>
        <w:t>Overall, eleven</w:t>
      </w:r>
      <w:r w:rsidR="008E62B1" w:rsidRPr="00537928">
        <w:rPr>
          <w:rFonts w:asciiTheme="majorBidi" w:hAnsiTheme="majorBidi" w:cstheme="majorBidi"/>
        </w:rPr>
        <w:t xml:space="preserve"> variables were established</w:t>
      </w:r>
      <w:r w:rsidR="003B7BFF" w:rsidRPr="00537928">
        <w:rPr>
          <w:rFonts w:asciiTheme="majorBidi" w:hAnsiTheme="majorBidi" w:cstheme="majorBidi"/>
        </w:rPr>
        <w:t xml:space="preserve"> to</w:t>
      </w:r>
      <w:r w:rsidR="00A155CD">
        <w:rPr>
          <w:rFonts w:asciiTheme="majorBidi" w:hAnsiTheme="majorBidi" w:cstheme="majorBidi"/>
        </w:rPr>
        <w:t xml:space="preserve"> be statistically significant. V</w:t>
      </w:r>
      <w:r w:rsidR="00BE14C7" w:rsidRPr="00537928">
        <w:rPr>
          <w:rFonts w:asciiTheme="majorBidi" w:hAnsiTheme="majorBidi" w:cstheme="majorBidi"/>
        </w:rPr>
        <w:t>ariables</w:t>
      </w:r>
      <w:r w:rsidR="00A155CD">
        <w:rPr>
          <w:rFonts w:asciiTheme="majorBidi" w:hAnsiTheme="majorBidi" w:cstheme="majorBidi"/>
        </w:rPr>
        <w:t xml:space="preserve"> found to be significant</w:t>
      </w:r>
      <w:r w:rsidR="00BE14C7" w:rsidRPr="00537928">
        <w:rPr>
          <w:rFonts w:asciiTheme="majorBidi" w:hAnsiTheme="majorBidi" w:cstheme="majorBidi"/>
        </w:rPr>
        <w:t xml:space="preserve"> </w:t>
      </w:r>
      <w:r w:rsidR="00FB6871">
        <w:rPr>
          <w:rFonts w:asciiTheme="majorBidi" w:hAnsiTheme="majorBidi" w:cstheme="majorBidi"/>
        </w:rPr>
        <w:t>have</w:t>
      </w:r>
      <w:r w:rsidR="002D029C" w:rsidRPr="00537928">
        <w:rPr>
          <w:rFonts w:asciiTheme="majorBidi" w:hAnsiTheme="majorBidi" w:cstheme="majorBidi"/>
        </w:rPr>
        <w:t xml:space="preserve"> been discussed in the subsequent</w:t>
      </w:r>
      <w:r w:rsidR="00BE14C7" w:rsidRPr="00537928">
        <w:rPr>
          <w:rFonts w:asciiTheme="majorBidi" w:hAnsiTheme="majorBidi" w:cstheme="majorBidi"/>
        </w:rPr>
        <w:t xml:space="preserve"> paragraphs. </w:t>
      </w:r>
    </w:p>
    <w:p w14:paraId="5AD5C0E2" w14:textId="77777777" w:rsidR="00F052DE" w:rsidRDefault="00A155CD" w:rsidP="00537928">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5.1 </w:t>
      </w:r>
      <w:r w:rsidR="00407D8C" w:rsidRPr="00537928">
        <w:rPr>
          <w:rFonts w:asciiTheme="majorBidi" w:hAnsiTheme="majorBidi" w:cstheme="majorBidi"/>
          <w:b/>
          <w:bCs/>
        </w:rPr>
        <w:t xml:space="preserve">Heterogeneity </w:t>
      </w:r>
      <w:r w:rsidR="00F052DE">
        <w:rPr>
          <w:rFonts w:asciiTheme="majorBidi" w:hAnsiTheme="majorBidi" w:cstheme="majorBidi"/>
          <w:b/>
          <w:bCs/>
        </w:rPr>
        <w:t>in</w:t>
      </w:r>
      <w:r w:rsidR="00407D8C" w:rsidRPr="00537928">
        <w:rPr>
          <w:rFonts w:asciiTheme="majorBidi" w:hAnsiTheme="majorBidi" w:cstheme="majorBidi"/>
          <w:b/>
          <w:bCs/>
        </w:rPr>
        <w:t xml:space="preserve"> </w:t>
      </w:r>
      <w:r w:rsidR="00F052DE">
        <w:rPr>
          <w:rFonts w:asciiTheme="majorBidi" w:hAnsiTheme="majorBidi" w:cstheme="majorBidi"/>
          <w:b/>
          <w:bCs/>
        </w:rPr>
        <w:t>M</w:t>
      </w:r>
      <w:r w:rsidR="00407D8C" w:rsidRPr="00537928">
        <w:rPr>
          <w:rFonts w:asciiTheme="majorBidi" w:hAnsiTheme="majorBidi" w:cstheme="majorBidi"/>
          <w:b/>
          <w:bCs/>
        </w:rPr>
        <w:t xml:space="preserve">eans and </w:t>
      </w:r>
      <w:r w:rsidR="00F052DE">
        <w:rPr>
          <w:rFonts w:asciiTheme="majorBidi" w:hAnsiTheme="majorBidi" w:cstheme="majorBidi"/>
          <w:b/>
          <w:bCs/>
        </w:rPr>
        <w:t>V</w:t>
      </w:r>
      <w:r w:rsidR="00407D8C" w:rsidRPr="00537928">
        <w:rPr>
          <w:rFonts w:asciiTheme="majorBidi" w:hAnsiTheme="majorBidi" w:cstheme="majorBidi"/>
          <w:b/>
          <w:bCs/>
        </w:rPr>
        <w:t>ariances</w:t>
      </w:r>
      <w:r w:rsidR="00407D8C" w:rsidRPr="00537928">
        <w:rPr>
          <w:rFonts w:asciiTheme="majorBidi" w:hAnsiTheme="majorBidi" w:cstheme="majorBidi"/>
        </w:rPr>
        <w:t xml:space="preserve"> </w:t>
      </w:r>
    </w:p>
    <w:p w14:paraId="5F8F9415" w14:textId="1EC103DF" w:rsidR="00D84681" w:rsidRDefault="00407D8C" w:rsidP="00F052DE">
      <w:pPr>
        <w:autoSpaceDE w:val="0"/>
        <w:autoSpaceDN w:val="0"/>
        <w:adjustRightInd w:val="0"/>
        <w:spacing w:after="0" w:line="360" w:lineRule="auto"/>
        <w:ind w:firstLine="720"/>
        <w:jc w:val="both"/>
        <w:rPr>
          <w:rFonts w:asciiTheme="majorBidi" w:hAnsiTheme="majorBidi" w:cstheme="majorBidi"/>
        </w:rPr>
      </w:pPr>
      <w:r w:rsidRPr="00537928">
        <w:rPr>
          <w:rFonts w:asciiTheme="majorBidi" w:hAnsiTheme="majorBidi" w:cstheme="majorBidi"/>
        </w:rPr>
        <w:t xml:space="preserve">All variables of the model </w:t>
      </w:r>
      <w:r w:rsidR="00F052DE">
        <w:rPr>
          <w:rFonts w:asciiTheme="majorBidi" w:hAnsiTheme="majorBidi" w:cstheme="majorBidi"/>
        </w:rPr>
        <w:t>were</w:t>
      </w:r>
      <w:r w:rsidRPr="00537928">
        <w:rPr>
          <w:rFonts w:asciiTheme="majorBidi" w:hAnsiTheme="majorBidi" w:cstheme="majorBidi"/>
        </w:rPr>
        <w:t xml:space="preserve"> tested for heterogeneity in means and variance with statistically significant random parameters. </w:t>
      </w:r>
      <w:r w:rsidR="00D84681" w:rsidRPr="00537928">
        <w:rPr>
          <w:rFonts w:asciiTheme="majorBidi" w:hAnsiTheme="majorBidi" w:cstheme="majorBidi"/>
        </w:rPr>
        <w:t>Overall, two variables</w:t>
      </w:r>
      <w:r w:rsidR="00F052DE">
        <w:rPr>
          <w:rFonts w:asciiTheme="majorBidi" w:hAnsiTheme="majorBidi" w:cstheme="majorBidi"/>
        </w:rPr>
        <w:t>,</w:t>
      </w:r>
      <w:r w:rsidR="00D84681" w:rsidRPr="00537928">
        <w:rPr>
          <w:rFonts w:asciiTheme="majorBidi" w:hAnsiTheme="majorBidi" w:cstheme="majorBidi"/>
        </w:rPr>
        <w:t xml:space="preserve"> i.e.</w:t>
      </w:r>
      <w:r w:rsidR="00B073D0">
        <w:rPr>
          <w:rFonts w:asciiTheme="majorBidi" w:hAnsiTheme="majorBidi" w:cstheme="majorBidi"/>
        </w:rPr>
        <w:t>,</w:t>
      </w:r>
      <w:r w:rsidR="00D84681" w:rsidRPr="00537928">
        <w:rPr>
          <w:rFonts w:asciiTheme="majorBidi" w:hAnsiTheme="majorBidi" w:cstheme="majorBidi"/>
        </w:rPr>
        <w:t xml:space="preserve"> old </w:t>
      </w:r>
      <w:r w:rsidR="00EE5ED7" w:rsidRPr="00537928">
        <w:rPr>
          <w:rFonts w:asciiTheme="majorBidi" w:hAnsiTheme="majorBidi" w:cstheme="majorBidi"/>
        </w:rPr>
        <w:t xml:space="preserve">age </w:t>
      </w:r>
      <w:r w:rsidR="00D84681" w:rsidRPr="00537928">
        <w:rPr>
          <w:rFonts w:asciiTheme="majorBidi" w:hAnsiTheme="majorBidi" w:cstheme="majorBidi"/>
        </w:rPr>
        <w:t>driver</w:t>
      </w:r>
      <w:r w:rsidR="00EE5ED7" w:rsidRPr="00537928">
        <w:rPr>
          <w:rFonts w:asciiTheme="majorBidi" w:hAnsiTheme="majorBidi" w:cstheme="majorBidi"/>
        </w:rPr>
        <w:t>s</w:t>
      </w:r>
      <w:r w:rsidR="00D84681" w:rsidRPr="00537928">
        <w:rPr>
          <w:rFonts w:asciiTheme="majorBidi" w:hAnsiTheme="majorBidi" w:cstheme="majorBidi"/>
        </w:rPr>
        <w:t xml:space="preserve"> and road shoulder indicators</w:t>
      </w:r>
      <w:r w:rsidR="00F052DE">
        <w:rPr>
          <w:rFonts w:asciiTheme="majorBidi" w:hAnsiTheme="majorBidi" w:cstheme="majorBidi"/>
        </w:rPr>
        <w:t>,</w:t>
      </w:r>
      <w:r w:rsidR="00D84681" w:rsidRPr="00537928">
        <w:rPr>
          <w:rFonts w:asciiTheme="majorBidi" w:hAnsiTheme="majorBidi" w:cstheme="majorBidi"/>
        </w:rPr>
        <w:t xml:space="preserve"> produced statistically significant random parameters</w:t>
      </w:r>
      <w:r w:rsidR="00F052DE">
        <w:rPr>
          <w:rFonts w:asciiTheme="majorBidi" w:hAnsiTheme="majorBidi" w:cstheme="majorBidi"/>
        </w:rPr>
        <w:t>,</w:t>
      </w:r>
      <w:r w:rsidR="00D84681" w:rsidRPr="00537928">
        <w:rPr>
          <w:rFonts w:asciiTheme="majorBidi" w:hAnsiTheme="majorBidi" w:cstheme="majorBidi"/>
        </w:rPr>
        <w:t xml:space="preserve"> whereas the old driver indicator had a random parameter with heterogeneity in mean only (a function of </w:t>
      </w:r>
      <w:r w:rsidR="00F052DE">
        <w:rPr>
          <w:rFonts w:asciiTheme="majorBidi" w:hAnsiTheme="majorBidi" w:cstheme="majorBidi"/>
        </w:rPr>
        <w:t xml:space="preserve">the </w:t>
      </w:r>
      <w:r w:rsidR="00D84681" w:rsidRPr="00537928">
        <w:rPr>
          <w:rFonts w:asciiTheme="majorBidi" w:hAnsiTheme="majorBidi" w:cstheme="majorBidi"/>
        </w:rPr>
        <w:t xml:space="preserve">Friday indicator). The mean of the old driver estimate decreased if the accident occurred on Friday. This means that there is a lower likelihood of minor injury to </w:t>
      </w:r>
      <w:r w:rsidR="00F052DE">
        <w:rPr>
          <w:rFonts w:asciiTheme="majorBidi" w:hAnsiTheme="majorBidi" w:cstheme="majorBidi"/>
        </w:rPr>
        <w:t>older</w:t>
      </w:r>
      <w:r w:rsidR="00D84681" w:rsidRPr="00537928">
        <w:rPr>
          <w:rFonts w:asciiTheme="majorBidi" w:hAnsiTheme="majorBidi" w:cstheme="majorBidi"/>
        </w:rPr>
        <w:t xml:space="preserve"> drivers on Friday. The parameters for </w:t>
      </w:r>
      <w:r w:rsidR="00F052DE">
        <w:rPr>
          <w:rFonts w:asciiTheme="majorBidi" w:hAnsiTheme="majorBidi" w:cstheme="majorBidi"/>
        </w:rPr>
        <w:t xml:space="preserve">the </w:t>
      </w:r>
      <w:r w:rsidR="00D84681" w:rsidRPr="00537928">
        <w:rPr>
          <w:rFonts w:asciiTheme="majorBidi" w:hAnsiTheme="majorBidi" w:cstheme="majorBidi"/>
        </w:rPr>
        <w:t>old driver indicator and shoulder indicator proved to be random with a normal dis</w:t>
      </w:r>
      <w:r w:rsidR="00BE7562" w:rsidRPr="00537928">
        <w:rPr>
          <w:rFonts w:asciiTheme="majorBidi" w:hAnsiTheme="majorBidi" w:cstheme="majorBidi"/>
        </w:rPr>
        <w:t>tribution under the categories of minor and severe injury severities</w:t>
      </w:r>
      <w:r w:rsidR="009B7835">
        <w:rPr>
          <w:rFonts w:asciiTheme="majorBidi" w:hAnsiTheme="majorBidi" w:cstheme="majorBidi"/>
        </w:rPr>
        <w:t>,</w:t>
      </w:r>
      <w:r w:rsidR="00D84681" w:rsidRPr="00537928">
        <w:rPr>
          <w:rFonts w:asciiTheme="majorBidi" w:hAnsiTheme="majorBidi" w:cstheme="majorBidi"/>
        </w:rPr>
        <w:t xml:space="preserve"> respectively.</w:t>
      </w:r>
      <w:r w:rsidR="002B4F9A" w:rsidRPr="00537928">
        <w:rPr>
          <w:rFonts w:asciiTheme="majorBidi" w:hAnsiTheme="majorBidi" w:cstheme="majorBidi"/>
        </w:rPr>
        <w:t xml:space="preserve"> Results are consistent with previous findings (Musselwhite and </w:t>
      </w:r>
      <w:r w:rsidR="00D821E4">
        <w:rPr>
          <w:rFonts w:asciiTheme="majorBidi" w:hAnsiTheme="majorBidi" w:cstheme="majorBidi"/>
        </w:rPr>
        <w:t>Haddad</w:t>
      </w:r>
      <w:r w:rsidR="002B4F9A" w:rsidRPr="00537928">
        <w:rPr>
          <w:rFonts w:asciiTheme="majorBidi" w:hAnsiTheme="majorBidi" w:cstheme="majorBidi"/>
        </w:rPr>
        <w:t>, 2010</w:t>
      </w:r>
      <w:r w:rsidR="00D54358" w:rsidRPr="00537928">
        <w:rPr>
          <w:rFonts w:asciiTheme="majorBidi" w:hAnsiTheme="majorBidi" w:cstheme="majorBidi"/>
        </w:rPr>
        <w:t>; Aplin</w:t>
      </w:r>
      <w:r w:rsidR="00B56F08" w:rsidRPr="00537928">
        <w:rPr>
          <w:rFonts w:asciiTheme="majorBidi" w:hAnsiTheme="majorBidi" w:cstheme="majorBidi"/>
        </w:rPr>
        <w:t xml:space="preserve">, </w:t>
      </w:r>
      <w:r w:rsidR="009B7835">
        <w:rPr>
          <w:rFonts w:asciiTheme="majorBidi" w:hAnsiTheme="majorBidi" w:cstheme="majorBidi"/>
        </w:rPr>
        <w:t>G.F.</w:t>
      </w:r>
      <w:r w:rsidR="00B56F08" w:rsidRPr="00537928">
        <w:rPr>
          <w:rFonts w:asciiTheme="majorBidi" w:hAnsiTheme="majorBidi" w:cstheme="majorBidi"/>
        </w:rPr>
        <w:t>, 2009</w:t>
      </w:r>
      <w:r w:rsidR="0072509F">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"/>
          <w:id w:val="1872415894"/>
          <w:placeholder>
            <w:docPart w:val="DefaultPlaceholder_-1854013440"/>
          </w:placeholder>
        </w:sdtPr>
        <w:sdtEndPr/>
        <w:sdtContent>
          <w:r w:rsidR="00544C91" w:rsidRPr="00544C91">
            <w:rPr>
              <w:rFonts w:ascii="Times New Roman" w:eastAsia="Times New Roman" w:hAnsi="Times New Roman" w:cs="Times New Roman"/>
              <w:color w:val="000000"/>
            </w:rPr>
            <w:t>Usman, 2025; Usman, Khattak, &amp; Patwary, 2025a; Usman &amp; Khattak, 2025d)</w:t>
          </w:r>
        </w:sdtContent>
      </w:sdt>
      <w:r w:rsidR="002B4F9A" w:rsidRPr="00537928">
        <w:rPr>
          <w:rFonts w:asciiTheme="majorBidi" w:hAnsiTheme="majorBidi" w:cstheme="majorBidi"/>
        </w:rPr>
        <w:t xml:space="preserve"> as older motorists have better driving skills, experience</w:t>
      </w:r>
      <w:r w:rsidR="00FB6871">
        <w:rPr>
          <w:rFonts w:asciiTheme="majorBidi" w:hAnsiTheme="majorBidi" w:cstheme="majorBidi"/>
        </w:rPr>
        <w:t>,</w:t>
      </w:r>
      <w:r w:rsidR="002B4F9A" w:rsidRPr="00537928">
        <w:rPr>
          <w:rFonts w:asciiTheme="majorBidi" w:hAnsiTheme="majorBidi" w:cstheme="majorBidi"/>
        </w:rPr>
        <w:t xml:space="preserve"> and </w:t>
      </w:r>
      <w:r w:rsidR="00FB6871">
        <w:rPr>
          <w:rFonts w:asciiTheme="majorBidi" w:hAnsiTheme="majorBidi" w:cstheme="majorBidi"/>
        </w:rPr>
        <w:t xml:space="preserve">are </w:t>
      </w:r>
      <w:r w:rsidR="002B4F9A" w:rsidRPr="00537928">
        <w:rPr>
          <w:rFonts w:asciiTheme="majorBidi" w:hAnsiTheme="majorBidi" w:cstheme="majorBidi"/>
        </w:rPr>
        <w:t xml:space="preserve">more conscious </w:t>
      </w:r>
      <w:r w:rsidR="00D821E4">
        <w:rPr>
          <w:rFonts w:asciiTheme="majorBidi" w:hAnsiTheme="majorBidi" w:cstheme="majorBidi"/>
        </w:rPr>
        <w:t>of</w:t>
      </w:r>
      <w:r w:rsidR="001662B6" w:rsidRPr="00537928">
        <w:rPr>
          <w:rFonts w:asciiTheme="majorBidi" w:hAnsiTheme="majorBidi" w:cstheme="majorBidi"/>
        </w:rPr>
        <w:t xml:space="preserve"> driving.</w:t>
      </w:r>
      <w:r w:rsidR="002B4F9A" w:rsidRPr="00537928">
        <w:rPr>
          <w:rFonts w:asciiTheme="majorBidi" w:hAnsiTheme="majorBidi" w:cstheme="majorBidi"/>
        </w:rPr>
        <w:t xml:space="preserve"> </w:t>
      </w:r>
      <w:r w:rsidR="00B56F08" w:rsidRPr="00537928">
        <w:rPr>
          <w:rFonts w:asciiTheme="majorBidi" w:hAnsiTheme="majorBidi" w:cstheme="majorBidi"/>
        </w:rPr>
        <w:t xml:space="preserve">Similarly, </w:t>
      </w:r>
      <w:r w:rsidR="009B7835">
        <w:rPr>
          <w:rFonts w:asciiTheme="majorBidi" w:hAnsiTheme="majorBidi" w:cstheme="majorBidi"/>
        </w:rPr>
        <w:t>crashes</w:t>
      </w:r>
      <w:r w:rsidR="00B56F08" w:rsidRPr="00537928">
        <w:rPr>
          <w:rFonts w:asciiTheme="majorBidi" w:hAnsiTheme="majorBidi" w:cstheme="majorBidi"/>
        </w:rPr>
        <w:t xml:space="preserve"> occurring on roads </w:t>
      </w:r>
      <w:r w:rsidR="009B7835">
        <w:rPr>
          <w:rFonts w:asciiTheme="majorBidi" w:hAnsiTheme="majorBidi" w:cstheme="majorBidi"/>
        </w:rPr>
        <w:t xml:space="preserve">with </w:t>
      </w:r>
      <w:r w:rsidR="00B56F08" w:rsidRPr="00537928">
        <w:rPr>
          <w:rFonts w:asciiTheme="majorBidi" w:hAnsiTheme="majorBidi" w:cstheme="majorBidi"/>
        </w:rPr>
        <w:t>road shoulder</w:t>
      </w:r>
      <w:r w:rsidR="009B7835">
        <w:rPr>
          <w:rFonts w:asciiTheme="majorBidi" w:hAnsiTheme="majorBidi" w:cstheme="majorBidi"/>
        </w:rPr>
        <w:t>s</w:t>
      </w:r>
      <w:r w:rsidR="00B56F08" w:rsidRPr="00537928">
        <w:rPr>
          <w:rFonts w:asciiTheme="majorBidi" w:hAnsiTheme="majorBidi" w:cstheme="majorBidi"/>
        </w:rPr>
        <w:t xml:space="preserve"> are associated with</w:t>
      </w:r>
      <w:r w:rsidR="00840A44" w:rsidRPr="00537928">
        <w:rPr>
          <w:rFonts w:asciiTheme="majorBidi" w:hAnsiTheme="majorBidi" w:cstheme="majorBidi"/>
        </w:rPr>
        <w:t xml:space="preserve"> less severe injuries as</w:t>
      </w:r>
      <w:r w:rsidR="00D63210" w:rsidRPr="00537928">
        <w:rPr>
          <w:rFonts w:asciiTheme="majorBidi" w:hAnsiTheme="majorBidi" w:cstheme="majorBidi"/>
        </w:rPr>
        <w:t xml:space="preserve"> </w:t>
      </w:r>
      <w:r w:rsidR="009B7835">
        <w:rPr>
          <w:rFonts w:asciiTheme="majorBidi" w:hAnsiTheme="majorBidi" w:cstheme="majorBidi"/>
        </w:rPr>
        <w:t>they</w:t>
      </w:r>
      <w:r w:rsidR="00D63210" w:rsidRPr="00537928">
        <w:rPr>
          <w:rFonts w:asciiTheme="majorBidi" w:hAnsiTheme="majorBidi" w:cstheme="majorBidi"/>
        </w:rPr>
        <w:t xml:space="preserve"> </w:t>
      </w:r>
      <w:r w:rsidR="009B7835">
        <w:rPr>
          <w:rFonts w:asciiTheme="majorBidi" w:hAnsiTheme="majorBidi" w:cstheme="majorBidi"/>
        </w:rPr>
        <w:t>provide</w:t>
      </w:r>
      <w:r w:rsidR="00D63210" w:rsidRPr="00537928">
        <w:rPr>
          <w:rFonts w:asciiTheme="majorBidi" w:hAnsiTheme="majorBidi" w:cstheme="majorBidi"/>
        </w:rPr>
        <w:t xml:space="preserve"> clear space for motor </w:t>
      </w:r>
      <w:r w:rsidR="009B7835">
        <w:rPr>
          <w:rFonts w:asciiTheme="majorBidi" w:hAnsiTheme="majorBidi" w:cstheme="majorBidi"/>
        </w:rPr>
        <w:t>cars</w:t>
      </w:r>
      <w:r w:rsidR="00D63210" w:rsidRPr="00537928">
        <w:rPr>
          <w:rFonts w:asciiTheme="majorBidi" w:hAnsiTheme="majorBidi" w:cstheme="majorBidi"/>
        </w:rPr>
        <w:t xml:space="preserve"> to </w:t>
      </w:r>
      <w:r w:rsidR="009B7835">
        <w:rPr>
          <w:rFonts w:asciiTheme="majorBidi" w:hAnsiTheme="majorBidi" w:cstheme="majorBidi"/>
        </w:rPr>
        <w:t>stop</w:t>
      </w:r>
      <w:r w:rsidR="00D63210" w:rsidRPr="00537928">
        <w:rPr>
          <w:rFonts w:asciiTheme="majorBidi" w:hAnsiTheme="majorBidi" w:cstheme="majorBidi"/>
        </w:rPr>
        <w:t xml:space="preserve"> in emergency </w:t>
      </w:r>
      <w:r w:rsidR="00BF3C47" w:rsidRPr="00537928">
        <w:rPr>
          <w:rFonts w:asciiTheme="majorBidi" w:hAnsiTheme="majorBidi" w:cstheme="majorBidi"/>
        </w:rPr>
        <w:t>cases</w:t>
      </w:r>
      <w:r w:rsidR="00D63210" w:rsidRPr="00537928">
        <w:rPr>
          <w:rFonts w:asciiTheme="majorBidi" w:hAnsiTheme="majorBidi" w:cstheme="majorBidi"/>
        </w:rPr>
        <w:t xml:space="preserve">, </w:t>
      </w:r>
      <w:r w:rsidR="009B7835">
        <w:rPr>
          <w:rFonts w:asciiTheme="majorBidi" w:hAnsiTheme="majorBidi" w:cstheme="majorBidi"/>
        </w:rPr>
        <w:t xml:space="preserve">for </w:t>
      </w:r>
      <w:r w:rsidR="00D63210" w:rsidRPr="00537928">
        <w:rPr>
          <w:rFonts w:asciiTheme="majorBidi" w:hAnsiTheme="majorBidi" w:cstheme="majorBidi"/>
        </w:rPr>
        <w:t xml:space="preserve">maintenance </w:t>
      </w:r>
      <w:r w:rsidR="009B7835">
        <w:rPr>
          <w:rFonts w:asciiTheme="majorBidi" w:hAnsiTheme="majorBidi" w:cstheme="majorBidi"/>
        </w:rPr>
        <w:t>purposes</w:t>
      </w:r>
      <w:r w:rsidR="00BF3C47" w:rsidRPr="00537928">
        <w:rPr>
          <w:rFonts w:asciiTheme="majorBidi" w:hAnsiTheme="majorBidi" w:cstheme="majorBidi"/>
        </w:rPr>
        <w:t>,</w:t>
      </w:r>
      <w:r w:rsidR="00D63210" w:rsidRPr="00537928">
        <w:rPr>
          <w:rFonts w:asciiTheme="majorBidi" w:hAnsiTheme="majorBidi" w:cstheme="majorBidi"/>
        </w:rPr>
        <w:t xml:space="preserve"> enabling motor </w:t>
      </w:r>
      <w:r w:rsidR="009B7835">
        <w:rPr>
          <w:rFonts w:asciiTheme="majorBidi" w:hAnsiTheme="majorBidi" w:cstheme="majorBidi"/>
        </w:rPr>
        <w:t>cars</w:t>
      </w:r>
      <w:r w:rsidR="00D63210" w:rsidRPr="00537928">
        <w:rPr>
          <w:rFonts w:asciiTheme="majorBidi" w:hAnsiTheme="majorBidi" w:cstheme="majorBidi"/>
        </w:rPr>
        <w:t xml:space="preserve"> to avoid </w:t>
      </w:r>
      <w:r w:rsidR="009B7835" w:rsidRPr="00537928">
        <w:rPr>
          <w:rFonts w:asciiTheme="majorBidi" w:hAnsiTheme="majorBidi" w:cstheme="majorBidi"/>
        </w:rPr>
        <w:t>crashes</w:t>
      </w:r>
      <w:r w:rsidR="00D63210" w:rsidRPr="00537928">
        <w:rPr>
          <w:rFonts w:asciiTheme="majorBidi" w:hAnsiTheme="majorBidi" w:cstheme="majorBidi"/>
        </w:rPr>
        <w:t xml:space="preserve"> with other </w:t>
      </w:r>
      <w:r w:rsidR="009B7835">
        <w:rPr>
          <w:rFonts w:asciiTheme="majorBidi" w:hAnsiTheme="majorBidi" w:cstheme="majorBidi"/>
        </w:rPr>
        <w:t>cars</w:t>
      </w:r>
      <w:r w:rsidR="00D63210" w:rsidRPr="00537928">
        <w:rPr>
          <w:rFonts w:asciiTheme="majorBidi" w:hAnsiTheme="majorBidi" w:cstheme="majorBidi"/>
        </w:rPr>
        <w:t xml:space="preserve"> </w:t>
      </w:r>
      <w:r w:rsidR="00BF3C47" w:rsidRPr="00537928">
        <w:rPr>
          <w:rFonts w:asciiTheme="majorBidi" w:hAnsiTheme="majorBidi" w:cstheme="majorBidi"/>
        </w:rPr>
        <w:t>and thus enhance safety</w:t>
      </w:r>
      <w:r w:rsidR="00840A44" w:rsidRPr="00537928">
        <w:rPr>
          <w:rFonts w:asciiTheme="majorBidi" w:hAnsiTheme="majorBidi" w:cstheme="majorBidi"/>
        </w:rPr>
        <w:t xml:space="preserve"> (Casado-Sanz et al, 2020</w:t>
      </w:r>
      <w:r w:rsidR="00BF3C47" w:rsidRPr="00537928">
        <w:rPr>
          <w:rFonts w:asciiTheme="majorBidi" w:hAnsiTheme="majorBidi" w:cstheme="majorBidi"/>
        </w:rPr>
        <w:t>; Gitelman et al, 2017</w:t>
      </w:r>
      <w:r w:rsidR="00840A44" w:rsidRPr="00537928">
        <w:rPr>
          <w:rFonts w:asciiTheme="majorBidi" w:hAnsiTheme="majorBidi" w:cstheme="majorBidi"/>
        </w:rPr>
        <w:t>)</w:t>
      </w:r>
      <w:r w:rsidR="009B7835">
        <w:rPr>
          <w:rFonts w:asciiTheme="majorBidi" w:hAnsiTheme="majorBidi" w:cstheme="majorBidi"/>
        </w:rPr>
        <w:t>.</w:t>
      </w:r>
      <w:r w:rsidR="00B56F08" w:rsidRPr="00537928">
        <w:rPr>
          <w:rFonts w:asciiTheme="majorBidi" w:hAnsiTheme="majorBidi" w:cstheme="majorBidi"/>
        </w:rPr>
        <w:t xml:space="preserve">   </w:t>
      </w:r>
      <w:r w:rsidR="00D84681" w:rsidRPr="00537928">
        <w:rPr>
          <w:rFonts w:asciiTheme="majorBidi" w:hAnsiTheme="majorBidi" w:cstheme="majorBidi"/>
        </w:rPr>
        <w:t xml:space="preserve"> </w:t>
      </w:r>
    </w:p>
    <w:p w14:paraId="7956E92E" w14:textId="77777777" w:rsidR="009B7835" w:rsidRDefault="00CB2719" w:rsidP="00537928">
      <w:pPr>
        <w:autoSpaceDE w:val="0"/>
        <w:autoSpaceDN w:val="0"/>
        <w:adjustRightInd w:val="0"/>
        <w:spacing w:after="0" w:line="360" w:lineRule="auto"/>
        <w:jc w:val="both"/>
        <w:rPr>
          <w:rFonts w:asciiTheme="majorBidi" w:hAnsiTheme="majorBidi" w:cstheme="majorBidi"/>
        </w:rPr>
      </w:pPr>
      <w:r>
        <w:rPr>
          <w:rFonts w:asciiTheme="majorBidi" w:hAnsiTheme="majorBidi" w:cstheme="majorBidi"/>
        </w:rPr>
        <w:tab/>
      </w:r>
      <w:r>
        <w:rPr>
          <w:rFonts w:asciiTheme="majorBidi" w:hAnsiTheme="majorBidi" w:cstheme="majorBidi"/>
        </w:rPr>
        <w:tab/>
      </w:r>
    </w:p>
    <w:p w14:paraId="29F419A8" w14:textId="77777777" w:rsidR="009B7835" w:rsidRDefault="009B7835" w:rsidP="00537928">
      <w:pPr>
        <w:autoSpaceDE w:val="0"/>
        <w:autoSpaceDN w:val="0"/>
        <w:adjustRightInd w:val="0"/>
        <w:spacing w:after="0" w:line="360" w:lineRule="auto"/>
        <w:jc w:val="both"/>
        <w:rPr>
          <w:rFonts w:asciiTheme="majorBidi" w:hAnsiTheme="majorBidi" w:cstheme="majorBidi"/>
        </w:rPr>
      </w:pPr>
    </w:p>
    <w:p w14:paraId="6A8930FC" w14:textId="77777777" w:rsidR="009B7835" w:rsidRDefault="009B7835" w:rsidP="00537928">
      <w:pPr>
        <w:autoSpaceDE w:val="0"/>
        <w:autoSpaceDN w:val="0"/>
        <w:adjustRightInd w:val="0"/>
        <w:spacing w:after="0" w:line="360" w:lineRule="auto"/>
        <w:jc w:val="both"/>
        <w:rPr>
          <w:rFonts w:asciiTheme="majorBidi" w:hAnsiTheme="majorBidi" w:cstheme="majorBidi"/>
        </w:rPr>
      </w:pPr>
    </w:p>
    <w:p w14:paraId="403526A4" w14:textId="77777777" w:rsidR="009B7835" w:rsidRDefault="009B7835" w:rsidP="00537928">
      <w:pPr>
        <w:autoSpaceDE w:val="0"/>
        <w:autoSpaceDN w:val="0"/>
        <w:adjustRightInd w:val="0"/>
        <w:spacing w:after="0" w:line="360" w:lineRule="auto"/>
        <w:jc w:val="both"/>
        <w:rPr>
          <w:rFonts w:asciiTheme="majorBidi" w:hAnsiTheme="majorBidi" w:cstheme="majorBidi"/>
        </w:rPr>
      </w:pPr>
    </w:p>
    <w:p w14:paraId="08F3CF4B" w14:textId="77777777" w:rsidR="009B7835" w:rsidRDefault="009B7835" w:rsidP="00537928">
      <w:pPr>
        <w:autoSpaceDE w:val="0"/>
        <w:autoSpaceDN w:val="0"/>
        <w:adjustRightInd w:val="0"/>
        <w:spacing w:after="0" w:line="360" w:lineRule="auto"/>
        <w:jc w:val="both"/>
        <w:rPr>
          <w:rFonts w:asciiTheme="majorBidi" w:hAnsiTheme="majorBidi" w:cstheme="majorBidi"/>
        </w:rPr>
      </w:pPr>
    </w:p>
    <w:p w14:paraId="79C695D9" w14:textId="77777777" w:rsidR="009B7835" w:rsidRDefault="009B7835" w:rsidP="00537928">
      <w:pPr>
        <w:autoSpaceDE w:val="0"/>
        <w:autoSpaceDN w:val="0"/>
        <w:adjustRightInd w:val="0"/>
        <w:spacing w:after="0" w:line="360" w:lineRule="auto"/>
        <w:jc w:val="both"/>
        <w:rPr>
          <w:rFonts w:asciiTheme="majorBidi" w:hAnsiTheme="majorBidi" w:cstheme="majorBidi"/>
        </w:rPr>
      </w:pPr>
    </w:p>
    <w:p w14:paraId="203E9939" w14:textId="77777777" w:rsidR="009B7835" w:rsidRDefault="009B7835" w:rsidP="00537928">
      <w:pPr>
        <w:autoSpaceDE w:val="0"/>
        <w:autoSpaceDN w:val="0"/>
        <w:adjustRightInd w:val="0"/>
        <w:spacing w:after="0" w:line="360" w:lineRule="auto"/>
        <w:jc w:val="both"/>
        <w:rPr>
          <w:rFonts w:asciiTheme="majorBidi" w:hAnsiTheme="majorBidi" w:cstheme="majorBidi"/>
        </w:rPr>
      </w:pPr>
    </w:p>
    <w:p w14:paraId="5F8F9416" w14:textId="740654DB" w:rsidR="00CE1BEE" w:rsidRPr="00537928" w:rsidRDefault="00CE1BEE" w:rsidP="00537928">
      <w:pPr>
        <w:autoSpaceDE w:val="0"/>
        <w:autoSpaceDN w:val="0"/>
        <w:adjustRightInd w:val="0"/>
        <w:spacing w:after="0" w:line="360" w:lineRule="auto"/>
        <w:jc w:val="both"/>
        <w:rPr>
          <w:rFonts w:asciiTheme="majorBidi" w:hAnsiTheme="majorBidi" w:cstheme="majorBidi"/>
        </w:rPr>
      </w:pPr>
      <w:r w:rsidRPr="00CB2719">
        <w:rPr>
          <w:rFonts w:asciiTheme="majorBidi" w:hAnsiTheme="majorBidi" w:cstheme="majorBidi"/>
          <w:b/>
          <w:bCs/>
        </w:rPr>
        <w:t>Table. 3</w:t>
      </w:r>
      <w:r>
        <w:rPr>
          <w:rFonts w:asciiTheme="majorBidi" w:hAnsiTheme="majorBidi" w:cstheme="majorBidi"/>
        </w:rPr>
        <w:t xml:space="preserve"> </w:t>
      </w:r>
      <w:r w:rsidR="009B7835">
        <w:rPr>
          <w:rFonts w:asciiTheme="majorBidi" w:hAnsiTheme="majorBidi" w:cstheme="majorBidi"/>
        </w:rPr>
        <w:t>O</w:t>
      </w:r>
      <w:r w:rsidR="00CB2719">
        <w:rPr>
          <w:rFonts w:asciiTheme="majorBidi" w:hAnsiTheme="majorBidi" w:cstheme="majorBidi"/>
        </w:rPr>
        <w:t xml:space="preserve">verall </w:t>
      </w:r>
      <w:r w:rsidR="00CB2719" w:rsidRPr="00537928">
        <w:rPr>
          <w:rFonts w:asciiTheme="majorBidi" w:hAnsiTheme="majorBidi" w:cstheme="majorBidi"/>
        </w:rPr>
        <w:t>model estimation</w:t>
      </w:r>
      <w:r w:rsidR="00CB2719">
        <w:rPr>
          <w:rFonts w:asciiTheme="majorBidi" w:hAnsiTheme="majorBidi" w:cstheme="majorBidi"/>
        </w:rPr>
        <w:t xml:space="preserve"> and marginal effects of significant variables</w:t>
      </w:r>
    </w:p>
    <w:tbl>
      <w:tblPr>
        <w:tblW w:w="10096" w:type="dxa"/>
        <w:tblLayout w:type="fixed"/>
        <w:tblLook w:val="04A0" w:firstRow="1" w:lastRow="0" w:firstColumn="1" w:lastColumn="0" w:noHBand="0" w:noVBand="1"/>
      </w:tblPr>
      <w:tblGrid>
        <w:gridCol w:w="3150"/>
        <w:gridCol w:w="1530"/>
        <w:gridCol w:w="2536"/>
        <w:gridCol w:w="900"/>
        <w:gridCol w:w="1017"/>
        <w:gridCol w:w="957"/>
        <w:gridCol w:w="6"/>
      </w:tblGrid>
      <w:tr w:rsidR="00DF1C19" w:rsidRPr="00DC2436" w14:paraId="5F8F941D" w14:textId="77777777" w:rsidTr="00D821E4">
        <w:trPr>
          <w:trHeight w:val="570"/>
        </w:trPr>
        <w:tc>
          <w:tcPr>
            <w:tcW w:w="3150" w:type="dxa"/>
            <w:tcBorders>
              <w:top w:val="single" w:sz="4" w:space="0" w:color="auto"/>
              <w:left w:val="nil"/>
              <w:bottom w:val="single" w:sz="4" w:space="0" w:color="auto"/>
              <w:right w:val="nil"/>
            </w:tcBorders>
            <w:vAlign w:val="center"/>
            <w:hideMark/>
          </w:tcPr>
          <w:p w14:paraId="5F8F9417" w14:textId="77777777" w:rsidR="00DF1C19" w:rsidRPr="00DC2436" w:rsidRDefault="00DF1C19" w:rsidP="00F76AB5">
            <w:pPr>
              <w:spacing w:after="0" w:line="240" w:lineRule="auto"/>
              <w:rPr>
                <w:rFonts w:ascii="Times New Roman" w:eastAsia="Times New Roman" w:hAnsi="Times New Roman" w:cs="Times New Roman"/>
                <w:b/>
                <w:bCs/>
                <w:color w:val="000000"/>
              </w:rPr>
            </w:pPr>
            <w:r w:rsidRPr="00DC2436">
              <w:rPr>
                <w:rFonts w:ascii="Times New Roman" w:eastAsia="Times New Roman" w:hAnsi="Times New Roman" w:cs="Times New Roman"/>
                <w:b/>
                <w:bCs/>
                <w:color w:val="000000"/>
              </w:rPr>
              <w:t>Variable</w:t>
            </w:r>
            <w:r>
              <w:rPr>
                <w:rFonts w:ascii="Times New Roman" w:eastAsia="Times New Roman" w:hAnsi="Times New Roman" w:cs="Times New Roman"/>
                <w:b/>
                <w:bCs/>
                <w:color w:val="000000"/>
              </w:rPr>
              <w:t>s</w:t>
            </w:r>
          </w:p>
        </w:tc>
        <w:tc>
          <w:tcPr>
            <w:tcW w:w="1530" w:type="dxa"/>
            <w:tcBorders>
              <w:top w:val="single" w:sz="4" w:space="0" w:color="auto"/>
              <w:left w:val="nil"/>
              <w:bottom w:val="single" w:sz="4" w:space="0" w:color="auto"/>
              <w:right w:val="nil"/>
            </w:tcBorders>
            <w:vAlign w:val="center"/>
            <w:hideMark/>
          </w:tcPr>
          <w:p w14:paraId="5F8F9418" w14:textId="77777777" w:rsidR="00DF1C19" w:rsidRPr="00DC2436" w:rsidRDefault="00DF1C19" w:rsidP="00F76AB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Estimated Parameter</w:t>
            </w:r>
          </w:p>
        </w:tc>
        <w:tc>
          <w:tcPr>
            <w:tcW w:w="2536" w:type="dxa"/>
            <w:tcBorders>
              <w:top w:val="single" w:sz="4" w:space="0" w:color="auto"/>
              <w:left w:val="nil"/>
              <w:bottom w:val="single" w:sz="4" w:space="0" w:color="auto"/>
              <w:right w:val="nil"/>
            </w:tcBorders>
            <w:vAlign w:val="center"/>
            <w:hideMark/>
          </w:tcPr>
          <w:p w14:paraId="5F8F9419" w14:textId="77777777" w:rsidR="00DF1C19" w:rsidRPr="00DC2436" w:rsidRDefault="00DF1C19" w:rsidP="00F76AB5">
            <w:pPr>
              <w:spacing w:after="0" w:line="240" w:lineRule="auto"/>
              <w:jc w:val="center"/>
              <w:rPr>
                <w:rFonts w:ascii="Times New Roman" w:eastAsia="Times New Roman" w:hAnsi="Times New Roman" w:cs="Times New Roman"/>
                <w:b/>
                <w:bCs/>
                <w:color w:val="000000"/>
              </w:rPr>
            </w:pPr>
            <w:r w:rsidRPr="00DC2436">
              <w:rPr>
                <w:rFonts w:ascii="Times New Roman" w:eastAsia="Times New Roman" w:hAnsi="Times New Roman" w:cs="Times New Roman"/>
                <w:b/>
                <w:bCs/>
                <w:color w:val="000000"/>
              </w:rPr>
              <w:t>t-stat</w:t>
            </w:r>
          </w:p>
        </w:tc>
        <w:tc>
          <w:tcPr>
            <w:tcW w:w="900" w:type="dxa"/>
            <w:tcBorders>
              <w:top w:val="single" w:sz="4" w:space="0" w:color="auto"/>
              <w:left w:val="nil"/>
              <w:bottom w:val="single" w:sz="4" w:space="0" w:color="auto"/>
              <w:right w:val="nil"/>
            </w:tcBorders>
            <w:vAlign w:val="center"/>
            <w:hideMark/>
          </w:tcPr>
          <w:p w14:paraId="5F8F941A" w14:textId="77777777" w:rsidR="00DF1C19" w:rsidRPr="00DC2436" w:rsidRDefault="00DF1C19" w:rsidP="00F76AB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w:t>
            </w:r>
            <w:r w:rsidRPr="00DC2436">
              <w:rPr>
                <w:rFonts w:ascii="Times New Roman" w:eastAsia="Times New Roman" w:hAnsi="Times New Roman" w:cs="Times New Roman"/>
                <w:b/>
                <w:bCs/>
                <w:color w:val="000000"/>
              </w:rPr>
              <w:t xml:space="preserve"> injury</w:t>
            </w:r>
          </w:p>
        </w:tc>
        <w:tc>
          <w:tcPr>
            <w:tcW w:w="1017" w:type="dxa"/>
            <w:tcBorders>
              <w:top w:val="single" w:sz="4" w:space="0" w:color="auto"/>
              <w:left w:val="nil"/>
              <w:bottom w:val="single" w:sz="4" w:space="0" w:color="auto"/>
              <w:right w:val="nil"/>
            </w:tcBorders>
            <w:vAlign w:val="center"/>
            <w:hideMark/>
          </w:tcPr>
          <w:p w14:paraId="5F8F941B" w14:textId="77777777" w:rsidR="00DF1C19" w:rsidRPr="00DC2436" w:rsidRDefault="00DF1C19" w:rsidP="00F76AB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Minor</w:t>
            </w:r>
            <w:r w:rsidRPr="00DC2436">
              <w:rPr>
                <w:rFonts w:ascii="Times New Roman" w:eastAsia="Times New Roman" w:hAnsi="Times New Roman" w:cs="Times New Roman"/>
                <w:b/>
                <w:bCs/>
                <w:color w:val="000000"/>
              </w:rPr>
              <w:t xml:space="preserve"> injury</w:t>
            </w:r>
          </w:p>
        </w:tc>
        <w:tc>
          <w:tcPr>
            <w:tcW w:w="963" w:type="dxa"/>
            <w:gridSpan w:val="2"/>
            <w:tcBorders>
              <w:top w:val="single" w:sz="4" w:space="0" w:color="auto"/>
              <w:left w:val="nil"/>
              <w:bottom w:val="single" w:sz="4" w:space="0" w:color="auto"/>
              <w:right w:val="nil"/>
            </w:tcBorders>
            <w:vAlign w:val="center"/>
            <w:hideMark/>
          </w:tcPr>
          <w:p w14:paraId="5F8F941C" w14:textId="77777777" w:rsidR="00DF1C19" w:rsidRPr="00DC2436" w:rsidRDefault="00DF1C19" w:rsidP="00F76AB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Severe </w:t>
            </w:r>
            <w:r w:rsidRPr="00DC2436">
              <w:rPr>
                <w:rFonts w:ascii="Times New Roman" w:eastAsia="Times New Roman" w:hAnsi="Times New Roman" w:cs="Times New Roman"/>
                <w:b/>
                <w:bCs/>
                <w:color w:val="000000"/>
              </w:rPr>
              <w:t>injury</w:t>
            </w:r>
          </w:p>
        </w:tc>
      </w:tr>
      <w:tr w:rsidR="00DF1C19" w:rsidRPr="00DC2436" w14:paraId="5F8F9424" w14:textId="77777777" w:rsidTr="00D821E4">
        <w:trPr>
          <w:trHeight w:val="300"/>
        </w:trPr>
        <w:tc>
          <w:tcPr>
            <w:tcW w:w="3150" w:type="dxa"/>
            <w:tcBorders>
              <w:top w:val="nil"/>
              <w:left w:val="nil"/>
              <w:bottom w:val="nil"/>
              <w:right w:val="nil"/>
            </w:tcBorders>
            <w:vAlign w:val="center"/>
            <w:hideMark/>
          </w:tcPr>
          <w:p w14:paraId="5F8F941E"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Constant</w:t>
            </w:r>
            <w:r>
              <w:rPr>
                <w:rFonts w:ascii="Times New Roman" w:eastAsia="Times New Roman" w:hAnsi="Times New Roman" w:cs="Times New Roman"/>
                <w:color w:val="000000"/>
              </w:rPr>
              <w:t xml:space="preserve"> of Minor Injury [MI]</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 xml:space="preserve"> </w:t>
            </w:r>
          </w:p>
        </w:tc>
        <w:tc>
          <w:tcPr>
            <w:tcW w:w="1530" w:type="dxa"/>
            <w:tcBorders>
              <w:top w:val="nil"/>
              <w:left w:val="nil"/>
              <w:bottom w:val="nil"/>
              <w:right w:val="nil"/>
            </w:tcBorders>
            <w:vAlign w:val="bottom"/>
            <w:hideMark/>
          </w:tcPr>
          <w:p w14:paraId="5F8F941F"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1.517</w:t>
            </w:r>
          </w:p>
        </w:tc>
        <w:tc>
          <w:tcPr>
            <w:tcW w:w="2536" w:type="dxa"/>
            <w:tcBorders>
              <w:top w:val="nil"/>
              <w:left w:val="nil"/>
              <w:bottom w:val="nil"/>
              <w:right w:val="nil"/>
            </w:tcBorders>
            <w:vAlign w:val="bottom"/>
            <w:hideMark/>
          </w:tcPr>
          <w:p w14:paraId="5F8F9420"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6.47</w:t>
            </w:r>
          </w:p>
        </w:tc>
        <w:tc>
          <w:tcPr>
            <w:tcW w:w="900" w:type="dxa"/>
            <w:tcBorders>
              <w:top w:val="nil"/>
              <w:left w:val="nil"/>
              <w:bottom w:val="nil"/>
              <w:right w:val="nil"/>
            </w:tcBorders>
            <w:vAlign w:val="bottom"/>
            <w:hideMark/>
          </w:tcPr>
          <w:p w14:paraId="5F8F9421"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22"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23"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2B" w14:textId="77777777" w:rsidTr="00D821E4">
        <w:trPr>
          <w:trHeight w:val="300"/>
        </w:trPr>
        <w:tc>
          <w:tcPr>
            <w:tcW w:w="3150" w:type="dxa"/>
            <w:tcBorders>
              <w:top w:val="nil"/>
              <w:left w:val="nil"/>
              <w:bottom w:val="nil"/>
              <w:right w:val="nil"/>
            </w:tcBorders>
            <w:vAlign w:val="center"/>
            <w:hideMark/>
          </w:tcPr>
          <w:p w14:paraId="5F8F9425" w14:textId="77777777" w:rsidR="00DF1C19" w:rsidRPr="00DF1C19" w:rsidRDefault="00DF1C19" w:rsidP="00F76AB5">
            <w:pPr>
              <w:spacing w:after="0" w:line="240" w:lineRule="auto"/>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 xml:space="preserve">Constant of </w:t>
            </w:r>
            <w:r w:rsidRPr="00DC2436">
              <w:rPr>
                <w:rFonts w:ascii="Times New Roman" w:eastAsia="Times New Roman" w:hAnsi="Times New Roman" w:cs="Times New Roman"/>
                <w:color w:val="000000"/>
              </w:rPr>
              <w:t>S</w:t>
            </w:r>
            <w:r>
              <w:rPr>
                <w:rFonts w:ascii="Times New Roman" w:eastAsia="Times New Roman" w:hAnsi="Times New Roman" w:cs="Times New Roman"/>
                <w:color w:val="000000"/>
              </w:rPr>
              <w:t>evere Injury [SI]</w:t>
            </w:r>
            <w:r>
              <w:rPr>
                <w:rFonts w:ascii="Times New Roman" w:eastAsia="Times New Roman" w:hAnsi="Times New Roman" w:cs="Times New Roman"/>
                <w:color w:val="000000"/>
                <w:vertAlign w:val="superscript"/>
              </w:rPr>
              <w:t>*</w:t>
            </w:r>
          </w:p>
        </w:tc>
        <w:tc>
          <w:tcPr>
            <w:tcW w:w="1530" w:type="dxa"/>
            <w:tcBorders>
              <w:top w:val="nil"/>
              <w:left w:val="nil"/>
              <w:bottom w:val="nil"/>
              <w:right w:val="nil"/>
            </w:tcBorders>
            <w:vAlign w:val="bottom"/>
            <w:hideMark/>
          </w:tcPr>
          <w:p w14:paraId="5F8F9426"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3.509</w:t>
            </w:r>
          </w:p>
        </w:tc>
        <w:tc>
          <w:tcPr>
            <w:tcW w:w="2536" w:type="dxa"/>
            <w:tcBorders>
              <w:top w:val="nil"/>
              <w:left w:val="nil"/>
              <w:bottom w:val="nil"/>
              <w:right w:val="nil"/>
            </w:tcBorders>
            <w:vAlign w:val="bottom"/>
            <w:hideMark/>
          </w:tcPr>
          <w:p w14:paraId="5F8F9427"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13.41</w:t>
            </w:r>
          </w:p>
        </w:tc>
        <w:tc>
          <w:tcPr>
            <w:tcW w:w="900" w:type="dxa"/>
            <w:tcBorders>
              <w:top w:val="nil"/>
              <w:left w:val="nil"/>
              <w:bottom w:val="nil"/>
              <w:right w:val="nil"/>
            </w:tcBorders>
            <w:vAlign w:val="bottom"/>
            <w:hideMark/>
          </w:tcPr>
          <w:p w14:paraId="5F8F9428"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29"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2A"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32" w14:textId="77777777" w:rsidTr="00D821E4">
        <w:trPr>
          <w:trHeight w:val="570"/>
        </w:trPr>
        <w:tc>
          <w:tcPr>
            <w:tcW w:w="3150" w:type="dxa"/>
            <w:tcBorders>
              <w:top w:val="nil"/>
              <w:left w:val="nil"/>
              <w:bottom w:val="nil"/>
              <w:right w:val="nil"/>
            </w:tcBorders>
            <w:vAlign w:val="center"/>
            <w:hideMark/>
          </w:tcPr>
          <w:p w14:paraId="5F8F942C" w14:textId="77777777" w:rsidR="00DF1C19" w:rsidRPr="00DC2436" w:rsidRDefault="00DF1C19" w:rsidP="00F76AB5">
            <w:pPr>
              <w:spacing w:after="0" w:line="240" w:lineRule="auto"/>
              <w:rPr>
                <w:rFonts w:ascii="Times New Roman" w:eastAsia="Times New Roman" w:hAnsi="Times New Roman" w:cs="Times New Roman"/>
                <w:b/>
                <w:bCs/>
                <w:color w:val="000000"/>
              </w:rPr>
            </w:pPr>
            <w:r w:rsidRPr="00DC2436">
              <w:rPr>
                <w:rFonts w:ascii="Times New Roman" w:eastAsia="Times New Roman" w:hAnsi="Times New Roman" w:cs="Times New Roman"/>
                <w:b/>
                <w:bCs/>
                <w:color w:val="000000"/>
              </w:rPr>
              <w:t>Random parameters (normally distributed)</w:t>
            </w:r>
          </w:p>
        </w:tc>
        <w:tc>
          <w:tcPr>
            <w:tcW w:w="1530" w:type="dxa"/>
            <w:tcBorders>
              <w:top w:val="nil"/>
              <w:left w:val="nil"/>
              <w:bottom w:val="nil"/>
              <w:right w:val="nil"/>
            </w:tcBorders>
            <w:vAlign w:val="bottom"/>
            <w:hideMark/>
          </w:tcPr>
          <w:p w14:paraId="5F8F942D" w14:textId="77777777" w:rsidR="00DF1C19" w:rsidRPr="00DC2436" w:rsidRDefault="00DF1C19" w:rsidP="00F76AB5">
            <w:pPr>
              <w:spacing w:after="0" w:line="240" w:lineRule="auto"/>
              <w:rPr>
                <w:rFonts w:ascii="Times New Roman" w:eastAsia="Times New Roman" w:hAnsi="Times New Roman" w:cs="Times New Roman"/>
                <w:b/>
                <w:bCs/>
                <w:color w:val="000000"/>
              </w:rPr>
            </w:pPr>
          </w:p>
        </w:tc>
        <w:tc>
          <w:tcPr>
            <w:tcW w:w="2536" w:type="dxa"/>
            <w:tcBorders>
              <w:top w:val="nil"/>
              <w:left w:val="nil"/>
              <w:bottom w:val="nil"/>
              <w:right w:val="nil"/>
            </w:tcBorders>
            <w:vAlign w:val="bottom"/>
            <w:hideMark/>
          </w:tcPr>
          <w:p w14:paraId="5F8F942E"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2F"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30"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31"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39" w14:textId="77777777" w:rsidTr="00D821E4">
        <w:trPr>
          <w:trHeight w:val="900"/>
        </w:trPr>
        <w:tc>
          <w:tcPr>
            <w:tcW w:w="3150" w:type="dxa"/>
            <w:tcBorders>
              <w:top w:val="nil"/>
              <w:left w:val="nil"/>
              <w:bottom w:val="nil"/>
              <w:right w:val="nil"/>
            </w:tcBorders>
            <w:vAlign w:val="center"/>
            <w:hideMark/>
          </w:tcPr>
          <w:p w14:paraId="5F8F9433" w14:textId="77777777" w:rsidR="00DF1C19" w:rsidRPr="00DC2436" w:rsidRDefault="00DF1C19" w:rsidP="00F76AB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Indicator of Old Driver (1 if driver age was &gt; 50 years, </w:t>
            </w:r>
            <w:r w:rsidRPr="00DC2436">
              <w:rPr>
                <w:rFonts w:ascii="Times New Roman" w:eastAsia="Times New Roman" w:hAnsi="Times New Roman" w:cs="Times New Roman"/>
                <w:color w:val="000000"/>
              </w:rPr>
              <w:t>otherwise</w:t>
            </w:r>
            <w:r>
              <w:rPr>
                <w:rFonts w:ascii="Times New Roman" w:eastAsia="Times New Roman" w:hAnsi="Times New Roman" w:cs="Times New Roman"/>
                <w:color w:val="000000"/>
              </w:rPr>
              <w:t xml:space="preserve"> 0</w:t>
            </w:r>
            <w:r w:rsidRPr="00DC2436">
              <w:rPr>
                <w:rFonts w:ascii="Times New Roman" w:eastAsia="Times New Roman" w:hAnsi="Times New Roman" w:cs="Times New Roman"/>
                <w:color w:val="000000"/>
              </w:rPr>
              <w:t>) [MI]</w:t>
            </w:r>
          </w:p>
        </w:tc>
        <w:tc>
          <w:tcPr>
            <w:tcW w:w="1530" w:type="dxa"/>
            <w:tcBorders>
              <w:top w:val="nil"/>
              <w:left w:val="nil"/>
              <w:bottom w:val="nil"/>
              <w:right w:val="nil"/>
            </w:tcBorders>
            <w:vAlign w:val="bottom"/>
            <w:hideMark/>
          </w:tcPr>
          <w:p w14:paraId="5F8F9434"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0.794</w:t>
            </w:r>
          </w:p>
        </w:tc>
        <w:tc>
          <w:tcPr>
            <w:tcW w:w="2536" w:type="dxa"/>
            <w:tcBorders>
              <w:top w:val="nil"/>
              <w:left w:val="nil"/>
              <w:bottom w:val="nil"/>
              <w:right w:val="nil"/>
            </w:tcBorders>
            <w:vAlign w:val="bottom"/>
            <w:hideMark/>
          </w:tcPr>
          <w:p w14:paraId="5F8F9435"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3.24</w:t>
            </w:r>
          </w:p>
        </w:tc>
        <w:tc>
          <w:tcPr>
            <w:tcW w:w="900" w:type="dxa"/>
            <w:tcBorders>
              <w:top w:val="nil"/>
              <w:left w:val="nil"/>
              <w:bottom w:val="nil"/>
              <w:right w:val="nil"/>
            </w:tcBorders>
            <w:vAlign w:val="bottom"/>
            <w:hideMark/>
          </w:tcPr>
          <w:p w14:paraId="5F8F9436"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-0.0009</w:t>
            </w:r>
          </w:p>
        </w:tc>
        <w:tc>
          <w:tcPr>
            <w:tcW w:w="1017" w:type="dxa"/>
            <w:tcBorders>
              <w:top w:val="nil"/>
              <w:left w:val="nil"/>
              <w:bottom w:val="nil"/>
              <w:right w:val="nil"/>
            </w:tcBorders>
            <w:vAlign w:val="bottom"/>
            <w:hideMark/>
          </w:tcPr>
          <w:p w14:paraId="5F8F9437"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0.0023</w:t>
            </w:r>
          </w:p>
        </w:tc>
        <w:tc>
          <w:tcPr>
            <w:tcW w:w="963" w:type="dxa"/>
            <w:gridSpan w:val="2"/>
            <w:tcBorders>
              <w:top w:val="nil"/>
              <w:left w:val="nil"/>
              <w:bottom w:val="nil"/>
              <w:right w:val="nil"/>
            </w:tcBorders>
            <w:vAlign w:val="bottom"/>
            <w:hideMark/>
          </w:tcPr>
          <w:p w14:paraId="5F8F9438"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-0.0014</w:t>
            </w:r>
          </w:p>
        </w:tc>
      </w:tr>
      <w:tr w:rsidR="00DF1C19" w:rsidRPr="00DC2436" w14:paraId="5F8F9440" w14:textId="77777777" w:rsidTr="00D821E4">
        <w:trPr>
          <w:trHeight w:val="600"/>
        </w:trPr>
        <w:tc>
          <w:tcPr>
            <w:tcW w:w="3150" w:type="dxa"/>
            <w:tcBorders>
              <w:top w:val="nil"/>
              <w:left w:val="nil"/>
              <w:bottom w:val="nil"/>
              <w:right w:val="nil"/>
            </w:tcBorders>
            <w:vAlign w:val="center"/>
            <w:hideMark/>
          </w:tcPr>
          <w:p w14:paraId="5F8F943A" w14:textId="77777777" w:rsidR="00DF1C19" w:rsidRPr="00DC2436" w:rsidRDefault="00DF1C19" w:rsidP="00F76AB5">
            <w:pPr>
              <w:spacing w:after="0" w:line="240" w:lineRule="auto"/>
              <w:rPr>
                <w:rFonts w:ascii="Times New Roman" w:eastAsia="Times New Roman" w:hAnsi="Times New Roman" w:cs="Times New Roman"/>
                <w:i/>
                <w:iCs/>
                <w:color w:val="000000"/>
              </w:rPr>
            </w:pPr>
            <w:r w:rsidRPr="00DC2436">
              <w:rPr>
                <w:rFonts w:ascii="Times New Roman" w:eastAsia="Times New Roman" w:hAnsi="Times New Roman" w:cs="Times New Roman"/>
                <w:i/>
                <w:iCs/>
                <w:color w:val="000000"/>
              </w:rPr>
              <w:t>Standard Deviation of Over speeding (normally distributed)</w:t>
            </w:r>
          </w:p>
        </w:tc>
        <w:tc>
          <w:tcPr>
            <w:tcW w:w="1530" w:type="dxa"/>
            <w:tcBorders>
              <w:top w:val="nil"/>
              <w:left w:val="nil"/>
              <w:bottom w:val="nil"/>
              <w:right w:val="nil"/>
            </w:tcBorders>
            <w:vAlign w:val="bottom"/>
            <w:hideMark/>
          </w:tcPr>
          <w:p w14:paraId="5F8F943B"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2.070</w:t>
            </w:r>
          </w:p>
        </w:tc>
        <w:tc>
          <w:tcPr>
            <w:tcW w:w="2536" w:type="dxa"/>
            <w:tcBorders>
              <w:top w:val="nil"/>
              <w:left w:val="nil"/>
              <w:bottom w:val="nil"/>
              <w:right w:val="nil"/>
            </w:tcBorders>
            <w:vAlign w:val="bottom"/>
            <w:hideMark/>
          </w:tcPr>
          <w:p w14:paraId="5F8F943C"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2.64</w:t>
            </w:r>
          </w:p>
        </w:tc>
        <w:tc>
          <w:tcPr>
            <w:tcW w:w="900" w:type="dxa"/>
            <w:tcBorders>
              <w:top w:val="nil"/>
              <w:left w:val="nil"/>
              <w:bottom w:val="nil"/>
              <w:right w:val="nil"/>
            </w:tcBorders>
            <w:vAlign w:val="bottom"/>
            <w:hideMark/>
          </w:tcPr>
          <w:p w14:paraId="5F8F943D"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3E"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3F"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47" w14:textId="77777777" w:rsidTr="00D821E4">
        <w:trPr>
          <w:trHeight w:val="900"/>
        </w:trPr>
        <w:tc>
          <w:tcPr>
            <w:tcW w:w="3150" w:type="dxa"/>
            <w:tcBorders>
              <w:top w:val="nil"/>
              <w:left w:val="nil"/>
              <w:bottom w:val="nil"/>
              <w:right w:val="nil"/>
            </w:tcBorders>
            <w:vAlign w:val="center"/>
            <w:hideMark/>
          </w:tcPr>
          <w:p w14:paraId="5F8F9441" w14:textId="77777777" w:rsidR="00DF1C19" w:rsidRPr="00DC2436" w:rsidRDefault="00DF1C19" w:rsidP="00F76AB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w:t>
            </w:r>
            <w:r w:rsidRPr="00DC2436">
              <w:rPr>
                <w:rFonts w:ascii="Times New Roman" w:eastAsia="Times New Roman" w:hAnsi="Times New Roman" w:cs="Times New Roman"/>
                <w:color w:val="000000"/>
              </w:rPr>
              <w:t>ndicator</w:t>
            </w:r>
            <w:r>
              <w:rPr>
                <w:rFonts w:ascii="Times New Roman" w:eastAsia="Times New Roman" w:hAnsi="Times New Roman" w:cs="Times New Roman"/>
                <w:color w:val="000000"/>
              </w:rPr>
              <w:t xml:space="preserve"> of road shoulder</w:t>
            </w:r>
            <w:r w:rsidRPr="00DC2436">
              <w:rPr>
                <w:rFonts w:ascii="Times New Roman" w:eastAsia="Times New Roman" w:hAnsi="Times New Roman" w:cs="Times New Roman"/>
                <w:color w:val="000000"/>
              </w:rPr>
              <w:t xml:space="preserve"> (1 i</w:t>
            </w:r>
            <w:r>
              <w:rPr>
                <w:rFonts w:ascii="Times New Roman" w:eastAsia="Times New Roman" w:hAnsi="Times New Roman" w:cs="Times New Roman"/>
                <w:color w:val="000000"/>
              </w:rPr>
              <w:t xml:space="preserve">f road shoulder was provided, </w:t>
            </w:r>
            <w:r w:rsidRPr="00DC2436">
              <w:rPr>
                <w:rFonts w:ascii="Times New Roman" w:eastAsia="Times New Roman" w:hAnsi="Times New Roman" w:cs="Times New Roman"/>
                <w:color w:val="000000"/>
              </w:rPr>
              <w:t>otherwise</w:t>
            </w:r>
            <w:r>
              <w:rPr>
                <w:rFonts w:ascii="Times New Roman" w:eastAsia="Times New Roman" w:hAnsi="Times New Roman" w:cs="Times New Roman"/>
                <w:color w:val="000000"/>
              </w:rPr>
              <w:t xml:space="preserve"> 0</w:t>
            </w:r>
            <w:r w:rsidRPr="00DC2436">
              <w:rPr>
                <w:rFonts w:ascii="Times New Roman" w:eastAsia="Times New Roman" w:hAnsi="Times New Roman" w:cs="Times New Roman"/>
                <w:color w:val="000000"/>
              </w:rPr>
              <w:t>) [SI]</w:t>
            </w:r>
          </w:p>
        </w:tc>
        <w:tc>
          <w:tcPr>
            <w:tcW w:w="1530" w:type="dxa"/>
            <w:tcBorders>
              <w:top w:val="nil"/>
              <w:left w:val="nil"/>
              <w:bottom w:val="nil"/>
              <w:right w:val="nil"/>
            </w:tcBorders>
            <w:vAlign w:val="bottom"/>
            <w:hideMark/>
          </w:tcPr>
          <w:p w14:paraId="5F8F9442"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-3.448</w:t>
            </w:r>
          </w:p>
        </w:tc>
        <w:tc>
          <w:tcPr>
            <w:tcW w:w="2536" w:type="dxa"/>
            <w:tcBorders>
              <w:top w:val="nil"/>
              <w:left w:val="nil"/>
              <w:bottom w:val="nil"/>
              <w:right w:val="nil"/>
            </w:tcBorders>
            <w:vAlign w:val="bottom"/>
            <w:hideMark/>
          </w:tcPr>
          <w:p w14:paraId="5F8F9443"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-9.52</w:t>
            </w:r>
          </w:p>
        </w:tc>
        <w:tc>
          <w:tcPr>
            <w:tcW w:w="900" w:type="dxa"/>
            <w:tcBorders>
              <w:top w:val="nil"/>
              <w:left w:val="nil"/>
              <w:bottom w:val="nil"/>
              <w:right w:val="nil"/>
            </w:tcBorders>
            <w:vAlign w:val="bottom"/>
            <w:hideMark/>
          </w:tcPr>
          <w:p w14:paraId="5F8F9444"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0.0151</w:t>
            </w:r>
          </w:p>
        </w:tc>
        <w:tc>
          <w:tcPr>
            <w:tcW w:w="1017" w:type="dxa"/>
            <w:tcBorders>
              <w:top w:val="nil"/>
              <w:left w:val="nil"/>
              <w:bottom w:val="nil"/>
              <w:right w:val="nil"/>
            </w:tcBorders>
            <w:vAlign w:val="bottom"/>
            <w:hideMark/>
          </w:tcPr>
          <w:p w14:paraId="5F8F9445"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0.0496</w:t>
            </w:r>
          </w:p>
        </w:tc>
        <w:tc>
          <w:tcPr>
            <w:tcW w:w="963" w:type="dxa"/>
            <w:gridSpan w:val="2"/>
            <w:tcBorders>
              <w:top w:val="nil"/>
              <w:left w:val="nil"/>
              <w:bottom w:val="nil"/>
              <w:right w:val="nil"/>
            </w:tcBorders>
            <w:vAlign w:val="bottom"/>
            <w:hideMark/>
          </w:tcPr>
          <w:p w14:paraId="5F8F9446"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-0.0647</w:t>
            </w:r>
          </w:p>
        </w:tc>
      </w:tr>
      <w:tr w:rsidR="00DF1C19" w:rsidRPr="00DC2436" w14:paraId="5F8F944E" w14:textId="77777777" w:rsidTr="00D821E4">
        <w:trPr>
          <w:trHeight w:val="600"/>
        </w:trPr>
        <w:tc>
          <w:tcPr>
            <w:tcW w:w="3150" w:type="dxa"/>
            <w:tcBorders>
              <w:top w:val="nil"/>
              <w:left w:val="nil"/>
              <w:bottom w:val="nil"/>
              <w:right w:val="nil"/>
            </w:tcBorders>
            <w:vAlign w:val="center"/>
            <w:hideMark/>
          </w:tcPr>
          <w:p w14:paraId="5F8F9448" w14:textId="77777777" w:rsidR="00DF1C19" w:rsidRPr="00DC2436" w:rsidRDefault="00DF1C19" w:rsidP="00F76AB5">
            <w:pPr>
              <w:spacing w:after="0" w:line="240" w:lineRule="auto"/>
              <w:rPr>
                <w:rFonts w:ascii="Times New Roman" w:eastAsia="Times New Roman" w:hAnsi="Times New Roman" w:cs="Times New Roman"/>
                <w:i/>
                <w:iCs/>
                <w:color w:val="000000"/>
              </w:rPr>
            </w:pPr>
            <w:r w:rsidRPr="00DC2436">
              <w:rPr>
                <w:rFonts w:ascii="Times New Roman" w:eastAsia="Times New Roman" w:hAnsi="Times New Roman" w:cs="Times New Roman"/>
                <w:i/>
                <w:iCs/>
                <w:color w:val="000000"/>
              </w:rPr>
              <w:t>Standard Deviation of Over speeding (normally distributed)</w:t>
            </w:r>
          </w:p>
        </w:tc>
        <w:tc>
          <w:tcPr>
            <w:tcW w:w="1530" w:type="dxa"/>
            <w:tcBorders>
              <w:top w:val="nil"/>
              <w:left w:val="nil"/>
              <w:bottom w:val="nil"/>
              <w:right w:val="nil"/>
            </w:tcBorders>
            <w:vAlign w:val="bottom"/>
            <w:hideMark/>
          </w:tcPr>
          <w:p w14:paraId="5F8F9449"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2.017</w:t>
            </w:r>
          </w:p>
        </w:tc>
        <w:tc>
          <w:tcPr>
            <w:tcW w:w="2536" w:type="dxa"/>
            <w:tcBorders>
              <w:top w:val="nil"/>
              <w:left w:val="nil"/>
              <w:bottom w:val="nil"/>
              <w:right w:val="nil"/>
            </w:tcBorders>
            <w:vAlign w:val="bottom"/>
            <w:hideMark/>
          </w:tcPr>
          <w:p w14:paraId="5F8F944A"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5.38</w:t>
            </w:r>
          </w:p>
        </w:tc>
        <w:tc>
          <w:tcPr>
            <w:tcW w:w="900" w:type="dxa"/>
            <w:tcBorders>
              <w:top w:val="nil"/>
              <w:left w:val="nil"/>
              <w:bottom w:val="nil"/>
              <w:right w:val="nil"/>
            </w:tcBorders>
            <w:vAlign w:val="bottom"/>
            <w:hideMark/>
          </w:tcPr>
          <w:p w14:paraId="5F8F944B"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4C"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4D"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55" w14:textId="77777777" w:rsidTr="00D821E4">
        <w:trPr>
          <w:trHeight w:val="570"/>
        </w:trPr>
        <w:tc>
          <w:tcPr>
            <w:tcW w:w="3150" w:type="dxa"/>
            <w:tcBorders>
              <w:top w:val="nil"/>
              <w:left w:val="nil"/>
              <w:bottom w:val="nil"/>
              <w:right w:val="nil"/>
            </w:tcBorders>
            <w:vAlign w:val="center"/>
            <w:hideMark/>
          </w:tcPr>
          <w:p w14:paraId="5F8F944F" w14:textId="4C212584" w:rsidR="00DF1C19" w:rsidRPr="00DC2436" w:rsidRDefault="00DF1C19" w:rsidP="00F76AB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Random Parameter of </w:t>
            </w:r>
            <w:r w:rsidRPr="00DC2436">
              <w:rPr>
                <w:rFonts w:ascii="Times New Roman" w:eastAsia="Times New Roman" w:hAnsi="Times New Roman" w:cs="Times New Roman"/>
                <w:b/>
                <w:bCs/>
                <w:color w:val="000000"/>
              </w:rPr>
              <w:t>Heterogen</w:t>
            </w:r>
            <w:r>
              <w:rPr>
                <w:rFonts w:ascii="Times New Roman" w:eastAsia="Times New Roman" w:hAnsi="Times New Roman" w:cs="Times New Roman"/>
                <w:b/>
                <w:bCs/>
                <w:color w:val="000000"/>
              </w:rPr>
              <w:t xml:space="preserve">eity in </w:t>
            </w:r>
            <w:r w:rsidR="00D821E4">
              <w:rPr>
                <w:rFonts w:ascii="Times New Roman" w:eastAsia="Times New Roman" w:hAnsi="Times New Roman" w:cs="Times New Roman"/>
                <w:b/>
                <w:bCs/>
                <w:color w:val="000000"/>
              </w:rPr>
              <w:t xml:space="preserve">the </w:t>
            </w:r>
            <w:r>
              <w:rPr>
                <w:rFonts w:ascii="Times New Roman" w:eastAsia="Times New Roman" w:hAnsi="Times New Roman" w:cs="Times New Roman"/>
                <w:b/>
                <w:bCs/>
                <w:color w:val="000000"/>
              </w:rPr>
              <w:t>mean</w:t>
            </w:r>
          </w:p>
        </w:tc>
        <w:tc>
          <w:tcPr>
            <w:tcW w:w="1530" w:type="dxa"/>
            <w:tcBorders>
              <w:top w:val="nil"/>
              <w:left w:val="nil"/>
              <w:bottom w:val="nil"/>
              <w:right w:val="nil"/>
            </w:tcBorders>
            <w:vAlign w:val="bottom"/>
            <w:hideMark/>
          </w:tcPr>
          <w:p w14:paraId="5F8F9450" w14:textId="77777777" w:rsidR="00DF1C19" w:rsidRPr="00DC2436" w:rsidRDefault="00DF1C19" w:rsidP="00F76AB5">
            <w:pPr>
              <w:spacing w:after="0" w:line="240" w:lineRule="auto"/>
              <w:rPr>
                <w:rFonts w:ascii="Times New Roman" w:eastAsia="Times New Roman" w:hAnsi="Times New Roman" w:cs="Times New Roman"/>
                <w:b/>
                <w:bCs/>
                <w:color w:val="000000"/>
              </w:rPr>
            </w:pPr>
          </w:p>
        </w:tc>
        <w:tc>
          <w:tcPr>
            <w:tcW w:w="2536" w:type="dxa"/>
            <w:tcBorders>
              <w:top w:val="nil"/>
              <w:left w:val="nil"/>
              <w:bottom w:val="nil"/>
              <w:right w:val="nil"/>
            </w:tcBorders>
            <w:vAlign w:val="bottom"/>
            <w:hideMark/>
          </w:tcPr>
          <w:p w14:paraId="5F8F9451"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52"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53"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54"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5C" w14:textId="77777777" w:rsidTr="00D821E4">
        <w:trPr>
          <w:trHeight w:val="900"/>
        </w:trPr>
        <w:tc>
          <w:tcPr>
            <w:tcW w:w="3150" w:type="dxa"/>
            <w:tcBorders>
              <w:top w:val="nil"/>
              <w:left w:val="nil"/>
              <w:bottom w:val="nil"/>
              <w:right w:val="nil"/>
            </w:tcBorders>
            <w:vAlign w:val="center"/>
            <w:hideMark/>
          </w:tcPr>
          <w:p w14:paraId="5F8F9456" w14:textId="258A77C2"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Old</w:t>
            </w:r>
            <w:r>
              <w:rPr>
                <w:rFonts w:ascii="Times New Roman" w:eastAsia="Times New Roman" w:hAnsi="Times New Roman" w:cs="Times New Roman"/>
                <w:color w:val="000000"/>
              </w:rPr>
              <w:t xml:space="preserve"> Driver indicator [MI]: I</w:t>
            </w:r>
            <w:r w:rsidRPr="00DC2436">
              <w:rPr>
                <w:rFonts w:ascii="Times New Roman" w:eastAsia="Times New Roman" w:hAnsi="Times New Roman" w:cs="Times New Roman"/>
                <w:color w:val="000000"/>
              </w:rPr>
              <w:t>ndicator</w:t>
            </w:r>
            <w:r>
              <w:rPr>
                <w:rFonts w:ascii="Times New Roman" w:eastAsia="Times New Roman" w:hAnsi="Times New Roman" w:cs="Times New Roman"/>
                <w:color w:val="000000"/>
              </w:rPr>
              <w:t xml:space="preserve"> of Friday (1 if </w:t>
            </w:r>
            <w:r w:rsidR="00D821E4">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accident happened on Friday, </w:t>
            </w:r>
            <w:r w:rsidRPr="00DC2436">
              <w:rPr>
                <w:rFonts w:ascii="Times New Roman" w:eastAsia="Times New Roman" w:hAnsi="Times New Roman" w:cs="Times New Roman"/>
                <w:color w:val="000000"/>
              </w:rPr>
              <w:t>otherwise</w:t>
            </w:r>
            <w:r>
              <w:rPr>
                <w:rFonts w:ascii="Times New Roman" w:eastAsia="Times New Roman" w:hAnsi="Times New Roman" w:cs="Times New Roman"/>
                <w:color w:val="000000"/>
              </w:rPr>
              <w:t xml:space="preserve"> 0</w:t>
            </w:r>
            <w:r w:rsidRPr="00DC2436">
              <w:rPr>
                <w:rFonts w:ascii="Times New Roman" w:eastAsia="Times New Roman" w:hAnsi="Times New Roman" w:cs="Times New Roman"/>
                <w:color w:val="000000"/>
              </w:rPr>
              <w:t>)</w:t>
            </w:r>
          </w:p>
        </w:tc>
        <w:tc>
          <w:tcPr>
            <w:tcW w:w="1530" w:type="dxa"/>
            <w:tcBorders>
              <w:top w:val="nil"/>
              <w:left w:val="nil"/>
              <w:bottom w:val="nil"/>
              <w:right w:val="nil"/>
            </w:tcBorders>
            <w:vAlign w:val="bottom"/>
            <w:hideMark/>
          </w:tcPr>
          <w:p w14:paraId="5F8F9457"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-0.917</w:t>
            </w:r>
          </w:p>
        </w:tc>
        <w:tc>
          <w:tcPr>
            <w:tcW w:w="2536" w:type="dxa"/>
            <w:tcBorders>
              <w:top w:val="nil"/>
              <w:left w:val="nil"/>
              <w:bottom w:val="nil"/>
              <w:right w:val="nil"/>
            </w:tcBorders>
            <w:vAlign w:val="bottom"/>
            <w:hideMark/>
          </w:tcPr>
          <w:p w14:paraId="5F8F9458"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-1.86</w:t>
            </w:r>
          </w:p>
        </w:tc>
        <w:tc>
          <w:tcPr>
            <w:tcW w:w="900" w:type="dxa"/>
            <w:tcBorders>
              <w:top w:val="nil"/>
              <w:left w:val="nil"/>
              <w:bottom w:val="nil"/>
              <w:right w:val="nil"/>
            </w:tcBorders>
            <w:vAlign w:val="bottom"/>
            <w:hideMark/>
          </w:tcPr>
          <w:p w14:paraId="5F8F9459"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5A"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5B"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63" w14:textId="77777777" w:rsidTr="00D821E4">
        <w:trPr>
          <w:trHeight w:val="300"/>
        </w:trPr>
        <w:tc>
          <w:tcPr>
            <w:tcW w:w="3150" w:type="dxa"/>
            <w:tcBorders>
              <w:top w:val="nil"/>
              <w:left w:val="nil"/>
              <w:bottom w:val="nil"/>
              <w:right w:val="nil"/>
            </w:tcBorders>
            <w:vAlign w:val="center"/>
            <w:hideMark/>
          </w:tcPr>
          <w:p w14:paraId="5F8F945D" w14:textId="2EA92334" w:rsidR="00DF1C19" w:rsidRPr="00DC2436" w:rsidRDefault="00DF1C19" w:rsidP="00F76AB5">
            <w:pPr>
              <w:spacing w:after="0" w:line="24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C</w:t>
            </w:r>
            <w:r w:rsidRPr="00DC2436">
              <w:rPr>
                <w:rFonts w:ascii="Times New Roman" w:eastAsia="Times New Roman" w:hAnsi="Times New Roman" w:cs="Times New Roman"/>
                <w:b/>
                <w:bCs/>
                <w:i/>
                <w:iCs/>
                <w:color w:val="000000"/>
              </w:rPr>
              <w:t>haracteristics</w:t>
            </w:r>
            <w:r>
              <w:rPr>
                <w:rFonts w:ascii="Times New Roman" w:eastAsia="Times New Roman" w:hAnsi="Times New Roman" w:cs="Times New Roman"/>
                <w:b/>
                <w:bCs/>
                <w:i/>
                <w:iCs/>
                <w:color w:val="000000"/>
              </w:rPr>
              <w:t xml:space="preserve"> of </w:t>
            </w:r>
            <w:r w:rsidR="00D821E4">
              <w:rPr>
                <w:rFonts w:ascii="Times New Roman" w:eastAsia="Times New Roman" w:hAnsi="Times New Roman" w:cs="Times New Roman"/>
                <w:b/>
                <w:bCs/>
                <w:i/>
                <w:iCs/>
                <w:color w:val="000000"/>
              </w:rPr>
              <w:t xml:space="preserve">the </w:t>
            </w:r>
            <w:r>
              <w:rPr>
                <w:rFonts w:ascii="Times New Roman" w:eastAsia="Times New Roman" w:hAnsi="Times New Roman" w:cs="Times New Roman"/>
                <w:b/>
                <w:bCs/>
                <w:i/>
                <w:iCs/>
                <w:color w:val="000000"/>
              </w:rPr>
              <w:t>Driver</w:t>
            </w:r>
          </w:p>
        </w:tc>
        <w:tc>
          <w:tcPr>
            <w:tcW w:w="1530" w:type="dxa"/>
            <w:tcBorders>
              <w:top w:val="nil"/>
              <w:left w:val="nil"/>
              <w:bottom w:val="nil"/>
              <w:right w:val="nil"/>
            </w:tcBorders>
            <w:vAlign w:val="bottom"/>
            <w:hideMark/>
          </w:tcPr>
          <w:p w14:paraId="5F8F945E" w14:textId="77777777" w:rsidR="00DF1C19" w:rsidRPr="00DC2436" w:rsidRDefault="00DF1C19" w:rsidP="00F76AB5">
            <w:pPr>
              <w:spacing w:after="0" w:line="240" w:lineRule="auto"/>
              <w:rPr>
                <w:rFonts w:ascii="Times New Roman" w:eastAsia="Times New Roman" w:hAnsi="Times New Roman" w:cs="Times New Roman"/>
                <w:b/>
                <w:bCs/>
                <w:i/>
                <w:iCs/>
                <w:color w:val="000000"/>
              </w:rPr>
            </w:pPr>
          </w:p>
        </w:tc>
        <w:tc>
          <w:tcPr>
            <w:tcW w:w="2536" w:type="dxa"/>
            <w:tcBorders>
              <w:top w:val="nil"/>
              <w:left w:val="nil"/>
              <w:bottom w:val="nil"/>
              <w:right w:val="nil"/>
            </w:tcBorders>
            <w:vAlign w:val="bottom"/>
            <w:hideMark/>
          </w:tcPr>
          <w:p w14:paraId="5F8F945F"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60"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61"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62"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6A" w14:textId="77777777" w:rsidTr="00D821E4">
        <w:trPr>
          <w:trHeight w:val="900"/>
        </w:trPr>
        <w:tc>
          <w:tcPr>
            <w:tcW w:w="3150" w:type="dxa"/>
            <w:tcBorders>
              <w:top w:val="nil"/>
              <w:left w:val="nil"/>
              <w:bottom w:val="nil"/>
              <w:right w:val="nil"/>
            </w:tcBorders>
            <w:vAlign w:val="center"/>
            <w:hideMark/>
          </w:tcPr>
          <w:p w14:paraId="5F8F9464" w14:textId="77777777" w:rsidR="00DF1C19" w:rsidRPr="00DC2436" w:rsidRDefault="00DF1C19" w:rsidP="00F76AB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w:t>
            </w:r>
            <w:r w:rsidRPr="00DC2436">
              <w:rPr>
                <w:rFonts w:ascii="Times New Roman" w:eastAsia="Times New Roman" w:hAnsi="Times New Roman" w:cs="Times New Roman"/>
                <w:color w:val="000000"/>
              </w:rPr>
              <w:t>ndicator</w:t>
            </w:r>
            <w:r>
              <w:rPr>
                <w:rFonts w:ascii="Times New Roman" w:eastAsia="Times New Roman" w:hAnsi="Times New Roman" w:cs="Times New Roman"/>
                <w:color w:val="000000"/>
              </w:rPr>
              <w:t xml:space="preserve"> of driver driving license (1 if driver of accident</w:t>
            </w:r>
            <w:r w:rsidRPr="00DC2436">
              <w:rPr>
                <w:rFonts w:ascii="Times New Roman" w:eastAsia="Times New Roman" w:hAnsi="Times New Roman" w:cs="Times New Roman"/>
                <w:color w:val="000000"/>
              </w:rPr>
              <w:t xml:space="preserve">-involved vehicle had </w:t>
            </w:r>
            <w:r>
              <w:rPr>
                <w:rFonts w:ascii="Times New Roman" w:eastAsia="Times New Roman" w:hAnsi="Times New Roman" w:cs="Times New Roman"/>
                <w:color w:val="000000"/>
              </w:rPr>
              <w:t xml:space="preserve">driving license, </w:t>
            </w:r>
            <w:r w:rsidRPr="00DC2436">
              <w:rPr>
                <w:rFonts w:ascii="Times New Roman" w:eastAsia="Times New Roman" w:hAnsi="Times New Roman" w:cs="Times New Roman"/>
                <w:color w:val="000000"/>
              </w:rPr>
              <w:t>otherwise</w:t>
            </w:r>
            <w:r>
              <w:rPr>
                <w:rFonts w:ascii="Times New Roman" w:eastAsia="Times New Roman" w:hAnsi="Times New Roman" w:cs="Times New Roman"/>
                <w:color w:val="000000"/>
              </w:rPr>
              <w:t xml:space="preserve"> 0</w:t>
            </w:r>
            <w:r w:rsidRPr="00DC2436">
              <w:rPr>
                <w:rFonts w:ascii="Times New Roman" w:eastAsia="Times New Roman" w:hAnsi="Times New Roman" w:cs="Times New Roman"/>
                <w:color w:val="000000"/>
              </w:rPr>
              <w:t>) [SI]</w:t>
            </w:r>
          </w:p>
        </w:tc>
        <w:tc>
          <w:tcPr>
            <w:tcW w:w="1530" w:type="dxa"/>
            <w:tcBorders>
              <w:top w:val="nil"/>
              <w:left w:val="nil"/>
              <w:bottom w:val="nil"/>
              <w:right w:val="nil"/>
            </w:tcBorders>
            <w:vAlign w:val="bottom"/>
            <w:hideMark/>
          </w:tcPr>
          <w:p w14:paraId="5F8F9465"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-1.042</w:t>
            </w:r>
          </w:p>
        </w:tc>
        <w:tc>
          <w:tcPr>
            <w:tcW w:w="2536" w:type="dxa"/>
            <w:tcBorders>
              <w:top w:val="nil"/>
              <w:left w:val="nil"/>
              <w:bottom w:val="nil"/>
              <w:right w:val="nil"/>
            </w:tcBorders>
            <w:vAlign w:val="bottom"/>
            <w:hideMark/>
          </w:tcPr>
          <w:p w14:paraId="5F8F9466"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-7.61</w:t>
            </w:r>
          </w:p>
        </w:tc>
        <w:tc>
          <w:tcPr>
            <w:tcW w:w="900" w:type="dxa"/>
            <w:tcBorders>
              <w:top w:val="nil"/>
              <w:left w:val="nil"/>
              <w:bottom w:val="nil"/>
              <w:right w:val="nil"/>
            </w:tcBorders>
            <w:vAlign w:val="bottom"/>
            <w:hideMark/>
          </w:tcPr>
          <w:p w14:paraId="5F8F9467"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0.0132</w:t>
            </w:r>
          </w:p>
        </w:tc>
        <w:tc>
          <w:tcPr>
            <w:tcW w:w="1017" w:type="dxa"/>
            <w:tcBorders>
              <w:top w:val="nil"/>
              <w:left w:val="nil"/>
              <w:bottom w:val="nil"/>
              <w:right w:val="nil"/>
            </w:tcBorders>
            <w:vAlign w:val="bottom"/>
            <w:hideMark/>
          </w:tcPr>
          <w:p w14:paraId="5F8F9468"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0.0428</w:t>
            </w:r>
          </w:p>
        </w:tc>
        <w:tc>
          <w:tcPr>
            <w:tcW w:w="963" w:type="dxa"/>
            <w:gridSpan w:val="2"/>
            <w:tcBorders>
              <w:top w:val="nil"/>
              <w:left w:val="nil"/>
              <w:bottom w:val="nil"/>
              <w:right w:val="nil"/>
            </w:tcBorders>
            <w:vAlign w:val="bottom"/>
            <w:hideMark/>
          </w:tcPr>
          <w:p w14:paraId="5F8F9469"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-0.0560</w:t>
            </w:r>
          </w:p>
        </w:tc>
      </w:tr>
      <w:tr w:rsidR="00DF1C19" w:rsidRPr="00DC2436" w14:paraId="5F8F9471" w14:textId="77777777" w:rsidTr="00D821E4">
        <w:trPr>
          <w:trHeight w:val="963"/>
        </w:trPr>
        <w:tc>
          <w:tcPr>
            <w:tcW w:w="3150" w:type="dxa"/>
            <w:tcBorders>
              <w:top w:val="nil"/>
              <w:left w:val="nil"/>
              <w:bottom w:val="nil"/>
              <w:right w:val="nil"/>
            </w:tcBorders>
            <w:vAlign w:val="center"/>
            <w:hideMark/>
          </w:tcPr>
          <w:p w14:paraId="5F8F946B" w14:textId="77777777" w:rsidR="00DF1C19" w:rsidRPr="00DC2436" w:rsidRDefault="00DF1C19" w:rsidP="00F76AB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w:t>
            </w:r>
            <w:r w:rsidRPr="00DC2436">
              <w:rPr>
                <w:rFonts w:ascii="Times New Roman" w:eastAsia="Times New Roman" w:hAnsi="Times New Roman" w:cs="Times New Roman"/>
                <w:color w:val="000000"/>
              </w:rPr>
              <w:t>ndicator</w:t>
            </w:r>
            <w:r>
              <w:rPr>
                <w:rFonts w:ascii="Times New Roman" w:eastAsia="Times New Roman" w:hAnsi="Times New Roman" w:cs="Times New Roman"/>
                <w:color w:val="000000"/>
              </w:rPr>
              <w:t xml:space="preserve"> of driver s</w:t>
            </w:r>
            <w:r w:rsidRPr="00DC2436">
              <w:rPr>
                <w:rFonts w:ascii="Times New Roman" w:eastAsia="Times New Roman" w:hAnsi="Times New Roman" w:cs="Times New Roman"/>
                <w:color w:val="000000"/>
              </w:rPr>
              <w:t>eatbelt (1 if driver of crash-involved vehicle was wearing a seatbelt, 0 otherwise) [SI]</w:t>
            </w:r>
          </w:p>
        </w:tc>
        <w:tc>
          <w:tcPr>
            <w:tcW w:w="1530" w:type="dxa"/>
            <w:tcBorders>
              <w:top w:val="nil"/>
              <w:left w:val="nil"/>
              <w:bottom w:val="nil"/>
              <w:right w:val="nil"/>
            </w:tcBorders>
            <w:vAlign w:val="bottom"/>
            <w:hideMark/>
          </w:tcPr>
          <w:p w14:paraId="5F8F946C"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-2.609</w:t>
            </w:r>
          </w:p>
        </w:tc>
        <w:tc>
          <w:tcPr>
            <w:tcW w:w="2536" w:type="dxa"/>
            <w:tcBorders>
              <w:top w:val="nil"/>
              <w:left w:val="nil"/>
              <w:bottom w:val="nil"/>
              <w:right w:val="nil"/>
            </w:tcBorders>
            <w:vAlign w:val="bottom"/>
            <w:hideMark/>
          </w:tcPr>
          <w:p w14:paraId="5F8F946D"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-17.78</w:t>
            </w:r>
          </w:p>
        </w:tc>
        <w:tc>
          <w:tcPr>
            <w:tcW w:w="900" w:type="dxa"/>
            <w:tcBorders>
              <w:top w:val="nil"/>
              <w:left w:val="nil"/>
              <w:bottom w:val="nil"/>
              <w:right w:val="nil"/>
            </w:tcBorders>
            <w:vAlign w:val="bottom"/>
            <w:hideMark/>
          </w:tcPr>
          <w:p w14:paraId="5F8F946E"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0.0201</w:t>
            </w:r>
          </w:p>
        </w:tc>
        <w:tc>
          <w:tcPr>
            <w:tcW w:w="1017" w:type="dxa"/>
            <w:tcBorders>
              <w:top w:val="nil"/>
              <w:left w:val="nil"/>
              <w:bottom w:val="nil"/>
              <w:right w:val="nil"/>
            </w:tcBorders>
            <w:vAlign w:val="bottom"/>
            <w:hideMark/>
          </w:tcPr>
          <w:p w14:paraId="5F8F946F"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0.0622</w:t>
            </w:r>
          </w:p>
        </w:tc>
        <w:tc>
          <w:tcPr>
            <w:tcW w:w="963" w:type="dxa"/>
            <w:gridSpan w:val="2"/>
            <w:tcBorders>
              <w:top w:val="nil"/>
              <w:left w:val="nil"/>
              <w:bottom w:val="nil"/>
              <w:right w:val="nil"/>
            </w:tcBorders>
            <w:vAlign w:val="bottom"/>
            <w:hideMark/>
          </w:tcPr>
          <w:p w14:paraId="5F8F9470"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-0.0824</w:t>
            </w:r>
          </w:p>
        </w:tc>
      </w:tr>
      <w:tr w:rsidR="00DF1C19" w:rsidRPr="00DC2436" w14:paraId="5F8F9478" w14:textId="77777777" w:rsidTr="00D821E4">
        <w:trPr>
          <w:trHeight w:val="900"/>
        </w:trPr>
        <w:tc>
          <w:tcPr>
            <w:tcW w:w="3150" w:type="dxa"/>
            <w:tcBorders>
              <w:top w:val="nil"/>
              <w:left w:val="nil"/>
              <w:bottom w:val="nil"/>
              <w:right w:val="nil"/>
            </w:tcBorders>
            <w:vAlign w:val="center"/>
            <w:hideMark/>
          </w:tcPr>
          <w:p w14:paraId="5F8F9472" w14:textId="77777777" w:rsidR="00DF1C19" w:rsidRPr="00DC2436" w:rsidRDefault="00DF1C19" w:rsidP="00F76AB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w:t>
            </w:r>
            <w:r w:rsidRPr="00DC2436">
              <w:rPr>
                <w:rFonts w:ascii="Times New Roman" w:eastAsia="Times New Roman" w:hAnsi="Times New Roman" w:cs="Times New Roman"/>
                <w:color w:val="000000"/>
              </w:rPr>
              <w:t>ndicator</w:t>
            </w:r>
            <w:r>
              <w:rPr>
                <w:rFonts w:ascii="Times New Roman" w:eastAsia="Times New Roman" w:hAnsi="Times New Roman" w:cs="Times New Roman"/>
                <w:color w:val="000000"/>
              </w:rPr>
              <w:t xml:space="preserve"> of young driver (1 if</w:t>
            </w:r>
            <w:r w:rsidRPr="00DC2436">
              <w:rPr>
                <w:rFonts w:ascii="Times New Roman" w:eastAsia="Times New Roman" w:hAnsi="Times New Roman" w:cs="Times New Roman"/>
                <w:color w:val="000000"/>
              </w:rPr>
              <w:t xml:space="preserve"> age</w:t>
            </w:r>
            <w:r>
              <w:rPr>
                <w:rFonts w:ascii="Times New Roman" w:eastAsia="Times New Roman" w:hAnsi="Times New Roman" w:cs="Times New Roman"/>
                <w:color w:val="000000"/>
              </w:rPr>
              <w:t xml:space="preserve"> of driver was less than 18 years, </w:t>
            </w:r>
            <w:r w:rsidRPr="00DC2436">
              <w:rPr>
                <w:rFonts w:ascii="Times New Roman" w:eastAsia="Times New Roman" w:hAnsi="Times New Roman" w:cs="Times New Roman"/>
                <w:color w:val="000000"/>
              </w:rPr>
              <w:t>otherwise</w:t>
            </w:r>
            <w:r>
              <w:rPr>
                <w:rFonts w:ascii="Times New Roman" w:eastAsia="Times New Roman" w:hAnsi="Times New Roman" w:cs="Times New Roman"/>
                <w:color w:val="000000"/>
              </w:rPr>
              <w:t xml:space="preserve"> 0</w:t>
            </w:r>
            <w:r w:rsidRPr="00DC2436">
              <w:rPr>
                <w:rFonts w:ascii="Times New Roman" w:eastAsia="Times New Roman" w:hAnsi="Times New Roman" w:cs="Times New Roman"/>
                <w:color w:val="000000"/>
              </w:rPr>
              <w:t>) [SI]</w:t>
            </w:r>
          </w:p>
        </w:tc>
        <w:tc>
          <w:tcPr>
            <w:tcW w:w="1530" w:type="dxa"/>
            <w:tcBorders>
              <w:top w:val="nil"/>
              <w:left w:val="nil"/>
              <w:bottom w:val="nil"/>
              <w:right w:val="nil"/>
            </w:tcBorders>
            <w:vAlign w:val="bottom"/>
            <w:hideMark/>
          </w:tcPr>
          <w:p w14:paraId="5F8F9473"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2.516</w:t>
            </w:r>
          </w:p>
        </w:tc>
        <w:tc>
          <w:tcPr>
            <w:tcW w:w="2536" w:type="dxa"/>
            <w:tcBorders>
              <w:top w:val="nil"/>
              <w:left w:val="nil"/>
              <w:bottom w:val="nil"/>
              <w:right w:val="nil"/>
            </w:tcBorders>
            <w:vAlign w:val="bottom"/>
            <w:hideMark/>
          </w:tcPr>
          <w:p w14:paraId="5F8F9474"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6.87</w:t>
            </w:r>
          </w:p>
        </w:tc>
        <w:tc>
          <w:tcPr>
            <w:tcW w:w="900" w:type="dxa"/>
            <w:tcBorders>
              <w:top w:val="nil"/>
              <w:left w:val="nil"/>
              <w:bottom w:val="nil"/>
              <w:right w:val="nil"/>
            </w:tcBorders>
            <w:vAlign w:val="bottom"/>
            <w:hideMark/>
          </w:tcPr>
          <w:p w14:paraId="5F8F9475"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-0.0017</w:t>
            </w:r>
          </w:p>
        </w:tc>
        <w:tc>
          <w:tcPr>
            <w:tcW w:w="1017" w:type="dxa"/>
            <w:tcBorders>
              <w:top w:val="nil"/>
              <w:left w:val="nil"/>
              <w:bottom w:val="nil"/>
              <w:right w:val="nil"/>
            </w:tcBorders>
            <w:vAlign w:val="bottom"/>
            <w:hideMark/>
          </w:tcPr>
          <w:p w14:paraId="5F8F9476"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-0.0059</w:t>
            </w:r>
          </w:p>
        </w:tc>
        <w:tc>
          <w:tcPr>
            <w:tcW w:w="963" w:type="dxa"/>
            <w:gridSpan w:val="2"/>
            <w:tcBorders>
              <w:top w:val="nil"/>
              <w:left w:val="nil"/>
              <w:bottom w:val="nil"/>
              <w:right w:val="nil"/>
            </w:tcBorders>
            <w:vAlign w:val="bottom"/>
            <w:hideMark/>
          </w:tcPr>
          <w:p w14:paraId="5F8F9477"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0.0075</w:t>
            </w:r>
          </w:p>
        </w:tc>
      </w:tr>
      <w:tr w:rsidR="00DF1C19" w:rsidRPr="00DC2436" w14:paraId="5F8F947F" w14:textId="77777777" w:rsidTr="00D821E4">
        <w:trPr>
          <w:trHeight w:val="300"/>
        </w:trPr>
        <w:tc>
          <w:tcPr>
            <w:tcW w:w="3150" w:type="dxa"/>
            <w:tcBorders>
              <w:top w:val="nil"/>
              <w:left w:val="nil"/>
              <w:bottom w:val="nil"/>
              <w:right w:val="nil"/>
            </w:tcBorders>
            <w:vAlign w:val="center"/>
            <w:hideMark/>
          </w:tcPr>
          <w:p w14:paraId="5F8F9479" w14:textId="77777777" w:rsidR="00DF1C19" w:rsidRPr="00DC2436" w:rsidRDefault="00DF1C19" w:rsidP="00F76AB5">
            <w:pPr>
              <w:spacing w:after="0" w:line="240" w:lineRule="auto"/>
              <w:rPr>
                <w:rFonts w:ascii="Times New Roman" w:eastAsia="Times New Roman" w:hAnsi="Times New Roman" w:cs="Times New Roman"/>
                <w:b/>
                <w:bCs/>
                <w:i/>
                <w:iCs/>
                <w:color w:val="000000"/>
              </w:rPr>
            </w:pPr>
            <w:r w:rsidRPr="00DC2436">
              <w:rPr>
                <w:rFonts w:ascii="Times New Roman" w:eastAsia="Times New Roman" w:hAnsi="Times New Roman" w:cs="Times New Roman"/>
                <w:b/>
                <w:bCs/>
                <w:i/>
                <w:iCs/>
                <w:color w:val="000000"/>
              </w:rPr>
              <w:t>Weather</w:t>
            </w:r>
            <w:r>
              <w:rPr>
                <w:rFonts w:ascii="Times New Roman" w:eastAsia="Times New Roman" w:hAnsi="Times New Roman" w:cs="Times New Roman"/>
                <w:b/>
                <w:bCs/>
                <w:i/>
                <w:iCs/>
                <w:color w:val="000000"/>
              </w:rPr>
              <w:t xml:space="preserve"> and seasonal</w:t>
            </w:r>
            <w:r w:rsidRPr="00DC2436">
              <w:rPr>
                <w:rFonts w:ascii="Times New Roman" w:eastAsia="Times New Roman" w:hAnsi="Times New Roman" w:cs="Times New Roman"/>
                <w:b/>
                <w:bCs/>
                <w:i/>
                <w:iCs/>
                <w:color w:val="000000"/>
              </w:rPr>
              <w:t xml:space="preserve"> characteristics</w:t>
            </w:r>
          </w:p>
        </w:tc>
        <w:tc>
          <w:tcPr>
            <w:tcW w:w="1530" w:type="dxa"/>
            <w:tcBorders>
              <w:top w:val="nil"/>
              <w:left w:val="nil"/>
              <w:bottom w:val="nil"/>
              <w:right w:val="nil"/>
            </w:tcBorders>
            <w:vAlign w:val="bottom"/>
            <w:hideMark/>
          </w:tcPr>
          <w:p w14:paraId="5F8F947A" w14:textId="77777777" w:rsidR="00DF1C19" w:rsidRPr="00DC2436" w:rsidRDefault="00DF1C19" w:rsidP="00F76AB5">
            <w:pPr>
              <w:spacing w:after="0" w:line="240" w:lineRule="auto"/>
              <w:rPr>
                <w:rFonts w:ascii="Times New Roman" w:eastAsia="Times New Roman" w:hAnsi="Times New Roman" w:cs="Times New Roman"/>
                <w:b/>
                <w:bCs/>
                <w:i/>
                <w:iCs/>
                <w:color w:val="000000"/>
              </w:rPr>
            </w:pPr>
          </w:p>
        </w:tc>
        <w:tc>
          <w:tcPr>
            <w:tcW w:w="2536" w:type="dxa"/>
            <w:tcBorders>
              <w:top w:val="nil"/>
              <w:left w:val="nil"/>
              <w:bottom w:val="nil"/>
              <w:right w:val="nil"/>
            </w:tcBorders>
            <w:vAlign w:val="bottom"/>
            <w:hideMark/>
          </w:tcPr>
          <w:p w14:paraId="5F8F947B"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7C"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7D"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7E"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86" w14:textId="77777777" w:rsidTr="00D821E4">
        <w:trPr>
          <w:trHeight w:val="900"/>
        </w:trPr>
        <w:tc>
          <w:tcPr>
            <w:tcW w:w="3150" w:type="dxa"/>
            <w:tcBorders>
              <w:top w:val="nil"/>
              <w:left w:val="nil"/>
              <w:bottom w:val="nil"/>
              <w:right w:val="nil"/>
            </w:tcBorders>
            <w:vAlign w:val="center"/>
            <w:hideMark/>
          </w:tcPr>
          <w:p w14:paraId="5F8F9480" w14:textId="77777777" w:rsidR="00DF1C19" w:rsidRPr="00DC2436" w:rsidRDefault="00DF1C19" w:rsidP="00F76AB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w:t>
            </w:r>
            <w:r w:rsidRPr="00DC2436">
              <w:rPr>
                <w:rFonts w:ascii="Times New Roman" w:eastAsia="Times New Roman" w:hAnsi="Times New Roman" w:cs="Times New Roman"/>
                <w:color w:val="000000"/>
              </w:rPr>
              <w:t>ndicator</w:t>
            </w:r>
            <w:r>
              <w:rPr>
                <w:rFonts w:ascii="Times New Roman" w:eastAsia="Times New Roman" w:hAnsi="Times New Roman" w:cs="Times New Roman"/>
                <w:color w:val="000000"/>
              </w:rPr>
              <w:t xml:space="preserve"> of</w:t>
            </w:r>
            <w:r w:rsidRPr="00DC243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sunny w</w:t>
            </w:r>
            <w:r w:rsidRPr="00DC2436">
              <w:rPr>
                <w:rFonts w:ascii="Times New Roman" w:eastAsia="Times New Roman" w:hAnsi="Times New Roman" w:cs="Times New Roman"/>
                <w:color w:val="000000"/>
              </w:rPr>
              <w:t>eather</w:t>
            </w:r>
            <w:r>
              <w:rPr>
                <w:rFonts w:ascii="Times New Roman" w:eastAsia="Times New Roman" w:hAnsi="Times New Roman" w:cs="Times New Roman"/>
                <w:color w:val="000000"/>
              </w:rPr>
              <w:t xml:space="preserve">  (1 if accident happened in sunny weather, </w:t>
            </w:r>
            <w:r w:rsidRPr="00DC2436">
              <w:rPr>
                <w:rFonts w:ascii="Times New Roman" w:eastAsia="Times New Roman" w:hAnsi="Times New Roman" w:cs="Times New Roman"/>
                <w:color w:val="000000"/>
              </w:rPr>
              <w:t>otherwise</w:t>
            </w:r>
            <w:r>
              <w:rPr>
                <w:rFonts w:ascii="Times New Roman" w:eastAsia="Times New Roman" w:hAnsi="Times New Roman" w:cs="Times New Roman"/>
                <w:color w:val="000000"/>
              </w:rPr>
              <w:t xml:space="preserve"> 0</w:t>
            </w:r>
            <w:r w:rsidRPr="00DC2436">
              <w:rPr>
                <w:rFonts w:ascii="Times New Roman" w:eastAsia="Times New Roman" w:hAnsi="Times New Roman" w:cs="Times New Roman"/>
                <w:color w:val="000000"/>
              </w:rPr>
              <w:t>) [MI]</w:t>
            </w:r>
          </w:p>
        </w:tc>
        <w:tc>
          <w:tcPr>
            <w:tcW w:w="1530" w:type="dxa"/>
            <w:tcBorders>
              <w:top w:val="nil"/>
              <w:left w:val="nil"/>
              <w:bottom w:val="nil"/>
              <w:right w:val="nil"/>
            </w:tcBorders>
            <w:vAlign w:val="bottom"/>
            <w:hideMark/>
          </w:tcPr>
          <w:p w14:paraId="5F8F9481"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0.210</w:t>
            </w:r>
          </w:p>
        </w:tc>
        <w:tc>
          <w:tcPr>
            <w:tcW w:w="2536" w:type="dxa"/>
            <w:tcBorders>
              <w:top w:val="nil"/>
              <w:left w:val="nil"/>
              <w:bottom w:val="nil"/>
              <w:right w:val="nil"/>
            </w:tcBorders>
            <w:vAlign w:val="bottom"/>
            <w:hideMark/>
          </w:tcPr>
          <w:p w14:paraId="5F8F9482"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2.50</w:t>
            </w:r>
          </w:p>
        </w:tc>
        <w:tc>
          <w:tcPr>
            <w:tcW w:w="900" w:type="dxa"/>
            <w:tcBorders>
              <w:top w:val="nil"/>
              <w:left w:val="nil"/>
              <w:bottom w:val="nil"/>
              <w:right w:val="nil"/>
            </w:tcBorders>
            <w:vAlign w:val="bottom"/>
            <w:hideMark/>
          </w:tcPr>
          <w:p w14:paraId="5F8F9483"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-0.0159</w:t>
            </w:r>
          </w:p>
        </w:tc>
        <w:tc>
          <w:tcPr>
            <w:tcW w:w="1017" w:type="dxa"/>
            <w:tcBorders>
              <w:top w:val="nil"/>
              <w:left w:val="nil"/>
              <w:bottom w:val="nil"/>
              <w:right w:val="nil"/>
            </w:tcBorders>
            <w:vAlign w:val="bottom"/>
            <w:hideMark/>
          </w:tcPr>
          <w:p w14:paraId="5F8F9484"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0.0257</w:t>
            </w:r>
          </w:p>
        </w:tc>
        <w:tc>
          <w:tcPr>
            <w:tcW w:w="963" w:type="dxa"/>
            <w:gridSpan w:val="2"/>
            <w:tcBorders>
              <w:top w:val="nil"/>
              <w:left w:val="nil"/>
              <w:bottom w:val="nil"/>
              <w:right w:val="nil"/>
            </w:tcBorders>
            <w:vAlign w:val="bottom"/>
            <w:hideMark/>
          </w:tcPr>
          <w:p w14:paraId="5F8F9485"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-0.0098</w:t>
            </w:r>
          </w:p>
        </w:tc>
      </w:tr>
      <w:tr w:rsidR="00DF1C19" w:rsidRPr="00DC2436" w14:paraId="5F8F948D" w14:textId="77777777" w:rsidTr="00D821E4">
        <w:trPr>
          <w:trHeight w:val="900"/>
        </w:trPr>
        <w:tc>
          <w:tcPr>
            <w:tcW w:w="3150" w:type="dxa"/>
            <w:tcBorders>
              <w:top w:val="nil"/>
              <w:left w:val="nil"/>
              <w:bottom w:val="nil"/>
              <w:right w:val="nil"/>
            </w:tcBorders>
            <w:vAlign w:val="center"/>
            <w:hideMark/>
          </w:tcPr>
          <w:p w14:paraId="5F8F9487"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Winter indicator (1 if crash occurred in Winter season, 0 otherwise) [MI]</w:t>
            </w:r>
          </w:p>
        </w:tc>
        <w:tc>
          <w:tcPr>
            <w:tcW w:w="1530" w:type="dxa"/>
            <w:tcBorders>
              <w:top w:val="nil"/>
              <w:left w:val="nil"/>
              <w:bottom w:val="nil"/>
              <w:right w:val="nil"/>
            </w:tcBorders>
            <w:vAlign w:val="bottom"/>
            <w:hideMark/>
          </w:tcPr>
          <w:p w14:paraId="5F8F9488"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-0.287</w:t>
            </w:r>
          </w:p>
        </w:tc>
        <w:tc>
          <w:tcPr>
            <w:tcW w:w="2536" w:type="dxa"/>
            <w:tcBorders>
              <w:top w:val="nil"/>
              <w:left w:val="nil"/>
              <w:bottom w:val="nil"/>
              <w:right w:val="nil"/>
            </w:tcBorders>
            <w:vAlign w:val="bottom"/>
            <w:hideMark/>
          </w:tcPr>
          <w:p w14:paraId="5F8F9489"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-2.82</w:t>
            </w:r>
          </w:p>
        </w:tc>
        <w:tc>
          <w:tcPr>
            <w:tcW w:w="900" w:type="dxa"/>
            <w:tcBorders>
              <w:top w:val="nil"/>
              <w:left w:val="nil"/>
              <w:bottom w:val="nil"/>
              <w:right w:val="nil"/>
            </w:tcBorders>
            <w:vAlign w:val="bottom"/>
            <w:hideMark/>
          </w:tcPr>
          <w:p w14:paraId="5F8F948A"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0.0075</w:t>
            </w:r>
          </w:p>
        </w:tc>
        <w:tc>
          <w:tcPr>
            <w:tcW w:w="1017" w:type="dxa"/>
            <w:tcBorders>
              <w:top w:val="nil"/>
              <w:left w:val="nil"/>
              <w:bottom w:val="nil"/>
              <w:right w:val="nil"/>
            </w:tcBorders>
            <w:vAlign w:val="bottom"/>
            <w:hideMark/>
          </w:tcPr>
          <w:p w14:paraId="5F8F948B"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-0.0111</w:t>
            </w:r>
          </w:p>
        </w:tc>
        <w:tc>
          <w:tcPr>
            <w:tcW w:w="963" w:type="dxa"/>
            <w:gridSpan w:val="2"/>
            <w:tcBorders>
              <w:top w:val="nil"/>
              <w:left w:val="nil"/>
              <w:bottom w:val="nil"/>
              <w:right w:val="nil"/>
            </w:tcBorders>
            <w:vAlign w:val="bottom"/>
            <w:hideMark/>
          </w:tcPr>
          <w:p w14:paraId="5F8F948C"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0.0036</w:t>
            </w:r>
          </w:p>
        </w:tc>
      </w:tr>
      <w:tr w:rsidR="00DF1C19" w:rsidRPr="00DC2436" w14:paraId="5F8F9494" w14:textId="77777777" w:rsidTr="00D821E4">
        <w:trPr>
          <w:trHeight w:val="900"/>
        </w:trPr>
        <w:tc>
          <w:tcPr>
            <w:tcW w:w="3150" w:type="dxa"/>
            <w:tcBorders>
              <w:top w:val="nil"/>
              <w:left w:val="nil"/>
              <w:bottom w:val="nil"/>
              <w:right w:val="nil"/>
            </w:tcBorders>
            <w:vAlign w:val="center"/>
            <w:hideMark/>
          </w:tcPr>
          <w:p w14:paraId="5F8F948E"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lastRenderedPageBreak/>
              <w:t>Autumn indicator (1 if crash occurred in Autumn season, 0 otherwise) [MI]</w:t>
            </w:r>
          </w:p>
        </w:tc>
        <w:tc>
          <w:tcPr>
            <w:tcW w:w="1530" w:type="dxa"/>
            <w:tcBorders>
              <w:top w:val="nil"/>
              <w:left w:val="nil"/>
              <w:bottom w:val="nil"/>
              <w:right w:val="nil"/>
            </w:tcBorders>
            <w:vAlign w:val="bottom"/>
            <w:hideMark/>
          </w:tcPr>
          <w:p w14:paraId="5F8F948F"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0.380</w:t>
            </w:r>
          </w:p>
        </w:tc>
        <w:tc>
          <w:tcPr>
            <w:tcW w:w="2536" w:type="dxa"/>
            <w:tcBorders>
              <w:top w:val="nil"/>
              <w:left w:val="nil"/>
              <w:bottom w:val="nil"/>
              <w:right w:val="nil"/>
            </w:tcBorders>
            <w:vAlign w:val="bottom"/>
            <w:hideMark/>
          </w:tcPr>
          <w:p w14:paraId="5F8F9490"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3.71</w:t>
            </w:r>
          </w:p>
        </w:tc>
        <w:tc>
          <w:tcPr>
            <w:tcW w:w="900" w:type="dxa"/>
            <w:tcBorders>
              <w:top w:val="nil"/>
              <w:left w:val="nil"/>
              <w:bottom w:val="nil"/>
              <w:right w:val="nil"/>
            </w:tcBorders>
            <w:vAlign w:val="bottom"/>
            <w:hideMark/>
          </w:tcPr>
          <w:p w14:paraId="5F8F9491"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-0.0090</w:t>
            </w:r>
          </w:p>
        </w:tc>
        <w:tc>
          <w:tcPr>
            <w:tcW w:w="1017" w:type="dxa"/>
            <w:tcBorders>
              <w:top w:val="nil"/>
              <w:left w:val="nil"/>
              <w:bottom w:val="nil"/>
              <w:right w:val="nil"/>
            </w:tcBorders>
            <w:vAlign w:val="bottom"/>
            <w:hideMark/>
          </w:tcPr>
          <w:p w14:paraId="5F8F9492"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0.0151</w:t>
            </w:r>
          </w:p>
        </w:tc>
        <w:tc>
          <w:tcPr>
            <w:tcW w:w="963" w:type="dxa"/>
            <w:gridSpan w:val="2"/>
            <w:tcBorders>
              <w:top w:val="nil"/>
              <w:left w:val="nil"/>
              <w:bottom w:val="nil"/>
              <w:right w:val="nil"/>
            </w:tcBorders>
            <w:vAlign w:val="bottom"/>
            <w:hideMark/>
          </w:tcPr>
          <w:p w14:paraId="5F8F9493"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-0.0061</w:t>
            </w:r>
          </w:p>
        </w:tc>
      </w:tr>
      <w:tr w:rsidR="00DF1C19" w:rsidRPr="00DC2436" w14:paraId="5F8F949B" w14:textId="77777777" w:rsidTr="00D821E4">
        <w:trPr>
          <w:trHeight w:val="486"/>
        </w:trPr>
        <w:tc>
          <w:tcPr>
            <w:tcW w:w="3150" w:type="dxa"/>
            <w:tcBorders>
              <w:top w:val="nil"/>
              <w:left w:val="nil"/>
              <w:bottom w:val="nil"/>
              <w:right w:val="nil"/>
            </w:tcBorders>
            <w:vAlign w:val="center"/>
          </w:tcPr>
          <w:p w14:paraId="5F8F9495"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b/>
                <w:bCs/>
                <w:i/>
                <w:iCs/>
                <w:color w:val="000000"/>
              </w:rPr>
              <w:t>Temporal Characteristics</w:t>
            </w:r>
          </w:p>
        </w:tc>
        <w:tc>
          <w:tcPr>
            <w:tcW w:w="1530" w:type="dxa"/>
            <w:tcBorders>
              <w:top w:val="nil"/>
              <w:left w:val="nil"/>
              <w:bottom w:val="nil"/>
              <w:right w:val="nil"/>
            </w:tcBorders>
            <w:vAlign w:val="bottom"/>
          </w:tcPr>
          <w:p w14:paraId="5F8F9496"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2536" w:type="dxa"/>
            <w:tcBorders>
              <w:top w:val="nil"/>
              <w:left w:val="nil"/>
              <w:bottom w:val="nil"/>
              <w:right w:val="nil"/>
            </w:tcBorders>
            <w:vAlign w:val="bottom"/>
          </w:tcPr>
          <w:p w14:paraId="5F8F9497" w14:textId="77777777" w:rsidR="00DF1C19" w:rsidRPr="00DC2436" w:rsidRDefault="00DF1C19" w:rsidP="00F76AB5">
            <w:pPr>
              <w:spacing w:after="0" w:line="240" w:lineRule="auto"/>
              <w:jc w:val="center"/>
              <w:rPr>
                <w:rFonts w:ascii="Times New Roman" w:eastAsia="Times New Roman" w:hAnsi="Times New Roman" w:cs="Times New Roman"/>
                <w:color w:val="000000"/>
              </w:rPr>
            </w:pPr>
          </w:p>
        </w:tc>
        <w:tc>
          <w:tcPr>
            <w:tcW w:w="900" w:type="dxa"/>
            <w:tcBorders>
              <w:top w:val="nil"/>
              <w:left w:val="nil"/>
              <w:bottom w:val="nil"/>
              <w:right w:val="nil"/>
            </w:tcBorders>
            <w:vAlign w:val="bottom"/>
          </w:tcPr>
          <w:p w14:paraId="5F8F9498"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017" w:type="dxa"/>
            <w:tcBorders>
              <w:top w:val="nil"/>
              <w:left w:val="nil"/>
              <w:bottom w:val="nil"/>
              <w:right w:val="nil"/>
            </w:tcBorders>
            <w:vAlign w:val="bottom"/>
          </w:tcPr>
          <w:p w14:paraId="5F8F9499"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963" w:type="dxa"/>
            <w:gridSpan w:val="2"/>
            <w:tcBorders>
              <w:top w:val="nil"/>
              <w:left w:val="nil"/>
              <w:bottom w:val="nil"/>
              <w:right w:val="nil"/>
            </w:tcBorders>
            <w:vAlign w:val="bottom"/>
          </w:tcPr>
          <w:p w14:paraId="5F8F949A"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r>
      <w:tr w:rsidR="00DF1C19" w:rsidRPr="00DC2436" w14:paraId="5F8F94A2" w14:textId="77777777" w:rsidTr="00D821E4">
        <w:trPr>
          <w:trHeight w:val="819"/>
        </w:trPr>
        <w:tc>
          <w:tcPr>
            <w:tcW w:w="3150" w:type="dxa"/>
            <w:tcBorders>
              <w:top w:val="nil"/>
              <w:left w:val="nil"/>
              <w:bottom w:val="nil"/>
              <w:right w:val="nil"/>
            </w:tcBorders>
            <w:vAlign w:val="center"/>
            <w:hideMark/>
          </w:tcPr>
          <w:p w14:paraId="5F8F949C"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10-2 pm indicator (1 if crash occurred in time range 10-2 pm, 0 otherwise)</w:t>
            </w:r>
            <w:r>
              <w:rPr>
                <w:rFonts w:ascii="Times New Roman" w:eastAsia="Times New Roman" w:hAnsi="Times New Roman" w:cs="Times New Roman"/>
                <w:color w:val="000000"/>
              </w:rPr>
              <w:t xml:space="preserve"> [MI]</w:t>
            </w:r>
          </w:p>
        </w:tc>
        <w:tc>
          <w:tcPr>
            <w:tcW w:w="1530" w:type="dxa"/>
            <w:tcBorders>
              <w:top w:val="nil"/>
              <w:left w:val="nil"/>
              <w:bottom w:val="nil"/>
              <w:right w:val="nil"/>
            </w:tcBorders>
            <w:vAlign w:val="bottom"/>
            <w:hideMark/>
          </w:tcPr>
          <w:p w14:paraId="5F8F949D"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-0.273</w:t>
            </w:r>
          </w:p>
        </w:tc>
        <w:tc>
          <w:tcPr>
            <w:tcW w:w="2536" w:type="dxa"/>
            <w:tcBorders>
              <w:top w:val="nil"/>
              <w:left w:val="nil"/>
              <w:bottom w:val="nil"/>
              <w:right w:val="nil"/>
            </w:tcBorders>
            <w:vAlign w:val="bottom"/>
            <w:hideMark/>
          </w:tcPr>
          <w:p w14:paraId="5F8F949E"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-2.14</w:t>
            </w:r>
          </w:p>
        </w:tc>
        <w:tc>
          <w:tcPr>
            <w:tcW w:w="900" w:type="dxa"/>
            <w:tcBorders>
              <w:top w:val="nil"/>
              <w:left w:val="nil"/>
              <w:bottom w:val="nil"/>
              <w:right w:val="nil"/>
            </w:tcBorders>
            <w:vAlign w:val="bottom"/>
            <w:hideMark/>
          </w:tcPr>
          <w:p w14:paraId="5F8F949F"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0.0034</w:t>
            </w:r>
          </w:p>
        </w:tc>
        <w:tc>
          <w:tcPr>
            <w:tcW w:w="1017" w:type="dxa"/>
            <w:tcBorders>
              <w:top w:val="nil"/>
              <w:left w:val="nil"/>
              <w:bottom w:val="nil"/>
              <w:right w:val="nil"/>
            </w:tcBorders>
            <w:vAlign w:val="bottom"/>
            <w:hideMark/>
          </w:tcPr>
          <w:p w14:paraId="5F8F94A0"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-0.0054</w:t>
            </w:r>
          </w:p>
        </w:tc>
        <w:tc>
          <w:tcPr>
            <w:tcW w:w="963" w:type="dxa"/>
            <w:gridSpan w:val="2"/>
            <w:tcBorders>
              <w:top w:val="nil"/>
              <w:left w:val="nil"/>
              <w:bottom w:val="nil"/>
              <w:right w:val="nil"/>
            </w:tcBorders>
            <w:vAlign w:val="bottom"/>
            <w:hideMark/>
          </w:tcPr>
          <w:p w14:paraId="5F8F94A1"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0.0019</w:t>
            </w:r>
          </w:p>
        </w:tc>
      </w:tr>
      <w:tr w:rsidR="00DF1C19" w:rsidRPr="00DC2436" w14:paraId="5F8F94A9" w14:textId="77777777" w:rsidTr="00D821E4">
        <w:trPr>
          <w:trHeight w:val="900"/>
        </w:trPr>
        <w:tc>
          <w:tcPr>
            <w:tcW w:w="3150" w:type="dxa"/>
            <w:tcBorders>
              <w:top w:val="nil"/>
              <w:left w:val="nil"/>
              <w:bottom w:val="nil"/>
              <w:right w:val="nil"/>
            </w:tcBorders>
            <w:vAlign w:val="center"/>
            <w:hideMark/>
          </w:tcPr>
          <w:p w14:paraId="5F8F94A3"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August indicator (1 if crash occurred in the month of August, 0 otherwise) [MI]</w:t>
            </w:r>
          </w:p>
        </w:tc>
        <w:tc>
          <w:tcPr>
            <w:tcW w:w="1530" w:type="dxa"/>
            <w:tcBorders>
              <w:top w:val="nil"/>
              <w:left w:val="nil"/>
              <w:bottom w:val="nil"/>
              <w:right w:val="nil"/>
            </w:tcBorders>
            <w:vAlign w:val="bottom"/>
            <w:hideMark/>
          </w:tcPr>
          <w:p w14:paraId="5F8F94A4"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0.445</w:t>
            </w:r>
          </w:p>
        </w:tc>
        <w:tc>
          <w:tcPr>
            <w:tcW w:w="2536" w:type="dxa"/>
            <w:tcBorders>
              <w:top w:val="nil"/>
              <w:left w:val="nil"/>
              <w:bottom w:val="nil"/>
              <w:right w:val="nil"/>
            </w:tcBorders>
            <w:vAlign w:val="bottom"/>
            <w:hideMark/>
          </w:tcPr>
          <w:p w14:paraId="5F8F94A5"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2.80</w:t>
            </w:r>
          </w:p>
        </w:tc>
        <w:tc>
          <w:tcPr>
            <w:tcW w:w="900" w:type="dxa"/>
            <w:tcBorders>
              <w:top w:val="nil"/>
              <w:left w:val="nil"/>
              <w:bottom w:val="nil"/>
              <w:right w:val="nil"/>
            </w:tcBorders>
            <w:vAlign w:val="bottom"/>
            <w:hideMark/>
          </w:tcPr>
          <w:p w14:paraId="5F8F94A6"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-0.0036</w:t>
            </w:r>
          </w:p>
        </w:tc>
        <w:tc>
          <w:tcPr>
            <w:tcW w:w="1017" w:type="dxa"/>
            <w:tcBorders>
              <w:top w:val="nil"/>
              <w:left w:val="nil"/>
              <w:bottom w:val="nil"/>
              <w:right w:val="nil"/>
            </w:tcBorders>
            <w:vAlign w:val="bottom"/>
            <w:hideMark/>
          </w:tcPr>
          <w:p w14:paraId="5F8F94A7"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0.0062</w:t>
            </w:r>
          </w:p>
        </w:tc>
        <w:tc>
          <w:tcPr>
            <w:tcW w:w="963" w:type="dxa"/>
            <w:gridSpan w:val="2"/>
            <w:tcBorders>
              <w:top w:val="nil"/>
              <w:left w:val="nil"/>
              <w:bottom w:val="nil"/>
              <w:right w:val="nil"/>
            </w:tcBorders>
            <w:vAlign w:val="bottom"/>
            <w:hideMark/>
          </w:tcPr>
          <w:p w14:paraId="5F8F94A8"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-0.0027</w:t>
            </w:r>
          </w:p>
        </w:tc>
      </w:tr>
      <w:tr w:rsidR="00DF1C19" w:rsidRPr="00DC2436" w14:paraId="5F8F94B0" w14:textId="77777777" w:rsidTr="00D821E4">
        <w:trPr>
          <w:trHeight w:val="300"/>
        </w:trPr>
        <w:tc>
          <w:tcPr>
            <w:tcW w:w="3150" w:type="dxa"/>
            <w:tcBorders>
              <w:top w:val="nil"/>
              <w:left w:val="nil"/>
              <w:bottom w:val="nil"/>
              <w:right w:val="nil"/>
            </w:tcBorders>
            <w:vAlign w:val="center"/>
            <w:hideMark/>
          </w:tcPr>
          <w:p w14:paraId="5F8F94AA" w14:textId="77777777" w:rsidR="00DF1C19" w:rsidRPr="00DC2436" w:rsidRDefault="00DF1C19" w:rsidP="00F76AB5">
            <w:pPr>
              <w:spacing w:after="0" w:line="240" w:lineRule="auto"/>
              <w:rPr>
                <w:rFonts w:ascii="Times New Roman" w:eastAsia="Times New Roman" w:hAnsi="Times New Roman" w:cs="Times New Roman"/>
                <w:b/>
                <w:bCs/>
                <w:i/>
                <w:iCs/>
                <w:color w:val="000000"/>
              </w:rPr>
            </w:pPr>
            <w:r w:rsidRPr="00DC2436">
              <w:rPr>
                <w:rFonts w:ascii="Times New Roman" w:eastAsia="Times New Roman" w:hAnsi="Times New Roman" w:cs="Times New Roman"/>
                <w:b/>
                <w:bCs/>
                <w:i/>
                <w:iCs/>
                <w:color w:val="000000"/>
              </w:rPr>
              <w:t>Roadway characteristics</w:t>
            </w:r>
          </w:p>
        </w:tc>
        <w:tc>
          <w:tcPr>
            <w:tcW w:w="1530" w:type="dxa"/>
            <w:tcBorders>
              <w:top w:val="nil"/>
              <w:left w:val="nil"/>
              <w:bottom w:val="nil"/>
              <w:right w:val="nil"/>
            </w:tcBorders>
            <w:vAlign w:val="bottom"/>
            <w:hideMark/>
          </w:tcPr>
          <w:p w14:paraId="5F8F94AB" w14:textId="77777777" w:rsidR="00DF1C19" w:rsidRPr="00DC2436" w:rsidRDefault="00DF1C19" w:rsidP="00F76AB5">
            <w:pPr>
              <w:spacing w:after="0" w:line="240" w:lineRule="auto"/>
              <w:rPr>
                <w:rFonts w:ascii="Times New Roman" w:eastAsia="Times New Roman" w:hAnsi="Times New Roman" w:cs="Times New Roman"/>
                <w:b/>
                <w:bCs/>
                <w:i/>
                <w:iCs/>
                <w:color w:val="000000"/>
              </w:rPr>
            </w:pPr>
          </w:p>
        </w:tc>
        <w:tc>
          <w:tcPr>
            <w:tcW w:w="2536" w:type="dxa"/>
            <w:tcBorders>
              <w:top w:val="nil"/>
              <w:left w:val="nil"/>
              <w:bottom w:val="nil"/>
              <w:right w:val="nil"/>
            </w:tcBorders>
            <w:vAlign w:val="bottom"/>
            <w:hideMark/>
          </w:tcPr>
          <w:p w14:paraId="5F8F94AC"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AD"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AE"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AF"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B7" w14:textId="77777777" w:rsidTr="00D821E4">
        <w:trPr>
          <w:trHeight w:val="900"/>
        </w:trPr>
        <w:tc>
          <w:tcPr>
            <w:tcW w:w="3150" w:type="dxa"/>
            <w:tcBorders>
              <w:top w:val="nil"/>
              <w:left w:val="nil"/>
              <w:bottom w:val="nil"/>
              <w:right w:val="nil"/>
            </w:tcBorders>
            <w:vAlign w:val="center"/>
            <w:hideMark/>
          </w:tcPr>
          <w:p w14:paraId="5F8F94B1" w14:textId="77777777" w:rsidR="00DF1C19" w:rsidRPr="00DF1C19" w:rsidRDefault="00DF1C19" w:rsidP="00F76AB5">
            <w:pPr>
              <w:spacing w:after="0" w:line="240" w:lineRule="auto"/>
              <w:rPr>
                <w:rFonts w:ascii="Times New Roman" w:eastAsia="Times New Roman" w:hAnsi="Times New Roman" w:cs="Times New Roman"/>
                <w:color w:val="000000"/>
                <w:vertAlign w:val="superscript"/>
              </w:rPr>
            </w:pPr>
            <w:r w:rsidRPr="00DC2436">
              <w:rPr>
                <w:rFonts w:ascii="Times New Roman" w:eastAsia="Times New Roman" w:hAnsi="Times New Roman" w:cs="Times New Roman"/>
                <w:color w:val="000000"/>
              </w:rPr>
              <w:t>Median indicator (1 if crash occurred on divided road, 0 otherwise) [NI]</w:t>
            </w:r>
            <w:r>
              <w:rPr>
                <w:rFonts w:ascii="Times New Roman" w:eastAsia="Times New Roman" w:hAnsi="Times New Roman" w:cs="Times New Roman"/>
                <w:color w:val="000000"/>
                <w:vertAlign w:val="superscript"/>
              </w:rPr>
              <w:t>*</w:t>
            </w:r>
          </w:p>
        </w:tc>
        <w:tc>
          <w:tcPr>
            <w:tcW w:w="1530" w:type="dxa"/>
            <w:tcBorders>
              <w:top w:val="nil"/>
              <w:left w:val="nil"/>
              <w:bottom w:val="nil"/>
              <w:right w:val="nil"/>
            </w:tcBorders>
            <w:vAlign w:val="bottom"/>
            <w:hideMark/>
          </w:tcPr>
          <w:p w14:paraId="5F8F94B2"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0.454</w:t>
            </w:r>
          </w:p>
        </w:tc>
        <w:tc>
          <w:tcPr>
            <w:tcW w:w="2536" w:type="dxa"/>
            <w:tcBorders>
              <w:top w:val="nil"/>
              <w:left w:val="nil"/>
              <w:bottom w:val="nil"/>
              <w:right w:val="nil"/>
            </w:tcBorders>
            <w:vAlign w:val="bottom"/>
            <w:hideMark/>
          </w:tcPr>
          <w:p w14:paraId="5F8F94B3"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2.00</w:t>
            </w:r>
          </w:p>
        </w:tc>
        <w:tc>
          <w:tcPr>
            <w:tcW w:w="900" w:type="dxa"/>
            <w:tcBorders>
              <w:top w:val="nil"/>
              <w:left w:val="nil"/>
              <w:bottom w:val="nil"/>
              <w:right w:val="nil"/>
            </w:tcBorders>
            <w:vAlign w:val="bottom"/>
            <w:hideMark/>
          </w:tcPr>
          <w:p w14:paraId="5F8F94B4"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0.0586</w:t>
            </w:r>
          </w:p>
        </w:tc>
        <w:tc>
          <w:tcPr>
            <w:tcW w:w="1017" w:type="dxa"/>
            <w:tcBorders>
              <w:top w:val="nil"/>
              <w:left w:val="nil"/>
              <w:bottom w:val="nil"/>
              <w:right w:val="nil"/>
            </w:tcBorders>
            <w:vAlign w:val="bottom"/>
            <w:hideMark/>
          </w:tcPr>
          <w:p w14:paraId="5F8F94B5"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-0.0497</w:t>
            </w:r>
          </w:p>
        </w:tc>
        <w:tc>
          <w:tcPr>
            <w:tcW w:w="963" w:type="dxa"/>
            <w:gridSpan w:val="2"/>
            <w:tcBorders>
              <w:top w:val="nil"/>
              <w:left w:val="nil"/>
              <w:bottom w:val="nil"/>
              <w:right w:val="nil"/>
            </w:tcBorders>
            <w:vAlign w:val="bottom"/>
            <w:hideMark/>
          </w:tcPr>
          <w:p w14:paraId="5F8F94B6" w14:textId="77777777" w:rsidR="00DF1C19" w:rsidRPr="00DC2436" w:rsidRDefault="00DF1C19" w:rsidP="00F76AB5">
            <w:pPr>
              <w:spacing w:after="0" w:line="240" w:lineRule="auto"/>
              <w:jc w:val="right"/>
              <w:rPr>
                <w:rFonts w:ascii="Times New Roman" w:eastAsia="Times New Roman" w:hAnsi="Times New Roman" w:cs="Times New Roman"/>
                <w:color w:val="000000"/>
              </w:rPr>
            </w:pPr>
            <w:r w:rsidRPr="00DC2436">
              <w:rPr>
                <w:rFonts w:ascii="Times New Roman" w:eastAsia="Times New Roman" w:hAnsi="Times New Roman" w:cs="Times New Roman"/>
                <w:color w:val="000000"/>
              </w:rPr>
              <w:t>-0.0089</w:t>
            </w:r>
          </w:p>
        </w:tc>
      </w:tr>
      <w:tr w:rsidR="00DF1C19" w:rsidRPr="00DC2436" w14:paraId="5F8F94BE" w14:textId="77777777" w:rsidTr="00D821E4">
        <w:trPr>
          <w:trHeight w:val="300"/>
        </w:trPr>
        <w:tc>
          <w:tcPr>
            <w:tcW w:w="3150" w:type="dxa"/>
            <w:tcBorders>
              <w:top w:val="nil"/>
              <w:left w:val="nil"/>
              <w:bottom w:val="nil"/>
              <w:right w:val="nil"/>
            </w:tcBorders>
            <w:vAlign w:val="center"/>
            <w:hideMark/>
          </w:tcPr>
          <w:p w14:paraId="5F8F94B8" w14:textId="77777777" w:rsidR="00DF1C19" w:rsidRPr="00DC2436" w:rsidRDefault="00DF1C19" w:rsidP="00F76AB5">
            <w:pPr>
              <w:spacing w:after="0" w:line="240" w:lineRule="auto"/>
              <w:jc w:val="right"/>
              <w:rPr>
                <w:rFonts w:ascii="Times New Roman" w:eastAsia="Times New Roman" w:hAnsi="Times New Roman" w:cs="Times New Roman"/>
                <w:color w:val="000000"/>
              </w:rPr>
            </w:pPr>
          </w:p>
        </w:tc>
        <w:tc>
          <w:tcPr>
            <w:tcW w:w="1530" w:type="dxa"/>
            <w:tcBorders>
              <w:top w:val="nil"/>
              <w:left w:val="nil"/>
              <w:bottom w:val="nil"/>
              <w:right w:val="nil"/>
            </w:tcBorders>
            <w:vAlign w:val="bottom"/>
            <w:hideMark/>
          </w:tcPr>
          <w:p w14:paraId="5F8F94B9"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2536" w:type="dxa"/>
            <w:tcBorders>
              <w:top w:val="nil"/>
              <w:left w:val="nil"/>
              <w:bottom w:val="nil"/>
              <w:right w:val="nil"/>
            </w:tcBorders>
            <w:vAlign w:val="bottom"/>
            <w:hideMark/>
          </w:tcPr>
          <w:p w14:paraId="5F8F94BA"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BB"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BC"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BD"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C5" w14:textId="77777777" w:rsidTr="00D821E4">
        <w:trPr>
          <w:trHeight w:val="585"/>
        </w:trPr>
        <w:tc>
          <w:tcPr>
            <w:tcW w:w="3150" w:type="dxa"/>
            <w:tcBorders>
              <w:top w:val="nil"/>
              <w:left w:val="nil"/>
              <w:bottom w:val="nil"/>
              <w:right w:val="nil"/>
            </w:tcBorders>
            <w:vAlign w:val="center"/>
            <w:hideMark/>
          </w:tcPr>
          <w:p w14:paraId="5F8F94BF" w14:textId="77777777" w:rsidR="00DF1C19" w:rsidRPr="00DC2436" w:rsidRDefault="00DF1C19" w:rsidP="00F76AB5">
            <w:pPr>
              <w:spacing w:after="0" w:line="240" w:lineRule="auto"/>
              <w:rPr>
                <w:rFonts w:ascii="Times New Roman" w:eastAsia="Times New Roman" w:hAnsi="Times New Roman" w:cs="Times New Roman"/>
                <w:b/>
                <w:bCs/>
                <w:color w:val="000000"/>
              </w:rPr>
            </w:pPr>
            <w:r w:rsidRPr="00DC2436">
              <w:rPr>
                <w:rFonts w:ascii="Times New Roman" w:eastAsia="Times New Roman" w:hAnsi="Times New Roman" w:cs="Times New Roman"/>
                <w:b/>
                <w:bCs/>
                <w:color w:val="000000"/>
              </w:rPr>
              <w:t>Correlated Random Parameters</w:t>
            </w:r>
          </w:p>
        </w:tc>
        <w:tc>
          <w:tcPr>
            <w:tcW w:w="1530" w:type="dxa"/>
            <w:tcBorders>
              <w:top w:val="nil"/>
              <w:left w:val="nil"/>
              <w:bottom w:val="nil"/>
              <w:right w:val="nil"/>
            </w:tcBorders>
            <w:vAlign w:val="bottom"/>
            <w:hideMark/>
          </w:tcPr>
          <w:p w14:paraId="5F8F94C0" w14:textId="77777777" w:rsidR="00DF1C19" w:rsidRPr="00DC2436" w:rsidRDefault="00DF1C19" w:rsidP="00F76AB5">
            <w:pPr>
              <w:spacing w:after="0" w:line="240" w:lineRule="auto"/>
              <w:rPr>
                <w:rFonts w:ascii="Times New Roman" w:eastAsia="Times New Roman" w:hAnsi="Times New Roman" w:cs="Times New Roman"/>
                <w:b/>
                <w:bCs/>
                <w:color w:val="000000"/>
              </w:rPr>
            </w:pPr>
            <w:r w:rsidRPr="00DC2436">
              <w:rPr>
                <w:rFonts w:ascii="Times New Roman" w:eastAsia="Times New Roman" w:hAnsi="Times New Roman" w:cs="Times New Roman"/>
                <w:b/>
                <w:bCs/>
                <w:color w:val="000000"/>
              </w:rPr>
              <w:t>Old Driver indicator</w:t>
            </w:r>
          </w:p>
        </w:tc>
        <w:tc>
          <w:tcPr>
            <w:tcW w:w="2536" w:type="dxa"/>
            <w:tcBorders>
              <w:top w:val="nil"/>
              <w:left w:val="nil"/>
              <w:bottom w:val="nil"/>
              <w:right w:val="nil"/>
            </w:tcBorders>
            <w:vAlign w:val="bottom"/>
            <w:hideMark/>
          </w:tcPr>
          <w:p w14:paraId="5F8F94C1" w14:textId="77777777" w:rsidR="00DF1C19" w:rsidRPr="00DC2436" w:rsidRDefault="00DF1C19" w:rsidP="00F76AB5">
            <w:pPr>
              <w:spacing w:after="0" w:line="240" w:lineRule="auto"/>
              <w:rPr>
                <w:rFonts w:ascii="Times New Roman" w:eastAsia="Times New Roman" w:hAnsi="Times New Roman" w:cs="Times New Roman"/>
                <w:b/>
                <w:bCs/>
                <w:color w:val="000000"/>
              </w:rPr>
            </w:pPr>
            <w:r w:rsidRPr="00DC2436">
              <w:rPr>
                <w:rFonts w:ascii="Times New Roman" w:eastAsia="Times New Roman" w:hAnsi="Times New Roman" w:cs="Times New Roman"/>
                <w:b/>
                <w:bCs/>
                <w:color w:val="000000"/>
              </w:rPr>
              <w:t>Shoulder indicator</w:t>
            </w:r>
          </w:p>
        </w:tc>
        <w:tc>
          <w:tcPr>
            <w:tcW w:w="900" w:type="dxa"/>
            <w:tcBorders>
              <w:top w:val="nil"/>
              <w:left w:val="nil"/>
              <w:bottom w:val="nil"/>
              <w:right w:val="nil"/>
            </w:tcBorders>
            <w:vAlign w:val="bottom"/>
            <w:hideMark/>
          </w:tcPr>
          <w:p w14:paraId="5F8F94C2" w14:textId="77777777" w:rsidR="00DF1C19" w:rsidRPr="00DC2436" w:rsidRDefault="00DF1C19" w:rsidP="00F76AB5">
            <w:pPr>
              <w:spacing w:after="0" w:line="240" w:lineRule="auto"/>
              <w:rPr>
                <w:rFonts w:ascii="Times New Roman" w:eastAsia="Times New Roman" w:hAnsi="Times New Roman" w:cs="Times New Roman"/>
                <w:b/>
                <w:bCs/>
                <w:color w:val="000000"/>
              </w:rPr>
            </w:pPr>
          </w:p>
        </w:tc>
        <w:tc>
          <w:tcPr>
            <w:tcW w:w="1017" w:type="dxa"/>
            <w:tcBorders>
              <w:top w:val="nil"/>
              <w:left w:val="nil"/>
              <w:bottom w:val="nil"/>
              <w:right w:val="nil"/>
            </w:tcBorders>
            <w:vAlign w:val="bottom"/>
            <w:hideMark/>
          </w:tcPr>
          <w:p w14:paraId="5F8F94C3"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C4"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CC" w14:textId="77777777" w:rsidTr="00D821E4">
        <w:trPr>
          <w:trHeight w:val="600"/>
        </w:trPr>
        <w:tc>
          <w:tcPr>
            <w:tcW w:w="3150" w:type="dxa"/>
            <w:tcBorders>
              <w:top w:val="nil"/>
              <w:left w:val="nil"/>
              <w:bottom w:val="nil"/>
              <w:right w:val="nil"/>
            </w:tcBorders>
            <w:vAlign w:val="center"/>
            <w:hideMark/>
          </w:tcPr>
          <w:p w14:paraId="5F8F94C6"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Old Driver indicator (MI) [Correlation Matrix Coefficient]</w:t>
            </w:r>
          </w:p>
        </w:tc>
        <w:tc>
          <w:tcPr>
            <w:tcW w:w="1530" w:type="dxa"/>
            <w:tcBorders>
              <w:top w:val="nil"/>
              <w:left w:val="nil"/>
              <w:bottom w:val="nil"/>
              <w:right w:val="nil"/>
            </w:tcBorders>
            <w:vAlign w:val="bottom"/>
            <w:hideMark/>
          </w:tcPr>
          <w:p w14:paraId="5F8F94C7"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2.070[1.000]</w:t>
            </w:r>
          </w:p>
        </w:tc>
        <w:tc>
          <w:tcPr>
            <w:tcW w:w="2536" w:type="dxa"/>
            <w:tcBorders>
              <w:top w:val="nil"/>
              <w:left w:val="nil"/>
              <w:bottom w:val="nil"/>
              <w:right w:val="nil"/>
            </w:tcBorders>
            <w:vAlign w:val="bottom"/>
            <w:hideMark/>
          </w:tcPr>
          <w:p w14:paraId="5F8F94C8"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-1.767[-0.876]</w:t>
            </w:r>
          </w:p>
        </w:tc>
        <w:tc>
          <w:tcPr>
            <w:tcW w:w="900" w:type="dxa"/>
            <w:tcBorders>
              <w:top w:val="nil"/>
              <w:left w:val="nil"/>
              <w:bottom w:val="nil"/>
              <w:right w:val="nil"/>
            </w:tcBorders>
            <w:vAlign w:val="bottom"/>
            <w:hideMark/>
          </w:tcPr>
          <w:p w14:paraId="5F8F94C9" w14:textId="77777777" w:rsidR="00DF1C19" w:rsidRPr="00DC2436" w:rsidRDefault="00DF1C19" w:rsidP="00F76AB5">
            <w:pPr>
              <w:spacing w:after="0" w:line="240" w:lineRule="auto"/>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CA"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CB"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D3" w14:textId="77777777" w:rsidTr="00D821E4">
        <w:trPr>
          <w:trHeight w:val="600"/>
        </w:trPr>
        <w:tc>
          <w:tcPr>
            <w:tcW w:w="3150" w:type="dxa"/>
            <w:tcBorders>
              <w:top w:val="nil"/>
              <w:left w:val="nil"/>
              <w:bottom w:val="nil"/>
              <w:right w:val="nil"/>
            </w:tcBorders>
            <w:vAlign w:val="center"/>
            <w:hideMark/>
          </w:tcPr>
          <w:p w14:paraId="5F8F94CD"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Shoulder indicator (SI) [Correlation Matrix Coefficient]</w:t>
            </w:r>
          </w:p>
        </w:tc>
        <w:tc>
          <w:tcPr>
            <w:tcW w:w="1530" w:type="dxa"/>
            <w:tcBorders>
              <w:top w:val="nil"/>
              <w:left w:val="nil"/>
              <w:bottom w:val="nil"/>
              <w:right w:val="nil"/>
            </w:tcBorders>
            <w:vAlign w:val="bottom"/>
            <w:hideMark/>
          </w:tcPr>
          <w:p w14:paraId="5F8F94CE"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-1.767[-0.876]</w:t>
            </w:r>
          </w:p>
        </w:tc>
        <w:tc>
          <w:tcPr>
            <w:tcW w:w="2536" w:type="dxa"/>
            <w:tcBorders>
              <w:top w:val="nil"/>
              <w:left w:val="nil"/>
              <w:bottom w:val="nil"/>
              <w:right w:val="nil"/>
            </w:tcBorders>
            <w:vAlign w:val="bottom"/>
            <w:hideMark/>
          </w:tcPr>
          <w:p w14:paraId="5F8F94CF"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0.973[1.000]</w:t>
            </w:r>
          </w:p>
        </w:tc>
        <w:tc>
          <w:tcPr>
            <w:tcW w:w="900" w:type="dxa"/>
            <w:tcBorders>
              <w:top w:val="nil"/>
              <w:left w:val="nil"/>
              <w:bottom w:val="nil"/>
              <w:right w:val="nil"/>
            </w:tcBorders>
            <w:vAlign w:val="bottom"/>
            <w:hideMark/>
          </w:tcPr>
          <w:p w14:paraId="5F8F94D0" w14:textId="77777777" w:rsidR="00DF1C19" w:rsidRPr="00DC2436" w:rsidRDefault="00DF1C19" w:rsidP="00F76AB5">
            <w:pPr>
              <w:spacing w:after="0" w:line="240" w:lineRule="auto"/>
              <w:rPr>
                <w:rFonts w:ascii="Times New Roman" w:eastAsia="Times New Roman" w:hAnsi="Times New Roman" w:cs="Times New Roman"/>
                <w:color w:val="000000"/>
              </w:rPr>
            </w:pPr>
          </w:p>
        </w:tc>
        <w:tc>
          <w:tcPr>
            <w:tcW w:w="1017" w:type="dxa"/>
            <w:tcBorders>
              <w:top w:val="nil"/>
              <w:left w:val="nil"/>
              <w:bottom w:val="nil"/>
              <w:right w:val="nil"/>
            </w:tcBorders>
            <w:vAlign w:val="bottom"/>
            <w:hideMark/>
          </w:tcPr>
          <w:p w14:paraId="5F8F94D1"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D2"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r w:rsidR="00DF1C19" w:rsidRPr="00DC2436" w14:paraId="5F8F94D6" w14:textId="77777777" w:rsidTr="00D821E4">
        <w:trPr>
          <w:gridAfter w:val="1"/>
          <w:wAfter w:w="6" w:type="dxa"/>
          <w:trHeight w:val="300"/>
        </w:trPr>
        <w:tc>
          <w:tcPr>
            <w:tcW w:w="3150" w:type="dxa"/>
            <w:tcBorders>
              <w:top w:val="nil"/>
              <w:left w:val="nil"/>
              <w:bottom w:val="nil"/>
              <w:right w:val="nil"/>
            </w:tcBorders>
            <w:vAlign w:val="center"/>
            <w:hideMark/>
          </w:tcPr>
          <w:p w14:paraId="5F8F94D4"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Number of Observations</w:t>
            </w:r>
          </w:p>
        </w:tc>
        <w:tc>
          <w:tcPr>
            <w:tcW w:w="6940" w:type="dxa"/>
            <w:gridSpan w:val="5"/>
            <w:tcBorders>
              <w:top w:val="nil"/>
              <w:left w:val="nil"/>
              <w:bottom w:val="nil"/>
              <w:right w:val="nil"/>
            </w:tcBorders>
            <w:vAlign w:val="bottom"/>
            <w:hideMark/>
          </w:tcPr>
          <w:p w14:paraId="5F8F94D5"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3454</w:t>
            </w:r>
          </w:p>
        </w:tc>
      </w:tr>
      <w:tr w:rsidR="00DF1C19" w:rsidRPr="00DC2436" w14:paraId="5F8F94D9" w14:textId="77777777" w:rsidTr="00D821E4">
        <w:trPr>
          <w:gridAfter w:val="1"/>
          <w:wAfter w:w="6" w:type="dxa"/>
          <w:trHeight w:val="300"/>
        </w:trPr>
        <w:tc>
          <w:tcPr>
            <w:tcW w:w="3150" w:type="dxa"/>
            <w:tcBorders>
              <w:top w:val="nil"/>
              <w:left w:val="nil"/>
              <w:bottom w:val="nil"/>
              <w:right w:val="nil"/>
            </w:tcBorders>
            <w:vAlign w:val="center"/>
            <w:hideMark/>
          </w:tcPr>
          <w:p w14:paraId="5F8F94D7"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Number of estimated parameters</w:t>
            </w:r>
          </w:p>
        </w:tc>
        <w:tc>
          <w:tcPr>
            <w:tcW w:w="6940" w:type="dxa"/>
            <w:gridSpan w:val="5"/>
            <w:tcBorders>
              <w:top w:val="nil"/>
              <w:left w:val="nil"/>
              <w:bottom w:val="nil"/>
              <w:right w:val="nil"/>
            </w:tcBorders>
            <w:vAlign w:val="bottom"/>
            <w:hideMark/>
          </w:tcPr>
          <w:p w14:paraId="5F8F94D8"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18</w:t>
            </w:r>
          </w:p>
        </w:tc>
      </w:tr>
      <w:tr w:rsidR="00DF1C19" w:rsidRPr="00DC2436" w14:paraId="5F8F94DC" w14:textId="77777777" w:rsidTr="00D821E4">
        <w:trPr>
          <w:gridAfter w:val="1"/>
          <w:wAfter w:w="6" w:type="dxa"/>
          <w:trHeight w:val="300"/>
        </w:trPr>
        <w:tc>
          <w:tcPr>
            <w:tcW w:w="3150" w:type="dxa"/>
            <w:tcBorders>
              <w:top w:val="nil"/>
              <w:left w:val="nil"/>
              <w:bottom w:val="nil"/>
              <w:right w:val="nil"/>
            </w:tcBorders>
            <w:vAlign w:val="center"/>
            <w:hideMark/>
          </w:tcPr>
          <w:p w14:paraId="5F8F94DA"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Log-likelihood at zero  LL(0)</w:t>
            </w:r>
          </w:p>
        </w:tc>
        <w:tc>
          <w:tcPr>
            <w:tcW w:w="6940" w:type="dxa"/>
            <w:gridSpan w:val="5"/>
            <w:tcBorders>
              <w:top w:val="nil"/>
              <w:left w:val="nil"/>
              <w:bottom w:val="nil"/>
              <w:right w:val="nil"/>
            </w:tcBorders>
            <w:vAlign w:val="bottom"/>
            <w:hideMark/>
          </w:tcPr>
          <w:p w14:paraId="5F8F94DB"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-3192.2022</w:t>
            </w:r>
          </w:p>
        </w:tc>
      </w:tr>
      <w:tr w:rsidR="00DF1C19" w:rsidRPr="00DC2436" w14:paraId="5F8F94DF" w14:textId="77777777" w:rsidTr="00D821E4">
        <w:trPr>
          <w:gridAfter w:val="1"/>
          <w:wAfter w:w="6" w:type="dxa"/>
          <w:trHeight w:val="600"/>
        </w:trPr>
        <w:tc>
          <w:tcPr>
            <w:tcW w:w="3150" w:type="dxa"/>
            <w:tcBorders>
              <w:top w:val="nil"/>
              <w:left w:val="nil"/>
              <w:bottom w:val="nil"/>
              <w:right w:val="nil"/>
            </w:tcBorders>
            <w:vAlign w:val="center"/>
            <w:hideMark/>
          </w:tcPr>
          <w:p w14:paraId="5F8F94DD"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Log-likelihood at convergence  LL(β)</w:t>
            </w:r>
          </w:p>
        </w:tc>
        <w:tc>
          <w:tcPr>
            <w:tcW w:w="6940" w:type="dxa"/>
            <w:gridSpan w:val="5"/>
            <w:tcBorders>
              <w:top w:val="nil"/>
              <w:left w:val="nil"/>
              <w:bottom w:val="nil"/>
              <w:right w:val="nil"/>
            </w:tcBorders>
            <w:vAlign w:val="bottom"/>
            <w:hideMark/>
          </w:tcPr>
          <w:p w14:paraId="5F8F94DE"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-2588.1230</w:t>
            </w:r>
          </w:p>
        </w:tc>
      </w:tr>
      <w:tr w:rsidR="00DF1C19" w:rsidRPr="00DC2436" w14:paraId="5F8F94E2" w14:textId="77777777" w:rsidTr="00D821E4">
        <w:trPr>
          <w:gridAfter w:val="1"/>
          <w:wAfter w:w="6" w:type="dxa"/>
          <w:trHeight w:val="300"/>
        </w:trPr>
        <w:tc>
          <w:tcPr>
            <w:tcW w:w="3150" w:type="dxa"/>
            <w:tcBorders>
              <w:top w:val="nil"/>
              <w:left w:val="nil"/>
              <w:bottom w:val="nil"/>
              <w:right w:val="nil"/>
            </w:tcBorders>
            <w:vAlign w:val="bottom"/>
            <w:hideMark/>
          </w:tcPr>
          <w:p w14:paraId="5F8F94E0"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ρ2 = 1 – LL(β)/LL(0)</w:t>
            </w:r>
          </w:p>
        </w:tc>
        <w:tc>
          <w:tcPr>
            <w:tcW w:w="6940" w:type="dxa"/>
            <w:gridSpan w:val="5"/>
            <w:tcBorders>
              <w:top w:val="nil"/>
              <w:left w:val="nil"/>
              <w:bottom w:val="nil"/>
              <w:right w:val="nil"/>
            </w:tcBorders>
            <w:vAlign w:val="bottom"/>
            <w:hideMark/>
          </w:tcPr>
          <w:p w14:paraId="5F8F94E1" w14:textId="77777777" w:rsidR="00DF1C19" w:rsidRPr="00DC2436" w:rsidRDefault="00DF1C19" w:rsidP="00F76AB5">
            <w:pPr>
              <w:spacing w:after="0" w:line="240" w:lineRule="auto"/>
              <w:jc w:val="center"/>
              <w:rPr>
                <w:rFonts w:ascii="Times New Roman" w:eastAsia="Times New Roman" w:hAnsi="Times New Roman" w:cs="Times New Roman"/>
                <w:color w:val="000000"/>
              </w:rPr>
            </w:pPr>
            <w:r w:rsidRPr="00DC2436">
              <w:rPr>
                <w:rFonts w:ascii="Times New Roman" w:eastAsia="Times New Roman" w:hAnsi="Times New Roman" w:cs="Times New Roman"/>
                <w:color w:val="000000"/>
              </w:rPr>
              <w:t>0.189</w:t>
            </w:r>
          </w:p>
        </w:tc>
      </w:tr>
      <w:tr w:rsidR="00DF1C19" w:rsidRPr="00DC2436" w14:paraId="5F8F94E9" w14:textId="77777777" w:rsidTr="00D821E4">
        <w:trPr>
          <w:trHeight w:val="600"/>
        </w:trPr>
        <w:tc>
          <w:tcPr>
            <w:tcW w:w="3150" w:type="dxa"/>
            <w:tcBorders>
              <w:top w:val="nil"/>
              <w:left w:val="nil"/>
              <w:bottom w:val="nil"/>
              <w:right w:val="nil"/>
            </w:tcBorders>
            <w:vAlign w:val="center"/>
            <w:hideMark/>
          </w:tcPr>
          <w:p w14:paraId="5F8F94E3" w14:textId="77777777" w:rsidR="00DF1C19" w:rsidRPr="00DC2436" w:rsidRDefault="00DF1C19" w:rsidP="00F76AB5">
            <w:pPr>
              <w:spacing w:after="0" w:line="240" w:lineRule="auto"/>
              <w:rPr>
                <w:rFonts w:ascii="Times New Roman" w:eastAsia="Times New Roman" w:hAnsi="Times New Roman" w:cs="Times New Roman"/>
                <w:color w:val="000000"/>
              </w:rPr>
            </w:pPr>
            <w:r w:rsidRPr="00DC2436">
              <w:rPr>
                <w:rFonts w:ascii="Times New Roman" w:eastAsia="Times New Roman" w:hAnsi="Times New Roman" w:cs="Times New Roman"/>
                <w:color w:val="000000"/>
              </w:rPr>
              <w:t>[NI]</w:t>
            </w:r>
            <w:r>
              <w:rPr>
                <w:rFonts w:ascii="Times New Roman" w:eastAsia="Times New Roman" w:hAnsi="Times New Roman" w:cs="Times New Roman"/>
                <w:color w:val="000000"/>
                <w:vertAlign w:val="superscript"/>
              </w:rPr>
              <w:t>*</w:t>
            </w:r>
            <w:r w:rsidRPr="00DC2436">
              <w:rPr>
                <w:rFonts w:ascii="Times New Roman" w:eastAsia="Times New Roman" w:hAnsi="Times New Roman" w:cs="Times New Roman"/>
                <w:color w:val="000000"/>
              </w:rPr>
              <w:t xml:space="preserve"> = No Injury, [MI]</w:t>
            </w:r>
            <w:r>
              <w:rPr>
                <w:rFonts w:ascii="Times New Roman" w:eastAsia="Times New Roman" w:hAnsi="Times New Roman" w:cs="Times New Roman"/>
                <w:color w:val="000000"/>
                <w:vertAlign w:val="superscript"/>
              </w:rPr>
              <w:t>*</w:t>
            </w:r>
            <w:r w:rsidRPr="00DC2436">
              <w:rPr>
                <w:rFonts w:ascii="Times New Roman" w:eastAsia="Times New Roman" w:hAnsi="Times New Roman" w:cs="Times New Roman"/>
                <w:color w:val="000000"/>
              </w:rPr>
              <w:t xml:space="preserve"> = Minor Injury, [SI]</w:t>
            </w:r>
            <w:r>
              <w:rPr>
                <w:rFonts w:ascii="Times New Roman" w:eastAsia="Times New Roman" w:hAnsi="Times New Roman" w:cs="Times New Roman"/>
                <w:color w:val="000000"/>
                <w:vertAlign w:val="superscript"/>
              </w:rPr>
              <w:t>*</w:t>
            </w:r>
            <w:r w:rsidRPr="00DC2436">
              <w:rPr>
                <w:rFonts w:ascii="Times New Roman" w:eastAsia="Times New Roman" w:hAnsi="Times New Roman" w:cs="Times New Roman"/>
                <w:color w:val="000000"/>
              </w:rPr>
              <w:t xml:space="preserve"> = Severe Injury</w:t>
            </w:r>
          </w:p>
        </w:tc>
        <w:tc>
          <w:tcPr>
            <w:tcW w:w="1530" w:type="dxa"/>
            <w:tcBorders>
              <w:top w:val="nil"/>
              <w:left w:val="nil"/>
              <w:bottom w:val="nil"/>
              <w:right w:val="nil"/>
            </w:tcBorders>
            <w:vAlign w:val="bottom"/>
            <w:hideMark/>
          </w:tcPr>
          <w:p w14:paraId="5F8F94E4" w14:textId="77777777" w:rsidR="00DF1C19" w:rsidRPr="00DC2436" w:rsidRDefault="00DF1C19" w:rsidP="00F76AB5">
            <w:pPr>
              <w:spacing w:after="0" w:line="240" w:lineRule="auto"/>
              <w:rPr>
                <w:rFonts w:ascii="Times New Roman" w:eastAsia="Times New Roman" w:hAnsi="Times New Roman" w:cs="Times New Roman"/>
                <w:color w:val="000000"/>
              </w:rPr>
            </w:pPr>
          </w:p>
        </w:tc>
        <w:tc>
          <w:tcPr>
            <w:tcW w:w="2536" w:type="dxa"/>
            <w:tcBorders>
              <w:top w:val="nil"/>
              <w:left w:val="nil"/>
              <w:bottom w:val="nil"/>
              <w:right w:val="nil"/>
            </w:tcBorders>
            <w:vAlign w:val="bottom"/>
            <w:hideMark/>
          </w:tcPr>
          <w:p w14:paraId="5F8F94E5"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00" w:type="dxa"/>
            <w:tcBorders>
              <w:top w:val="nil"/>
              <w:left w:val="nil"/>
              <w:bottom w:val="nil"/>
              <w:right w:val="nil"/>
            </w:tcBorders>
            <w:vAlign w:val="bottom"/>
            <w:hideMark/>
          </w:tcPr>
          <w:p w14:paraId="5F8F94E6"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1017" w:type="dxa"/>
            <w:tcBorders>
              <w:top w:val="nil"/>
              <w:left w:val="nil"/>
              <w:bottom w:val="nil"/>
              <w:right w:val="nil"/>
            </w:tcBorders>
            <w:vAlign w:val="bottom"/>
            <w:hideMark/>
          </w:tcPr>
          <w:p w14:paraId="5F8F94E7" w14:textId="77777777" w:rsidR="00DF1C19" w:rsidRPr="00DC2436" w:rsidRDefault="00DF1C19" w:rsidP="00F76AB5">
            <w:pPr>
              <w:spacing w:after="0" w:line="240" w:lineRule="auto"/>
              <w:rPr>
                <w:rFonts w:ascii="Times New Roman" w:eastAsia="Times New Roman" w:hAnsi="Times New Roman" w:cs="Times New Roman"/>
                <w:sz w:val="20"/>
                <w:szCs w:val="20"/>
              </w:rPr>
            </w:pPr>
          </w:p>
        </w:tc>
        <w:tc>
          <w:tcPr>
            <w:tcW w:w="963" w:type="dxa"/>
            <w:gridSpan w:val="2"/>
            <w:tcBorders>
              <w:top w:val="nil"/>
              <w:left w:val="nil"/>
              <w:bottom w:val="nil"/>
              <w:right w:val="nil"/>
            </w:tcBorders>
            <w:vAlign w:val="bottom"/>
            <w:hideMark/>
          </w:tcPr>
          <w:p w14:paraId="5F8F94E8" w14:textId="77777777" w:rsidR="00DF1C19" w:rsidRPr="00DC2436" w:rsidRDefault="00DF1C19" w:rsidP="00F76AB5">
            <w:pPr>
              <w:spacing w:after="0" w:line="240" w:lineRule="auto"/>
              <w:rPr>
                <w:rFonts w:ascii="Times New Roman" w:eastAsia="Times New Roman" w:hAnsi="Times New Roman" w:cs="Times New Roman"/>
                <w:sz w:val="20"/>
                <w:szCs w:val="20"/>
              </w:rPr>
            </w:pPr>
          </w:p>
        </w:tc>
      </w:tr>
    </w:tbl>
    <w:p w14:paraId="2F60C9B2"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732A77E6"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11E94068"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2AB9249C"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6A955A46"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06395F50"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3EDAAA9D"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7A5E597F"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5787FD71"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434DA8DA" w14:textId="77777777" w:rsidR="00A043BB" w:rsidRDefault="00A043BB" w:rsidP="00537928">
      <w:pPr>
        <w:autoSpaceDE w:val="0"/>
        <w:autoSpaceDN w:val="0"/>
        <w:adjustRightInd w:val="0"/>
        <w:spacing w:after="0" w:line="360" w:lineRule="auto"/>
        <w:jc w:val="both"/>
        <w:rPr>
          <w:rFonts w:asciiTheme="majorBidi" w:hAnsiTheme="majorBidi" w:cstheme="majorBidi"/>
          <w:b/>
          <w:bCs/>
        </w:rPr>
      </w:pPr>
    </w:p>
    <w:p w14:paraId="5F8F94EA" w14:textId="1712B244" w:rsidR="001C713B" w:rsidRDefault="00152266" w:rsidP="00537928">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p>
    <w:p w14:paraId="5F8F94EB" w14:textId="43EE6611" w:rsidR="00152266" w:rsidRDefault="00152266" w:rsidP="001C713B">
      <w:pPr>
        <w:autoSpaceDE w:val="0"/>
        <w:autoSpaceDN w:val="0"/>
        <w:adjustRightInd w:val="0"/>
        <w:spacing w:after="0" w:line="360" w:lineRule="auto"/>
        <w:ind w:left="2880" w:firstLine="720"/>
        <w:jc w:val="both"/>
        <w:rPr>
          <w:rFonts w:asciiTheme="majorBidi" w:hAnsiTheme="majorBidi" w:cstheme="majorBidi"/>
          <w:b/>
          <w:bCs/>
        </w:rPr>
      </w:pPr>
      <w:r>
        <w:rPr>
          <w:rFonts w:asciiTheme="majorBidi" w:hAnsiTheme="majorBidi" w:cstheme="majorBidi"/>
          <w:b/>
          <w:bCs/>
        </w:rPr>
        <w:lastRenderedPageBreak/>
        <w:t>Table 4</w:t>
      </w:r>
      <w:r w:rsidR="00A043BB">
        <w:rPr>
          <w:rFonts w:asciiTheme="majorBidi" w:hAnsiTheme="majorBidi" w:cstheme="majorBidi"/>
          <w:b/>
          <w:bCs/>
        </w:rPr>
        <w:t>.</w:t>
      </w:r>
      <w:r>
        <w:rPr>
          <w:rFonts w:asciiTheme="majorBidi" w:hAnsiTheme="majorBidi" w:cstheme="majorBidi"/>
          <w:b/>
          <w:bCs/>
        </w:rPr>
        <w:t xml:space="preserve"> </w:t>
      </w:r>
      <w:r w:rsidRPr="00257386">
        <w:rPr>
          <w:rFonts w:asciiTheme="majorBidi" w:hAnsiTheme="majorBidi" w:cstheme="majorBidi"/>
        </w:rPr>
        <w:t>Model goodness of fit values</w:t>
      </w:r>
    </w:p>
    <w:tbl>
      <w:tblPr>
        <w:tblW w:w="9810" w:type="dxa"/>
        <w:tblLook w:val="04A0" w:firstRow="1" w:lastRow="0" w:firstColumn="1" w:lastColumn="0" w:noHBand="0" w:noVBand="1"/>
      </w:tblPr>
      <w:tblGrid>
        <w:gridCol w:w="5400"/>
        <w:gridCol w:w="1980"/>
        <w:gridCol w:w="180"/>
        <w:gridCol w:w="2070"/>
        <w:gridCol w:w="180"/>
      </w:tblGrid>
      <w:tr w:rsidR="00152266" w:rsidRPr="00152266" w14:paraId="5F8F94EF" w14:textId="77777777" w:rsidTr="00257386">
        <w:trPr>
          <w:trHeight w:val="300"/>
        </w:trPr>
        <w:tc>
          <w:tcPr>
            <w:tcW w:w="5400" w:type="dxa"/>
            <w:tcBorders>
              <w:top w:val="single" w:sz="4" w:space="0" w:color="auto"/>
              <w:left w:val="nil"/>
              <w:bottom w:val="single" w:sz="4" w:space="0" w:color="auto"/>
              <w:right w:val="nil"/>
            </w:tcBorders>
            <w:vAlign w:val="bottom"/>
            <w:hideMark/>
          </w:tcPr>
          <w:p w14:paraId="5F8F94EC" w14:textId="77777777" w:rsidR="00152266" w:rsidRPr="00152266" w:rsidRDefault="00152266" w:rsidP="00152266">
            <w:pPr>
              <w:spacing w:after="0" w:line="240" w:lineRule="auto"/>
              <w:rPr>
                <w:rFonts w:asciiTheme="majorBidi" w:eastAsia="Times New Roman" w:hAnsiTheme="majorBidi" w:cstheme="majorBidi"/>
                <w:b/>
                <w:bCs/>
                <w:color w:val="000000"/>
              </w:rPr>
            </w:pPr>
            <w:r w:rsidRPr="00152266">
              <w:rPr>
                <w:rFonts w:asciiTheme="majorBidi" w:eastAsia="Times New Roman" w:hAnsiTheme="majorBidi" w:cstheme="majorBidi"/>
                <w:b/>
                <w:bCs/>
                <w:color w:val="000000"/>
              </w:rPr>
              <w:t>Model Goodness of fit values</w:t>
            </w:r>
          </w:p>
        </w:tc>
        <w:tc>
          <w:tcPr>
            <w:tcW w:w="2160" w:type="dxa"/>
            <w:gridSpan w:val="2"/>
            <w:tcBorders>
              <w:top w:val="single" w:sz="4" w:space="0" w:color="auto"/>
              <w:left w:val="nil"/>
              <w:bottom w:val="single" w:sz="4" w:space="0" w:color="auto"/>
              <w:right w:val="nil"/>
            </w:tcBorders>
            <w:noWrap/>
            <w:vAlign w:val="bottom"/>
            <w:hideMark/>
          </w:tcPr>
          <w:p w14:paraId="5F8F94ED" w14:textId="77777777" w:rsidR="00152266" w:rsidRPr="00152266" w:rsidRDefault="00152266" w:rsidP="00661E24">
            <w:pPr>
              <w:tabs>
                <w:tab w:val="left" w:pos="1242"/>
              </w:tabs>
              <w:spacing w:after="0" w:line="240" w:lineRule="auto"/>
              <w:jc w:val="center"/>
              <w:rPr>
                <w:rFonts w:asciiTheme="majorBidi" w:eastAsia="Times New Roman" w:hAnsiTheme="majorBidi" w:cstheme="majorBidi"/>
                <w:b/>
                <w:bCs/>
                <w:color w:val="000000"/>
              </w:rPr>
            </w:pPr>
            <w:r w:rsidRPr="00152266">
              <w:rPr>
                <w:rFonts w:asciiTheme="majorBidi" w:eastAsia="Times New Roman" w:hAnsiTheme="majorBidi" w:cstheme="majorBidi"/>
                <w:b/>
                <w:bCs/>
                <w:color w:val="000000"/>
              </w:rPr>
              <w:t>Uncorrelated Model</w:t>
            </w:r>
          </w:p>
        </w:tc>
        <w:tc>
          <w:tcPr>
            <w:tcW w:w="2250" w:type="dxa"/>
            <w:gridSpan w:val="2"/>
            <w:tcBorders>
              <w:top w:val="single" w:sz="4" w:space="0" w:color="auto"/>
              <w:left w:val="nil"/>
              <w:bottom w:val="single" w:sz="4" w:space="0" w:color="auto"/>
              <w:right w:val="nil"/>
            </w:tcBorders>
            <w:noWrap/>
            <w:vAlign w:val="bottom"/>
            <w:hideMark/>
          </w:tcPr>
          <w:p w14:paraId="5F8F94EE" w14:textId="77777777" w:rsidR="00152266" w:rsidRPr="00152266" w:rsidRDefault="00152266" w:rsidP="00661E24">
            <w:pPr>
              <w:spacing w:after="0" w:line="240" w:lineRule="auto"/>
              <w:jc w:val="center"/>
              <w:rPr>
                <w:rFonts w:asciiTheme="majorBidi" w:eastAsia="Times New Roman" w:hAnsiTheme="majorBidi" w:cstheme="majorBidi"/>
                <w:b/>
                <w:bCs/>
                <w:color w:val="000000"/>
              </w:rPr>
            </w:pPr>
            <w:r w:rsidRPr="00152266">
              <w:rPr>
                <w:rFonts w:asciiTheme="majorBidi" w:eastAsia="Times New Roman" w:hAnsiTheme="majorBidi" w:cstheme="majorBidi"/>
                <w:b/>
                <w:bCs/>
                <w:color w:val="000000"/>
              </w:rPr>
              <w:t>Correlated Model</w:t>
            </w:r>
          </w:p>
        </w:tc>
      </w:tr>
      <w:tr w:rsidR="00152266" w:rsidRPr="00152266" w14:paraId="5F8F94F3" w14:textId="77777777" w:rsidTr="00257386">
        <w:trPr>
          <w:trHeight w:val="585"/>
        </w:trPr>
        <w:tc>
          <w:tcPr>
            <w:tcW w:w="5400" w:type="dxa"/>
            <w:tcBorders>
              <w:top w:val="single" w:sz="4" w:space="0" w:color="auto"/>
              <w:left w:val="nil"/>
              <w:bottom w:val="nil"/>
              <w:right w:val="nil"/>
            </w:tcBorders>
            <w:vAlign w:val="center"/>
            <w:hideMark/>
          </w:tcPr>
          <w:p w14:paraId="5F8F94F0" w14:textId="77777777" w:rsidR="00152266" w:rsidRPr="002E60E6" w:rsidRDefault="00152266" w:rsidP="00661E24">
            <w:pPr>
              <w:tabs>
                <w:tab w:val="left" w:pos="2503"/>
              </w:tabs>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 xml:space="preserve">Log-likelihood at convergence of overall model  LL(β2016-2019) </w:t>
            </w:r>
          </w:p>
        </w:tc>
        <w:tc>
          <w:tcPr>
            <w:tcW w:w="2160" w:type="dxa"/>
            <w:gridSpan w:val="2"/>
            <w:tcBorders>
              <w:top w:val="single" w:sz="4" w:space="0" w:color="auto"/>
              <w:left w:val="nil"/>
              <w:bottom w:val="nil"/>
              <w:right w:val="nil"/>
            </w:tcBorders>
            <w:noWrap/>
            <w:vAlign w:val="bottom"/>
            <w:hideMark/>
          </w:tcPr>
          <w:p w14:paraId="5F8F94F1"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-2591.4999</w:t>
            </w:r>
          </w:p>
        </w:tc>
        <w:tc>
          <w:tcPr>
            <w:tcW w:w="2250" w:type="dxa"/>
            <w:gridSpan w:val="2"/>
            <w:tcBorders>
              <w:top w:val="single" w:sz="4" w:space="0" w:color="auto"/>
              <w:left w:val="nil"/>
              <w:bottom w:val="nil"/>
              <w:right w:val="nil"/>
            </w:tcBorders>
            <w:noWrap/>
            <w:vAlign w:val="bottom"/>
            <w:hideMark/>
          </w:tcPr>
          <w:p w14:paraId="5F8F94F2"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-2588.1230</w:t>
            </w:r>
          </w:p>
        </w:tc>
      </w:tr>
      <w:tr w:rsidR="00152266" w:rsidRPr="00152266" w14:paraId="5F8F94F7" w14:textId="77777777" w:rsidTr="00257386">
        <w:trPr>
          <w:trHeight w:val="375"/>
        </w:trPr>
        <w:tc>
          <w:tcPr>
            <w:tcW w:w="5400" w:type="dxa"/>
            <w:tcBorders>
              <w:top w:val="nil"/>
              <w:left w:val="nil"/>
              <w:bottom w:val="nil"/>
              <w:right w:val="nil"/>
            </w:tcBorders>
            <w:vAlign w:val="bottom"/>
            <w:hideMark/>
          </w:tcPr>
          <w:p w14:paraId="5F8F94F4" w14:textId="77777777" w:rsidR="00152266" w:rsidRPr="002E60E6" w:rsidRDefault="00152266" w:rsidP="00152266">
            <w:pPr>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Log-likelihood at convergence of 2016 model  LL(β2016)</w:t>
            </w:r>
          </w:p>
        </w:tc>
        <w:tc>
          <w:tcPr>
            <w:tcW w:w="2160" w:type="dxa"/>
            <w:gridSpan w:val="2"/>
            <w:tcBorders>
              <w:top w:val="nil"/>
              <w:left w:val="nil"/>
              <w:bottom w:val="nil"/>
              <w:right w:val="nil"/>
            </w:tcBorders>
            <w:noWrap/>
            <w:vAlign w:val="bottom"/>
            <w:hideMark/>
          </w:tcPr>
          <w:p w14:paraId="5F8F94F5"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-715.1086</w:t>
            </w:r>
          </w:p>
        </w:tc>
        <w:tc>
          <w:tcPr>
            <w:tcW w:w="2250" w:type="dxa"/>
            <w:gridSpan w:val="2"/>
            <w:tcBorders>
              <w:top w:val="nil"/>
              <w:left w:val="nil"/>
              <w:bottom w:val="nil"/>
              <w:right w:val="nil"/>
            </w:tcBorders>
            <w:noWrap/>
            <w:vAlign w:val="bottom"/>
            <w:hideMark/>
          </w:tcPr>
          <w:p w14:paraId="5F8F94F6"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-715.0050</w:t>
            </w:r>
          </w:p>
        </w:tc>
      </w:tr>
      <w:tr w:rsidR="00152266" w:rsidRPr="00152266" w14:paraId="5F8F94FB" w14:textId="77777777" w:rsidTr="00257386">
        <w:trPr>
          <w:trHeight w:val="315"/>
        </w:trPr>
        <w:tc>
          <w:tcPr>
            <w:tcW w:w="5400" w:type="dxa"/>
            <w:tcBorders>
              <w:top w:val="nil"/>
              <w:left w:val="nil"/>
              <w:bottom w:val="nil"/>
              <w:right w:val="nil"/>
            </w:tcBorders>
            <w:vAlign w:val="bottom"/>
            <w:hideMark/>
          </w:tcPr>
          <w:p w14:paraId="5F8F94F8" w14:textId="77777777" w:rsidR="00152266" w:rsidRPr="002E60E6" w:rsidRDefault="00152266" w:rsidP="00152266">
            <w:pPr>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Log-likelihood at convergence of 2017 model  LL(β2017)</w:t>
            </w:r>
          </w:p>
        </w:tc>
        <w:tc>
          <w:tcPr>
            <w:tcW w:w="2160" w:type="dxa"/>
            <w:gridSpan w:val="2"/>
            <w:tcBorders>
              <w:top w:val="nil"/>
              <w:left w:val="nil"/>
              <w:bottom w:val="nil"/>
              <w:right w:val="nil"/>
            </w:tcBorders>
            <w:noWrap/>
            <w:vAlign w:val="bottom"/>
            <w:hideMark/>
          </w:tcPr>
          <w:p w14:paraId="5F8F94F9"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-570.0942</w:t>
            </w:r>
          </w:p>
        </w:tc>
        <w:tc>
          <w:tcPr>
            <w:tcW w:w="2250" w:type="dxa"/>
            <w:gridSpan w:val="2"/>
            <w:tcBorders>
              <w:top w:val="nil"/>
              <w:left w:val="nil"/>
              <w:bottom w:val="nil"/>
              <w:right w:val="nil"/>
            </w:tcBorders>
            <w:noWrap/>
            <w:vAlign w:val="bottom"/>
            <w:hideMark/>
          </w:tcPr>
          <w:p w14:paraId="5F8F94FA"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-568.0044</w:t>
            </w:r>
          </w:p>
        </w:tc>
      </w:tr>
      <w:tr w:rsidR="00152266" w:rsidRPr="00152266" w14:paraId="5F8F94FF" w14:textId="77777777" w:rsidTr="00257386">
        <w:trPr>
          <w:trHeight w:val="285"/>
        </w:trPr>
        <w:tc>
          <w:tcPr>
            <w:tcW w:w="5400" w:type="dxa"/>
            <w:tcBorders>
              <w:top w:val="nil"/>
              <w:left w:val="nil"/>
              <w:bottom w:val="nil"/>
              <w:right w:val="nil"/>
            </w:tcBorders>
            <w:vAlign w:val="bottom"/>
            <w:hideMark/>
          </w:tcPr>
          <w:p w14:paraId="5F8F94FC" w14:textId="77777777" w:rsidR="00152266" w:rsidRPr="002E60E6" w:rsidRDefault="00152266" w:rsidP="00152266">
            <w:pPr>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Log-likelihood at convergence of 2018 model  LL(β2018)</w:t>
            </w:r>
          </w:p>
        </w:tc>
        <w:tc>
          <w:tcPr>
            <w:tcW w:w="2160" w:type="dxa"/>
            <w:gridSpan w:val="2"/>
            <w:tcBorders>
              <w:top w:val="nil"/>
              <w:left w:val="nil"/>
              <w:bottom w:val="nil"/>
              <w:right w:val="nil"/>
            </w:tcBorders>
            <w:noWrap/>
            <w:vAlign w:val="bottom"/>
            <w:hideMark/>
          </w:tcPr>
          <w:p w14:paraId="5F8F94FD"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-633.8012</w:t>
            </w:r>
          </w:p>
        </w:tc>
        <w:tc>
          <w:tcPr>
            <w:tcW w:w="2250" w:type="dxa"/>
            <w:gridSpan w:val="2"/>
            <w:tcBorders>
              <w:top w:val="nil"/>
              <w:left w:val="nil"/>
              <w:bottom w:val="nil"/>
              <w:right w:val="nil"/>
            </w:tcBorders>
            <w:noWrap/>
            <w:vAlign w:val="bottom"/>
            <w:hideMark/>
          </w:tcPr>
          <w:p w14:paraId="5F8F94FE"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-618.6926</w:t>
            </w:r>
          </w:p>
        </w:tc>
      </w:tr>
      <w:tr w:rsidR="00152266" w:rsidRPr="00152266" w14:paraId="5F8F9503" w14:textId="77777777" w:rsidTr="00257386">
        <w:trPr>
          <w:trHeight w:val="315"/>
        </w:trPr>
        <w:tc>
          <w:tcPr>
            <w:tcW w:w="5400" w:type="dxa"/>
            <w:tcBorders>
              <w:top w:val="nil"/>
              <w:left w:val="nil"/>
              <w:bottom w:val="nil"/>
              <w:right w:val="nil"/>
            </w:tcBorders>
            <w:vAlign w:val="bottom"/>
            <w:hideMark/>
          </w:tcPr>
          <w:p w14:paraId="5F8F9500" w14:textId="77777777" w:rsidR="00152266" w:rsidRPr="002E60E6" w:rsidRDefault="00152266" w:rsidP="00152266">
            <w:pPr>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Log-likelihood at convergence of 2019 model  LL(β2019)</w:t>
            </w:r>
          </w:p>
        </w:tc>
        <w:tc>
          <w:tcPr>
            <w:tcW w:w="2160" w:type="dxa"/>
            <w:gridSpan w:val="2"/>
            <w:tcBorders>
              <w:top w:val="nil"/>
              <w:left w:val="nil"/>
              <w:bottom w:val="nil"/>
              <w:right w:val="nil"/>
            </w:tcBorders>
            <w:noWrap/>
            <w:vAlign w:val="bottom"/>
            <w:hideMark/>
          </w:tcPr>
          <w:p w14:paraId="5F8F9501"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-413.5382</w:t>
            </w:r>
          </w:p>
        </w:tc>
        <w:tc>
          <w:tcPr>
            <w:tcW w:w="2250" w:type="dxa"/>
            <w:gridSpan w:val="2"/>
            <w:tcBorders>
              <w:top w:val="nil"/>
              <w:left w:val="nil"/>
              <w:bottom w:val="nil"/>
              <w:right w:val="nil"/>
            </w:tcBorders>
            <w:noWrap/>
            <w:vAlign w:val="bottom"/>
            <w:hideMark/>
          </w:tcPr>
          <w:p w14:paraId="5F8F9502"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-413.5382</w:t>
            </w:r>
          </w:p>
        </w:tc>
      </w:tr>
      <w:tr w:rsidR="00152266" w:rsidRPr="00152266" w14:paraId="5F8F9507" w14:textId="77777777" w:rsidTr="00257386">
        <w:trPr>
          <w:trHeight w:val="600"/>
        </w:trPr>
        <w:tc>
          <w:tcPr>
            <w:tcW w:w="5400" w:type="dxa"/>
            <w:tcBorders>
              <w:top w:val="nil"/>
              <w:left w:val="nil"/>
              <w:bottom w:val="nil"/>
              <w:right w:val="nil"/>
            </w:tcBorders>
            <w:vAlign w:val="bottom"/>
            <w:hideMark/>
          </w:tcPr>
          <w:p w14:paraId="5F8F9504" w14:textId="77777777" w:rsidR="00152266" w:rsidRPr="002E60E6" w:rsidRDefault="00152266" w:rsidP="00152266">
            <w:pPr>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 xml:space="preserve">X2=-2[LL(β2016-2019)-LL(β2016)-LL(β2017)-LL(β2018)-LL(β2019)] </w:t>
            </w:r>
          </w:p>
        </w:tc>
        <w:tc>
          <w:tcPr>
            <w:tcW w:w="2160" w:type="dxa"/>
            <w:gridSpan w:val="2"/>
            <w:tcBorders>
              <w:top w:val="nil"/>
              <w:left w:val="nil"/>
              <w:bottom w:val="nil"/>
              <w:right w:val="nil"/>
            </w:tcBorders>
            <w:noWrap/>
            <w:vAlign w:val="bottom"/>
            <w:hideMark/>
          </w:tcPr>
          <w:p w14:paraId="5F8F9505"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517.9154</w:t>
            </w:r>
          </w:p>
        </w:tc>
        <w:tc>
          <w:tcPr>
            <w:tcW w:w="2250" w:type="dxa"/>
            <w:gridSpan w:val="2"/>
            <w:tcBorders>
              <w:top w:val="nil"/>
              <w:left w:val="nil"/>
              <w:bottom w:val="nil"/>
              <w:right w:val="nil"/>
            </w:tcBorders>
            <w:noWrap/>
            <w:vAlign w:val="bottom"/>
            <w:hideMark/>
          </w:tcPr>
          <w:p w14:paraId="5F8F9506"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545.7656</w:t>
            </w:r>
          </w:p>
        </w:tc>
      </w:tr>
      <w:tr w:rsidR="00152266" w:rsidRPr="00152266" w14:paraId="5F8F950B" w14:textId="77777777" w:rsidTr="00257386">
        <w:trPr>
          <w:gridAfter w:val="1"/>
          <w:wAfter w:w="180" w:type="dxa"/>
          <w:trHeight w:val="600"/>
        </w:trPr>
        <w:tc>
          <w:tcPr>
            <w:tcW w:w="5400" w:type="dxa"/>
            <w:tcBorders>
              <w:top w:val="nil"/>
              <w:left w:val="nil"/>
              <w:bottom w:val="nil"/>
              <w:right w:val="nil"/>
            </w:tcBorders>
            <w:vAlign w:val="bottom"/>
            <w:hideMark/>
          </w:tcPr>
          <w:p w14:paraId="5F8F9508" w14:textId="04F7606F" w:rsidR="00152266" w:rsidRPr="002E60E6" w:rsidRDefault="00152266" w:rsidP="00152266">
            <w:pPr>
              <w:spacing w:after="0" w:line="240" w:lineRule="auto"/>
              <w:rPr>
                <w:rFonts w:asciiTheme="majorBidi" w:eastAsia="Times New Roman" w:hAnsiTheme="majorBidi" w:cstheme="majorBidi"/>
                <w:color w:val="000000"/>
              </w:rPr>
            </w:pPr>
            <w:r w:rsidRPr="002E60E6">
              <w:rPr>
                <w:rFonts w:asciiTheme="majorBidi" w:eastAsia="Times New Roman" w:hAnsiTheme="majorBidi" w:cstheme="majorBidi"/>
                <w:color w:val="000000"/>
              </w:rPr>
              <w:t xml:space="preserve">Degrees of Freedom (No. of statistically significant parameters in </w:t>
            </w:r>
            <w:r w:rsidR="0021028A">
              <w:rPr>
                <w:rFonts w:asciiTheme="majorBidi" w:eastAsia="Times New Roman" w:hAnsiTheme="majorBidi" w:cstheme="majorBidi"/>
                <w:color w:val="000000"/>
              </w:rPr>
              <w:t xml:space="preserve">the </w:t>
            </w:r>
            <w:r w:rsidRPr="002E60E6">
              <w:rPr>
                <w:rFonts w:asciiTheme="majorBidi" w:eastAsia="Times New Roman" w:hAnsiTheme="majorBidi" w:cstheme="majorBidi"/>
                <w:color w:val="000000"/>
              </w:rPr>
              <w:t>overall model)</w:t>
            </w:r>
          </w:p>
        </w:tc>
        <w:tc>
          <w:tcPr>
            <w:tcW w:w="1980" w:type="dxa"/>
            <w:tcBorders>
              <w:top w:val="nil"/>
              <w:left w:val="nil"/>
              <w:bottom w:val="nil"/>
              <w:right w:val="nil"/>
            </w:tcBorders>
            <w:noWrap/>
            <w:vAlign w:val="bottom"/>
            <w:hideMark/>
          </w:tcPr>
          <w:p w14:paraId="5F8F9509"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16</w:t>
            </w:r>
          </w:p>
        </w:tc>
        <w:tc>
          <w:tcPr>
            <w:tcW w:w="2250" w:type="dxa"/>
            <w:gridSpan w:val="2"/>
            <w:tcBorders>
              <w:top w:val="nil"/>
              <w:left w:val="nil"/>
              <w:bottom w:val="nil"/>
              <w:right w:val="nil"/>
            </w:tcBorders>
            <w:noWrap/>
            <w:vAlign w:val="bottom"/>
            <w:hideMark/>
          </w:tcPr>
          <w:p w14:paraId="5F8F950A"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18</w:t>
            </w:r>
          </w:p>
        </w:tc>
      </w:tr>
      <w:tr w:rsidR="00152266" w:rsidRPr="00152266" w14:paraId="5F8F950F" w14:textId="77777777" w:rsidTr="00257386">
        <w:trPr>
          <w:gridAfter w:val="1"/>
          <w:wAfter w:w="180" w:type="dxa"/>
          <w:trHeight w:val="300"/>
        </w:trPr>
        <w:tc>
          <w:tcPr>
            <w:tcW w:w="5400" w:type="dxa"/>
            <w:tcBorders>
              <w:top w:val="nil"/>
              <w:left w:val="nil"/>
              <w:bottom w:val="nil"/>
              <w:right w:val="nil"/>
            </w:tcBorders>
            <w:vAlign w:val="bottom"/>
            <w:hideMark/>
          </w:tcPr>
          <w:p w14:paraId="5F8F950C" w14:textId="77777777" w:rsidR="00152266" w:rsidRPr="00152266" w:rsidRDefault="00152266" w:rsidP="00152266">
            <w:pPr>
              <w:spacing w:after="0" w:line="240" w:lineRule="auto"/>
              <w:rPr>
                <w:rFonts w:asciiTheme="majorBidi" w:eastAsia="Times New Roman" w:hAnsiTheme="majorBidi" w:cstheme="majorBidi"/>
                <w:color w:val="000000"/>
              </w:rPr>
            </w:pPr>
            <w:r w:rsidRPr="00152266">
              <w:rPr>
                <w:rFonts w:asciiTheme="majorBidi" w:eastAsia="Times New Roman" w:hAnsiTheme="majorBidi" w:cstheme="majorBidi"/>
                <w:color w:val="000000"/>
              </w:rPr>
              <w:t>Level of Significance</w:t>
            </w:r>
          </w:p>
        </w:tc>
        <w:tc>
          <w:tcPr>
            <w:tcW w:w="1980" w:type="dxa"/>
            <w:tcBorders>
              <w:top w:val="nil"/>
              <w:left w:val="nil"/>
              <w:bottom w:val="nil"/>
              <w:right w:val="nil"/>
            </w:tcBorders>
            <w:noWrap/>
            <w:vAlign w:val="bottom"/>
            <w:hideMark/>
          </w:tcPr>
          <w:p w14:paraId="5F8F950D"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99%</w:t>
            </w:r>
          </w:p>
        </w:tc>
        <w:tc>
          <w:tcPr>
            <w:tcW w:w="2250" w:type="dxa"/>
            <w:gridSpan w:val="2"/>
            <w:tcBorders>
              <w:top w:val="nil"/>
              <w:left w:val="nil"/>
              <w:bottom w:val="nil"/>
              <w:right w:val="nil"/>
            </w:tcBorders>
            <w:noWrap/>
            <w:vAlign w:val="bottom"/>
            <w:hideMark/>
          </w:tcPr>
          <w:p w14:paraId="5F8F950E"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99%</w:t>
            </w:r>
          </w:p>
        </w:tc>
      </w:tr>
      <w:tr w:rsidR="00152266" w:rsidRPr="00152266" w14:paraId="5F8F9513" w14:textId="77777777" w:rsidTr="00257386">
        <w:trPr>
          <w:gridAfter w:val="1"/>
          <w:wAfter w:w="180" w:type="dxa"/>
          <w:trHeight w:val="300"/>
        </w:trPr>
        <w:tc>
          <w:tcPr>
            <w:tcW w:w="5400" w:type="dxa"/>
            <w:tcBorders>
              <w:top w:val="nil"/>
              <w:left w:val="nil"/>
              <w:bottom w:val="nil"/>
              <w:right w:val="nil"/>
            </w:tcBorders>
            <w:vAlign w:val="bottom"/>
            <w:hideMark/>
          </w:tcPr>
          <w:p w14:paraId="5F8F9510" w14:textId="77777777" w:rsidR="00152266" w:rsidRPr="00152266" w:rsidRDefault="00152266" w:rsidP="00152266">
            <w:pPr>
              <w:spacing w:after="0" w:line="240" w:lineRule="auto"/>
              <w:rPr>
                <w:rFonts w:asciiTheme="majorBidi" w:eastAsia="Times New Roman" w:hAnsiTheme="majorBidi" w:cstheme="majorBidi"/>
                <w:color w:val="000000"/>
              </w:rPr>
            </w:pPr>
            <w:r w:rsidRPr="00152266">
              <w:rPr>
                <w:rFonts w:asciiTheme="majorBidi" w:eastAsia="Times New Roman" w:hAnsiTheme="majorBidi" w:cstheme="majorBidi"/>
                <w:color w:val="000000"/>
              </w:rPr>
              <w:t xml:space="preserve">Critical X2 value </w:t>
            </w:r>
          </w:p>
        </w:tc>
        <w:tc>
          <w:tcPr>
            <w:tcW w:w="1980" w:type="dxa"/>
            <w:tcBorders>
              <w:top w:val="nil"/>
              <w:left w:val="nil"/>
              <w:bottom w:val="nil"/>
              <w:right w:val="nil"/>
            </w:tcBorders>
            <w:noWrap/>
            <w:vAlign w:val="bottom"/>
            <w:hideMark/>
          </w:tcPr>
          <w:p w14:paraId="5F8F9511"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32.00</w:t>
            </w:r>
          </w:p>
        </w:tc>
        <w:tc>
          <w:tcPr>
            <w:tcW w:w="2250" w:type="dxa"/>
            <w:gridSpan w:val="2"/>
            <w:tcBorders>
              <w:top w:val="nil"/>
              <w:left w:val="nil"/>
              <w:bottom w:val="nil"/>
              <w:right w:val="nil"/>
            </w:tcBorders>
            <w:noWrap/>
            <w:vAlign w:val="bottom"/>
            <w:hideMark/>
          </w:tcPr>
          <w:p w14:paraId="5F8F9512"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34.80</w:t>
            </w:r>
          </w:p>
        </w:tc>
      </w:tr>
      <w:tr w:rsidR="00152266" w:rsidRPr="00152266" w14:paraId="5F8F9517" w14:textId="77777777" w:rsidTr="00257386">
        <w:trPr>
          <w:gridAfter w:val="1"/>
          <w:wAfter w:w="180" w:type="dxa"/>
          <w:trHeight w:val="1200"/>
        </w:trPr>
        <w:tc>
          <w:tcPr>
            <w:tcW w:w="5400" w:type="dxa"/>
            <w:tcBorders>
              <w:top w:val="nil"/>
              <w:left w:val="nil"/>
              <w:bottom w:val="nil"/>
              <w:right w:val="nil"/>
            </w:tcBorders>
            <w:vAlign w:val="center"/>
            <w:hideMark/>
          </w:tcPr>
          <w:p w14:paraId="5F8F9514" w14:textId="77777777" w:rsidR="00152266" w:rsidRPr="00152266" w:rsidRDefault="00152266" w:rsidP="00152266">
            <w:pPr>
              <w:spacing w:after="0" w:line="240" w:lineRule="auto"/>
              <w:rPr>
                <w:rFonts w:asciiTheme="majorBidi" w:eastAsia="Times New Roman" w:hAnsiTheme="majorBidi" w:cstheme="majorBidi"/>
                <w:color w:val="000000"/>
              </w:rPr>
            </w:pPr>
            <w:r w:rsidRPr="00152266">
              <w:rPr>
                <w:rFonts w:asciiTheme="majorBidi" w:eastAsia="Times New Roman" w:hAnsiTheme="majorBidi" w:cstheme="majorBidi"/>
                <w:color w:val="000000"/>
              </w:rPr>
              <w:t>Conclusion</w:t>
            </w:r>
          </w:p>
        </w:tc>
        <w:tc>
          <w:tcPr>
            <w:tcW w:w="1980" w:type="dxa"/>
            <w:tcBorders>
              <w:top w:val="nil"/>
              <w:left w:val="nil"/>
              <w:bottom w:val="nil"/>
              <w:right w:val="nil"/>
            </w:tcBorders>
            <w:vAlign w:val="bottom"/>
            <w:hideMark/>
          </w:tcPr>
          <w:p w14:paraId="5F8F9515" w14:textId="77777777"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Parameters are not equal over 4 years (temporally unstable)</w:t>
            </w:r>
          </w:p>
        </w:tc>
        <w:tc>
          <w:tcPr>
            <w:tcW w:w="2250" w:type="dxa"/>
            <w:gridSpan w:val="2"/>
            <w:tcBorders>
              <w:top w:val="nil"/>
              <w:left w:val="nil"/>
              <w:bottom w:val="nil"/>
              <w:right w:val="nil"/>
            </w:tcBorders>
            <w:vAlign w:val="bottom"/>
            <w:hideMark/>
          </w:tcPr>
          <w:p w14:paraId="5F8F9516" w14:textId="0EC76E61" w:rsidR="00152266" w:rsidRPr="00152266" w:rsidRDefault="00152266" w:rsidP="00661E24">
            <w:pPr>
              <w:spacing w:after="0" w:line="240" w:lineRule="auto"/>
              <w:jc w:val="center"/>
              <w:rPr>
                <w:rFonts w:asciiTheme="majorBidi" w:eastAsia="Times New Roman" w:hAnsiTheme="majorBidi" w:cstheme="majorBidi"/>
                <w:color w:val="000000"/>
              </w:rPr>
            </w:pPr>
            <w:r w:rsidRPr="00152266">
              <w:rPr>
                <w:rFonts w:asciiTheme="majorBidi" w:eastAsia="Times New Roman" w:hAnsiTheme="majorBidi" w:cstheme="majorBidi"/>
                <w:color w:val="000000"/>
              </w:rPr>
              <w:t>Parameters are not equal over 4 years</w:t>
            </w:r>
            <w:r w:rsidR="0066539A">
              <w:rPr>
                <w:rFonts w:asciiTheme="majorBidi" w:eastAsia="Times New Roman" w:hAnsiTheme="majorBidi" w:cstheme="majorBidi"/>
                <w:color w:val="000000"/>
              </w:rPr>
              <w:t xml:space="preserve"> </w:t>
            </w:r>
            <w:r w:rsidRPr="00152266">
              <w:rPr>
                <w:rFonts w:asciiTheme="majorBidi" w:eastAsia="Times New Roman" w:hAnsiTheme="majorBidi" w:cstheme="majorBidi"/>
                <w:color w:val="000000"/>
              </w:rPr>
              <w:t>( temporally unstable)</w:t>
            </w:r>
          </w:p>
        </w:tc>
      </w:tr>
    </w:tbl>
    <w:p w14:paraId="5F8F9518" w14:textId="77777777" w:rsidR="00152266" w:rsidRPr="00152266" w:rsidRDefault="00152266" w:rsidP="00537928">
      <w:pPr>
        <w:autoSpaceDE w:val="0"/>
        <w:autoSpaceDN w:val="0"/>
        <w:adjustRightInd w:val="0"/>
        <w:spacing w:after="0" w:line="360" w:lineRule="auto"/>
        <w:jc w:val="both"/>
        <w:rPr>
          <w:rFonts w:asciiTheme="majorBidi" w:hAnsiTheme="majorBidi" w:cstheme="majorBidi"/>
          <w:b/>
          <w:bCs/>
        </w:rPr>
      </w:pPr>
    </w:p>
    <w:p w14:paraId="738ACE22" w14:textId="77777777" w:rsidR="009B7835" w:rsidRDefault="00A155CD" w:rsidP="00537928">
      <w:p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 xml:space="preserve">5.2 </w:t>
      </w:r>
      <w:r w:rsidR="004D6BDB" w:rsidRPr="00537928">
        <w:rPr>
          <w:rFonts w:asciiTheme="majorBidi" w:hAnsiTheme="majorBidi" w:cstheme="majorBidi"/>
          <w:b/>
          <w:bCs/>
        </w:rPr>
        <w:t>Driver Attributes</w:t>
      </w:r>
      <w:r w:rsidR="004D6BDB" w:rsidRPr="00537928">
        <w:rPr>
          <w:rFonts w:asciiTheme="majorBidi" w:hAnsiTheme="majorBidi" w:cstheme="majorBidi"/>
        </w:rPr>
        <w:t xml:space="preserve"> </w:t>
      </w:r>
    </w:p>
    <w:p w14:paraId="5F8F9519" w14:textId="0BB41A13" w:rsidR="004D6BDB" w:rsidRPr="00537928" w:rsidRDefault="004D6BDB" w:rsidP="009B7835">
      <w:pPr>
        <w:autoSpaceDE w:val="0"/>
        <w:autoSpaceDN w:val="0"/>
        <w:adjustRightInd w:val="0"/>
        <w:spacing w:after="0" w:line="360" w:lineRule="auto"/>
        <w:ind w:firstLine="720"/>
        <w:jc w:val="both"/>
        <w:rPr>
          <w:rFonts w:asciiTheme="majorBidi" w:hAnsiTheme="majorBidi" w:cstheme="majorBidi"/>
        </w:rPr>
      </w:pPr>
      <w:r w:rsidRPr="00537928">
        <w:rPr>
          <w:rFonts w:asciiTheme="majorBidi" w:hAnsiTheme="majorBidi" w:cstheme="majorBidi"/>
        </w:rPr>
        <w:t xml:space="preserve">Very young drivers (under the age of 18 years) were found </w:t>
      </w:r>
      <w:r w:rsidR="00744A13">
        <w:rPr>
          <w:rFonts w:asciiTheme="majorBidi" w:hAnsiTheme="majorBidi" w:cstheme="majorBidi"/>
        </w:rPr>
        <w:t xml:space="preserve">to be </w:t>
      </w:r>
      <w:r w:rsidRPr="00537928">
        <w:rPr>
          <w:rFonts w:asciiTheme="majorBidi" w:hAnsiTheme="majorBidi" w:cstheme="majorBidi"/>
        </w:rPr>
        <w:t>more likely to undergo severe injury accidents. This is intuitive as drivers below 18 years of age are too inexperienced to drive safely and commit extreme violations of traffic rules due to their inexperience as well as naivety regarding traff</w:t>
      </w:r>
      <w:r w:rsidR="007E5C00" w:rsidRPr="00537928">
        <w:rPr>
          <w:rFonts w:asciiTheme="majorBidi" w:hAnsiTheme="majorBidi" w:cstheme="majorBidi"/>
        </w:rPr>
        <w:t xml:space="preserve">ic rules and regulations. </w:t>
      </w:r>
      <w:r w:rsidR="0087787A">
        <w:rPr>
          <w:rFonts w:asciiTheme="majorBidi" w:hAnsiTheme="majorBidi" w:cstheme="majorBidi"/>
        </w:rPr>
        <w:t>McCartt</w:t>
      </w:r>
      <w:r w:rsidRPr="00537928">
        <w:rPr>
          <w:rFonts w:asciiTheme="majorBidi" w:hAnsiTheme="majorBidi" w:cstheme="majorBidi"/>
        </w:rPr>
        <w:t xml:space="preserve"> et al. (2003) concluded in </w:t>
      </w:r>
      <w:r w:rsidR="0087787A">
        <w:rPr>
          <w:rFonts w:asciiTheme="majorBidi" w:hAnsiTheme="majorBidi" w:cstheme="majorBidi"/>
        </w:rPr>
        <w:t>their</w:t>
      </w:r>
      <w:r w:rsidRPr="00537928">
        <w:rPr>
          <w:rFonts w:asciiTheme="majorBidi" w:hAnsiTheme="majorBidi" w:cstheme="majorBidi"/>
        </w:rPr>
        <w:t xml:space="preserve"> study that young teen drivers (14 and 15 years of age) are at a high risk of more severe accidents than older drivers due to their limited experience, continued physical and cognitive development</w:t>
      </w:r>
      <w:r w:rsidR="0087787A">
        <w:rPr>
          <w:rFonts w:asciiTheme="majorBidi" w:hAnsiTheme="majorBidi" w:cstheme="majorBidi"/>
        </w:rPr>
        <w:t>,</w:t>
      </w:r>
      <w:r w:rsidRPr="00537928">
        <w:rPr>
          <w:rFonts w:asciiTheme="majorBidi" w:hAnsiTheme="majorBidi" w:cstheme="majorBidi"/>
        </w:rPr>
        <w:t xml:space="preserve"> and overall immaturity. Similarly, </w:t>
      </w:r>
      <w:r w:rsidR="0087787A">
        <w:rPr>
          <w:rFonts w:asciiTheme="majorBidi" w:hAnsiTheme="majorBidi" w:cstheme="majorBidi"/>
        </w:rPr>
        <w:t xml:space="preserve">the </w:t>
      </w:r>
      <w:r w:rsidR="00A875B3">
        <w:rPr>
          <w:rFonts w:asciiTheme="majorBidi" w:hAnsiTheme="majorBidi" w:cstheme="majorBidi"/>
        </w:rPr>
        <w:t>driver's</w:t>
      </w:r>
      <w:r w:rsidRPr="00537928">
        <w:rPr>
          <w:rFonts w:asciiTheme="majorBidi" w:hAnsiTheme="majorBidi" w:cstheme="majorBidi"/>
        </w:rPr>
        <w:t xml:space="preserve"> license indicator had a statistically significant fixed parameter for severe injury outcome. It was observed that licensed drivers were less likely to undergo severe injury crashes. This finding is intuitive</w:t>
      </w:r>
      <w:r w:rsidR="00A875B3">
        <w:rPr>
          <w:rFonts w:asciiTheme="majorBidi" w:hAnsiTheme="majorBidi" w:cstheme="majorBidi"/>
        </w:rPr>
        <w:t>,</w:t>
      </w:r>
      <w:r w:rsidRPr="00537928">
        <w:rPr>
          <w:rFonts w:asciiTheme="majorBidi" w:hAnsiTheme="majorBidi" w:cstheme="majorBidi"/>
        </w:rPr>
        <w:t xml:space="preserve"> as licensed drivers are generally expected to drive carefully and observe traffic rules. This finding is in accordance with past research. Palumbo et al. (2019) found that licensed drivers have </w:t>
      </w:r>
      <w:r w:rsidR="00A875B3">
        <w:rPr>
          <w:rFonts w:asciiTheme="majorBidi" w:hAnsiTheme="majorBidi" w:cstheme="majorBidi"/>
        </w:rPr>
        <w:t>a lower</w:t>
      </w:r>
      <w:r w:rsidRPr="00537928">
        <w:rPr>
          <w:rFonts w:asciiTheme="majorBidi" w:hAnsiTheme="majorBidi" w:cstheme="majorBidi"/>
        </w:rPr>
        <w:t xml:space="preserve"> rate of traffic violations as compared to non-licensed drivers, thus leading to less severe accidents.</w:t>
      </w:r>
      <w:r w:rsidR="00906FEB" w:rsidRPr="00537928">
        <w:rPr>
          <w:rFonts w:asciiTheme="majorBidi" w:hAnsiTheme="majorBidi" w:cstheme="majorBidi"/>
        </w:rPr>
        <w:t xml:space="preserve"> Likewise, crashes in which drivers were wearing </w:t>
      </w:r>
      <w:r w:rsidR="00A875B3">
        <w:rPr>
          <w:rFonts w:asciiTheme="majorBidi" w:hAnsiTheme="majorBidi" w:cstheme="majorBidi"/>
        </w:rPr>
        <w:t>seatbelts</w:t>
      </w:r>
      <w:r w:rsidR="00906FEB" w:rsidRPr="00537928">
        <w:rPr>
          <w:rFonts w:asciiTheme="majorBidi" w:hAnsiTheme="majorBidi" w:cstheme="majorBidi"/>
        </w:rPr>
        <w:t xml:space="preserve"> at the time of </w:t>
      </w:r>
      <w:r w:rsidR="00A875B3">
        <w:rPr>
          <w:rFonts w:asciiTheme="majorBidi" w:hAnsiTheme="majorBidi" w:cstheme="majorBidi"/>
        </w:rPr>
        <w:t xml:space="preserve">the </w:t>
      </w:r>
      <w:r w:rsidR="00906FEB" w:rsidRPr="00537928">
        <w:rPr>
          <w:rFonts w:asciiTheme="majorBidi" w:hAnsiTheme="majorBidi" w:cstheme="majorBidi"/>
        </w:rPr>
        <w:t xml:space="preserve">crash were found </w:t>
      </w:r>
      <w:r w:rsidR="00A875B3">
        <w:rPr>
          <w:rFonts w:asciiTheme="majorBidi" w:hAnsiTheme="majorBidi" w:cstheme="majorBidi"/>
        </w:rPr>
        <w:t xml:space="preserve">to be </w:t>
      </w:r>
      <w:r w:rsidR="00906FEB" w:rsidRPr="00537928">
        <w:rPr>
          <w:rFonts w:asciiTheme="majorBidi" w:hAnsiTheme="majorBidi" w:cstheme="majorBidi"/>
        </w:rPr>
        <w:t xml:space="preserve">less likely to result in severe injury to the drivers. Yu et al. (2020) found </w:t>
      </w:r>
      <w:r w:rsidR="00CA045B" w:rsidRPr="00537928">
        <w:rPr>
          <w:rFonts w:asciiTheme="majorBidi" w:hAnsiTheme="majorBidi" w:cstheme="majorBidi"/>
        </w:rPr>
        <w:t>that drivers not wearing seat belts were more likely to suffer severe injuries.</w:t>
      </w:r>
    </w:p>
    <w:p w14:paraId="0586F2C1" w14:textId="77777777" w:rsidR="009B7835" w:rsidRDefault="00A155CD" w:rsidP="00537928">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5.3 </w:t>
      </w:r>
      <w:r w:rsidR="00CA045B" w:rsidRPr="00537928">
        <w:rPr>
          <w:rFonts w:asciiTheme="majorBidi" w:hAnsiTheme="majorBidi" w:cstheme="majorBidi"/>
          <w:b/>
          <w:bCs/>
        </w:rPr>
        <w:t>Weather</w:t>
      </w:r>
      <w:r w:rsidR="00F075E0" w:rsidRPr="00537928">
        <w:rPr>
          <w:rFonts w:asciiTheme="majorBidi" w:hAnsiTheme="majorBidi" w:cstheme="majorBidi"/>
          <w:b/>
          <w:bCs/>
        </w:rPr>
        <w:t xml:space="preserve"> and Seasonal</w:t>
      </w:r>
      <w:r w:rsidR="00CA045B" w:rsidRPr="00537928">
        <w:rPr>
          <w:rFonts w:asciiTheme="majorBidi" w:hAnsiTheme="majorBidi" w:cstheme="majorBidi"/>
          <w:b/>
          <w:bCs/>
        </w:rPr>
        <w:t xml:space="preserve"> Characteristics </w:t>
      </w:r>
    </w:p>
    <w:p w14:paraId="5F8F951A" w14:textId="359ED5C7" w:rsidR="00F075E0" w:rsidRPr="00537928" w:rsidRDefault="00A875B3" w:rsidP="009B7835">
      <w:pPr>
        <w:autoSpaceDE w:val="0"/>
        <w:autoSpaceDN w:val="0"/>
        <w:adjustRightInd w:val="0"/>
        <w:spacing w:after="0" w:line="360" w:lineRule="auto"/>
        <w:ind w:firstLine="720"/>
        <w:jc w:val="both"/>
        <w:rPr>
          <w:rFonts w:asciiTheme="majorBidi" w:hAnsiTheme="majorBidi" w:cstheme="majorBidi"/>
        </w:rPr>
      </w:pPr>
      <w:r>
        <w:rPr>
          <w:rFonts w:asciiTheme="majorBidi" w:hAnsiTheme="majorBidi" w:cstheme="majorBidi"/>
        </w:rPr>
        <w:t>The sunny</w:t>
      </w:r>
      <w:r w:rsidR="00F075E0" w:rsidRPr="00537928">
        <w:rPr>
          <w:rFonts w:asciiTheme="majorBidi" w:hAnsiTheme="majorBidi" w:cstheme="majorBidi"/>
        </w:rPr>
        <w:t xml:space="preserve"> weather indicator was found to increase the likel</w:t>
      </w:r>
      <w:r w:rsidR="001D6158">
        <w:rPr>
          <w:rFonts w:asciiTheme="majorBidi" w:hAnsiTheme="majorBidi" w:cstheme="majorBidi"/>
        </w:rPr>
        <w:t>ihood of minor injury</w:t>
      </w:r>
      <w:r w:rsidR="00F075E0" w:rsidRPr="00537928">
        <w:rPr>
          <w:rFonts w:asciiTheme="majorBidi" w:hAnsiTheme="majorBidi" w:cstheme="majorBidi"/>
        </w:rPr>
        <w:t xml:space="preserve">. Owing to clear visibility and good light conditions in sunny weather, the probability of more severe injury outcomes </w:t>
      </w:r>
      <w:r>
        <w:rPr>
          <w:rFonts w:asciiTheme="majorBidi" w:hAnsiTheme="majorBidi" w:cstheme="majorBidi"/>
        </w:rPr>
        <w:t>is</w:t>
      </w:r>
      <w:r w:rsidR="00F075E0" w:rsidRPr="00537928">
        <w:rPr>
          <w:rFonts w:asciiTheme="majorBidi" w:hAnsiTheme="majorBidi" w:cstheme="majorBidi"/>
        </w:rPr>
        <w:t xml:space="preserve"> considerably reduced. Conversely, winter indicator was found </w:t>
      </w:r>
      <w:r>
        <w:rPr>
          <w:rFonts w:asciiTheme="majorBidi" w:hAnsiTheme="majorBidi" w:cstheme="majorBidi"/>
        </w:rPr>
        <w:t xml:space="preserve">to be </w:t>
      </w:r>
      <w:r w:rsidR="00F075E0" w:rsidRPr="00537928">
        <w:rPr>
          <w:rFonts w:asciiTheme="majorBidi" w:hAnsiTheme="majorBidi" w:cstheme="majorBidi"/>
        </w:rPr>
        <w:t xml:space="preserve">less likely to result in minor injury </w:t>
      </w:r>
      <w:r w:rsidR="00F075E0" w:rsidRPr="00537928">
        <w:rPr>
          <w:rFonts w:asciiTheme="majorBidi" w:hAnsiTheme="majorBidi" w:cstheme="majorBidi"/>
        </w:rPr>
        <w:lastRenderedPageBreak/>
        <w:t xml:space="preserve">crashes due to reduced daylight </w:t>
      </w:r>
      <w:r w:rsidR="00744A13">
        <w:rPr>
          <w:rFonts w:asciiTheme="majorBidi" w:hAnsiTheme="majorBidi" w:cstheme="majorBidi"/>
        </w:rPr>
        <w:t>periods</w:t>
      </w:r>
      <w:r w:rsidR="00F075E0" w:rsidRPr="00537928">
        <w:rPr>
          <w:rFonts w:asciiTheme="majorBidi" w:hAnsiTheme="majorBidi" w:cstheme="majorBidi"/>
        </w:rPr>
        <w:t>, compromised visibility</w:t>
      </w:r>
      <w:r w:rsidR="00744A13">
        <w:rPr>
          <w:rFonts w:asciiTheme="majorBidi" w:hAnsiTheme="majorBidi" w:cstheme="majorBidi"/>
        </w:rPr>
        <w:t>,</w:t>
      </w:r>
      <w:r w:rsidR="00F075E0" w:rsidRPr="00537928">
        <w:rPr>
          <w:rFonts w:asciiTheme="majorBidi" w:hAnsiTheme="majorBidi" w:cstheme="majorBidi"/>
        </w:rPr>
        <w:t xml:space="preserve"> especially in foggy conditions. Past research indicates similar </w:t>
      </w:r>
      <w:r w:rsidR="00744A13">
        <w:rPr>
          <w:rFonts w:asciiTheme="majorBidi" w:hAnsiTheme="majorBidi" w:cstheme="majorBidi"/>
        </w:rPr>
        <w:t>results</w:t>
      </w:r>
      <w:r w:rsidR="00F075E0" w:rsidRPr="00537928">
        <w:rPr>
          <w:rFonts w:asciiTheme="majorBidi" w:hAnsiTheme="majorBidi" w:cstheme="majorBidi"/>
        </w:rPr>
        <w:t xml:space="preserve">. Severe weather conditions in </w:t>
      </w:r>
      <w:r w:rsidR="00744A13">
        <w:rPr>
          <w:rFonts w:asciiTheme="majorBidi" w:hAnsiTheme="majorBidi" w:cstheme="majorBidi"/>
        </w:rPr>
        <w:t xml:space="preserve">the </w:t>
      </w:r>
      <w:r w:rsidR="00F075E0" w:rsidRPr="00537928">
        <w:rPr>
          <w:rFonts w:asciiTheme="majorBidi" w:hAnsiTheme="majorBidi" w:cstheme="majorBidi"/>
        </w:rPr>
        <w:t>winter season</w:t>
      </w:r>
      <w:r w:rsidR="00744A13">
        <w:rPr>
          <w:rFonts w:asciiTheme="majorBidi" w:hAnsiTheme="majorBidi" w:cstheme="majorBidi"/>
        </w:rPr>
        <w:t>,</w:t>
      </w:r>
      <w:r w:rsidR="00F075E0" w:rsidRPr="00537928">
        <w:rPr>
          <w:rFonts w:asciiTheme="majorBidi" w:hAnsiTheme="majorBidi" w:cstheme="majorBidi"/>
        </w:rPr>
        <w:t xml:space="preserve"> such as fog, rain</w:t>
      </w:r>
      <w:r w:rsidR="007B658B" w:rsidRPr="00537928">
        <w:rPr>
          <w:rFonts w:asciiTheme="majorBidi" w:hAnsiTheme="majorBidi" w:cstheme="majorBidi"/>
        </w:rPr>
        <w:t>, snow, overcast conditions</w:t>
      </w:r>
      <w:r w:rsidR="00744A13">
        <w:rPr>
          <w:rFonts w:asciiTheme="majorBidi" w:hAnsiTheme="majorBidi" w:cstheme="majorBidi"/>
        </w:rPr>
        <w:t>,</w:t>
      </w:r>
      <w:r w:rsidR="007B658B" w:rsidRPr="00537928">
        <w:rPr>
          <w:rFonts w:asciiTheme="majorBidi" w:hAnsiTheme="majorBidi" w:cstheme="majorBidi"/>
        </w:rPr>
        <w:t xml:space="preserve"> </w:t>
      </w:r>
      <w:proofErr w:type="spellStart"/>
      <w:r w:rsidR="007B658B" w:rsidRPr="00537928">
        <w:rPr>
          <w:rFonts w:asciiTheme="majorBidi" w:hAnsiTheme="majorBidi" w:cstheme="majorBidi"/>
        </w:rPr>
        <w:t>etc</w:t>
      </w:r>
      <w:proofErr w:type="spellEnd"/>
      <w:r w:rsidR="00744A13">
        <w:rPr>
          <w:rFonts w:asciiTheme="majorBidi" w:hAnsiTheme="majorBidi" w:cstheme="majorBidi"/>
        </w:rPr>
        <w:t>,</w:t>
      </w:r>
      <w:r w:rsidR="00F075E0" w:rsidRPr="00537928">
        <w:rPr>
          <w:rFonts w:asciiTheme="majorBidi" w:hAnsiTheme="majorBidi" w:cstheme="majorBidi"/>
        </w:rPr>
        <w:t xml:space="preserve"> give rise to severe injury driver crashes. (Ahmed et al., 2018; Hao et al., 2016; Zheng et al., 2018</w:t>
      </w:r>
      <w:r w:rsidR="001D031B">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V0sImNvbnRhaW5lci10aXRsZSI6IkZhY3VsdHkgUHVibGljYXRpb25zIGFuZCBPdGhlciBXb3JrcyAtLSBDaXZpbCAmIEVudmlyb25tZW50YWwgRW5naW5lZXJpbmcuIGh0dHBzOi8vdHJhY2UudGVubmVzc2VlLmVkdS91dGtfY2l2aXB1YnMvNDEiLCJpc3N1ZWQiOnsiZGF0ZS1wYXJ0cyI6W1syMDI1XV19LCJwYWdlIjoiMS0yMiIsImNvbnRhaW5lci10aXRsZS1zaG9ydCI6IiJ9LCJpc1RlbXBvcmFyeSI6ZmFsc2V9XX0="/>
          <w:id w:val="64538142"/>
          <w:placeholder>
            <w:docPart w:val="DefaultPlaceholder_-1854013440"/>
          </w:placeholder>
        </w:sdtPr>
        <w:sdtEndPr/>
        <w:sdtContent>
          <w:r w:rsidR="00544C91" w:rsidRPr="00544C91">
            <w:rPr>
              <w:rFonts w:ascii="Times New Roman" w:eastAsia="Times New Roman" w:hAnsi="Times New Roman" w:cs="Times New Roman"/>
              <w:color w:val="000000"/>
            </w:rPr>
            <w:t>Usman &amp; Adeel, 2024, 2025</w:t>
          </w:r>
        </w:sdtContent>
      </w:sdt>
      <w:r w:rsidR="00F075E0" w:rsidRPr="00537928">
        <w:rPr>
          <w:rFonts w:asciiTheme="majorBidi" w:hAnsiTheme="majorBidi" w:cstheme="majorBidi"/>
        </w:rPr>
        <w:t xml:space="preserve">). Autumn indicator was found </w:t>
      </w:r>
      <w:r w:rsidR="00744A13">
        <w:rPr>
          <w:rFonts w:asciiTheme="majorBidi" w:hAnsiTheme="majorBidi" w:cstheme="majorBidi"/>
        </w:rPr>
        <w:t xml:space="preserve">to be </w:t>
      </w:r>
      <w:r w:rsidR="00F075E0" w:rsidRPr="00537928">
        <w:rPr>
          <w:rFonts w:asciiTheme="majorBidi" w:hAnsiTheme="majorBidi" w:cstheme="majorBidi"/>
        </w:rPr>
        <w:t>more likely to r</w:t>
      </w:r>
      <w:r w:rsidR="001D6158">
        <w:rPr>
          <w:rFonts w:asciiTheme="majorBidi" w:hAnsiTheme="majorBidi" w:cstheme="majorBidi"/>
        </w:rPr>
        <w:t>esult in minor injury</w:t>
      </w:r>
      <w:r w:rsidR="00F075E0" w:rsidRPr="00537928">
        <w:rPr>
          <w:rFonts w:asciiTheme="majorBidi" w:hAnsiTheme="majorBidi" w:cstheme="majorBidi"/>
        </w:rPr>
        <w:t xml:space="preserve">. In Pakistan, </w:t>
      </w:r>
      <w:r w:rsidR="00744A13">
        <w:rPr>
          <w:rFonts w:asciiTheme="majorBidi" w:hAnsiTheme="majorBidi" w:cstheme="majorBidi"/>
        </w:rPr>
        <w:t xml:space="preserve">the </w:t>
      </w:r>
      <w:r w:rsidR="00F075E0" w:rsidRPr="00537928">
        <w:rPr>
          <w:rFonts w:asciiTheme="majorBidi" w:hAnsiTheme="majorBidi" w:cstheme="majorBidi"/>
        </w:rPr>
        <w:t>autumn season comprises the months of September, October</w:t>
      </w:r>
      <w:r w:rsidR="00744A13">
        <w:rPr>
          <w:rFonts w:asciiTheme="majorBidi" w:hAnsiTheme="majorBidi" w:cstheme="majorBidi"/>
        </w:rPr>
        <w:t>,</w:t>
      </w:r>
      <w:r w:rsidR="00F075E0" w:rsidRPr="00537928">
        <w:rPr>
          <w:rFonts w:asciiTheme="majorBidi" w:hAnsiTheme="majorBidi" w:cstheme="majorBidi"/>
        </w:rPr>
        <w:t xml:space="preserve"> and November and is known for its moderate weather, normal visibility</w:t>
      </w:r>
      <w:r w:rsidR="00744A13">
        <w:rPr>
          <w:rFonts w:asciiTheme="majorBidi" w:hAnsiTheme="majorBidi" w:cstheme="majorBidi"/>
        </w:rPr>
        <w:t>,</w:t>
      </w:r>
      <w:r w:rsidR="00F075E0" w:rsidRPr="00537928">
        <w:rPr>
          <w:rFonts w:asciiTheme="majorBidi" w:hAnsiTheme="majorBidi" w:cstheme="majorBidi"/>
        </w:rPr>
        <w:t xml:space="preserve"> and favorable driving conditions, thus resulting in less severe injury driver crashes. </w:t>
      </w:r>
    </w:p>
    <w:p w14:paraId="2BADF8B9" w14:textId="77777777" w:rsidR="009B7835" w:rsidRDefault="00A155CD" w:rsidP="00537928">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5.4 </w:t>
      </w:r>
      <w:r w:rsidR="007B658B" w:rsidRPr="00537928">
        <w:rPr>
          <w:rFonts w:asciiTheme="majorBidi" w:hAnsiTheme="majorBidi" w:cstheme="majorBidi"/>
          <w:b/>
          <w:bCs/>
        </w:rPr>
        <w:t xml:space="preserve">Temporal Characteristics  </w:t>
      </w:r>
    </w:p>
    <w:p w14:paraId="5F8F951B" w14:textId="0E810E3E" w:rsidR="007B658B" w:rsidRDefault="007B658B" w:rsidP="00537928">
      <w:pPr>
        <w:autoSpaceDE w:val="0"/>
        <w:autoSpaceDN w:val="0"/>
        <w:adjustRightInd w:val="0"/>
        <w:spacing w:after="0" w:line="360" w:lineRule="auto"/>
        <w:jc w:val="both"/>
        <w:rPr>
          <w:rFonts w:asciiTheme="majorBidi" w:hAnsiTheme="majorBidi" w:cstheme="majorBidi"/>
        </w:rPr>
      </w:pPr>
      <w:r w:rsidRPr="00537928">
        <w:rPr>
          <w:rFonts w:asciiTheme="majorBidi" w:hAnsiTheme="majorBidi" w:cstheme="majorBidi"/>
        </w:rPr>
        <w:t xml:space="preserve">Crashes occurring in the </w:t>
      </w:r>
      <w:proofErr w:type="gramStart"/>
      <w:r w:rsidRPr="00537928">
        <w:rPr>
          <w:rFonts w:asciiTheme="majorBidi" w:hAnsiTheme="majorBidi" w:cstheme="majorBidi"/>
        </w:rPr>
        <w:t>time period</w:t>
      </w:r>
      <w:proofErr w:type="gramEnd"/>
      <w:r w:rsidRPr="00537928">
        <w:rPr>
          <w:rFonts w:asciiTheme="majorBidi" w:hAnsiTheme="majorBidi" w:cstheme="majorBidi"/>
        </w:rPr>
        <w:t xml:space="preserve"> 10 am to 2 pm were found </w:t>
      </w:r>
      <w:r w:rsidR="002A2E79">
        <w:rPr>
          <w:rFonts w:asciiTheme="majorBidi" w:hAnsiTheme="majorBidi" w:cstheme="majorBidi"/>
        </w:rPr>
        <w:t xml:space="preserve">to be </w:t>
      </w:r>
      <w:r w:rsidRPr="00537928">
        <w:rPr>
          <w:rFonts w:asciiTheme="majorBidi" w:hAnsiTheme="majorBidi" w:cstheme="majorBidi"/>
        </w:rPr>
        <w:t xml:space="preserve">less likely to result in minor injury to drivers. This is an intermediate </w:t>
      </w:r>
      <w:proofErr w:type="gramStart"/>
      <w:r w:rsidRPr="00537928">
        <w:rPr>
          <w:rFonts w:asciiTheme="majorBidi" w:hAnsiTheme="majorBidi" w:cstheme="majorBidi"/>
        </w:rPr>
        <w:t>time period</w:t>
      </w:r>
      <w:proofErr w:type="gramEnd"/>
      <w:r w:rsidRPr="00537928">
        <w:rPr>
          <w:rFonts w:asciiTheme="majorBidi" w:hAnsiTheme="majorBidi" w:cstheme="majorBidi"/>
        </w:rPr>
        <w:t xml:space="preserve"> between morning and afternoon peak timings</w:t>
      </w:r>
      <w:r w:rsidR="002A2E79">
        <w:rPr>
          <w:rFonts w:asciiTheme="majorBidi" w:hAnsiTheme="majorBidi" w:cstheme="majorBidi"/>
        </w:rPr>
        <w:t>,</w:t>
      </w:r>
      <w:r w:rsidRPr="00537928">
        <w:rPr>
          <w:rFonts w:asciiTheme="majorBidi" w:hAnsiTheme="majorBidi" w:cstheme="majorBidi"/>
        </w:rPr>
        <w:t xml:space="preserve"> which represents easing out of traffic congestion in the morning peak timings. Vehicles are moving at considerably high </w:t>
      </w:r>
      <w:r w:rsidR="002A2E79">
        <w:rPr>
          <w:rFonts w:asciiTheme="majorBidi" w:hAnsiTheme="majorBidi" w:cstheme="majorBidi"/>
        </w:rPr>
        <w:t>speeds</w:t>
      </w:r>
      <w:r w:rsidRPr="00537928">
        <w:rPr>
          <w:rFonts w:asciiTheme="majorBidi" w:hAnsiTheme="majorBidi" w:cstheme="majorBidi"/>
        </w:rPr>
        <w:t xml:space="preserve"> with adequate space headway </w:t>
      </w:r>
      <w:r w:rsidR="002A2E79">
        <w:rPr>
          <w:rFonts w:asciiTheme="majorBidi" w:hAnsiTheme="majorBidi" w:cstheme="majorBidi"/>
        </w:rPr>
        <w:t>at</w:t>
      </w:r>
      <w:r w:rsidRPr="00537928">
        <w:rPr>
          <w:rFonts w:asciiTheme="majorBidi" w:hAnsiTheme="majorBidi" w:cstheme="majorBidi"/>
        </w:rPr>
        <w:t xml:space="preserve"> this time of the day</w:t>
      </w:r>
      <w:r w:rsidR="002A2E79">
        <w:rPr>
          <w:rFonts w:asciiTheme="majorBidi" w:hAnsiTheme="majorBidi" w:cstheme="majorBidi"/>
        </w:rPr>
        <w:t>,</w:t>
      </w:r>
      <w:r w:rsidRPr="00537928">
        <w:rPr>
          <w:rFonts w:asciiTheme="majorBidi" w:hAnsiTheme="majorBidi" w:cstheme="majorBidi"/>
        </w:rPr>
        <w:t xml:space="preserve"> which leads to more severe driver injury accidents. Wu et al. (2016) found that driver injury severity was lower for crashes occurring in peak hours than in </w:t>
      </w:r>
      <w:r w:rsidR="002A2E79">
        <w:rPr>
          <w:rFonts w:asciiTheme="majorBidi" w:hAnsiTheme="majorBidi" w:cstheme="majorBidi"/>
        </w:rPr>
        <w:t>off-peak</w:t>
      </w:r>
      <w:r w:rsidRPr="00537928">
        <w:rPr>
          <w:rFonts w:asciiTheme="majorBidi" w:hAnsiTheme="majorBidi" w:cstheme="majorBidi"/>
        </w:rPr>
        <w:t xml:space="preserve"> hours. </w:t>
      </w:r>
      <w:r w:rsidR="002A2E79">
        <w:rPr>
          <w:rFonts w:asciiTheme="majorBidi" w:hAnsiTheme="majorBidi" w:cstheme="majorBidi"/>
        </w:rPr>
        <w:t xml:space="preserve">The </w:t>
      </w:r>
      <w:r w:rsidRPr="00537928">
        <w:rPr>
          <w:rFonts w:asciiTheme="majorBidi" w:hAnsiTheme="majorBidi" w:cstheme="majorBidi"/>
        </w:rPr>
        <w:t xml:space="preserve">August indicator was found to be positively associated with minor injury severity outcome. August marks the peak of </w:t>
      </w:r>
      <w:r w:rsidR="002A2E79">
        <w:rPr>
          <w:rFonts w:asciiTheme="majorBidi" w:hAnsiTheme="majorBidi" w:cstheme="majorBidi"/>
        </w:rPr>
        <w:t xml:space="preserve">the </w:t>
      </w:r>
      <w:r w:rsidRPr="00537928">
        <w:rPr>
          <w:rFonts w:asciiTheme="majorBidi" w:hAnsiTheme="majorBidi" w:cstheme="majorBidi"/>
        </w:rPr>
        <w:t>summer season in Pakistan with bright sunshine, extremely warm and humid weather conditions</w:t>
      </w:r>
      <w:r w:rsidR="002A2E79">
        <w:rPr>
          <w:rFonts w:asciiTheme="majorBidi" w:hAnsiTheme="majorBidi" w:cstheme="majorBidi"/>
        </w:rPr>
        <w:t>,</w:t>
      </w:r>
      <w:r w:rsidRPr="00537928">
        <w:rPr>
          <w:rFonts w:asciiTheme="majorBidi" w:hAnsiTheme="majorBidi" w:cstheme="majorBidi"/>
        </w:rPr>
        <w:t xml:space="preserve"> and normal visibility. Driving conditions aren’t adversely affected due to weather in August</w:t>
      </w:r>
      <w:r w:rsidR="002A2E79">
        <w:rPr>
          <w:rFonts w:asciiTheme="majorBidi" w:hAnsiTheme="majorBidi" w:cstheme="majorBidi"/>
        </w:rPr>
        <w:t>,</w:t>
      </w:r>
      <w:r w:rsidRPr="00537928">
        <w:rPr>
          <w:rFonts w:asciiTheme="majorBidi" w:hAnsiTheme="majorBidi" w:cstheme="majorBidi"/>
        </w:rPr>
        <w:t xml:space="preserve"> and hence lower probability of severe injury driver crashes is observed in August. </w:t>
      </w:r>
    </w:p>
    <w:p w14:paraId="5F8F951C" w14:textId="77777777" w:rsidR="00CE1BEE" w:rsidRDefault="00CB2719" w:rsidP="00537928">
      <w:pPr>
        <w:autoSpaceDE w:val="0"/>
        <w:autoSpaceDN w:val="0"/>
        <w:adjustRightInd w:val="0"/>
        <w:spacing w:after="0" w:line="360" w:lineRule="auto"/>
        <w:jc w:val="both"/>
        <w:rPr>
          <w:rFonts w:asciiTheme="majorBidi" w:hAnsiTheme="majorBidi" w:cstheme="majorBidi"/>
        </w:rPr>
      </w:pPr>
      <w:r>
        <w:rPr>
          <w:rFonts w:asciiTheme="majorBidi" w:hAnsiTheme="majorBidi" w:cstheme="majorBidi"/>
        </w:rPr>
        <w:tab/>
      </w:r>
      <w:r w:rsidRPr="00CB2719">
        <w:rPr>
          <w:rFonts w:asciiTheme="majorBidi" w:hAnsiTheme="majorBidi" w:cstheme="majorBidi"/>
          <w:b/>
          <w:bCs/>
        </w:rPr>
        <w:t>Table 5:</w:t>
      </w:r>
      <w:r>
        <w:rPr>
          <w:rFonts w:asciiTheme="majorBidi" w:hAnsiTheme="majorBidi" w:cstheme="majorBidi"/>
        </w:rPr>
        <w:t xml:space="preserve"> </w:t>
      </w:r>
      <w:r>
        <w:rPr>
          <w:rFonts w:ascii="Times New Roman" w:hAnsi="Times New Roman" w:cs="Times New Roman"/>
        </w:rPr>
        <w:t xml:space="preserve">Temporal instability </w:t>
      </w:r>
      <w:r w:rsidRPr="00460538">
        <w:rPr>
          <w:rFonts w:ascii="Times New Roman" w:hAnsi="Times New Roman" w:cs="Times New Roman"/>
        </w:rPr>
        <w:t>in uncorrelated and corr</w:t>
      </w:r>
      <w:r>
        <w:rPr>
          <w:rFonts w:ascii="Times New Roman" w:hAnsi="Times New Roman" w:cs="Times New Roman"/>
        </w:rPr>
        <w:t>elated random parameters models</w:t>
      </w:r>
    </w:p>
    <w:tbl>
      <w:tblPr>
        <w:tblW w:w="7291" w:type="dxa"/>
        <w:tblInd w:w="1037" w:type="dxa"/>
        <w:tblLook w:val="04A0" w:firstRow="1" w:lastRow="0" w:firstColumn="1" w:lastColumn="0" w:noHBand="0" w:noVBand="1"/>
      </w:tblPr>
      <w:tblGrid>
        <w:gridCol w:w="4553"/>
        <w:gridCol w:w="1480"/>
        <w:gridCol w:w="1258"/>
      </w:tblGrid>
      <w:tr w:rsidR="00431E34" w:rsidRPr="00F80139" w14:paraId="5F8F9520" w14:textId="77777777" w:rsidTr="001C713B">
        <w:trPr>
          <w:trHeight w:val="248"/>
        </w:trPr>
        <w:tc>
          <w:tcPr>
            <w:tcW w:w="4553" w:type="dxa"/>
            <w:tcBorders>
              <w:top w:val="nil"/>
              <w:left w:val="nil"/>
              <w:bottom w:val="nil"/>
              <w:right w:val="nil"/>
            </w:tcBorders>
            <w:vAlign w:val="bottom"/>
          </w:tcPr>
          <w:p w14:paraId="5F8F951D" w14:textId="77777777" w:rsidR="00431E34" w:rsidRPr="00431E34" w:rsidRDefault="00431E34" w:rsidP="00F80139">
            <w:pPr>
              <w:spacing w:after="0" w:line="240" w:lineRule="auto"/>
              <w:rPr>
                <w:rFonts w:ascii="Times New Roman" w:eastAsia="Times New Roman" w:hAnsi="Times New Roman" w:cs="Times New Roman"/>
                <w:color w:val="000000"/>
              </w:rPr>
            </w:pPr>
          </w:p>
        </w:tc>
        <w:tc>
          <w:tcPr>
            <w:tcW w:w="2738" w:type="dxa"/>
            <w:gridSpan w:val="2"/>
            <w:tcBorders>
              <w:top w:val="nil"/>
              <w:left w:val="nil"/>
              <w:bottom w:val="nil"/>
              <w:right w:val="nil"/>
            </w:tcBorders>
            <w:noWrap/>
            <w:vAlign w:val="bottom"/>
          </w:tcPr>
          <w:p w14:paraId="5F8F951E" w14:textId="77777777" w:rsidR="00431E34" w:rsidRPr="00431E34" w:rsidRDefault="00431E34" w:rsidP="00F80139">
            <w:pPr>
              <w:spacing w:after="0" w:line="240" w:lineRule="auto"/>
              <w:jc w:val="center"/>
              <w:rPr>
                <w:rFonts w:ascii="Times New Roman" w:eastAsia="Times New Roman" w:hAnsi="Times New Roman" w:cs="Times New Roman"/>
                <w:b/>
                <w:bCs/>
                <w:color w:val="000000"/>
              </w:rPr>
            </w:pPr>
            <w:r w:rsidRPr="00431E34">
              <w:rPr>
                <w:rFonts w:ascii="Times New Roman" w:eastAsia="Times New Roman" w:hAnsi="Times New Roman" w:cs="Times New Roman"/>
                <w:b/>
                <w:bCs/>
                <w:color w:val="000000"/>
              </w:rPr>
              <w:t>Full model (2016-2019)</w:t>
            </w:r>
          </w:p>
          <w:p w14:paraId="5F8F951F" w14:textId="77777777" w:rsidR="00431E34" w:rsidRPr="00431E34" w:rsidRDefault="00431E34" w:rsidP="00F80139">
            <w:pPr>
              <w:spacing w:after="0" w:line="240" w:lineRule="auto"/>
              <w:jc w:val="center"/>
              <w:rPr>
                <w:rFonts w:ascii="Times New Roman" w:eastAsia="Times New Roman" w:hAnsi="Times New Roman" w:cs="Times New Roman"/>
                <w:color w:val="000000"/>
              </w:rPr>
            </w:pPr>
          </w:p>
        </w:tc>
      </w:tr>
      <w:tr w:rsidR="00431E34" w:rsidRPr="00F80139" w14:paraId="5F8F9524" w14:textId="77777777" w:rsidTr="001C713B">
        <w:trPr>
          <w:trHeight w:val="60"/>
        </w:trPr>
        <w:tc>
          <w:tcPr>
            <w:tcW w:w="4553" w:type="dxa"/>
            <w:tcBorders>
              <w:top w:val="nil"/>
              <w:left w:val="nil"/>
              <w:bottom w:val="nil"/>
              <w:right w:val="nil"/>
            </w:tcBorders>
            <w:vAlign w:val="bottom"/>
          </w:tcPr>
          <w:p w14:paraId="5F8F9521" w14:textId="77777777" w:rsidR="00431E34" w:rsidRPr="00431E34" w:rsidRDefault="00431E34" w:rsidP="00F80139">
            <w:pPr>
              <w:spacing w:after="0" w:line="240" w:lineRule="auto"/>
              <w:rPr>
                <w:rFonts w:ascii="Times New Roman" w:eastAsia="Times New Roman" w:hAnsi="Times New Roman" w:cs="Times New Roman"/>
                <w:b/>
                <w:bCs/>
                <w:color w:val="000000"/>
              </w:rPr>
            </w:pPr>
            <w:r w:rsidRPr="00431E34">
              <w:rPr>
                <w:rFonts w:ascii="Times New Roman" w:eastAsia="Times New Roman" w:hAnsi="Times New Roman" w:cs="Times New Roman"/>
                <w:b/>
                <w:bCs/>
                <w:color w:val="000000"/>
              </w:rPr>
              <w:t>Model Statistics</w:t>
            </w:r>
          </w:p>
        </w:tc>
        <w:tc>
          <w:tcPr>
            <w:tcW w:w="1480" w:type="dxa"/>
            <w:tcBorders>
              <w:top w:val="nil"/>
              <w:left w:val="nil"/>
              <w:bottom w:val="nil"/>
              <w:right w:val="nil"/>
            </w:tcBorders>
            <w:noWrap/>
            <w:vAlign w:val="bottom"/>
          </w:tcPr>
          <w:p w14:paraId="5F8F9522" w14:textId="77777777" w:rsidR="00431E34" w:rsidRPr="00431E34" w:rsidRDefault="00431E34" w:rsidP="00F80139">
            <w:pPr>
              <w:spacing w:after="0" w:line="240" w:lineRule="auto"/>
              <w:jc w:val="center"/>
              <w:rPr>
                <w:rFonts w:ascii="Times New Roman" w:eastAsia="Times New Roman" w:hAnsi="Times New Roman" w:cs="Times New Roman"/>
                <w:b/>
                <w:bCs/>
                <w:color w:val="000000"/>
              </w:rPr>
            </w:pPr>
            <w:r w:rsidRPr="00431E34">
              <w:rPr>
                <w:rFonts w:ascii="Times New Roman" w:eastAsia="Times New Roman" w:hAnsi="Times New Roman" w:cs="Times New Roman"/>
                <w:b/>
                <w:bCs/>
                <w:color w:val="000000"/>
              </w:rPr>
              <w:t>Uncorrelated</w:t>
            </w:r>
          </w:p>
        </w:tc>
        <w:tc>
          <w:tcPr>
            <w:tcW w:w="1258" w:type="dxa"/>
            <w:tcBorders>
              <w:top w:val="nil"/>
              <w:left w:val="nil"/>
              <w:bottom w:val="nil"/>
              <w:right w:val="nil"/>
            </w:tcBorders>
            <w:noWrap/>
            <w:vAlign w:val="bottom"/>
          </w:tcPr>
          <w:p w14:paraId="5F8F9523" w14:textId="77777777" w:rsidR="00431E34" w:rsidRPr="00431E34" w:rsidRDefault="00431E34" w:rsidP="00F80139">
            <w:pPr>
              <w:spacing w:after="0" w:line="240" w:lineRule="auto"/>
              <w:jc w:val="center"/>
              <w:rPr>
                <w:rFonts w:ascii="Times New Roman" w:eastAsia="Times New Roman" w:hAnsi="Times New Roman" w:cs="Times New Roman"/>
                <w:b/>
                <w:bCs/>
                <w:color w:val="000000"/>
              </w:rPr>
            </w:pPr>
            <w:r w:rsidRPr="00431E34">
              <w:rPr>
                <w:rFonts w:ascii="Times New Roman" w:eastAsia="Times New Roman" w:hAnsi="Times New Roman" w:cs="Times New Roman"/>
                <w:b/>
                <w:bCs/>
                <w:color w:val="000000"/>
              </w:rPr>
              <w:t>Correlated</w:t>
            </w:r>
          </w:p>
        </w:tc>
      </w:tr>
      <w:tr w:rsidR="00F80139" w:rsidRPr="00F80139" w14:paraId="5F8F9528" w14:textId="77777777" w:rsidTr="001C713B">
        <w:trPr>
          <w:trHeight w:val="285"/>
        </w:trPr>
        <w:tc>
          <w:tcPr>
            <w:tcW w:w="4553" w:type="dxa"/>
            <w:tcBorders>
              <w:top w:val="nil"/>
              <w:left w:val="nil"/>
              <w:bottom w:val="nil"/>
              <w:right w:val="nil"/>
            </w:tcBorders>
            <w:vAlign w:val="bottom"/>
            <w:hideMark/>
          </w:tcPr>
          <w:p w14:paraId="5F8F9525"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Number of Parameters</w:t>
            </w:r>
          </w:p>
        </w:tc>
        <w:tc>
          <w:tcPr>
            <w:tcW w:w="1480" w:type="dxa"/>
            <w:tcBorders>
              <w:top w:val="nil"/>
              <w:left w:val="nil"/>
              <w:bottom w:val="nil"/>
              <w:right w:val="nil"/>
            </w:tcBorders>
            <w:noWrap/>
            <w:vAlign w:val="bottom"/>
            <w:hideMark/>
          </w:tcPr>
          <w:p w14:paraId="5F8F9526"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16</w:t>
            </w:r>
          </w:p>
        </w:tc>
        <w:tc>
          <w:tcPr>
            <w:tcW w:w="1258" w:type="dxa"/>
            <w:tcBorders>
              <w:top w:val="nil"/>
              <w:left w:val="nil"/>
              <w:bottom w:val="nil"/>
              <w:right w:val="nil"/>
            </w:tcBorders>
            <w:noWrap/>
            <w:vAlign w:val="bottom"/>
            <w:hideMark/>
          </w:tcPr>
          <w:p w14:paraId="5F8F9527"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18</w:t>
            </w:r>
          </w:p>
        </w:tc>
      </w:tr>
      <w:tr w:rsidR="00F80139" w:rsidRPr="00F80139" w14:paraId="5F8F952B" w14:textId="77777777" w:rsidTr="001C713B">
        <w:trPr>
          <w:trHeight w:val="285"/>
        </w:trPr>
        <w:tc>
          <w:tcPr>
            <w:tcW w:w="4553" w:type="dxa"/>
            <w:tcBorders>
              <w:top w:val="nil"/>
              <w:left w:val="nil"/>
              <w:bottom w:val="nil"/>
              <w:right w:val="nil"/>
            </w:tcBorders>
            <w:vAlign w:val="bottom"/>
            <w:hideMark/>
          </w:tcPr>
          <w:p w14:paraId="5F8F9529"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Number of Observations (N)</w:t>
            </w:r>
          </w:p>
        </w:tc>
        <w:tc>
          <w:tcPr>
            <w:tcW w:w="2738" w:type="dxa"/>
            <w:gridSpan w:val="2"/>
            <w:tcBorders>
              <w:top w:val="nil"/>
              <w:left w:val="nil"/>
              <w:bottom w:val="nil"/>
              <w:right w:val="nil"/>
            </w:tcBorders>
            <w:noWrap/>
            <w:vAlign w:val="bottom"/>
            <w:hideMark/>
          </w:tcPr>
          <w:p w14:paraId="5F8F952A"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3454</w:t>
            </w:r>
          </w:p>
        </w:tc>
      </w:tr>
      <w:tr w:rsidR="00F80139" w:rsidRPr="00F80139" w14:paraId="5F8F952E" w14:textId="77777777" w:rsidTr="001C713B">
        <w:trPr>
          <w:trHeight w:val="285"/>
        </w:trPr>
        <w:tc>
          <w:tcPr>
            <w:tcW w:w="4553" w:type="dxa"/>
            <w:tcBorders>
              <w:top w:val="nil"/>
              <w:left w:val="nil"/>
              <w:bottom w:val="nil"/>
              <w:right w:val="nil"/>
            </w:tcBorders>
            <w:vAlign w:val="bottom"/>
            <w:hideMark/>
          </w:tcPr>
          <w:p w14:paraId="5F8F952C"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Log-likelihood at zero</w:t>
            </w:r>
          </w:p>
        </w:tc>
        <w:tc>
          <w:tcPr>
            <w:tcW w:w="2738" w:type="dxa"/>
            <w:gridSpan w:val="2"/>
            <w:tcBorders>
              <w:top w:val="nil"/>
              <w:left w:val="nil"/>
              <w:bottom w:val="nil"/>
              <w:right w:val="nil"/>
            </w:tcBorders>
            <w:noWrap/>
            <w:vAlign w:val="bottom"/>
            <w:hideMark/>
          </w:tcPr>
          <w:p w14:paraId="5F8F952D"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-3192.2022</w:t>
            </w:r>
          </w:p>
        </w:tc>
      </w:tr>
      <w:tr w:rsidR="00F80139" w:rsidRPr="00F80139" w14:paraId="5F8F9532" w14:textId="77777777" w:rsidTr="001C713B">
        <w:trPr>
          <w:trHeight w:val="180"/>
        </w:trPr>
        <w:tc>
          <w:tcPr>
            <w:tcW w:w="4553" w:type="dxa"/>
            <w:tcBorders>
              <w:top w:val="nil"/>
              <w:left w:val="nil"/>
              <w:bottom w:val="nil"/>
              <w:right w:val="nil"/>
            </w:tcBorders>
            <w:vAlign w:val="bottom"/>
            <w:hideMark/>
          </w:tcPr>
          <w:p w14:paraId="5F8F952F"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Log-likelihood at convergence</w:t>
            </w:r>
          </w:p>
        </w:tc>
        <w:tc>
          <w:tcPr>
            <w:tcW w:w="1480" w:type="dxa"/>
            <w:tcBorders>
              <w:top w:val="nil"/>
              <w:left w:val="nil"/>
              <w:bottom w:val="nil"/>
              <w:right w:val="nil"/>
            </w:tcBorders>
            <w:noWrap/>
            <w:vAlign w:val="bottom"/>
            <w:hideMark/>
          </w:tcPr>
          <w:p w14:paraId="5F8F9530"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-2591.4999</w:t>
            </w:r>
          </w:p>
        </w:tc>
        <w:tc>
          <w:tcPr>
            <w:tcW w:w="1258" w:type="dxa"/>
            <w:tcBorders>
              <w:top w:val="nil"/>
              <w:left w:val="nil"/>
              <w:bottom w:val="nil"/>
              <w:right w:val="nil"/>
            </w:tcBorders>
            <w:noWrap/>
            <w:vAlign w:val="bottom"/>
            <w:hideMark/>
          </w:tcPr>
          <w:p w14:paraId="5F8F9531"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-2588.1230</w:t>
            </w:r>
          </w:p>
        </w:tc>
      </w:tr>
      <w:tr w:rsidR="00F80139" w:rsidRPr="00F80139" w14:paraId="5F8F9536" w14:textId="77777777" w:rsidTr="001C713B">
        <w:trPr>
          <w:trHeight w:val="471"/>
        </w:trPr>
        <w:tc>
          <w:tcPr>
            <w:tcW w:w="4553" w:type="dxa"/>
            <w:tcBorders>
              <w:top w:val="nil"/>
              <w:left w:val="nil"/>
              <w:bottom w:val="nil"/>
              <w:right w:val="nil"/>
            </w:tcBorders>
            <w:vAlign w:val="bottom"/>
            <w:hideMark/>
          </w:tcPr>
          <w:p w14:paraId="5F8F9533"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Akaike Information Criteria (AIC)</w:t>
            </w:r>
          </w:p>
        </w:tc>
        <w:tc>
          <w:tcPr>
            <w:tcW w:w="1480" w:type="dxa"/>
            <w:tcBorders>
              <w:top w:val="nil"/>
              <w:left w:val="nil"/>
              <w:bottom w:val="nil"/>
              <w:right w:val="nil"/>
            </w:tcBorders>
            <w:noWrap/>
            <w:vAlign w:val="bottom"/>
            <w:hideMark/>
          </w:tcPr>
          <w:p w14:paraId="5F8F9534"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5215.0</w:t>
            </w:r>
          </w:p>
        </w:tc>
        <w:tc>
          <w:tcPr>
            <w:tcW w:w="1258" w:type="dxa"/>
            <w:tcBorders>
              <w:top w:val="nil"/>
              <w:left w:val="nil"/>
              <w:bottom w:val="nil"/>
              <w:right w:val="nil"/>
            </w:tcBorders>
            <w:noWrap/>
            <w:vAlign w:val="bottom"/>
            <w:hideMark/>
          </w:tcPr>
          <w:p w14:paraId="5F8F9535"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5212.2</w:t>
            </w:r>
          </w:p>
        </w:tc>
      </w:tr>
      <w:tr w:rsidR="00F80139" w:rsidRPr="00F80139" w14:paraId="5F8F953A" w14:textId="77777777" w:rsidTr="001C713B">
        <w:trPr>
          <w:trHeight w:val="153"/>
        </w:trPr>
        <w:tc>
          <w:tcPr>
            <w:tcW w:w="4553" w:type="dxa"/>
            <w:tcBorders>
              <w:top w:val="nil"/>
              <w:left w:val="nil"/>
              <w:bottom w:val="nil"/>
              <w:right w:val="nil"/>
            </w:tcBorders>
            <w:vAlign w:val="bottom"/>
            <w:hideMark/>
          </w:tcPr>
          <w:p w14:paraId="5F8F9537"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AIC/N</w:t>
            </w:r>
          </w:p>
        </w:tc>
        <w:tc>
          <w:tcPr>
            <w:tcW w:w="1480" w:type="dxa"/>
            <w:tcBorders>
              <w:top w:val="nil"/>
              <w:left w:val="nil"/>
              <w:bottom w:val="nil"/>
              <w:right w:val="nil"/>
            </w:tcBorders>
            <w:noWrap/>
            <w:vAlign w:val="bottom"/>
            <w:hideMark/>
          </w:tcPr>
          <w:p w14:paraId="5F8F9538"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1.510</w:t>
            </w:r>
          </w:p>
        </w:tc>
        <w:tc>
          <w:tcPr>
            <w:tcW w:w="1258" w:type="dxa"/>
            <w:tcBorders>
              <w:top w:val="nil"/>
              <w:left w:val="nil"/>
              <w:bottom w:val="nil"/>
              <w:right w:val="nil"/>
            </w:tcBorders>
            <w:noWrap/>
            <w:vAlign w:val="bottom"/>
            <w:hideMark/>
          </w:tcPr>
          <w:p w14:paraId="5F8F9539"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1.509</w:t>
            </w:r>
          </w:p>
        </w:tc>
      </w:tr>
      <w:tr w:rsidR="00F80139" w:rsidRPr="00F80139" w14:paraId="5F8F953E" w14:textId="77777777" w:rsidTr="001C713B">
        <w:trPr>
          <w:trHeight w:val="171"/>
        </w:trPr>
        <w:tc>
          <w:tcPr>
            <w:tcW w:w="4553" w:type="dxa"/>
            <w:tcBorders>
              <w:top w:val="nil"/>
              <w:left w:val="nil"/>
              <w:bottom w:val="nil"/>
              <w:right w:val="nil"/>
            </w:tcBorders>
            <w:vAlign w:val="bottom"/>
            <w:hideMark/>
          </w:tcPr>
          <w:p w14:paraId="5F8F953B"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Bayesian Information Criteria (BIC)</w:t>
            </w:r>
          </w:p>
        </w:tc>
        <w:tc>
          <w:tcPr>
            <w:tcW w:w="1480" w:type="dxa"/>
            <w:tcBorders>
              <w:top w:val="nil"/>
              <w:left w:val="nil"/>
              <w:bottom w:val="nil"/>
              <w:right w:val="nil"/>
            </w:tcBorders>
            <w:noWrap/>
            <w:vAlign w:val="bottom"/>
            <w:hideMark/>
          </w:tcPr>
          <w:p w14:paraId="5F8F953C"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5313.4</w:t>
            </w:r>
          </w:p>
        </w:tc>
        <w:tc>
          <w:tcPr>
            <w:tcW w:w="1258" w:type="dxa"/>
            <w:tcBorders>
              <w:top w:val="nil"/>
              <w:left w:val="nil"/>
              <w:bottom w:val="nil"/>
              <w:right w:val="nil"/>
            </w:tcBorders>
            <w:noWrap/>
            <w:vAlign w:val="bottom"/>
            <w:hideMark/>
          </w:tcPr>
          <w:p w14:paraId="5F8F953D"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5322.9</w:t>
            </w:r>
          </w:p>
        </w:tc>
      </w:tr>
      <w:tr w:rsidR="00F80139" w:rsidRPr="00F80139" w14:paraId="5F8F9542" w14:textId="77777777" w:rsidTr="001C713B">
        <w:trPr>
          <w:trHeight w:val="285"/>
        </w:trPr>
        <w:tc>
          <w:tcPr>
            <w:tcW w:w="4553" w:type="dxa"/>
            <w:tcBorders>
              <w:top w:val="nil"/>
              <w:left w:val="nil"/>
              <w:bottom w:val="nil"/>
              <w:right w:val="nil"/>
            </w:tcBorders>
            <w:vAlign w:val="bottom"/>
            <w:hideMark/>
          </w:tcPr>
          <w:p w14:paraId="5F8F953F"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BIC/N</w:t>
            </w:r>
          </w:p>
        </w:tc>
        <w:tc>
          <w:tcPr>
            <w:tcW w:w="1480" w:type="dxa"/>
            <w:tcBorders>
              <w:top w:val="nil"/>
              <w:left w:val="nil"/>
              <w:bottom w:val="nil"/>
              <w:right w:val="nil"/>
            </w:tcBorders>
            <w:noWrap/>
            <w:vAlign w:val="bottom"/>
            <w:hideMark/>
          </w:tcPr>
          <w:p w14:paraId="5F8F9540"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1.538</w:t>
            </w:r>
          </w:p>
        </w:tc>
        <w:tc>
          <w:tcPr>
            <w:tcW w:w="1258" w:type="dxa"/>
            <w:tcBorders>
              <w:top w:val="nil"/>
              <w:left w:val="nil"/>
              <w:bottom w:val="nil"/>
              <w:right w:val="nil"/>
            </w:tcBorders>
            <w:noWrap/>
            <w:vAlign w:val="bottom"/>
            <w:hideMark/>
          </w:tcPr>
          <w:p w14:paraId="5F8F9541"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1.541</w:t>
            </w:r>
          </w:p>
        </w:tc>
      </w:tr>
      <w:tr w:rsidR="00F80139" w:rsidRPr="00F80139" w14:paraId="5F8F9545" w14:textId="77777777" w:rsidTr="001C713B">
        <w:trPr>
          <w:trHeight w:val="285"/>
        </w:trPr>
        <w:tc>
          <w:tcPr>
            <w:tcW w:w="4553" w:type="dxa"/>
            <w:tcBorders>
              <w:top w:val="nil"/>
              <w:left w:val="nil"/>
              <w:bottom w:val="nil"/>
              <w:right w:val="nil"/>
            </w:tcBorders>
            <w:vAlign w:val="bottom"/>
            <w:hideMark/>
          </w:tcPr>
          <w:p w14:paraId="5F8F9543"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Degrees of freedom</w:t>
            </w:r>
          </w:p>
        </w:tc>
        <w:tc>
          <w:tcPr>
            <w:tcW w:w="2738" w:type="dxa"/>
            <w:gridSpan w:val="2"/>
            <w:tcBorders>
              <w:top w:val="nil"/>
              <w:left w:val="nil"/>
              <w:bottom w:val="nil"/>
              <w:right w:val="nil"/>
            </w:tcBorders>
            <w:noWrap/>
            <w:vAlign w:val="bottom"/>
            <w:hideMark/>
          </w:tcPr>
          <w:p w14:paraId="5F8F9544"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2</w:t>
            </w:r>
          </w:p>
        </w:tc>
      </w:tr>
      <w:tr w:rsidR="00F80139" w:rsidRPr="00F80139" w14:paraId="5F8F9548" w14:textId="77777777" w:rsidTr="001C713B">
        <w:trPr>
          <w:trHeight w:val="285"/>
        </w:trPr>
        <w:tc>
          <w:tcPr>
            <w:tcW w:w="4553" w:type="dxa"/>
            <w:tcBorders>
              <w:top w:val="nil"/>
              <w:left w:val="nil"/>
              <w:bottom w:val="nil"/>
              <w:right w:val="nil"/>
            </w:tcBorders>
            <w:vAlign w:val="bottom"/>
            <w:hideMark/>
          </w:tcPr>
          <w:p w14:paraId="5F8F9546"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Level of confidence</w:t>
            </w:r>
          </w:p>
        </w:tc>
        <w:tc>
          <w:tcPr>
            <w:tcW w:w="2738" w:type="dxa"/>
            <w:gridSpan w:val="2"/>
            <w:tcBorders>
              <w:top w:val="nil"/>
              <w:left w:val="nil"/>
              <w:bottom w:val="nil"/>
              <w:right w:val="nil"/>
            </w:tcBorders>
            <w:noWrap/>
            <w:vAlign w:val="bottom"/>
            <w:hideMark/>
          </w:tcPr>
          <w:p w14:paraId="5F8F9547"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95%</w:t>
            </w:r>
          </w:p>
        </w:tc>
      </w:tr>
      <w:tr w:rsidR="00F80139" w:rsidRPr="00F80139" w14:paraId="5F8F954B" w14:textId="77777777" w:rsidTr="001C713B">
        <w:trPr>
          <w:trHeight w:val="285"/>
        </w:trPr>
        <w:tc>
          <w:tcPr>
            <w:tcW w:w="4553" w:type="dxa"/>
            <w:tcBorders>
              <w:top w:val="nil"/>
              <w:left w:val="nil"/>
              <w:bottom w:val="nil"/>
              <w:right w:val="nil"/>
            </w:tcBorders>
            <w:vAlign w:val="bottom"/>
            <w:hideMark/>
          </w:tcPr>
          <w:p w14:paraId="5F8F9549"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Computed chi-square</w:t>
            </w:r>
          </w:p>
        </w:tc>
        <w:tc>
          <w:tcPr>
            <w:tcW w:w="2738" w:type="dxa"/>
            <w:gridSpan w:val="2"/>
            <w:tcBorders>
              <w:top w:val="nil"/>
              <w:left w:val="nil"/>
              <w:bottom w:val="nil"/>
              <w:right w:val="nil"/>
            </w:tcBorders>
            <w:noWrap/>
            <w:vAlign w:val="bottom"/>
            <w:hideMark/>
          </w:tcPr>
          <w:p w14:paraId="5F8F954A"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6.754</w:t>
            </w:r>
          </w:p>
        </w:tc>
      </w:tr>
      <w:tr w:rsidR="00F80139" w:rsidRPr="00F80139" w14:paraId="5F8F954E" w14:textId="77777777" w:rsidTr="001C713B">
        <w:trPr>
          <w:trHeight w:val="285"/>
        </w:trPr>
        <w:tc>
          <w:tcPr>
            <w:tcW w:w="4553" w:type="dxa"/>
            <w:tcBorders>
              <w:top w:val="nil"/>
              <w:left w:val="nil"/>
              <w:bottom w:val="nil"/>
              <w:right w:val="nil"/>
            </w:tcBorders>
            <w:vAlign w:val="bottom"/>
            <w:hideMark/>
          </w:tcPr>
          <w:p w14:paraId="5F8F954C" w14:textId="77777777" w:rsidR="00F80139" w:rsidRPr="00F80139" w:rsidRDefault="00F80139" w:rsidP="00F80139">
            <w:pPr>
              <w:spacing w:after="0" w:line="240" w:lineRule="auto"/>
              <w:rPr>
                <w:rFonts w:ascii="Times New Roman" w:eastAsia="Times New Roman" w:hAnsi="Times New Roman" w:cs="Times New Roman"/>
                <w:color w:val="000000"/>
              </w:rPr>
            </w:pPr>
            <w:r w:rsidRPr="00F80139">
              <w:rPr>
                <w:rFonts w:ascii="Times New Roman" w:eastAsia="Times New Roman" w:hAnsi="Times New Roman" w:cs="Times New Roman"/>
                <w:color w:val="000000"/>
              </w:rPr>
              <w:t>Critical chi-square</w:t>
            </w:r>
          </w:p>
        </w:tc>
        <w:tc>
          <w:tcPr>
            <w:tcW w:w="2738" w:type="dxa"/>
            <w:gridSpan w:val="2"/>
            <w:tcBorders>
              <w:top w:val="nil"/>
              <w:left w:val="nil"/>
              <w:bottom w:val="nil"/>
              <w:right w:val="nil"/>
            </w:tcBorders>
            <w:noWrap/>
            <w:vAlign w:val="bottom"/>
            <w:hideMark/>
          </w:tcPr>
          <w:p w14:paraId="5F8F954D" w14:textId="77777777" w:rsidR="00F80139" w:rsidRPr="00F80139" w:rsidRDefault="00F80139" w:rsidP="00F80139">
            <w:pPr>
              <w:spacing w:after="0" w:line="240" w:lineRule="auto"/>
              <w:jc w:val="center"/>
              <w:rPr>
                <w:rFonts w:ascii="Times New Roman" w:eastAsia="Times New Roman" w:hAnsi="Times New Roman" w:cs="Times New Roman"/>
                <w:color w:val="000000"/>
              </w:rPr>
            </w:pPr>
            <w:r w:rsidRPr="00F80139">
              <w:rPr>
                <w:rFonts w:ascii="Times New Roman" w:eastAsia="Times New Roman" w:hAnsi="Times New Roman" w:cs="Times New Roman"/>
                <w:color w:val="000000"/>
              </w:rPr>
              <w:t>5.99</w:t>
            </w:r>
          </w:p>
        </w:tc>
      </w:tr>
    </w:tbl>
    <w:p w14:paraId="5F8F954F" w14:textId="77777777" w:rsidR="00F80139" w:rsidRPr="00537928" w:rsidRDefault="00F80139" w:rsidP="00537928">
      <w:pPr>
        <w:autoSpaceDE w:val="0"/>
        <w:autoSpaceDN w:val="0"/>
        <w:adjustRightInd w:val="0"/>
        <w:spacing w:after="0" w:line="360" w:lineRule="auto"/>
        <w:jc w:val="both"/>
        <w:rPr>
          <w:rFonts w:asciiTheme="majorBidi" w:hAnsiTheme="majorBidi" w:cstheme="majorBidi"/>
        </w:rPr>
      </w:pPr>
    </w:p>
    <w:p w14:paraId="76987B22" w14:textId="77777777" w:rsidR="009B7835" w:rsidRDefault="00A155CD" w:rsidP="00537928">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5.5 </w:t>
      </w:r>
      <w:r w:rsidR="007B658B" w:rsidRPr="00537928">
        <w:rPr>
          <w:rFonts w:asciiTheme="majorBidi" w:hAnsiTheme="majorBidi" w:cstheme="majorBidi"/>
          <w:b/>
          <w:bCs/>
        </w:rPr>
        <w:t xml:space="preserve">Roadway Characteristics </w:t>
      </w:r>
    </w:p>
    <w:p w14:paraId="5F8F9550" w14:textId="374BA31C" w:rsidR="007B658B" w:rsidRPr="00537928" w:rsidRDefault="007B658B" w:rsidP="00537928">
      <w:pPr>
        <w:autoSpaceDE w:val="0"/>
        <w:autoSpaceDN w:val="0"/>
        <w:adjustRightInd w:val="0"/>
        <w:spacing w:after="0" w:line="360" w:lineRule="auto"/>
        <w:jc w:val="both"/>
        <w:rPr>
          <w:rFonts w:asciiTheme="majorBidi" w:hAnsiTheme="majorBidi" w:cstheme="majorBidi"/>
        </w:rPr>
      </w:pPr>
      <w:r w:rsidRPr="00537928">
        <w:rPr>
          <w:rFonts w:asciiTheme="majorBidi" w:hAnsiTheme="majorBidi" w:cstheme="majorBidi"/>
        </w:rPr>
        <w:t xml:space="preserve">Median indicator was found </w:t>
      </w:r>
      <w:r w:rsidR="00DC475E">
        <w:rPr>
          <w:rFonts w:asciiTheme="majorBidi" w:hAnsiTheme="majorBidi" w:cstheme="majorBidi"/>
        </w:rPr>
        <w:t xml:space="preserve">to be </w:t>
      </w:r>
      <w:r w:rsidRPr="00537928">
        <w:rPr>
          <w:rFonts w:asciiTheme="majorBidi" w:hAnsiTheme="majorBidi" w:cstheme="majorBidi"/>
        </w:rPr>
        <w:t xml:space="preserve">positively related to </w:t>
      </w:r>
      <w:r w:rsidR="00DC475E">
        <w:rPr>
          <w:rFonts w:asciiTheme="majorBidi" w:hAnsiTheme="majorBidi" w:cstheme="majorBidi"/>
        </w:rPr>
        <w:t xml:space="preserve">the </w:t>
      </w:r>
      <w:r w:rsidRPr="00537928">
        <w:rPr>
          <w:rFonts w:asciiTheme="majorBidi" w:hAnsiTheme="majorBidi" w:cstheme="majorBidi"/>
        </w:rPr>
        <w:t xml:space="preserve">no injury outcome. This is intuitive as median barriers provide protection against </w:t>
      </w:r>
      <w:r w:rsidR="00DC475E">
        <w:rPr>
          <w:rFonts w:asciiTheme="majorBidi" w:hAnsiTheme="majorBidi" w:cstheme="majorBidi"/>
        </w:rPr>
        <w:t>head-on</w:t>
      </w:r>
      <w:r w:rsidRPr="00537928">
        <w:rPr>
          <w:rFonts w:asciiTheme="majorBidi" w:hAnsiTheme="majorBidi" w:cstheme="majorBidi"/>
        </w:rPr>
        <w:t xml:space="preserve"> collisions and tend to decrease the level of inj</w:t>
      </w:r>
      <w:r w:rsidR="002F2213" w:rsidRPr="00537928">
        <w:rPr>
          <w:rFonts w:asciiTheme="majorBidi" w:hAnsiTheme="majorBidi" w:cstheme="majorBidi"/>
        </w:rPr>
        <w:t>ury severity in case of crashe</w:t>
      </w:r>
      <w:r w:rsidRPr="00537928">
        <w:rPr>
          <w:rFonts w:asciiTheme="majorBidi" w:hAnsiTheme="majorBidi" w:cstheme="majorBidi"/>
        </w:rPr>
        <w:t xml:space="preserve">s (Donnell and Mason 2006; </w:t>
      </w:r>
      <w:proofErr w:type="spellStart"/>
      <w:r w:rsidRPr="00537928">
        <w:rPr>
          <w:rFonts w:asciiTheme="majorBidi" w:hAnsiTheme="majorBidi" w:cstheme="majorBidi"/>
        </w:rPr>
        <w:t>Tarko</w:t>
      </w:r>
      <w:proofErr w:type="spellEnd"/>
      <w:r w:rsidRPr="00537928">
        <w:rPr>
          <w:rFonts w:asciiTheme="majorBidi" w:hAnsiTheme="majorBidi" w:cstheme="majorBidi"/>
        </w:rPr>
        <w:t xml:space="preserve"> et al., 2008).</w:t>
      </w:r>
    </w:p>
    <w:p w14:paraId="7B6238E0" w14:textId="77777777" w:rsidR="00702692" w:rsidRDefault="00702692" w:rsidP="00537928">
      <w:pPr>
        <w:autoSpaceDE w:val="0"/>
        <w:autoSpaceDN w:val="0"/>
        <w:adjustRightInd w:val="0"/>
        <w:spacing w:after="0" w:line="360" w:lineRule="auto"/>
        <w:jc w:val="both"/>
        <w:rPr>
          <w:rFonts w:asciiTheme="majorBidi" w:hAnsiTheme="majorBidi" w:cstheme="majorBidi"/>
          <w:b/>
          <w:bCs/>
        </w:rPr>
      </w:pPr>
    </w:p>
    <w:p w14:paraId="4DA05946" w14:textId="6590B44F" w:rsidR="009B7835" w:rsidRDefault="000C6B6F" w:rsidP="00537928">
      <w:p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6. </w:t>
      </w:r>
      <w:r w:rsidR="00CA26A9" w:rsidRPr="00537928">
        <w:rPr>
          <w:rFonts w:asciiTheme="majorBidi" w:hAnsiTheme="majorBidi" w:cstheme="majorBidi"/>
          <w:b/>
          <w:bCs/>
        </w:rPr>
        <w:t>S</w:t>
      </w:r>
      <w:r w:rsidR="002B66B7">
        <w:rPr>
          <w:rFonts w:asciiTheme="majorBidi" w:hAnsiTheme="majorBidi" w:cstheme="majorBidi"/>
          <w:b/>
          <w:bCs/>
        </w:rPr>
        <w:t>UMMARY &amp;</w:t>
      </w:r>
      <w:r w:rsidR="00CA26A9" w:rsidRPr="00537928">
        <w:rPr>
          <w:rFonts w:asciiTheme="majorBidi" w:hAnsiTheme="majorBidi" w:cstheme="majorBidi"/>
          <w:b/>
          <w:bCs/>
        </w:rPr>
        <w:t xml:space="preserve"> C</w:t>
      </w:r>
      <w:r w:rsidR="002B66B7">
        <w:rPr>
          <w:rFonts w:asciiTheme="majorBidi" w:hAnsiTheme="majorBidi" w:cstheme="majorBidi"/>
          <w:b/>
          <w:bCs/>
        </w:rPr>
        <w:t>ONCLUSION</w:t>
      </w:r>
      <w:r w:rsidR="00CA26A9" w:rsidRPr="00537928">
        <w:rPr>
          <w:rFonts w:asciiTheme="majorBidi" w:hAnsiTheme="majorBidi" w:cstheme="majorBidi"/>
          <w:b/>
          <w:bCs/>
        </w:rPr>
        <w:t xml:space="preserve"> </w:t>
      </w:r>
    </w:p>
    <w:p w14:paraId="5F8F9551" w14:textId="551A491F" w:rsidR="00706BDA" w:rsidRPr="00537928" w:rsidRDefault="00CA26A9" w:rsidP="004A4653">
      <w:pPr>
        <w:autoSpaceDE w:val="0"/>
        <w:autoSpaceDN w:val="0"/>
        <w:adjustRightInd w:val="0"/>
        <w:spacing w:after="0" w:line="360" w:lineRule="auto"/>
        <w:ind w:firstLine="720"/>
        <w:jc w:val="both"/>
        <w:rPr>
          <w:rFonts w:asciiTheme="majorBidi" w:hAnsiTheme="majorBidi" w:cstheme="majorBidi"/>
        </w:rPr>
      </w:pPr>
      <w:r w:rsidRPr="00537928">
        <w:rPr>
          <w:rFonts w:asciiTheme="majorBidi" w:hAnsiTheme="majorBidi" w:cstheme="majorBidi"/>
        </w:rPr>
        <w:t xml:space="preserve">This </w:t>
      </w:r>
      <w:r w:rsidR="00702692">
        <w:rPr>
          <w:rFonts w:asciiTheme="majorBidi" w:hAnsiTheme="majorBidi" w:cstheme="majorBidi"/>
        </w:rPr>
        <w:t xml:space="preserve">study </w:t>
      </w:r>
      <w:r w:rsidRPr="00537928">
        <w:rPr>
          <w:rFonts w:asciiTheme="majorBidi" w:hAnsiTheme="majorBidi" w:cstheme="majorBidi"/>
        </w:rPr>
        <w:t xml:space="preserve">uses motorists’ crash </w:t>
      </w:r>
      <w:r w:rsidR="002E2B70" w:rsidRPr="00537928">
        <w:rPr>
          <w:rFonts w:asciiTheme="majorBidi" w:hAnsiTheme="majorBidi" w:cstheme="majorBidi"/>
        </w:rPr>
        <w:t>data</w:t>
      </w:r>
      <w:r w:rsidR="00C776C1" w:rsidRPr="00537928">
        <w:rPr>
          <w:rFonts w:asciiTheme="majorBidi" w:hAnsiTheme="majorBidi" w:cstheme="majorBidi"/>
        </w:rPr>
        <w:t xml:space="preserve"> (2016-2019)</w:t>
      </w:r>
      <w:r w:rsidR="002E2B70" w:rsidRPr="00537928">
        <w:rPr>
          <w:rFonts w:asciiTheme="majorBidi" w:hAnsiTheme="majorBidi" w:cstheme="majorBidi"/>
        </w:rPr>
        <w:t xml:space="preserve"> for district P</w:t>
      </w:r>
      <w:r w:rsidR="00C776C1" w:rsidRPr="00537928">
        <w:rPr>
          <w:rFonts w:asciiTheme="majorBidi" w:hAnsiTheme="majorBidi" w:cstheme="majorBidi"/>
        </w:rPr>
        <w:t>eshawar</w:t>
      </w:r>
      <w:r w:rsidR="0069187A" w:rsidRPr="00537928">
        <w:rPr>
          <w:rFonts w:asciiTheme="majorBidi" w:hAnsiTheme="majorBidi" w:cstheme="majorBidi"/>
        </w:rPr>
        <w:t xml:space="preserve"> to study factors affecting </w:t>
      </w:r>
      <w:r w:rsidR="00224548" w:rsidRPr="00537928">
        <w:rPr>
          <w:rFonts w:asciiTheme="majorBidi" w:hAnsiTheme="majorBidi" w:cstheme="majorBidi"/>
        </w:rPr>
        <w:t>motorists’</w:t>
      </w:r>
      <w:r w:rsidR="0069187A" w:rsidRPr="00537928">
        <w:rPr>
          <w:rFonts w:asciiTheme="majorBidi" w:hAnsiTheme="majorBidi" w:cstheme="majorBidi"/>
        </w:rPr>
        <w:t xml:space="preserve"> injury severities </w:t>
      </w:r>
      <w:r w:rsidR="001D6158">
        <w:rPr>
          <w:rFonts w:asciiTheme="majorBidi" w:hAnsiTheme="majorBidi" w:cstheme="majorBidi"/>
        </w:rPr>
        <w:t xml:space="preserve">using </w:t>
      </w:r>
      <w:r w:rsidR="00165339">
        <w:rPr>
          <w:rFonts w:asciiTheme="majorBidi" w:hAnsiTheme="majorBidi" w:cstheme="majorBidi"/>
        </w:rPr>
        <w:t xml:space="preserve">the </w:t>
      </w:r>
      <w:r w:rsidR="001D6158">
        <w:rPr>
          <w:rFonts w:asciiTheme="majorBidi" w:hAnsiTheme="majorBidi" w:cstheme="majorBidi"/>
        </w:rPr>
        <w:t>RLP</w:t>
      </w:r>
      <w:r w:rsidR="0023421C" w:rsidRPr="00537928">
        <w:rPr>
          <w:rFonts w:asciiTheme="majorBidi" w:hAnsiTheme="majorBidi" w:cstheme="majorBidi"/>
        </w:rPr>
        <w:t xml:space="preserve"> model with heterogeneity in means and variances. </w:t>
      </w:r>
      <w:r w:rsidR="00224548" w:rsidRPr="00537928">
        <w:rPr>
          <w:rFonts w:asciiTheme="majorBidi" w:hAnsiTheme="majorBidi" w:cstheme="majorBidi"/>
        </w:rPr>
        <w:t xml:space="preserve">Motorists’ crash data obtained from </w:t>
      </w:r>
      <w:r w:rsidR="00165339">
        <w:rPr>
          <w:rFonts w:asciiTheme="majorBidi" w:hAnsiTheme="majorBidi" w:cstheme="majorBidi"/>
        </w:rPr>
        <w:t xml:space="preserve">the </w:t>
      </w:r>
      <w:r w:rsidR="00224548" w:rsidRPr="00537928">
        <w:rPr>
          <w:rFonts w:asciiTheme="majorBidi" w:hAnsiTheme="majorBidi" w:cstheme="majorBidi"/>
        </w:rPr>
        <w:t xml:space="preserve">Peshawar traffic police and </w:t>
      </w:r>
      <w:r w:rsidR="00165339">
        <w:rPr>
          <w:rFonts w:asciiTheme="majorBidi" w:hAnsiTheme="majorBidi" w:cstheme="majorBidi"/>
        </w:rPr>
        <w:t xml:space="preserve">the </w:t>
      </w:r>
      <w:r w:rsidR="00224548" w:rsidRPr="00537928">
        <w:rPr>
          <w:rFonts w:asciiTheme="majorBidi" w:hAnsiTheme="majorBidi" w:cstheme="majorBidi"/>
        </w:rPr>
        <w:t>Rescue 1122 Peshawar office were utilized for the analysis.</w:t>
      </w:r>
      <w:r w:rsidR="00BB0FED" w:rsidRPr="00537928">
        <w:rPr>
          <w:rFonts w:asciiTheme="majorBidi" w:hAnsiTheme="majorBidi" w:cstheme="majorBidi"/>
        </w:rPr>
        <w:t xml:space="preserve"> Motori</w:t>
      </w:r>
      <w:r w:rsidR="00AC3944">
        <w:rPr>
          <w:rFonts w:asciiTheme="majorBidi" w:hAnsiTheme="majorBidi" w:cstheme="majorBidi"/>
        </w:rPr>
        <w:t>sts’ injury severity levels were distributed</w:t>
      </w:r>
      <w:r w:rsidR="00BB0FED" w:rsidRPr="00537928">
        <w:rPr>
          <w:rFonts w:asciiTheme="majorBidi" w:hAnsiTheme="majorBidi" w:cstheme="majorBidi"/>
        </w:rPr>
        <w:t xml:space="preserve"> into three categories: severe injury, minor injury</w:t>
      </w:r>
      <w:r w:rsidR="00165339">
        <w:rPr>
          <w:rFonts w:asciiTheme="majorBidi" w:hAnsiTheme="majorBidi" w:cstheme="majorBidi"/>
        </w:rPr>
        <w:t>,</w:t>
      </w:r>
      <w:r w:rsidR="00BB0FED" w:rsidRPr="00537928">
        <w:rPr>
          <w:rFonts w:asciiTheme="majorBidi" w:hAnsiTheme="majorBidi" w:cstheme="majorBidi"/>
        </w:rPr>
        <w:t xml:space="preserve"> and no injury</w:t>
      </w:r>
      <w:r w:rsidR="00AC3944">
        <w:rPr>
          <w:rFonts w:asciiTheme="majorBidi" w:hAnsiTheme="majorBidi" w:cstheme="majorBidi"/>
        </w:rPr>
        <w:t xml:space="preserve"> to calibrate the model</w:t>
      </w:r>
      <w:r w:rsidR="00BB0FED" w:rsidRPr="00537928">
        <w:rPr>
          <w:rFonts w:asciiTheme="majorBidi" w:hAnsiTheme="majorBidi" w:cstheme="majorBidi"/>
        </w:rPr>
        <w:t>. The model</w:t>
      </w:r>
      <w:r w:rsidR="00165339">
        <w:rPr>
          <w:rFonts w:asciiTheme="majorBidi" w:hAnsiTheme="majorBidi" w:cstheme="majorBidi"/>
        </w:rPr>
        <w:t>,</w:t>
      </w:r>
      <w:r w:rsidR="00BB0FED" w:rsidRPr="00537928">
        <w:rPr>
          <w:rFonts w:asciiTheme="majorBidi" w:hAnsiTheme="majorBidi" w:cstheme="majorBidi"/>
        </w:rPr>
        <w:t xml:space="preserve"> based on </w:t>
      </w:r>
      <w:r w:rsidR="00165339">
        <w:rPr>
          <w:rFonts w:asciiTheme="majorBidi" w:hAnsiTheme="majorBidi" w:cstheme="majorBidi"/>
        </w:rPr>
        <w:t>a four-year</w:t>
      </w:r>
      <w:r w:rsidR="00BB0FED" w:rsidRPr="00537928">
        <w:rPr>
          <w:rFonts w:asciiTheme="majorBidi" w:hAnsiTheme="majorBidi" w:cstheme="majorBidi"/>
        </w:rPr>
        <w:t xml:space="preserve"> dataset</w:t>
      </w:r>
      <w:r w:rsidR="00165339">
        <w:rPr>
          <w:rFonts w:asciiTheme="majorBidi" w:hAnsiTheme="majorBidi" w:cstheme="majorBidi"/>
        </w:rPr>
        <w:t>,</w:t>
      </w:r>
      <w:r w:rsidR="00BB0FED" w:rsidRPr="00537928">
        <w:rPr>
          <w:rFonts w:asciiTheme="majorBidi" w:hAnsiTheme="majorBidi" w:cstheme="majorBidi"/>
        </w:rPr>
        <w:t xml:space="preserve"> was able to capture the two significant factors</w:t>
      </w:r>
      <w:r w:rsidR="00165339">
        <w:rPr>
          <w:rFonts w:asciiTheme="majorBidi" w:hAnsiTheme="majorBidi" w:cstheme="majorBidi"/>
        </w:rPr>
        <w:t>:</w:t>
      </w:r>
      <w:r w:rsidR="00BB0FED" w:rsidRPr="00537928">
        <w:rPr>
          <w:rFonts w:asciiTheme="majorBidi" w:hAnsiTheme="majorBidi" w:cstheme="majorBidi"/>
        </w:rPr>
        <w:t xml:space="preserve"> </w:t>
      </w:r>
      <w:r w:rsidR="00165339">
        <w:rPr>
          <w:rFonts w:asciiTheme="majorBidi" w:hAnsiTheme="majorBidi" w:cstheme="majorBidi"/>
        </w:rPr>
        <w:t>older</w:t>
      </w:r>
      <w:r w:rsidR="00BB0FED" w:rsidRPr="00537928">
        <w:rPr>
          <w:rFonts w:asciiTheme="majorBidi" w:hAnsiTheme="majorBidi" w:cstheme="majorBidi"/>
        </w:rPr>
        <w:t xml:space="preserve"> drivers (above 50 years old) and </w:t>
      </w:r>
      <w:r w:rsidR="00165339">
        <w:rPr>
          <w:rFonts w:asciiTheme="majorBidi" w:hAnsiTheme="majorBidi" w:cstheme="majorBidi"/>
        </w:rPr>
        <w:t xml:space="preserve">the </w:t>
      </w:r>
      <w:r w:rsidR="00B12EFB" w:rsidRPr="00537928">
        <w:rPr>
          <w:rFonts w:asciiTheme="majorBidi" w:hAnsiTheme="majorBidi" w:cstheme="majorBidi"/>
        </w:rPr>
        <w:t xml:space="preserve">existence of </w:t>
      </w:r>
      <w:r w:rsidR="00165339">
        <w:rPr>
          <w:rFonts w:asciiTheme="majorBidi" w:hAnsiTheme="majorBidi" w:cstheme="majorBidi"/>
        </w:rPr>
        <w:t xml:space="preserve">a </w:t>
      </w:r>
      <w:r w:rsidR="00BB0FED" w:rsidRPr="00537928">
        <w:rPr>
          <w:rFonts w:asciiTheme="majorBidi" w:hAnsiTheme="majorBidi" w:cstheme="majorBidi"/>
        </w:rPr>
        <w:t>road shoulder. Their</w:t>
      </w:r>
      <w:r w:rsidR="00756342" w:rsidRPr="00537928">
        <w:rPr>
          <w:rFonts w:asciiTheme="majorBidi" w:hAnsiTheme="majorBidi" w:cstheme="majorBidi"/>
        </w:rPr>
        <w:t xml:space="preserve"> estimated parameters turned out</w:t>
      </w:r>
      <w:r w:rsidR="00BB0FED" w:rsidRPr="00537928">
        <w:rPr>
          <w:rFonts w:asciiTheme="majorBidi" w:hAnsiTheme="majorBidi" w:cstheme="majorBidi"/>
        </w:rPr>
        <w:t xml:space="preserve"> </w:t>
      </w:r>
      <w:r w:rsidR="00756342" w:rsidRPr="00537928">
        <w:rPr>
          <w:rFonts w:asciiTheme="majorBidi" w:hAnsiTheme="majorBidi" w:cstheme="majorBidi"/>
        </w:rPr>
        <w:t>to be a normal distribution instead of a fixed value during the observation.</w:t>
      </w:r>
      <w:r w:rsidR="00224548" w:rsidRPr="00537928">
        <w:rPr>
          <w:rFonts w:asciiTheme="majorBidi" w:hAnsiTheme="majorBidi" w:cstheme="majorBidi"/>
        </w:rPr>
        <w:t xml:space="preserve"> </w:t>
      </w:r>
      <w:r w:rsidR="00821211" w:rsidRPr="00537928">
        <w:rPr>
          <w:rFonts w:asciiTheme="majorBidi" w:hAnsiTheme="majorBidi" w:cstheme="majorBidi"/>
        </w:rPr>
        <w:t>Other significant fixed</w:t>
      </w:r>
      <w:r w:rsidR="00756342" w:rsidRPr="00537928">
        <w:rPr>
          <w:rFonts w:asciiTheme="majorBidi" w:hAnsiTheme="majorBidi" w:cstheme="majorBidi"/>
        </w:rPr>
        <w:t xml:space="preserve"> factors </w:t>
      </w:r>
      <w:r w:rsidR="00165339" w:rsidRPr="00537928">
        <w:rPr>
          <w:rFonts w:asciiTheme="majorBidi" w:hAnsiTheme="majorBidi" w:cstheme="majorBidi"/>
        </w:rPr>
        <w:t>are</w:t>
      </w:r>
      <w:r w:rsidR="00706BDA" w:rsidRPr="00537928">
        <w:rPr>
          <w:rFonts w:asciiTheme="majorBidi" w:hAnsiTheme="majorBidi" w:cstheme="majorBidi"/>
        </w:rPr>
        <w:t xml:space="preserve"> driver </w:t>
      </w:r>
      <w:r w:rsidR="00756342" w:rsidRPr="00537928">
        <w:rPr>
          <w:rFonts w:asciiTheme="majorBidi" w:hAnsiTheme="majorBidi" w:cstheme="majorBidi"/>
        </w:rPr>
        <w:t>age less tha</w:t>
      </w:r>
      <w:r w:rsidR="00706BDA" w:rsidRPr="00537928">
        <w:rPr>
          <w:rFonts w:asciiTheme="majorBidi" w:hAnsiTheme="majorBidi" w:cstheme="majorBidi"/>
        </w:rPr>
        <w:t>n 18</w:t>
      </w:r>
      <w:r w:rsidR="00756342" w:rsidRPr="00537928">
        <w:rPr>
          <w:rFonts w:asciiTheme="majorBidi" w:hAnsiTheme="majorBidi" w:cstheme="majorBidi"/>
        </w:rPr>
        <w:t xml:space="preserve">, </w:t>
      </w:r>
      <w:r w:rsidR="00706BDA" w:rsidRPr="00537928">
        <w:rPr>
          <w:rFonts w:asciiTheme="majorBidi" w:hAnsiTheme="majorBidi" w:cstheme="majorBidi"/>
        </w:rPr>
        <w:t xml:space="preserve">driving license, seat belt, sunny weather, winter, autumn season, </w:t>
      </w:r>
      <w:proofErr w:type="gramStart"/>
      <w:r w:rsidR="00706BDA" w:rsidRPr="00537928">
        <w:rPr>
          <w:rFonts w:asciiTheme="majorBidi" w:hAnsiTheme="majorBidi" w:cstheme="majorBidi"/>
        </w:rPr>
        <w:t>time period</w:t>
      </w:r>
      <w:proofErr w:type="gramEnd"/>
      <w:r w:rsidR="00706BDA" w:rsidRPr="00537928">
        <w:rPr>
          <w:rFonts w:asciiTheme="majorBidi" w:hAnsiTheme="majorBidi" w:cstheme="majorBidi"/>
        </w:rPr>
        <w:t xml:space="preserve"> between 10 am to 2 pm, </w:t>
      </w:r>
      <w:r w:rsidR="00165339">
        <w:rPr>
          <w:rFonts w:asciiTheme="majorBidi" w:hAnsiTheme="majorBidi" w:cstheme="majorBidi"/>
        </w:rPr>
        <w:t xml:space="preserve">the </w:t>
      </w:r>
      <w:r w:rsidR="00706BDA" w:rsidRPr="00537928">
        <w:rPr>
          <w:rFonts w:asciiTheme="majorBidi" w:hAnsiTheme="majorBidi" w:cstheme="majorBidi"/>
        </w:rPr>
        <w:t>month of August</w:t>
      </w:r>
      <w:r w:rsidR="00165339">
        <w:rPr>
          <w:rFonts w:asciiTheme="majorBidi" w:hAnsiTheme="majorBidi" w:cstheme="majorBidi"/>
        </w:rPr>
        <w:t>,</w:t>
      </w:r>
      <w:r w:rsidR="00706BDA" w:rsidRPr="00537928">
        <w:rPr>
          <w:rFonts w:asciiTheme="majorBidi" w:hAnsiTheme="majorBidi" w:cstheme="majorBidi"/>
        </w:rPr>
        <w:t xml:space="preserve"> and road median. </w:t>
      </w:r>
      <w:r w:rsidR="00B25381" w:rsidRPr="00537928">
        <w:rPr>
          <w:rFonts w:asciiTheme="majorBidi" w:hAnsiTheme="majorBidi" w:cstheme="majorBidi"/>
        </w:rPr>
        <w:t xml:space="preserve"> </w:t>
      </w:r>
      <w:r w:rsidR="00224548" w:rsidRPr="00537928">
        <w:rPr>
          <w:rFonts w:asciiTheme="majorBidi" w:hAnsiTheme="majorBidi" w:cstheme="majorBidi"/>
        </w:rPr>
        <w:t xml:space="preserve"> </w:t>
      </w:r>
    </w:p>
    <w:p w14:paraId="5F8F9552" w14:textId="517F88C4" w:rsidR="00D67784" w:rsidRPr="00537928" w:rsidRDefault="00EE5ED7" w:rsidP="00537928">
      <w:pPr>
        <w:autoSpaceDE w:val="0"/>
        <w:autoSpaceDN w:val="0"/>
        <w:adjustRightInd w:val="0"/>
        <w:spacing w:after="0" w:line="360" w:lineRule="auto"/>
        <w:jc w:val="both"/>
        <w:rPr>
          <w:rFonts w:asciiTheme="majorBidi" w:hAnsiTheme="majorBidi" w:cstheme="majorBidi"/>
        </w:rPr>
      </w:pPr>
      <w:r w:rsidRPr="00537928">
        <w:rPr>
          <w:rFonts w:asciiTheme="majorBidi" w:hAnsiTheme="majorBidi" w:cstheme="majorBidi"/>
        </w:rPr>
        <w:t>The results of the st</w:t>
      </w:r>
      <w:r w:rsidR="0010084F" w:rsidRPr="00537928">
        <w:rPr>
          <w:rFonts w:asciiTheme="majorBidi" w:hAnsiTheme="majorBidi" w:cstheme="majorBidi"/>
        </w:rPr>
        <w:t xml:space="preserve">udy </w:t>
      </w:r>
      <w:r w:rsidR="00165339">
        <w:rPr>
          <w:rFonts w:asciiTheme="majorBidi" w:hAnsiTheme="majorBidi" w:cstheme="majorBidi"/>
        </w:rPr>
        <w:t>show</w:t>
      </w:r>
      <w:r w:rsidR="0010084F" w:rsidRPr="00537928">
        <w:rPr>
          <w:rFonts w:asciiTheme="majorBidi" w:hAnsiTheme="majorBidi" w:cstheme="majorBidi"/>
        </w:rPr>
        <w:t xml:space="preserve"> that </w:t>
      </w:r>
      <w:r w:rsidR="00165339">
        <w:rPr>
          <w:rFonts w:asciiTheme="majorBidi" w:hAnsiTheme="majorBidi" w:cstheme="majorBidi"/>
        </w:rPr>
        <w:t xml:space="preserve">the </w:t>
      </w:r>
      <w:r w:rsidR="001C3E9E" w:rsidRPr="00537928">
        <w:rPr>
          <w:rFonts w:asciiTheme="majorBidi" w:hAnsiTheme="majorBidi" w:cstheme="majorBidi"/>
        </w:rPr>
        <w:t>probability</w:t>
      </w:r>
      <w:r w:rsidR="0010084F" w:rsidRPr="00537928">
        <w:rPr>
          <w:rFonts w:asciiTheme="majorBidi" w:hAnsiTheme="majorBidi" w:cstheme="majorBidi"/>
        </w:rPr>
        <w:t xml:space="preserve"> of severe injury</w:t>
      </w:r>
      <w:r w:rsidR="001C3E9E" w:rsidRPr="00537928">
        <w:rPr>
          <w:rFonts w:asciiTheme="majorBidi" w:hAnsiTheme="majorBidi" w:cstheme="majorBidi"/>
        </w:rPr>
        <w:t xml:space="preserve"> decreases with road </w:t>
      </w:r>
      <w:r w:rsidR="00DC475E" w:rsidRPr="00537928">
        <w:rPr>
          <w:rFonts w:asciiTheme="majorBidi" w:hAnsiTheme="majorBidi" w:cstheme="majorBidi"/>
        </w:rPr>
        <w:t>shoulders</w:t>
      </w:r>
      <w:r w:rsidR="001C3E9E" w:rsidRPr="00537928">
        <w:rPr>
          <w:rFonts w:asciiTheme="majorBidi" w:hAnsiTheme="majorBidi" w:cstheme="majorBidi"/>
        </w:rPr>
        <w:t xml:space="preserve">, driver holding </w:t>
      </w:r>
      <w:r w:rsidR="00165339">
        <w:rPr>
          <w:rFonts w:asciiTheme="majorBidi" w:hAnsiTheme="majorBidi" w:cstheme="majorBidi"/>
        </w:rPr>
        <w:t xml:space="preserve">a </w:t>
      </w:r>
      <w:r w:rsidR="001C3E9E" w:rsidRPr="00537928">
        <w:rPr>
          <w:rFonts w:asciiTheme="majorBidi" w:hAnsiTheme="majorBidi" w:cstheme="majorBidi"/>
        </w:rPr>
        <w:t>driving</w:t>
      </w:r>
      <w:r w:rsidR="00222D7F" w:rsidRPr="00537928">
        <w:rPr>
          <w:rFonts w:asciiTheme="majorBidi" w:hAnsiTheme="majorBidi" w:cstheme="majorBidi"/>
        </w:rPr>
        <w:t xml:space="preserve"> license, usage of seat belt</w:t>
      </w:r>
      <w:r w:rsidR="00165339">
        <w:rPr>
          <w:rFonts w:asciiTheme="majorBidi" w:hAnsiTheme="majorBidi" w:cstheme="majorBidi"/>
        </w:rPr>
        <w:t>,</w:t>
      </w:r>
      <w:r w:rsidR="00222D7F" w:rsidRPr="00537928">
        <w:rPr>
          <w:rFonts w:asciiTheme="majorBidi" w:hAnsiTheme="majorBidi" w:cstheme="majorBidi"/>
        </w:rPr>
        <w:t xml:space="preserve"> and</w:t>
      </w:r>
      <w:r w:rsidR="001C3E9E" w:rsidRPr="00537928">
        <w:rPr>
          <w:rFonts w:asciiTheme="majorBidi" w:hAnsiTheme="majorBidi" w:cstheme="majorBidi"/>
        </w:rPr>
        <w:t xml:space="preserve"> </w:t>
      </w:r>
      <w:r w:rsidR="00222D7F" w:rsidRPr="00537928">
        <w:rPr>
          <w:rFonts w:asciiTheme="majorBidi" w:hAnsiTheme="majorBidi" w:cstheme="majorBidi"/>
        </w:rPr>
        <w:t xml:space="preserve">in </w:t>
      </w:r>
      <w:r w:rsidR="00165339">
        <w:rPr>
          <w:rFonts w:asciiTheme="majorBidi" w:hAnsiTheme="majorBidi" w:cstheme="majorBidi"/>
        </w:rPr>
        <w:t xml:space="preserve">the </w:t>
      </w:r>
      <w:r w:rsidR="00222D7F" w:rsidRPr="00537928">
        <w:rPr>
          <w:rFonts w:asciiTheme="majorBidi" w:hAnsiTheme="majorBidi" w:cstheme="majorBidi"/>
        </w:rPr>
        <w:t>autumn season. While severe injury increases when young drivers &lt;</w:t>
      </w:r>
      <w:r w:rsidR="009564BD" w:rsidRPr="00537928">
        <w:rPr>
          <w:rFonts w:asciiTheme="majorBidi" w:hAnsiTheme="majorBidi" w:cstheme="majorBidi"/>
        </w:rPr>
        <w:t xml:space="preserve"> 18 years old</w:t>
      </w:r>
      <w:r w:rsidR="00222D7F" w:rsidRPr="00537928">
        <w:rPr>
          <w:rFonts w:asciiTheme="majorBidi" w:hAnsiTheme="majorBidi" w:cstheme="majorBidi"/>
        </w:rPr>
        <w:t xml:space="preserve"> are involved. </w:t>
      </w:r>
      <w:r w:rsidR="009564BD" w:rsidRPr="00537928">
        <w:rPr>
          <w:rFonts w:asciiTheme="majorBidi" w:hAnsiTheme="majorBidi" w:cstheme="majorBidi"/>
        </w:rPr>
        <w:t>Similarly, the probability of minor injury to the motorists</w:t>
      </w:r>
      <w:r w:rsidR="001C3E9E" w:rsidRPr="00537928">
        <w:rPr>
          <w:rFonts w:asciiTheme="majorBidi" w:hAnsiTheme="majorBidi" w:cstheme="majorBidi"/>
        </w:rPr>
        <w:t xml:space="preserve"> de</w:t>
      </w:r>
      <w:r w:rsidR="009564BD" w:rsidRPr="00537928">
        <w:rPr>
          <w:rFonts w:asciiTheme="majorBidi" w:hAnsiTheme="majorBidi" w:cstheme="majorBidi"/>
        </w:rPr>
        <w:t>creases</w:t>
      </w:r>
      <w:r w:rsidR="009744B9" w:rsidRPr="00537928">
        <w:rPr>
          <w:rFonts w:asciiTheme="majorBidi" w:hAnsiTheme="majorBidi" w:cstheme="majorBidi"/>
        </w:rPr>
        <w:t xml:space="preserve"> for crashes occurring during </w:t>
      </w:r>
      <w:r w:rsidR="008B7A3F">
        <w:rPr>
          <w:rFonts w:asciiTheme="majorBidi" w:hAnsiTheme="majorBidi" w:cstheme="majorBidi"/>
        </w:rPr>
        <w:t xml:space="preserve">the </w:t>
      </w:r>
      <w:r w:rsidR="009744B9" w:rsidRPr="00537928">
        <w:rPr>
          <w:rFonts w:asciiTheme="majorBidi" w:hAnsiTheme="majorBidi" w:cstheme="majorBidi"/>
        </w:rPr>
        <w:t xml:space="preserve">winter season and when </w:t>
      </w:r>
      <w:r w:rsidR="008B7A3F">
        <w:rPr>
          <w:rFonts w:asciiTheme="majorBidi" w:hAnsiTheme="majorBidi" w:cstheme="majorBidi"/>
        </w:rPr>
        <w:t>crashes</w:t>
      </w:r>
      <w:r w:rsidR="009744B9" w:rsidRPr="00537928">
        <w:rPr>
          <w:rFonts w:asciiTheme="majorBidi" w:hAnsiTheme="majorBidi" w:cstheme="majorBidi"/>
        </w:rPr>
        <w:t xml:space="preserve"> happen during </w:t>
      </w:r>
      <w:r w:rsidR="008B7A3F">
        <w:rPr>
          <w:rFonts w:asciiTheme="majorBidi" w:hAnsiTheme="majorBidi" w:cstheme="majorBidi"/>
        </w:rPr>
        <w:t>off-peak</w:t>
      </w:r>
      <w:r w:rsidR="009744B9" w:rsidRPr="00537928">
        <w:rPr>
          <w:rFonts w:asciiTheme="majorBidi" w:hAnsiTheme="majorBidi" w:cstheme="majorBidi"/>
        </w:rPr>
        <w:t xml:space="preserve"> hours (10</w:t>
      </w:r>
      <w:r w:rsidR="008B7A3F">
        <w:rPr>
          <w:rFonts w:asciiTheme="majorBidi" w:hAnsiTheme="majorBidi" w:cstheme="majorBidi"/>
        </w:rPr>
        <w:t xml:space="preserve"> AM</w:t>
      </w:r>
      <w:r w:rsidR="009744B9" w:rsidRPr="00537928">
        <w:rPr>
          <w:rFonts w:asciiTheme="majorBidi" w:hAnsiTheme="majorBidi" w:cstheme="majorBidi"/>
        </w:rPr>
        <w:t xml:space="preserve"> – </w:t>
      </w:r>
      <w:r w:rsidR="008B7A3F">
        <w:rPr>
          <w:rFonts w:asciiTheme="majorBidi" w:hAnsiTheme="majorBidi" w:cstheme="majorBidi"/>
        </w:rPr>
        <w:t>2 PM</w:t>
      </w:r>
      <w:r w:rsidR="009744B9" w:rsidRPr="00537928">
        <w:rPr>
          <w:rFonts w:asciiTheme="majorBidi" w:hAnsiTheme="majorBidi" w:cstheme="majorBidi"/>
        </w:rPr>
        <w:t>). Likewise, minor injury to the motorists increases when old drive</w:t>
      </w:r>
      <w:r w:rsidR="00FA1B39" w:rsidRPr="00537928">
        <w:rPr>
          <w:rFonts w:asciiTheme="majorBidi" w:hAnsiTheme="majorBidi" w:cstheme="majorBidi"/>
        </w:rPr>
        <w:t xml:space="preserve">rs &gt; 50 years old are involved, during sunny weather, in </w:t>
      </w:r>
      <w:r w:rsidR="008B7A3F">
        <w:rPr>
          <w:rFonts w:asciiTheme="majorBidi" w:hAnsiTheme="majorBidi" w:cstheme="majorBidi"/>
        </w:rPr>
        <w:t xml:space="preserve">the </w:t>
      </w:r>
      <w:r w:rsidR="00FA1B39" w:rsidRPr="00537928">
        <w:rPr>
          <w:rFonts w:asciiTheme="majorBidi" w:hAnsiTheme="majorBidi" w:cstheme="majorBidi"/>
        </w:rPr>
        <w:t>autumn season</w:t>
      </w:r>
      <w:r w:rsidR="008B7A3F">
        <w:rPr>
          <w:rFonts w:asciiTheme="majorBidi" w:hAnsiTheme="majorBidi" w:cstheme="majorBidi"/>
        </w:rPr>
        <w:t>,</w:t>
      </w:r>
      <w:r w:rsidR="00FA1B39" w:rsidRPr="00537928">
        <w:rPr>
          <w:rFonts w:asciiTheme="majorBidi" w:hAnsiTheme="majorBidi" w:cstheme="majorBidi"/>
        </w:rPr>
        <w:t xml:space="preserve"> and occurring in </w:t>
      </w:r>
      <w:r w:rsidR="008B7A3F">
        <w:rPr>
          <w:rFonts w:asciiTheme="majorBidi" w:hAnsiTheme="majorBidi" w:cstheme="majorBidi"/>
        </w:rPr>
        <w:t xml:space="preserve">the </w:t>
      </w:r>
      <w:r w:rsidR="00FA1B39" w:rsidRPr="00537928">
        <w:rPr>
          <w:rFonts w:asciiTheme="majorBidi" w:hAnsiTheme="majorBidi" w:cstheme="majorBidi"/>
        </w:rPr>
        <w:t xml:space="preserve">month of August. Also, by providing </w:t>
      </w:r>
      <w:r w:rsidR="008B7A3F">
        <w:rPr>
          <w:rFonts w:asciiTheme="majorBidi" w:hAnsiTheme="majorBidi" w:cstheme="majorBidi"/>
        </w:rPr>
        <w:t xml:space="preserve">a </w:t>
      </w:r>
      <w:r w:rsidR="00FA1B39" w:rsidRPr="00537928">
        <w:rPr>
          <w:rFonts w:asciiTheme="majorBidi" w:hAnsiTheme="majorBidi" w:cstheme="majorBidi"/>
        </w:rPr>
        <w:t xml:space="preserve">center median in the road, the probability of no injury increases. </w:t>
      </w:r>
    </w:p>
    <w:p w14:paraId="5F8F9553" w14:textId="1FD7F140" w:rsidR="00186A72" w:rsidRPr="00537928" w:rsidRDefault="00B12EFB" w:rsidP="00537928">
      <w:pPr>
        <w:autoSpaceDE w:val="0"/>
        <w:autoSpaceDN w:val="0"/>
        <w:adjustRightInd w:val="0"/>
        <w:spacing w:after="0" w:line="360" w:lineRule="auto"/>
        <w:jc w:val="both"/>
        <w:rPr>
          <w:rFonts w:asciiTheme="majorBidi" w:hAnsiTheme="majorBidi" w:cstheme="majorBidi"/>
        </w:rPr>
      </w:pPr>
      <w:r w:rsidRPr="00537928">
        <w:rPr>
          <w:rFonts w:asciiTheme="majorBidi" w:hAnsiTheme="majorBidi" w:cstheme="majorBidi"/>
        </w:rPr>
        <w:t xml:space="preserve">In view of </w:t>
      </w:r>
      <w:r w:rsidR="008B7A3F">
        <w:rPr>
          <w:rFonts w:asciiTheme="majorBidi" w:hAnsiTheme="majorBidi" w:cstheme="majorBidi"/>
        </w:rPr>
        <w:t xml:space="preserve">the </w:t>
      </w:r>
      <w:r w:rsidRPr="00537928">
        <w:rPr>
          <w:rFonts w:asciiTheme="majorBidi" w:hAnsiTheme="majorBidi" w:cstheme="majorBidi"/>
        </w:rPr>
        <w:t xml:space="preserve">results obtained, various </w:t>
      </w:r>
      <w:r w:rsidR="00066982">
        <w:rPr>
          <w:rFonts w:asciiTheme="majorBidi" w:hAnsiTheme="majorBidi" w:cstheme="majorBidi"/>
        </w:rPr>
        <w:t xml:space="preserve">safety </w:t>
      </w:r>
      <w:r w:rsidR="00066982" w:rsidRPr="00537928">
        <w:rPr>
          <w:rFonts w:asciiTheme="majorBidi" w:hAnsiTheme="majorBidi" w:cstheme="majorBidi"/>
        </w:rPr>
        <w:t>measures</w:t>
      </w:r>
      <w:r w:rsidR="000A03BC" w:rsidRPr="00537928">
        <w:rPr>
          <w:rFonts w:asciiTheme="majorBidi" w:hAnsiTheme="majorBidi" w:cstheme="majorBidi"/>
        </w:rPr>
        <w:t xml:space="preserve"> are recommended</w:t>
      </w:r>
      <w:r w:rsidR="00702430" w:rsidRPr="00537928">
        <w:rPr>
          <w:rFonts w:asciiTheme="majorBidi" w:hAnsiTheme="majorBidi" w:cstheme="majorBidi"/>
        </w:rPr>
        <w:t xml:space="preserve">. </w:t>
      </w:r>
      <w:r w:rsidRPr="00537928">
        <w:rPr>
          <w:rFonts w:asciiTheme="majorBidi" w:hAnsiTheme="majorBidi" w:cstheme="majorBidi"/>
        </w:rPr>
        <w:t>Traffic rules and regulations must be enforced and refreshed for those motorists who break and violate traffic rules</w:t>
      </w:r>
      <w:r w:rsidR="00830C26" w:rsidRPr="00537928">
        <w:rPr>
          <w:rFonts w:asciiTheme="majorBidi" w:hAnsiTheme="majorBidi" w:cstheme="majorBidi"/>
        </w:rPr>
        <w:t xml:space="preserve">, in addition to sanctioning processes, which must be stricter when </w:t>
      </w:r>
      <w:r w:rsidR="00DF547F">
        <w:rPr>
          <w:rFonts w:asciiTheme="majorBidi" w:hAnsiTheme="majorBidi" w:cstheme="majorBidi"/>
        </w:rPr>
        <w:t xml:space="preserve">a </w:t>
      </w:r>
      <w:r w:rsidR="00830C26" w:rsidRPr="00537928">
        <w:rPr>
          <w:rFonts w:asciiTheme="majorBidi" w:hAnsiTheme="majorBidi" w:cstheme="majorBidi"/>
        </w:rPr>
        <w:t xml:space="preserve">driving license </w:t>
      </w:r>
      <w:r w:rsidR="00DF547F">
        <w:rPr>
          <w:rFonts w:asciiTheme="majorBidi" w:hAnsiTheme="majorBidi" w:cstheme="majorBidi"/>
        </w:rPr>
        <w:t>does not</w:t>
      </w:r>
      <w:r w:rsidR="00830C26" w:rsidRPr="00537928">
        <w:rPr>
          <w:rFonts w:asciiTheme="majorBidi" w:hAnsiTheme="majorBidi" w:cstheme="majorBidi"/>
        </w:rPr>
        <w:t xml:space="preserve"> exist with the user. Enhancing and increasing </w:t>
      </w:r>
      <w:r w:rsidR="00066982">
        <w:rPr>
          <w:rFonts w:asciiTheme="majorBidi" w:hAnsiTheme="majorBidi" w:cstheme="majorBidi"/>
        </w:rPr>
        <w:t xml:space="preserve">the </w:t>
      </w:r>
      <w:r w:rsidR="00830C26" w:rsidRPr="00537928">
        <w:rPr>
          <w:rFonts w:asciiTheme="majorBidi" w:hAnsiTheme="majorBidi" w:cstheme="majorBidi"/>
        </w:rPr>
        <w:t>number o</w:t>
      </w:r>
      <w:r w:rsidR="00FD781E" w:rsidRPr="00537928">
        <w:rPr>
          <w:rFonts w:asciiTheme="majorBidi" w:hAnsiTheme="majorBidi" w:cstheme="majorBidi"/>
        </w:rPr>
        <w:t xml:space="preserve">f traffic signals along the route where </w:t>
      </w:r>
      <w:r w:rsidR="00DF547F">
        <w:rPr>
          <w:rFonts w:asciiTheme="majorBidi" w:hAnsiTheme="majorBidi" w:cstheme="majorBidi"/>
        </w:rPr>
        <w:t>crashes</w:t>
      </w:r>
      <w:r w:rsidR="00830C26" w:rsidRPr="00537928">
        <w:rPr>
          <w:rFonts w:asciiTheme="majorBidi" w:hAnsiTheme="majorBidi" w:cstheme="majorBidi"/>
        </w:rPr>
        <w:t xml:space="preserve"> are</w:t>
      </w:r>
      <w:r w:rsidR="00FD781E" w:rsidRPr="00537928">
        <w:rPr>
          <w:rFonts w:asciiTheme="majorBidi" w:hAnsiTheme="majorBidi" w:cstheme="majorBidi"/>
        </w:rPr>
        <w:t xml:space="preserve"> high or applying alternative calming devices</w:t>
      </w:r>
      <w:r w:rsidR="00066982">
        <w:rPr>
          <w:rFonts w:asciiTheme="majorBidi" w:hAnsiTheme="majorBidi" w:cstheme="majorBidi"/>
        </w:rPr>
        <w:t>,</w:t>
      </w:r>
      <w:r w:rsidR="00FD781E" w:rsidRPr="00537928">
        <w:rPr>
          <w:rFonts w:asciiTheme="majorBidi" w:hAnsiTheme="majorBidi" w:cstheme="majorBidi"/>
        </w:rPr>
        <w:t xml:space="preserve"> can be a possible solution to reduce traffic injuries. Evidence shows that providing median</w:t>
      </w:r>
      <w:r w:rsidR="003B4E73">
        <w:rPr>
          <w:rFonts w:asciiTheme="majorBidi" w:hAnsiTheme="majorBidi" w:cstheme="majorBidi"/>
        </w:rPr>
        <w:t>s</w:t>
      </w:r>
      <w:r w:rsidR="00FD781E" w:rsidRPr="00537928">
        <w:rPr>
          <w:rFonts w:asciiTheme="majorBidi" w:hAnsiTheme="majorBidi" w:cstheme="majorBidi"/>
        </w:rPr>
        <w:t xml:space="preserve"> </w:t>
      </w:r>
      <w:r w:rsidR="003B4E73">
        <w:rPr>
          <w:rFonts w:asciiTheme="majorBidi" w:hAnsiTheme="majorBidi" w:cstheme="majorBidi"/>
        </w:rPr>
        <w:t>exhibits</w:t>
      </w:r>
      <w:r w:rsidR="00FD781E" w:rsidRPr="00537928">
        <w:rPr>
          <w:rFonts w:asciiTheme="majorBidi" w:hAnsiTheme="majorBidi" w:cstheme="majorBidi"/>
        </w:rPr>
        <w:t xml:space="preserve"> </w:t>
      </w:r>
      <w:r w:rsidR="00C43F9E">
        <w:rPr>
          <w:rFonts w:asciiTheme="majorBidi" w:hAnsiTheme="majorBidi" w:cstheme="majorBidi"/>
        </w:rPr>
        <w:t xml:space="preserve">a </w:t>
      </w:r>
      <w:r w:rsidR="00FD781E" w:rsidRPr="00537928">
        <w:rPr>
          <w:rFonts w:asciiTheme="majorBidi" w:hAnsiTheme="majorBidi" w:cstheme="majorBidi"/>
        </w:rPr>
        <w:t xml:space="preserve">reduction in traffic </w:t>
      </w:r>
      <w:r w:rsidR="00C43F9E">
        <w:rPr>
          <w:rFonts w:asciiTheme="majorBidi" w:hAnsiTheme="majorBidi" w:cstheme="majorBidi"/>
        </w:rPr>
        <w:t>crashes</w:t>
      </w:r>
      <w:r w:rsidR="00FD781E" w:rsidRPr="00537928">
        <w:rPr>
          <w:rFonts w:asciiTheme="majorBidi" w:hAnsiTheme="majorBidi" w:cstheme="majorBidi"/>
        </w:rPr>
        <w:t xml:space="preserve">. Similarly, another </w:t>
      </w:r>
      <w:r w:rsidR="00452D19" w:rsidRPr="00537928">
        <w:rPr>
          <w:rFonts w:asciiTheme="majorBidi" w:hAnsiTheme="majorBidi" w:cstheme="majorBidi"/>
        </w:rPr>
        <w:t>possible counter</w:t>
      </w:r>
      <w:r w:rsidR="00FD781E" w:rsidRPr="00537928">
        <w:rPr>
          <w:rFonts w:asciiTheme="majorBidi" w:hAnsiTheme="majorBidi" w:cstheme="majorBidi"/>
        </w:rPr>
        <w:t>measure could be shoulder</w:t>
      </w:r>
      <w:r w:rsidR="003F4D76" w:rsidRPr="00537928">
        <w:rPr>
          <w:rFonts w:asciiTheme="majorBidi" w:hAnsiTheme="majorBidi" w:cstheme="majorBidi"/>
        </w:rPr>
        <w:t xml:space="preserve"> widening</w:t>
      </w:r>
      <w:r w:rsidR="008B0086" w:rsidRPr="00537928">
        <w:rPr>
          <w:rFonts w:asciiTheme="majorBidi" w:hAnsiTheme="majorBidi" w:cstheme="majorBidi"/>
        </w:rPr>
        <w:t xml:space="preserve">. </w:t>
      </w:r>
      <w:r w:rsidR="00452D19" w:rsidRPr="00537928">
        <w:rPr>
          <w:rFonts w:asciiTheme="majorBidi" w:hAnsiTheme="majorBidi" w:cstheme="majorBidi"/>
        </w:rPr>
        <w:t>Moreover</w:t>
      </w:r>
      <w:r w:rsidR="00EA7231" w:rsidRPr="00537928">
        <w:rPr>
          <w:rFonts w:asciiTheme="majorBidi" w:hAnsiTheme="majorBidi" w:cstheme="majorBidi"/>
        </w:rPr>
        <w:t>,</w:t>
      </w:r>
      <w:r w:rsidR="00A5535B" w:rsidRPr="00537928">
        <w:rPr>
          <w:rFonts w:asciiTheme="majorBidi" w:hAnsiTheme="majorBidi" w:cstheme="majorBidi"/>
        </w:rPr>
        <w:t xml:space="preserve"> arranging </w:t>
      </w:r>
      <w:r w:rsidR="00066982" w:rsidRPr="00537928">
        <w:rPr>
          <w:rFonts w:asciiTheme="majorBidi" w:hAnsiTheme="majorBidi" w:cstheme="majorBidi"/>
        </w:rPr>
        <w:t>promotional</w:t>
      </w:r>
      <w:r w:rsidR="00A5535B" w:rsidRPr="00537928">
        <w:rPr>
          <w:rFonts w:asciiTheme="majorBidi" w:hAnsiTheme="majorBidi" w:cstheme="majorBidi"/>
        </w:rPr>
        <w:t xml:space="preserve"> campaigns and awareness programs can</w:t>
      </w:r>
      <w:r w:rsidR="00452D19" w:rsidRPr="00537928">
        <w:rPr>
          <w:rFonts w:asciiTheme="majorBidi" w:hAnsiTheme="majorBidi" w:cstheme="majorBidi"/>
        </w:rPr>
        <w:t xml:space="preserve"> also</w:t>
      </w:r>
      <w:r w:rsidR="00A5535B" w:rsidRPr="00537928">
        <w:rPr>
          <w:rFonts w:asciiTheme="majorBidi" w:hAnsiTheme="majorBidi" w:cstheme="majorBidi"/>
        </w:rPr>
        <w:t xml:space="preserve"> improve road safety.</w:t>
      </w:r>
      <w:r w:rsidR="00B252D3" w:rsidRPr="00537928">
        <w:rPr>
          <w:rFonts w:asciiTheme="majorBidi" w:hAnsiTheme="majorBidi" w:cstheme="majorBidi"/>
        </w:rPr>
        <w:t xml:space="preserve"> </w:t>
      </w:r>
      <w:r w:rsidR="00551446" w:rsidRPr="00537928">
        <w:rPr>
          <w:rFonts w:asciiTheme="majorBidi" w:hAnsiTheme="majorBidi" w:cstheme="majorBidi"/>
        </w:rPr>
        <w:t>Another interesting alternative could be useful to</w:t>
      </w:r>
      <w:r w:rsidR="00E27D7F" w:rsidRPr="00537928">
        <w:rPr>
          <w:rFonts w:asciiTheme="majorBidi" w:hAnsiTheme="majorBidi" w:cstheme="majorBidi"/>
        </w:rPr>
        <w:t xml:space="preserve"> decrease traffic injuries by</w:t>
      </w:r>
      <w:r w:rsidR="00551446" w:rsidRPr="00537928">
        <w:rPr>
          <w:rFonts w:asciiTheme="majorBidi" w:hAnsiTheme="majorBidi" w:cstheme="majorBidi"/>
        </w:rPr>
        <w:t xml:space="preserve"> </w:t>
      </w:r>
      <w:r w:rsidR="00C43F9E">
        <w:rPr>
          <w:rFonts w:asciiTheme="majorBidi" w:hAnsiTheme="majorBidi" w:cstheme="majorBidi"/>
        </w:rPr>
        <w:t>making</w:t>
      </w:r>
      <w:r w:rsidR="00E27D7F" w:rsidRPr="00537928">
        <w:rPr>
          <w:rFonts w:asciiTheme="majorBidi" w:hAnsiTheme="majorBidi" w:cstheme="majorBidi"/>
        </w:rPr>
        <w:t xml:space="preserve"> it essential for every few </w:t>
      </w:r>
      <w:r w:rsidR="00C43F9E">
        <w:rPr>
          <w:rFonts w:asciiTheme="majorBidi" w:hAnsiTheme="majorBidi" w:cstheme="majorBidi"/>
        </w:rPr>
        <w:t>years’</w:t>
      </w:r>
      <w:r w:rsidR="00551446" w:rsidRPr="00537928">
        <w:rPr>
          <w:rFonts w:asciiTheme="majorBidi" w:hAnsiTheme="majorBidi" w:cstheme="majorBidi"/>
        </w:rPr>
        <w:t xml:space="preserve"> driver re-</w:t>
      </w:r>
      <w:r w:rsidR="00E27D7F" w:rsidRPr="00537928">
        <w:rPr>
          <w:rFonts w:asciiTheme="majorBidi" w:hAnsiTheme="majorBidi" w:cstheme="majorBidi"/>
        </w:rPr>
        <w:t>testing and vision testing</w:t>
      </w:r>
      <w:r w:rsidR="00551446" w:rsidRPr="00537928">
        <w:rPr>
          <w:rFonts w:asciiTheme="majorBidi" w:hAnsiTheme="majorBidi" w:cstheme="majorBidi"/>
        </w:rPr>
        <w:t xml:space="preserve"> for senior drivers.</w:t>
      </w:r>
      <w:r w:rsidR="00B252D3" w:rsidRPr="00537928">
        <w:rPr>
          <w:rFonts w:asciiTheme="majorBidi" w:hAnsiTheme="majorBidi" w:cstheme="majorBidi"/>
        </w:rPr>
        <w:t xml:space="preserve"> </w:t>
      </w:r>
      <w:r w:rsidR="00A5535B" w:rsidRPr="00537928">
        <w:rPr>
          <w:rFonts w:asciiTheme="majorBidi" w:hAnsiTheme="majorBidi" w:cstheme="majorBidi"/>
        </w:rPr>
        <w:t xml:space="preserve">Actions regarding </w:t>
      </w:r>
      <w:r w:rsidR="006971A8">
        <w:rPr>
          <w:rFonts w:asciiTheme="majorBidi" w:hAnsiTheme="majorBidi" w:cstheme="majorBidi"/>
        </w:rPr>
        <w:t xml:space="preserve">the </w:t>
      </w:r>
      <w:r w:rsidR="00A5535B" w:rsidRPr="00537928">
        <w:rPr>
          <w:rFonts w:asciiTheme="majorBidi" w:hAnsiTheme="majorBidi" w:cstheme="majorBidi"/>
        </w:rPr>
        <w:t xml:space="preserve">execution of regulations concerning the use of safety seatbelts can decrease the consequences of road </w:t>
      </w:r>
      <w:r w:rsidR="006971A8">
        <w:rPr>
          <w:rFonts w:asciiTheme="majorBidi" w:hAnsiTheme="majorBidi" w:cstheme="majorBidi"/>
        </w:rPr>
        <w:t>crashes</w:t>
      </w:r>
      <w:r w:rsidR="00A5535B" w:rsidRPr="00537928">
        <w:rPr>
          <w:rFonts w:asciiTheme="majorBidi" w:hAnsiTheme="majorBidi" w:cstheme="majorBidi"/>
        </w:rPr>
        <w:t xml:space="preserve">. Effective measures related to poor visibility </w:t>
      </w:r>
      <w:r w:rsidR="00186A72" w:rsidRPr="00537928">
        <w:rPr>
          <w:rFonts w:asciiTheme="majorBidi" w:hAnsiTheme="majorBidi" w:cstheme="majorBidi"/>
        </w:rPr>
        <w:t xml:space="preserve">should be considered by </w:t>
      </w:r>
      <w:r w:rsidR="006971A8">
        <w:rPr>
          <w:rFonts w:asciiTheme="majorBidi" w:hAnsiTheme="majorBidi" w:cstheme="majorBidi"/>
        </w:rPr>
        <w:t xml:space="preserve">the </w:t>
      </w:r>
      <w:r w:rsidR="00186A72" w:rsidRPr="00537928">
        <w:rPr>
          <w:rFonts w:asciiTheme="majorBidi" w:hAnsiTheme="majorBidi" w:cstheme="majorBidi"/>
        </w:rPr>
        <w:t xml:space="preserve">execution of laws concerning the headlights of </w:t>
      </w:r>
      <w:r w:rsidR="006971A8">
        <w:rPr>
          <w:rFonts w:asciiTheme="majorBidi" w:hAnsiTheme="majorBidi" w:cstheme="majorBidi"/>
        </w:rPr>
        <w:t>vehicles</w:t>
      </w:r>
      <w:r w:rsidR="00186A72" w:rsidRPr="00537928">
        <w:rPr>
          <w:rFonts w:asciiTheme="majorBidi" w:hAnsiTheme="majorBidi" w:cstheme="majorBidi"/>
        </w:rPr>
        <w:t xml:space="preserve">. </w:t>
      </w:r>
      <w:r w:rsidR="00EA7231" w:rsidRPr="00537928">
        <w:rPr>
          <w:rFonts w:asciiTheme="majorBidi" w:hAnsiTheme="majorBidi" w:cstheme="majorBidi"/>
        </w:rPr>
        <w:t xml:space="preserve"> </w:t>
      </w:r>
    </w:p>
    <w:p w14:paraId="5F8F9554" w14:textId="32BEEEA0" w:rsidR="00F1348C" w:rsidRDefault="00186A72" w:rsidP="00537928">
      <w:pPr>
        <w:autoSpaceDE w:val="0"/>
        <w:autoSpaceDN w:val="0"/>
        <w:adjustRightInd w:val="0"/>
        <w:spacing w:after="0" w:line="360" w:lineRule="auto"/>
        <w:jc w:val="both"/>
        <w:rPr>
          <w:rFonts w:asciiTheme="majorBidi" w:hAnsiTheme="majorBidi" w:cstheme="majorBidi"/>
        </w:rPr>
      </w:pPr>
      <w:r w:rsidRPr="00537928">
        <w:rPr>
          <w:rFonts w:asciiTheme="majorBidi" w:hAnsiTheme="majorBidi" w:cstheme="majorBidi"/>
        </w:rPr>
        <w:t xml:space="preserve">Most of the results in this research are generally </w:t>
      </w:r>
      <w:r w:rsidR="006971A8">
        <w:rPr>
          <w:rFonts w:asciiTheme="majorBidi" w:hAnsiTheme="majorBidi" w:cstheme="majorBidi"/>
        </w:rPr>
        <w:t>consistent</w:t>
      </w:r>
      <w:r w:rsidRPr="00537928">
        <w:rPr>
          <w:rFonts w:asciiTheme="majorBidi" w:hAnsiTheme="majorBidi" w:cstheme="majorBidi"/>
        </w:rPr>
        <w:t xml:space="preserve"> with the </w:t>
      </w:r>
      <w:r w:rsidR="00687800" w:rsidRPr="00537928">
        <w:rPr>
          <w:rFonts w:asciiTheme="majorBidi" w:hAnsiTheme="majorBidi" w:cstheme="majorBidi"/>
        </w:rPr>
        <w:t>available literature</w:t>
      </w:r>
      <w:r w:rsidRPr="00537928">
        <w:rPr>
          <w:rFonts w:asciiTheme="majorBidi" w:hAnsiTheme="majorBidi" w:cstheme="majorBidi"/>
        </w:rPr>
        <w:t xml:space="preserve"> </w:t>
      </w:r>
      <w:r w:rsidR="00687800" w:rsidRPr="00537928">
        <w:rPr>
          <w:rFonts w:asciiTheme="majorBidi" w:hAnsiTheme="majorBidi" w:cstheme="majorBidi"/>
        </w:rPr>
        <w:t>on motorists’ crash severity, but their implications are important because Pakistan</w:t>
      </w:r>
      <w:r w:rsidR="006971A8">
        <w:rPr>
          <w:rFonts w:asciiTheme="majorBidi" w:hAnsiTheme="majorBidi" w:cstheme="majorBidi"/>
        </w:rPr>
        <w:t>’s</w:t>
      </w:r>
      <w:r w:rsidR="00687800" w:rsidRPr="00537928">
        <w:rPr>
          <w:rFonts w:asciiTheme="majorBidi" w:hAnsiTheme="majorBidi" w:cstheme="majorBidi"/>
        </w:rPr>
        <w:t xml:space="preserve"> driving environment is so different from developed countries. In addition to data limitations, this is </w:t>
      </w:r>
      <w:r w:rsidR="0099061F">
        <w:rPr>
          <w:rFonts w:asciiTheme="majorBidi" w:hAnsiTheme="majorBidi" w:cstheme="majorBidi"/>
        </w:rPr>
        <w:t>a pioneering</w:t>
      </w:r>
      <w:r w:rsidR="00687800" w:rsidRPr="00537928">
        <w:rPr>
          <w:rFonts w:asciiTheme="majorBidi" w:hAnsiTheme="majorBidi" w:cstheme="majorBidi"/>
        </w:rPr>
        <w:t xml:space="preserve"> research</w:t>
      </w:r>
      <w:r w:rsidR="00DB0E60" w:rsidRPr="00537928">
        <w:rPr>
          <w:rFonts w:asciiTheme="majorBidi" w:hAnsiTheme="majorBidi" w:cstheme="majorBidi"/>
        </w:rPr>
        <w:t xml:space="preserve"> study</w:t>
      </w:r>
      <w:r w:rsidR="00687800" w:rsidRPr="00537928">
        <w:rPr>
          <w:rFonts w:asciiTheme="majorBidi" w:hAnsiTheme="majorBidi" w:cstheme="majorBidi"/>
        </w:rPr>
        <w:t xml:space="preserve"> on </w:t>
      </w:r>
      <w:r w:rsidR="0099061F">
        <w:rPr>
          <w:rFonts w:asciiTheme="majorBidi" w:hAnsiTheme="majorBidi" w:cstheme="majorBidi"/>
        </w:rPr>
        <w:t>motorist</w:t>
      </w:r>
      <w:r w:rsidR="00687800" w:rsidRPr="00537928">
        <w:rPr>
          <w:rFonts w:asciiTheme="majorBidi" w:hAnsiTheme="majorBidi" w:cstheme="majorBidi"/>
        </w:rPr>
        <w:t xml:space="preserve"> cr</w:t>
      </w:r>
      <w:r w:rsidR="0099061F">
        <w:rPr>
          <w:rFonts w:asciiTheme="majorBidi" w:hAnsiTheme="majorBidi" w:cstheme="majorBidi"/>
        </w:rPr>
        <w:t>a</w:t>
      </w:r>
      <w:r w:rsidR="00687800" w:rsidRPr="00537928">
        <w:rPr>
          <w:rFonts w:asciiTheme="majorBidi" w:hAnsiTheme="majorBidi" w:cstheme="majorBidi"/>
        </w:rPr>
        <w:t>sh injury severity</w:t>
      </w:r>
      <w:r w:rsidR="00DB0E60" w:rsidRPr="00537928">
        <w:rPr>
          <w:rFonts w:asciiTheme="majorBidi" w:hAnsiTheme="majorBidi" w:cstheme="majorBidi"/>
        </w:rPr>
        <w:t xml:space="preserve"> for the district </w:t>
      </w:r>
      <w:r w:rsidR="0099061F">
        <w:rPr>
          <w:rFonts w:asciiTheme="majorBidi" w:hAnsiTheme="majorBidi" w:cstheme="majorBidi"/>
        </w:rPr>
        <w:t xml:space="preserve">of </w:t>
      </w:r>
      <w:r w:rsidR="00DB0E60" w:rsidRPr="00537928">
        <w:rPr>
          <w:rFonts w:asciiTheme="majorBidi" w:hAnsiTheme="majorBidi" w:cstheme="majorBidi"/>
        </w:rPr>
        <w:t xml:space="preserve">Peshawar. </w:t>
      </w:r>
      <w:r w:rsidR="00CE097C" w:rsidRPr="00537928">
        <w:rPr>
          <w:rFonts w:asciiTheme="majorBidi" w:hAnsiTheme="majorBidi" w:cstheme="majorBidi"/>
        </w:rPr>
        <w:t xml:space="preserve">Data related to motorists’ crashes were collected from reports </w:t>
      </w:r>
      <w:r w:rsidR="00CE097C" w:rsidRPr="00537928">
        <w:rPr>
          <w:rFonts w:asciiTheme="majorBidi" w:hAnsiTheme="majorBidi" w:cstheme="majorBidi"/>
        </w:rPr>
        <w:lastRenderedPageBreak/>
        <w:t xml:space="preserve">maintained by </w:t>
      </w:r>
      <w:r w:rsidR="0099061F">
        <w:rPr>
          <w:rFonts w:asciiTheme="majorBidi" w:hAnsiTheme="majorBidi" w:cstheme="majorBidi"/>
        </w:rPr>
        <w:t xml:space="preserve">the </w:t>
      </w:r>
      <w:r w:rsidR="00CE097C" w:rsidRPr="00537928">
        <w:rPr>
          <w:rFonts w:asciiTheme="majorBidi" w:hAnsiTheme="majorBidi" w:cstheme="majorBidi"/>
        </w:rPr>
        <w:t xml:space="preserve">Peshawar traffic police </w:t>
      </w:r>
      <w:r w:rsidR="00955896" w:rsidRPr="00537928">
        <w:rPr>
          <w:rFonts w:asciiTheme="majorBidi" w:hAnsiTheme="majorBidi" w:cstheme="majorBidi"/>
        </w:rPr>
        <w:t xml:space="preserve">and </w:t>
      </w:r>
      <w:r w:rsidR="0099061F">
        <w:rPr>
          <w:rFonts w:asciiTheme="majorBidi" w:hAnsiTheme="majorBidi" w:cstheme="majorBidi"/>
        </w:rPr>
        <w:t xml:space="preserve">the </w:t>
      </w:r>
      <w:r w:rsidR="00955896" w:rsidRPr="00537928">
        <w:rPr>
          <w:rFonts w:asciiTheme="majorBidi" w:hAnsiTheme="majorBidi" w:cstheme="majorBidi"/>
        </w:rPr>
        <w:t>Rescue 1122 Peshawar office. Although there is underreporting likely for crashes with minor and no injury</w:t>
      </w:r>
      <w:r w:rsidR="00140ADC" w:rsidRPr="00537928">
        <w:rPr>
          <w:rFonts w:asciiTheme="majorBidi" w:hAnsiTheme="majorBidi" w:cstheme="majorBidi"/>
        </w:rPr>
        <w:t xml:space="preserve"> (Younis et al., 2019)</w:t>
      </w:r>
      <w:r w:rsidR="0099061F">
        <w:rPr>
          <w:rFonts w:asciiTheme="majorBidi" w:hAnsiTheme="majorBidi" w:cstheme="majorBidi"/>
        </w:rPr>
        <w:t>,</w:t>
      </w:r>
      <w:r w:rsidR="007B67F0">
        <w:rPr>
          <w:rFonts w:asciiTheme="majorBidi" w:hAnsiTheme="majorBidi" w:cstheme="majorBidi"/>
        </w:rPr>
        <w:t xml:space="preserve"> which might affect the accuracy</w:t>
      </w:r>
      <w:r w:rsidR="00955896" w:rsidRPr="00537928">
        <w:rPr>
          <w:rFonts w:asciiTheme="majorBidi" w:hAnsiTheme="majorBidi" w:cstheme="majorBidi"/>
        </w:rPr>
        <w:t xml:space="preserve">, however, this is the only data available for crashes </w:t>
      </w:r>
      <w:r w:rsidR="0099061F">
        <w:rPr>
          <w:rFonts w:asciiTheme="majorBidi" w:hAnsiTheme="majorBidi" w:cstheme="majorBidi"/>
        </w:rPr>
        <w:t xml:space="preserve">that </w:t>
      </w:r>
      <w:r w:rsidR="00955896" w:rsidRPr="00537928">
        <w:rPr>
          <w:rFonts w:asciiTheme="majorBidi" w:hAnsiTheme="majorBidi" w:cstheme="majorBidi"/>
        </w:rPr>
        <w:t xml:space="preserve">occurred in </w:t>
      </w:r>
      <w:r w:rsidR="00821211" w:rsidRPr="00537928">
        <w:rPr>
          <w:rFonts w:asciiTheme="majorBidi" w:hAnsiTheme="majorBidi" w:cstheme="majorBidi"/>
        </w:rPr>
        <w:t xml:space="preserve">the </w:t>
      </w:r>
      <w:r w:rsidR="00955896" w:rsidRPr="00537928">
        <w:rPr>
          <w:rFonts w:asciiTheme="majorBidi" w:hAnsiTheme="majorBidi" w:cstheme="majorBidi"/>
        </w:rPr>
        <w:t xml:space="preserve">district </w:t>
      </w:r>
      <w:r w:rsidR="0099061F">
        <w:rPr>
          <w:rFonts w:asciiTheme="majorBidi" w:hAnsiTheme="majorBidi" w:cstheme="majorBidi"/>
        </w:rPr>
        <w:t xml:space="preserve">of </w:t>
      </w:r>
      <w:r w:rsidR="00955896" w:rsidRPr="00537928">
        <w:rPr>
          <w:rFonts w:asciiTheme="majorBidi" w:hAnsiTheme="majorBidi" w:cstheme="majorBidi"/>
        </w:rPr>
        <w:t xml:space="preserve">Peshawar. </w:t>
      </w:r>
      <w:r w:rsidR="00864CC3" w:rsidRPr="00537928">
        <w:rPr>
          <w:rFonts w:asciiTheme="majorBidi" w:hAnsiTheme="majorBidi" w:cstheme="majorBidi"/>
        </w:rPr>
        <w:t>That is</w:t>
      </w:r>
      <w:r w:rsidR="00AA08D7" w:rsidRPr="00537928">
        <w:rPr>
          <w:rFonts w:asciiTheme="majorBidi" w:hAnsiTheme="majorBidi" w:cstheme="majorBidi"/>
        </w:rPr>
        <w:t xml:space="preserve"> the reason for merging</w:t>
      </w:r>
      <w:r w:rsidR="00955896" w:rsidRPr="00537928">
        <w:rPr>
          <w:rFonts w:asciiTheme="majorBidi" w:hAnsiTheme="majorBidi" w:cstheme="majorBidi"/>
        </w:rPr>
        <w:t xml:space="preserve"> the two sources</w:t>
      </w:r>
      <w:r w:rsidR="00AA08D7" w:rsidRPr="00537928">
        <w:rPr>
          <w:rFonts w:asciiTheme="majorBidi" w:hAnsiTheme="majorBidi" w:cstheme="majorBidi"/>
        </w:rPr>
        <w:t xml:space="preserve"> to obtain more reliable and effective final data. </w:t>
      </w:r>
      <w:r w:rsidR="00F1348C" w:rsidRPr="00537928">
        <w:rPr>
          <w:rFonts w:asciiTheme="majorBidi" w:hAnsiTheme="majorBidi" w:cstheme="majorBidi"/>
        </w:rPr>
        <w:t xml:space="preserve">Moreover, </w:t>
      </w:r>
      <w:r w:rsidR="00B91947">
        <w:rPr>
          <w:rFonts w:asciiTheme="majorBidi" w:hAnsiTheme="majorBidi" w:cstheme="majorBidi"/>
        </w:rPr>
        <w:t xml:space="preserve">the </w:t>
      </w:r>
      <w:r w:rsidR="00F1348C" w:rsidRPr="00537928">
        <w:rPr>
          <w:rFonts w:asciiTheme="majorBidi" w:hAnsiTheme="majorBidi" w:cstheme="majorBidi"/>
        </w:rPr>
        <w:t xml:space="preserve">availability of authentic and quality data in </w:t>
      </w:r>
      <w:r w:rsidR="00B91947">
        <w:rPr>
          <w:rFonts w:asciiTheme="majorBidi" w:hAnsiTheme="majorBidi" w:cstheme="majorBidi"/>
        </w:rPr>
        <w:t xml:space="preserve">the </w:t>
      </w:r>
      <w:r w:rsidR="00F1348C" w:rsidRPr="00537928">
        <w:rPr>
          <w:rFonts w:asciiTheme="majorBidi" w:hAnsiTheme="majorBidi" w:cstheme="majorBidi"/>
        </w:rPr>
        <w:t xml:space="preserve">future can </w:t>
      </w:r>
      <w:r w:rsidR="001D7556">
        <w:rPr>
          <w:rFonts w:asciiTheme="majorBidi" w:hAnsiTheme="majorBidi" w:cstheme="majorBidi"/>
        </w:rPr>
        <w:t xml:space="preserve">provide </w:t>
      </w:r>
      <w:r w:rsidR="00F1348C" w:rsidRPr="00537928">
        <w:rPr>
          <w:rFonts w:asciiTheme="majorBidi" w:hAnsiTheme="majorBidi" w:cstheme="majorBidi"/>
        </w:rPr>
        <w:t xml:space="preserve">more </w:t>
      </w:r>
      <w:r w:rsidR="00B91947">
        <w:rPr>
          <w:rFonts w:asciiTheme="majorBidi" w:hAnsiTheme="majorBidi" w:cstheme="majorBidi"/>
        </w:rPr>
        <w:t>opportunities</w:t>
      </w:r>
      <w:r w:rsidR="00F1348C" w:rsidRPr="00537928">
        <w:rPr>
          <w:rFonts w:asciiTheme="majorBidi" w:hAnsiTheme="majorBidi" w:cstheme="majorBidi"/>
        </w:rPr>
        <w:t xml:space="preserve"> </w:t>
      </w:r>
      <w:r w:rsidR="001D7556">
        <w:rPr>
          <w:rFonts w:asciiTheme="majorBidi" w:hAnsiTheme="majorBidi" w:cstheme="majorBidi"/>
        </w:rPr>
        <w:t>to</w:t>
      </w:r>
      <w:r w:rsidR="00F1348C" w:rsidRPr="00537928">
        <w:rPr>
          <w:rFonts w:asciiTheme="majorBidi" w:hAnsiTheme="majorBidi" w:cstheme="majorBidi"/>
        </w:rPr>
        <w:t xml:space="preserve"> assess </w:t>
      </w:r>
      <w:r w:rsidR="001D7556">
        <w:rPr>
          <w:rFonts w:asciiTheme="majorBidi" w:hAnsiTheme="majorBidi" w:cstheme="majorBidi"/>
        </w:rPr>
        <w:t xml:space="preserve">the safety </w:t>
      </w:r>
      <w:r w:rsidR="00F1348C" w:rsidRPr="00537928">
        <w:rPr>
          <w:rFonts w:asciiTheme="majorBidi" w:hAnsiTheme="majorBidi" w:cstheme="majorBidi"/>
        </w:rPr>
        <w:t xml:space="preserve">of motorists in the country.   </w:t>
      </w:r>
    </w:p>
    <w:p w14:paraId="5F8F9555" w14:textId="4F920427" w:rsidR="00645174" w:rsidRDefault="00645174" w:rsidP="00537928">
      <w:pPr>
        <w:autoSpaceDE w:val="0"/>
        <w:autoSpaceDN w:val="0"/>
        <w:adjustRightInd w:val="0"/>
        <w:spacing w:after="0" w:line="360" w:lineRule="auto"/>
        <w:jc w:val="both"/>
        <w:rPr>
          <w:rFonts w:asciiTheme="majorBidi" w:hAnsiTheme="majorBidi" w:cstheme="majorBidi"/>
        </w:rPr>
      </w:pPr>
      <w:r w:rsidRPr="00645174">
        <w:rPr>
          <w:rFonts w:asciiTheme="majorBidi" w:hAnsiTheme="majorBidi" w:cstheme="majorBidi"/>
          <w:b/>
          <w:bCs/>
        </w:rPr>
        <w:t>Data Availability</w:t>
      </w:r>
    </w:p>
    <w:p w14:paraId="05B30AAA" w14:textId="226DA23D" w:rsidR="002B66B7" w:rsidRDefault="00645174" w:rsidP="00BF41FC">
      <w:pPr>
        <w:autoSpaceDE w:val="0"/>
        <w:autoSpaceDN w:val="0"/>
        <w:adjustRightInd w:val="0"/>
        <w:spacing w:after="0" w:line="360" w:lineRule="auto"/>
        <w:jc w:val="both"/>
        <w:rPr>
          <w:rFonts w:asciiTheme="majorBidi" w:hAnsiTheme="majorBidi" w:cstheme="majorBidi"/>
        </w:rPr>
      </w:pPr>
      <w:r>
        <w:rPr>
          <w:rFonts w:asciiTheme="majorBidi" w:hAnsiTheme="majorBidi" w:cstheme="majorBidi"/>
        </w:rPr>
        <w:t>All the supporting data used in this study are available and can be provided upon request (</w:t>
      </w:r>
      <w:hyperlink r:id="rId11" w:history="1">
        <w:r w:rsidR="002B66B7" w:rsidRPr="00686E4E">
          <w:rPr>
            <w:rStyle w:val="Hyperlink"/>
            <w:rFonts w:asciiTheme="majorBidi" w:hAnsiTheme="majorBidi" w:cstheme="majorBidi"/>
          </w:rPr>
          <w:t>engrharoon357@gmail.com</w:t>
        </w:r>
      </w:hyperlink>
      <w:r>
        <w:rPr>
          <w:rFonts w:asciiTheme="majorBidi" w:hAnsiTheme="majorBidi" w:cstheme="majorBidi"/>
        </w:rPr>
        <w:t>).</w:t>
      </w:r>
    </w:p>
    <w:p w14:paraId="061DB5B6" w14:textId="77777777" w:rsidR="002B66B7" w:rsidRDefault="002B66B7" w:rsidP="00BF41FC">
      <w:pPr>
        <w:autoSpaceDE w:val="0"/>
        <w:autoSpaceDN w:val="0"/>
        <w:adjustRightInd w:val="0"/>
        <w:spacing w:after="0" w:line="360" w:lineRule="auto"/>
        <w:jc w:val="both"/>
        <w:rPr>
          <w:rFonts w:asciiTheme="majorBidi" w:hAnsiTheme="majorBidi" w:cstheme="majorBidi"/>
        </w:rPr>
      </w:pPr>
    </w:p>
    <w:p w14:paraId="5F8F9558" w14:textId="35EAA737" w:rsidR="00CA26A9" w:rsidRPr="00537928" w:rsidRDefault="00AB536C" w:rsidP="00BF41FC">
      <w:pPr>
        <w:autoSpaceDE w:val="0"/>
        <w:autoSpaceDN w:val="0"/>
        <w:adjustRightInd w:val="0"/>
        <w:spacing w:after="0" w:line="360" w:lineRule="auto"/>
        <w:jc w:val="both"/>
        <w:rPr>
          <w:rFonts w:asciiTheme="majorBidi" w:hAnsiTheme="majorBidi" w:cstheme="majorBidi"/>
        </w:rPr>
      </w:pPr>
      <w:r w:rsidRPr="00537928">
        <w:rPr>
          <w:rFonts w:asciiTheme="majorBidi" w:hAnsiTheme="majorBidi" w:cstheme="majorBidi"/>
        </w:rPr>
        <w:t xml:space="preserve">   </w:t>
      </w:r>
      <w:r w:rsidR="00F1348C" w:rsidRPr="00537928">
        <w:rPr>
          <w:rFonts w:asciiTheme="majorBidi" w:hAnsiTheme="majorBidi" w:cstheme="majorBidi"/>
        </w:rPr>
        <w:t xml:space="preserve">    </w:t>
      </w:r>
      <w:r w:rsidR="00CE097C" w:rsidRPr="00537928">
        <w:rPr>
          <w:rFonts w:asciiTheme="majorBidi" w:hAnsiTheme="majorBidi" w:cstheme="majorBidi"/>
        </w:rPr>
        <w:t xml:space="preserve"> </w:t>
      </w:r>
      <w:r w:rsidR="00687800" w:rsidRPr="00537928">
        <w:rPr>
          <w:rFonts w:asciiTheme="majorBidi" w:hAnsiTheme="majorBidi" w:cstheme="majorBidi"/>
        </w:rPr>
        <w:t xml:space="preserve">  </w:t>
      </w:r>
      <w:r w:rsidR="009564BD" w:rsidRPr="00537928">
        <w:rPr>
          <w:rFonts w:asciiTheme="majorBidi" w:hAnsiTheme="majorBidi" w:cstheme="majorBidi"/>
        </w:rPr>
        <w:t xml:space="preserve">  </w:t>
      </w:r>
      <w:r w:rsidR="00EE5ED7" w:rsidRPr="00537928">
        <w:rPr>
          <w:rFonts w:asciiTheme="majorBidi" w:hAnsiTheme="majorBidi" w:cstheme="majorBidi"/>
        </w:rPr>
        <w:t xml:space="preserve">  </w:t>
      </w:r>
      <w:r w:rsidR="00224548" w:rsidRPr="00537928">
        <w:rPr>
          <w:rFonts w:asciiTheme="majorBidi" w:hAnsiTheme="majorBidi" w:cstheme="majorBidi"/>
        </w:rPr>
        <w:t xml:space="preserve"> </w:t>
      </w:r>
      <w:r w:rsidR="0069187A" w:rsidRPr="00537928">
        <w:rPr>
          <w:rFonts w:asciiTheme="majorBidi" w:hAnsiTheme="majorBidi" w:cstheme="majorBidi"/>
        </w:rPr>
        <w:t xml:space="preserve">  </w:t>
      </w:r>
    </w:p>
    <w:p w14:paraId="5F8F9559" w14:textId="77777777" w:rsidR="007B658B" w:rsidRPr="007B658B" w:rsidRDefault="007B658B" w:rsidP="00F075E0">
      <w:pPr>
        <w:autoSpaceDE w:val="0"/>
        <w:autoSpaceDN w:val="0"/>
        <w:adjustRightInd w:val="0"/>
        <w:spacing w:after="0"/>
        <w:jc w:val="both"/>
        <w:rPr>
          <w:rFonts w:asciiTheme="majorBidi" w:hAnsiTheme="majorBidi" w:cstheme="majorBidi"/>
        </w:rPr>
      </w:pPr>
    </w:p>
    <w:p w14:paraId="5F8F955A" w14:textId="5BC69F65" w:rsidR="00200CD1" w:rsidRPr="00AB323C" w:rsidRDefault="00200CD1" w:rsidP="00C46035">
      <w:pPr>
        <w:autoSpaceDE w:val="0"/>
        <w:autoSpaceDN w:val="0"/>
        <w:adjustRightInd w:val="0"/>
        <w:spacing w:after="0"/>
        <w:jc w:val="both"/>
        <w:rPr>
          <w:rFonts w:asciiTheme="majorBidi" w:hAnsiTheme="majorBidi" w:cstheme="majorBidi"/>
        </w:rPr>
      </w:pPr>
      <w:r w:rsidRPr="00AB323C">
        <w:rPr>
          <w:rFonts w:asciiTheme="majorBidi" w:hAnsiTheme="majorBidi" w:cstheme="majorBidi"/>
          <w:b/>
          <w:bCs/>
        </w:rPr>
        <w:t>R</w:t>
      </w:r>
      <w:r w:rsidR="00486D01">
        <w:rPr>
          <w:rFonts w:asciiTheme="majorBidi" w:hAnsiTheme="majorBidi" w:cstheme="majorBidi"/>
          <w:b/>
          <w:bCs/>
        </w:rPr>
        <w:t>EFERENCES</w:t>
      </w:r>
      <w:r w:rsidRPr="00AB323C">
        <w:rPr>
          <w:rFonts w:asciiTheme="majorBidi" w:hAnsiTheme="majorBidi" w:cstheme="majorBidi"/>
          <w:b/>
          <w:bCs/>
        </w:rPr>
        <w:t xml:space="preserve"> </w:t>
      </w:r>
    </w:p>
    <w:p w14:paraId="5F8F955B" w14:textId="77777777" w:rsidR="00730348" w:rsidRPr="007B16DF" w:rsidRDefault="00730348" w:rsidP="007B16DF">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 Ahmed, B. A. Khan, M. B. Khurshid, M. B. Khan, and A. Waheed, “Estimating national road crash</w:t>
      </w:r>
    </w:p>
    <w:p w14:paraId="5F8F955C" w14:textId="77777777" w:rsidR="00730348" w:rsidRPr="007B16DF" w:rsidRDefault="00730348" w:rsidP="00730348">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fatalities using aggregate data,” </w:t>
      </w:r>
      <w:r w:rsidRPr="007B16DF">
        <w:rPr>
          <w:rFonts w:asciiTheme="majorBidi" w:hAnsiTheme="majorBidi" w:cstheme="majorBidi"/>
          <w:i/>
          <w:iCs/>
        </w:rPr>
        <w:t>International Journal of Injury Control and Safety Promotion</w:t>
      </w:r>
      <w:r w:rsidRPr="007B16DF">
        <w:rPr>
          <w:rFonts w:asciiTheme="majorBidi" w:hAnsiTheme="majorBidi" w:cstheme="majorBidi"/>
        </w:rPr>
        <w:t>, vol.</w:t>
      </w:r>
    </w:p>
    <w:p w14:paraId="5F8F955D" w14:textId="77777777" w:rsidR="00730348" w:rsidRPr="007B16DF" w:rsidRDefault="00730348" w:rsidP="00730348">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23, no. 3, pp. 249–254, 2016.</w:t>
      </w:r>
    </w:p>
    <w:p w14:paraId="5F8F955E" w14:textId="77777777" w:rsidR="00D56A8C" w:rsidRPr="007B16DF" w:rsidRDefault="00785440" w:rsidP="00D56A8C">
      <w:pPr>
        <w:jc w:val="both"/>
        <w:rPr>
          <w:rFonts w:asciiTheme="majorBidi" w:hAnsiTheme="majorBidi" w:cstheme="majorBidi"/>
          <w:i/>
          <w:iCs/>
        </w:rPr>
      </w:pPr>
      <w:r w:rsidRPr="007B16DF">
        <w:rPr>
          <w:rFonts w:asciiTheme="majorBidi" w:hAnsiTheme="majorBidi" w:cstheme="majorBidi"/>
        </w:rPr>
        <w:t>Abdelfatah, A., “Traffic Fatality Causes and Trends in Malaysia</w:t>
      </w:r>
      <w:r w:rsidR="00D56A8C"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Civil Engineering Department,</w:t>
      </w:r>
      <w:r w:rsidR="00D56A8C" w:rsidRPr="007B16DF">
        <w:rPr>
          <w:rFonts w:asciiTheme="majorBidi" w:hAnsiTheme="majorBidi" w:cstheme="majorBidi"/>
          <w:i/>
          <w:iCs/>
        </w:rPr>
        <w:t xml:space="preserve"> </w:t>
      </w:r>
      <w:r w:rsidRPr="007B16DF">
        <w:rPr>
          <w:rFonts w:asciiTheme="majorBidi" w:hAnsiTheme="majorBidi" w:cstheme="majorBidi"/>
          <w:i/>
          <w:iCs/>
        </w:rPr>
        <w:t>A</w:t>
      </w:r>
      <w:r w:rsidR="00D56A8C" w:rsidRPr="007B16DF">
        <w:rPr>
          <w:rFonts w:asciiTheme="majorBidi" w:hAnsiTheme="majorBidi" w:cstheme="majorBidi"/>
          <w:i/>
          <w:iCs/>
        </w:rPr>
        <w:t>merican</w:t>
      </w:r>
    </w:p>
    <w:p w14:paraId="5F8F955F" w14:textId="77777777" w:rsidR="00785440" w:rsidRPr="007B16DF" w:rsidRDefault="00D56A8C" w:rsidP="00D56A8C">
      <w:pPr>
        <w:ind w:firstLine="720"/>
        <w:jc w:val="both"/>
        <w:rPr>
          <w:rFonts w:asciiTheme="majorBidi" w:hAnsiTheme="majorBidi" w:cstheme="majorBidi"/>
          <w:i/>
          <w:iCs/>
        </w:rPr>
      </w:pPr>
      <w:r w:rsidRPr="007B16DF">
        <w:rPr>
          <w:rFonts w:asciiTheme="majorBidi" w:hAnsiTheme="majorBidi" w:cstheme="majorBidi"/>
          <w:i/>
          <w:iCs/>
        </w:rPr>
        <w:t>University of Sharjah</w:t>
      </w:r>
      <w:r w:rsidRPr="007B16DF">
        <w:rPr>
          <w:rFonts w:asciiTheme="majorBidi" w:hAnsiTheme="majorBidi" w:cstheme="majorBidi"/>
        </w:rPr>
        <w:t>, v</w:t>
      </w:r>
      <w:r w:rsidR="00785440" w:rsidRPr="007B16DF">
        <w:rPr>
          <w:rFonts w:asciiTheme="majorBidi" w:hAnsiTheme="majorBidi" w:cstheme="majorBidi"/>
        </w:rPr>
        <w:t xml:space="preserve">ol. 2, no.12, pp. 294-306, 2016.  </w:t>
      </w:r>
    </w:p>
    <w:p w14:paraId="5F8F9560" w14:textId="77777777" w:rsidR="00A1679F" w:rsidRPr="007B16DF" w:rsidRDefault="00A1679F" w:rsidP="00A1679F">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Ahmad, S. S., Cohen, J, and Anastasopoulos, P. C., “A correlated random parameters with heterogeneity</w:t>
      </w:r>
    </w:p>
    <w:p w14:paraId="5F8F9561" w14:textId="77777777" w:rsidR="00A1679F" w:rsidRPr="007B16DF" w:rsidRDefault="00A1679F" w:rsidP="00A1679F">
      <w:pPr>
        <w:autoSpaceDE w:val="0"/>
        <w:autoSpaceDN w:val="0"/>
        <w:adjustRightInd w:val="0"/>
        <w:spacing w:after="0" w:line="360" w:lineRule="auto"/>
        <w:ind w:firstLine="720"/>
        <w:jc w:val="both"/>
        <w:rPr>
          <w:rFonts w:asciiTheme="majorBidi" w:hAnsiTheme="majorBidi" w:cstheme="majorBidi"/>
          <w:i/>
          <w:iCs/>
        </w:rPr>
      </w:pPr>
      <w:r w:rsidRPr="007B16DF">
        <w:rPr>
          <w:rFonts w:asciiTheme="majorBidi" w:hAnsiTheme="majorBidi" w:cstheme="majorBidi"/>
        </w:rPr>
        <w:t>in means approach of deer-vehicle collisions and resulting injury-severities</w:t>
      </w:r>
      <w:r w:rsidR="00D56A8C" w:rsidRPr="007B16DF">
        <w:rPr>
          <w:rFonts w:asciiTheme="majorBidi" w:hAnsiTheme="majorBidi" w:cstheme="majorBidi"/>
        </w:rPr>
        <w:t xml:space="preserve">,” </w:t>
      </w:r>
      <w:r w:rsidR="00D56A8C" w:rsidRPr="007B16DF">
        <w:rPr>
          <w:rFonts w:asciiTheme="majorBidi" w:hAnsiTheme="majorBidi" w:cstheme="majorBidi"/>
          <w:i/>
          <w:iCs/>
        </w:rPr>
        <w:t>Analytic M</w:t>
      </w:r>
      <w:r w:rsidRPr="007B16DF">
        <w:rPr>
          <w:rFonts w:asciiTheme="majorBidi" w:hAnsiTheme="majorBidi" w:cstheme="majorBidi"/>
          <w:i/>
          <w:iCs/>
        </w:rPr>
        <w:t>ethods in</w:t>
      </w:r>
    </w:p>
    <w:p w14:paraId="5F8F9562" w14:textId="77777777" w:rsidR="00A1679F" w:rsidRPr="007B16DF" w:rsidRDefault="00D56A8C" w:rsidP="00A1679F">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Accident Research</w:t>
      </w:r>
      <w:r w:rsidRPr="007B16DF">
        <w:rPr>
          <w:rFonts w:asciiTheme="majorBidi" w:hAnsiTheme="majorBidi" w:cstheme="majorBidi"/>
        </w:rPr>
        <w:t>, v</w:t>
      </w:r>
      <w:r w:rsidR="00A1679F" w:rsidRPr="007B16DF">
        <w:rPr>
          <w:rFonts w:asciiTheme="majorBidi" w:hAnsiTheme="majorBidi" w:cstheme="majorBidi"/>
        </w:rPr>
        <w:t xml:space="preserve">ol. 30, pp. 1-18, 2021. </w:t>
      </w:r>
    </w:p>
    <w:p w14:paraId="5F8F9563" w14:textId="77777777" w:rsidR="00D56A8C" w:rsidRPr="007B16DF" w:rsidRDefault="006C326A" w:rsidP="00D56A8C">
      <w:pPr>
        <w:jc w:val="both"/>
        <w:rPr>
          <w:rFonts w:asciiTheme="majorBidi" w:hAnsiTheme="majorBidi" w:cstheme="majorBidi"/>
        </w:rPr>
      </w:pPr>
      <w:r w:rsidRPr="007B16DF">
        <w:rPr>
          <w:rFonts w:asciiTheme="majorBidi" w:hAnsiTheme="majorBidi" w:cstheme="majorBidi"/>
        </w:rPr>
        <w:t xml:space="preserve">Ahmed, M., Franke, R., </w:t>
      </w:r>
      <w:proofErr w:type="spellStart"/>
      <w:r w:rsidRPr="007B16DF">
        <w:rPr>
          <w:rFonts w:asciiTheme="majorBidi" w:hAnsiTheme="majorBidi" w:cstheme="majorBidi"/>
        </w:rPr>
        <w:t>Ksaibati</w:t>
      </w:r>
      <w:proofErr w:type="spellEnd"/>
      <w:r w:rsidRPr="007B16DF">
        <w:rPr>
          <w:rFonts w:asciiTheme="majorBidi" w:hAnsiTheme="majorBidi" w:cstheme="majorBidi"/>
        </w:rPr>
        <w:t xml:space="preserve">, K. and </w:t>
      </w:r>
      <w:proofErr w:type="spellStart"/>
      <w:r w:rsidRPr="007B16DF">
        <w:rPr>
          <w:rFonts w:asciiTheme="majorBidi" w:hAnsiTheme="majorBidi" w:cstheme="majorBidi"/>
        </w:rPr>
        <w:t>Shinstine</w:t>
      </w:r>
      <w:proofErr w:type="spellEnd"/>
      <w:r w:rsidRPr="007B16DF">
        <w:rPr>
          <w:rFonts w:asciiTheme="majorBidi" w:hAnsiTheme="majorBidi" w:cstheme="majorBidi"/>
        </w:rPr>
        <w:t>, D., “Effects of truck traffic on crash injury</w:t>
      </w:r>
      <w:r w:rsidR="00D56A8C" w:rsidRPr="007B16DF">
        <w:rPr>
          <w:rFonts w:asciiTheme="majorBidi" w:hAnsiTheme="majorBidi" w:cstheme="majorBidi"/>
        </w:rPr>
        <w:t xml:space="preserve"> </w:t>
      </w:r>
      <w:r w:rsidRPr="007B16DF">
        <w:rPr>
          <w:rFonts w:asciiTheme="majorBidi" w:hAnsiTheme="majorBidi" w:cstheme="majorBidi"/>
        </w:rPr>
        <w:t>Severity on</w:t>
      </w:r>
    </w:p>
    <w:p w14:paraId="5F8F9564" w14:textId="77777777" w:rsidR="00D56A8C" w:rsidRPr="007B16DF" w:rsidRDefault="006C326A" w:rsidP="00D56A8C">
      <w:pPr>
        <w:ind w:firstLine="720"/>
        <w:jc w:val="both"/>
        <w:rPr>
          <w:rFonts w:asciiTheme="majorBidi" w:hAnsiTheme="majorBidi" w:cstheme="majorBidi"/>
          <w:i/>
          <w:iCs/>
        </w:rPr>
      </w:pPr>
      <w:r w:rsidRPr="007B16DF">
        <w:rPr>
          <w:rFonts w:asciiTheme="majorBidi" w:hAnsiTheme="majorBidi" w:cstheme="majorBidi"/>
        </w:rPr>
        <w:t xml:space="preserve">rural highways in Wyoming using Bayesian binary logit models,” </w:t>
      </w:r>
      <w:r w:rsidRPr="007B16DF">
        <w:rPr>
          <w:rFonts w:asciiTheme="majorBidi" w:hAnsiTheme="majorBidi" w:cstheme="majorBidi"/>
          <w:i/>
          <w:iCs/>
        </w:rPr>
        <w:t>Accident Analysis</w:t>
      </w:r>
      <w:r w:rsidR="00D56A8C" w:rsidRPr="007B16DF">
        <w:rPr>
          <w:rFonts w:asciiTheme="majorBidi" w:hAnsiTheme="majorBidi" w:cstheme="majorBidi"/>
        </w:rPr>
        <w:t xml:space="preserve"> </w:t>
      </w:r>
      <w:r w:rsidR="00D56A8C" w:rsidRPr="007B16DF">
        <w:rPr>
          <w:rFonts w:asciiTheme="majorBidi" w:hAnsiTheme="majorBidi" w:cstheme="majorBidi"/>
          <w:i/>
          <w:iCs/>
        </w:rPr>
        <w:t>an</w:t>
      </w:r>
      <w:r w:rsidRPr="007B16DF">
        <w:rPr>
          <w:rFonts w:asciiTheme="majorBidi" w:hAnsiTheme="majorBidi" w:cstheme="majorBidi"/>
          <w:i/>
          <w:iCs/>
        </w:rPr>
        <w:t>d</w:t>
      </w:r>
    </w:p>
    <w:p w14:paraId="5F8F9565" w14:textId="77777777" w:rsidR="00F420CA" w:rsidRPr="007B16DF" w:rsidRDefault="006C326A" w:rsidP="00D56A8C">
      <w:pPr>
        <w:ind w:firstLine="720"/>
        <w:jc w:val="both"/>
        <w:rPr>
          <w:rFonts w:asciiTheme="majorBidi" w:hAnsiTheme="majorBidi" w:cstheme="majorBidi"/>
        </w:rPr>
      </w:pPr>
      <w:r w:rsidRPr="007B16DF">
        <w:rPr>
          <w:rFonts w:asciiTheme="majorBidi" w:hAnsiTheme="majorBidi" w:cstheme="majorBidi"/>
          <w:i/>
          <w:iCs/>
        </w:rPr>
        <w:t>Prevention,</w:t>
      </w:r>
      <w:r w:rsidRPr="007B16DF">
        <w:rPr>
          <w:rFonts w:asciiTheme="majorBidi" w:hAnsiTheme="majorBidi" w:cstheme="majorBidi"/>
        </w:rPr>
        <w:t xml:space="preserve"> </w:t>
      </w:r>
      <w:r w:rsidR="00D56A8C" w:rsidRPr="007B16DF">
        <w:rPr>
          <w:rFonts w:asciiTheme="majorBidi" w:hAnsiTheme="majorBidi" w:cstheme="majorBidi"/>
        </w:rPr>
        <w:t>v</w:t>
      </w:r>
      <w:r w:rsidRPr="007B16DF">
        <w:rPr>
          <w:rFonts w:asciiTheme="majorBidi" w:hAnsiTheme="majorBidi" w:cstheme="majorBidi"/>
        </w:rPr>
        <w:t xml:space="preserve">ol. 117, pp. 106–113, 2018. </w:t>
      </w:r>
    </w:p>
    <w:p w14:paraId="5F8F9566" w14:textId="77777777" w:rsidR="00A07326" w:rsidRPr="007B16DF" w:rsidRDefault="00A07326" w:rsidP="00A07326">
      <w:pPr>
        <w:jc w:val="both"/>
        <w:rPr>
          <w:rFonts w:asciiTheme="majorBidi" w:hAnsiTheme="majorBidi" w:cstheme="majorBidi"/>
          <w:i/>
          <w:iCs/>
          <w:vertAlign w:val="superscript"/>
        </w:rPr>
      </w:pPr>
      <w:r w:rsidRPr="007B16DF">
        <w:rPr>
          <w:rFonts w:asciiTheme="majorBidi" w:hAnsiTheme="majorBidi" w:cstheme="majorBidi"/>
        </w:rPr>
        <w:t>Aliane, N., Fernandez, J.</w:t>
      </w:r>
      <w:r w:rsidR="00D56A8C" w:rsidRPr="007B16DF">
        <w:rPr>
          <w:rFonts w:asciiTheme="majorBidi" w:hAnsiTheme="majorBidi" w:cstheme="majorBidi"/>
        </w:rPr>
        <w:t>, Rosende, S. B. and</w:t>
      </w:r>
      <w:r w:rsidRPr="007B16DF">
        <w:rPr>
          <w:rFonts w:asciiTheme="majorBidi" w:hAnsiTheme="majorBidi" w:cstheme="majorBidi"/>
        </w:rPr>
        <w:t xml:space="preserve"> Mata, M., “Traffic Violation Alert and Management”, </w:t>
      </w:r>
      <w:r w:rsidRPr="007B16DF">
        <w:rPr>
          <w:rFonts w:asciiTheme="majorBidi" w:hAnsiTheme="majorBidi" w:cstheme="majorBidi"/>
          <w:i/>
          <w:iCs/>
        </w:rPr>
        <w:t>14</w:t>
      </w:r>
      <w:r w:rsidRPr="007B16DF">
        <w:rPr>
          <w:rFonts w:asciiTheme="majorBidi" w:hAnsiTheme="majorBidi" w:cstheme="majorBidi"/>
          <w:i/>
          <w:iCs/>
          <w:vertAlign w:val="superscript"/>
        </w:rPr>
        <w:t>th</w:t>
      </w:r>
    </w:p>
    <w:p w14:paraId="5F8F9567" w14:textId="77777777" w:rsidR="00A07326" w:rsidRPr="007B16DF" w:rsidRDefault="00A07326" w:rsidP="00D56A8C">
      <w:pPr>
        <w:ind w:firstLine="720"/>
        <w:jc w:val="both"/>
        <w:rPr>
          <w:rFonts w:asciiTheme="majorBidi" w:hAnsiTheme="majorBidi" w:cstheme="majorBidi"/>
        </w:rPr>
      </w:pPr>
      <w:r w:rsidRPr="007B16DF">
        <w:rPr>
          <w:rFonts w:asciiTheme="majorBidi" w:hAnsiTheme="majorBidi" w:cstheme="majorBidi"/>
          <w:i/>
          <w:iCs/>
        </w:rPr>
        <w:t>International IEEE Conference on Intelligent Transport Systems</w:t>
      </w:r>
      <w:r w:rsidR="00D56A8C" w:rsidRPr="007B16DF">
        <w:rPr>
          <w:rFonts w:asciiTheme="majorBidi" w:hAnsiTheme="majorBidi" w:cstheme="majorBidi"/>
        </w:rPr>
        <w:t>, Washington DC, USA,</w:t>
      </w:r>
      <w:r w:rsidRPr="007B16DF">
        <w:rPr>
          <w:rFonts w:asciiTheme="majorBidi" w:hAnsiTheme="majorBidi" w:cstheme="majorBidi"/>
        </w:rPr>
        <w:t xml:space="preserve"> 2011.</w:t>
      </w:r>
    </w:p>
    <w:p w14:paraId="5F8F9568" w14:textId="77777777" w:rsidR="00D86A81" w:rsidRPr="007B16DF" w:rsidRDefault="00D86A81" w:rsidP="00D86A81">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APP, (2019). Registered vehicles in Pakistan increased by 9.6% in 2018. Retrieved from </w:t>
      </w:r>
    </w:p>
    <w:p w14:paraId="5F8F9569" w14:textId="77777777" w:rsidR="00D86A81" w:rsidRPr="007B16DF" w:rsidRDefault="00D86A81" w:rsidP="00E8500D">
      <w:pPr>
        <w:autoSpaceDE w:val="0"/>
        <w:autoSpaceDN w:val="0"/>
        <w:adjustRightInd w:val="0"/>
        <w:spacing w:after="0" w:line="360" w:lineRule="auto"/>
        <w:ind w:firstLine="720"/>
        <w:jc w:val="both"/>
        <w:rPr>
          <w:rFonts w:asciiTheme="majorBidi" w:hAnsiTheme="majorBidi" w:cstheme="majorBidi"/>
          <w:color w:val="0000FF"/>
          <w:u w:val="single"/>
        </w:rPr>
      </w:pPr>
      <w:hyperlink r:id="rId12" w:anchor=":~:text=ISLAMABAD%3A%20The%20registered%20vehicles%20in,Bureau%20of%20Statistics%20(PBS)." w:history="1">
        <w:r w:rsidRPr="007B16DF">
          <w:rPr>
            <w:rFonts w:asciiTheme="majorBidi" w:hAnsiTheme="majorBidi" w:cstheme="majorBidi"/>
            <w:color w:val="0000FF"/>
            <w:u w:val="single"/>
          </w:rPr>
          <w:t>Registered vehicles in Pakistan increased by 9.6% in 2018 - Profit by Pakistan Today</w:t>
        </w:r>
      </w:hyperlink>
    </w:p>
    <w:p w14:paraId="5F8F956A" w14:textId="77777777" w:rsidR="00F420CA" w:rsidRPr="007B16DF" w:rsidRDefault="00F420CA" w:rsidP="00A07326">
      <w:pPr>
        <w:jc w:val="both"/>
        <w:rPr>
          <w:rFonts w:asciiTheme="majorBidi" w:hAnsiTheme="majorBidi" w:cstheme="majorBidi"/>
        </w:rPr>
      </w:pPr>
      <w:r w:rsidRPr="007B16DF">
        <w:rPr>
          <w:rFonts w:asciiTheme="majorBidi" w:hAnsiTheme="majorBidi" w:cstheme="majorBidi"/>
        </w:rPr>
        <w:t xml:space="preserve">Ayaz, M., Ajaib, M. K, and Masud, T. I, “Road traffic injuries in Pakistan: challenges in estimation through </w:t>
      </w:r>
    </w:p>
    <w:p w14:paraId="5F8F956B" w14:textId="77777777" w:rsidR="00F420CA" w:rsidRPr="007B16DF" w:rsidRDefault="00F420CA" w:rsidP="00A07326">
      <w:pPr>
        <w:jc w:val="both"/>
        <w:rPr>
          <w:rFonts w:asciiTheme="majorBidi" w:hAnsiTheme="majorBidi" w:cstheme="majorBidi"/>
        </w:rPr>
      </w:pPr>
      <w:r w:rsidRPr="007B16DF">
        <w:rPr>
          <w:rFonts w:asciiTheme="majorBidi" w:hAnsiTheme="majorBidi" w:cstheme="majorBidi"/>
        </w:rPr>
        <w:tab/>
        <w:t xml:space="preserve">Routine hospital data,” </w:t>
      </w:r>
      <w:r w:rsidR="00D56A8C" w:rsidRPr="007B16DF">
        <w:rPr>
          <w:rFonts w:asciiTheme="majorBidi" w:hAnsiTheme="majorBidi" w:cstheme="majorBidi"/>
          <w:i/>
          <w:iCs/>
        </w:rPr>
        <w:t>Journal of Ayub medical Collage,</w:t>
      </w:r>
      <w:r w:rsidR="00D56A8C" w:rsidRPr="007B16DF">
        <w:rPr>
          <w:rFonts w:asciiTheme="majorBidi" w:hAnsiTheme="majorBidi" w:cstheme="majorBidi"/>
        </w:rPr>
        <w:t xml:space="preserve"> v</w:t>
      </w:r>
      <w:r w:rsidRPr="007B16DF">
        <w:rPr>
          <w:rFonts w:asciiTheme="majorBidi" w:hAnsiTheme="majorBidi" w:cstheme="majorBidi"/>
        </w:rPr>
        <w:t xml:space="preserve">ol. 20, no. 3, pp. 108-111, 2008.  </w:t>
      </w:r>
    </w:p>
    <w:p w14:paraId="5F8F956C" w14:textId="77777777" w:rsidR="00A07326" w:rsidRPr="007B16DF" w:rsidRDefault="00A07326" w:rsidP="00A07326">
      <w:pPr>
        <w:jc w:val="both"/>
        <w:rPr>
          <w:rFonts w:asciiTheme="majorBidi" w:hAnsiTheme="majorBidi" w:cstheme="majorBidi"/>
        </w:rPr>
      </w:pPr>
      <w:proofErr w:type="spellStart"/>
      <w:r w:rsidRPr="007B16DF">
        <w:rPr>
          <w:rFonts w:asciiTheme="majorBidi" w:hAnsiTheme="majorBidi" w:cstheme="majorBidi"/>
        </w:rPr>
        <w:t>Balbissi</w:t>
      </w:r>
      <w:proofErr w:type="spellEnd"/>
      <w:r w:rsidRPr="007B16DF">
        <w:rPr>
          <w:rFonts w:asciiTheme="majorBidi" w:hAnsiTheme="majorBidi" w:cstheme="majorBidi"/>
        </w:rPr>
        <w:t>, A. H., “Role of Gender in Road Accident</w:t>
      </w:r>
      <w:r w:rsidR="00D56A8C" w:rsidRPr="007B16DF">
        <w:rPr>
          <w:rFonts w:asciiTheme="majorBidi" w:hAnsiTheme="majorBidi" w:cstheme="majorBidi"/>
        </w:rPr>
        <w:t xml:space="preserve">s,” </w:t>
      </w:r>
      <w:r w:rsidR="00D56A8C" w:rsidRPr="007B16DF">
        <w:rPr>
          <w:rFonts w:asciiTheme="majorBidi" w:hAnsiTheme="majorBidi" w:cstheme="majorBidi"/>
          <w:i/>
          <w:iCs/>
        </w:rPr>
        <w:t>Traffic Injury Prevention,</w:t>
      </w:r>
      <w:r w:rsidR="00D56A8C" w:rsidRPr="007B16DF">
        <w:rPr>
          <w:rFonts w:asciiTheme="majorBidi" w:hAnsiTheme="majorBidi" w:cstheme="majorBidi"/>
        </w:rPr>
        <w:t xml:space="preserve"> v</w:t>
      </w:r>
      <w:r w:rsidRPr="007B16DF">
        <w:rPr>
          <w:rFonts w:asciiTheme="majorBidi" w:hAnsiTheme="majorBidi" w:cstheme="majorBidi"/>
        </w:rPr>
        <w:t>ol. 4, pp. 64-73, 2003.</w:t>
      </w:r>
    </w:p>
    <w:p w14:paraId="5F8F956D" w14:textId="77777777" w:rsidR="00812E58" w:rsidRPr="007B16DF" w:rsidRDefault="00812E58" w:rsidP="00812E58">
      <w:pPr>
        <w:jc w:val="both"/>
        <w:rPr>
          <w:rFonts w:asciiTheme="majorBidi" w:hAnsiTheme="majorBidi" w:cstheme="majorBidi"/>
        </w:rPr>
      </w:pPr>
      <w:r w:rsidRPr="007B16DF">
        <w:rPr>
          <w:rFonts w:asciiTheme="majorBidi" w:hAnsiTheme="majorBidi" w:cstheme="majorBidi"/>
        </w:rPr>
        <w:t>Behara, K. N., Paz, A., Arndt, O and Baker, D., “A random parameters with heterogeneity in means and</w:t>
      </w:r>
    </w:p>
    <w:p w14:paraId="5F8F956E" w14:textId="77777777" w:rsidR="00812E58" w:rsidRPr="007B16DF" w:rsidRDefault="00812E58" w:rsidP="00812E58">
      <w:pPr>
        <w:ind w:firstLine="720"/>
        <w:jc w:val="both"/>
        <w:rPr>
          <w:rFonts w:asciiTheme="majorBidi" w:hAnsiTheme="majorBidi" w:cstheme="majorBidi"/>
        </w:rPr>
      </w:pPr>
      <w:r w:rsidRPr="007B16DF">
        <w:rPr>
          <w:rFonts w:asciiTheme="majorBidi" w:hAnsiTheme="majorBidi" w:cstheme="majorBidi"/>
        </w:rPr>
        <w:t xml:space="preserve"> Lindley approach to analyze crash data with excessive zeros: A case study of head-on heavy</w:t>
      </w:r>
    </w:p>
    <w:p w14:paraId="5F8F956F" w14:textId="77777777" w:rsidR="00812E58" w:rsidRPr="007B16DF" w:rsidRDefault="00812E58" w:rsidP="00812E58">
      <w:pPr>
        <w:ind w:firstLine="720"/>
        <w:jc w:val="both"/>
        <w:rPr>
          <w:rFonts w:asciiTheme="majorBidi" w:hAnsiTheme="majorBidi" w:cstheme="majorBidi"/>
        </w:rPr>
      </w:pPr>
      <w:r w:rsidRPr="007B16DF">
        <w:rPr>
          <w:rFonts w:asciiTheme="majorBidi" w:hAnsiTheme="majorBidi" w:cstheme="majorBidi"/>
        </w:rPr>
        <w:lastRenderedPageBreak/>
        <w:t xml:space="preserve">vehicle crashes in Queensland,” </w:t>
      </w:r>
      <w:r w:rsidRPr="007B16DF">
        <w:rPr>
          <w:rFonts w:asciiTheme="majorBidi" w:hAnsiTheme="majorBidi" w:cstheme="majorBidi"/>
          <w:i/>
          <w:iCs/>
        </w:rPr>
        <w:t>Acc</w:t>
      </w:r>
      <w:r w:rsidR="00D56A8C" w:rsidRPr="007B16DF">
        <w:rPr>
          <w:rFonts w:asciiTheme="majorBidi" w:hAnsiTheme="majorBidi" w:cstheme="majorBidi"/>
          <w:i/>
          <w:iCs/>
        </w:rPr>
        <w:t>ident Analysis and Prevention,</w:t>
      </w:r>
      <w:r w:rsidR="00D56A8C" w:rsidRPr="007B16DF">
        <w:rPr>
          <w:rFonts w:asciiTheme="majorBidi" w:hAnsiTheme="majorBidi" w:cstheme="majorBidi"/>
        </w:rPr>
        <w:t xml:space="preserve"> v</w:t>
      </w:r>
      <w:r w:rsidRPr="007B16DF">
        <w:rPr>
          <w:rFonts w:asciiTheme="majorBidi" w:hAnsiTheme="majorBidi" w:cstheme="majorBidi"/>
        </w:rPr>
        <w:t xml:space="preserve">ol. 80, 2021. </w:t>
      </w:r>
    </w:p>
    <w:p w14:paraId="5F8F9570" w14:textId="77777777" w:rsidR="00192EF3" w:rsidRPr="007B16DF" w:rsidRDefault="00192EF3" w:rsidP="00192EF3">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Behnood, A. and Mannering, F. L, “An empirical assessment of the effects of economic recessions on</w:t>
      </w:r>
    </w:p>
    <w:p w14:paraId="5F8F9571" w14:textId="77777777" w:rsidR="00192EF3" w:rsidRPr="007B16DF" w:rsidRDefault="00192EF3" w:rsidP="00192EF3">
      <w:pPr>
        <w:autoSpaceDE w:val="0"/>
        <w:autoSpaceDN w:val="0"/>
        <w:adjustRightInd w:val="0"/>
        <w:spacing w:after="0" w:line="360" w:lineRule="auto"/>
        <w:ind w:firstLine="720"/>
        <w:jc w:val="both"/>
        <w:rPr>
          <w:rFonts w:asciiTheme="majorBidi" w:hAnsiTheme="majorBidi" w:cstheme="majorBidi"/>
          <w:i/>
          <w:iCs/>
        </w:rPr>
      </w:pPr>
      <w:r w:rsidRPr="007B16DF">
        <w:rPr>
          <w:rFonts w:asciiTheme="majorBidi" w:hAnsiTheme="majorBidi" w:cstheme="majorBidi"/>
        </w:rPr>
        <w:t xml:space="preserve">pedestrian-injury crashes using mixed and latent-class models,” </w:t>
      </w:r>
      <w:r w:rsidRPr="007B16DF">
        <w:rPr>
          <w:rFonts w:asciiTheme="majorBidi" w:hAnsiTheme="majorBidi" w:cstheme="majorBidi"/>
          <w:i/>
          <w:iCs/>
        </w:rPr>
        <w:t>Analytic Methods in Accident</w:t>
      </w:r>
    </w:p>
    <w:p w14:paraId="5F8F9572" w14:textId="77777777" w:rsidR="00192EF3" w:rsidRPr="007B16DF" w:rsidRDefault="00192EF3" w:rsidP="00192EF3">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Research,</w:t>
      </w:r>
      <w:r w:rsidRPr="007B16DF">
        <w:rPr>
          <w:rFonts w:asciiTheme="majorBidi" w:hAnsiTheme="majorBidi" w:cstheme="majorBidi"/>
        </w:rPr>
        <w:t xml:space="preserve"> vol. 12, pp. 1–17, 2016</w:t>
      </w:r>
    </w:p>
    <w:p w14:paraId="5F8F9573" w14:textId="77777777" w:rsidR="00B96A16" w:rsidRPr="007B16DF" w:rsidRDefault="00D56A8C" w:rsidP="00A07326">
      <w:pPr>
        <w:jc w:val="both"/>
        <w:rPr>
          <w:rFonts w:asciiTheme="majorBidi" w:hAnsiTheme="majorBidi" w:cstheme="majorBidi"/>
        </w:rPr>
      </w:pPr>
      <w:r w:rsidRPr="007B16DF">
        <w:rPr>
          <w:rFonts w:asciiTheme="majorBidi" w:hAnsiTheme="majorBidi" w:cstheme="majorBidi"/>
        </w:rPr>
        <w:t xml:space="preserve">Bham, G. H., </w:t>
      </w:r>
      <w:proofErr w:type="spellStart"/>
      <w:r w:rsidRPr="007B16DF">
        <w:rPr>
          <w:rFonts w:asciiTheme="majorBidi" w:hAnsiTheme="majorBidi" w:cstheme="majorBidi"/>
        </w:rPr>
        <w:t>Javvadi</w:t>
      </w:r>
      <w:proofErr w:type="spellEnd"/>
      <w:r w:rsidRPr="007B16DF">
        <w:rPr>
          <w:rFonts w:asciiTheme="majorBidi" w:hAnsiTheme="majorBidi" w:cstheme="majorBidi"/>
        </w:rPr>
        <w:t>, B. S. and</w:t>
      </w:r>
      <w:r w:rsidR="00B96A16" w:rsidRPr="007B16DF">
        <w:rPr>
          <w:rFonts w:asciiTheme="majorBidi" w:hAnsiTheme="majorBidi" w:cstheme="majorBidi"/>
        </w:rPr>
        <w:t xml:space="preserve"> </w:t>
      </w:r>
      <w:proofErr w:type="spellStart"/>
      <w:r w:rsidR="00B96A16" w:rsidRPr="007B16DF">
        <w:rPr>
          <w:rFonts w:asciiTheme="majorBidi" w:hAnsiTheme="majorBidi" w:cstheme="majorBidi"/>
        </w:rPr>
        <w:t>Manepalli</w:t>
      </w:r>
      <w:proofErr w:type="spellEnd"/>
      <w:r w:rsidR="00B96A16" w:rsidRPr="007B16DF">
        <w:rPr>
          <w:rFonts w:asciiTheme="majorBidi" w:hAnsiTheme="majorBidi" w:cstheme="majorBidi"/>
        </w:rPr>
        <w:t>, U. R., “Multinomial logistic regression model for single vehicle</w:t>
      </w:r>
    </w:p>
    <w:p w14:paraId="5F8F9574" w14:textId="77777777" w:rsidR="00D56A8C" w:rsidRPr="007B16DF" w:rsidRDefault="00B96A16" w:rsidP="00D56A8C">
      <w:pPr>
        <w:ind w:firstLine="720"/>
        <w:jc w:val="both"/>
        <w:rPr>
          <w:rFonts w:asciiTheme="majorBidi" w:hAnsiTheme="majorBidi" w:cstheme="majorBidi"/>
          <w:i/>
          <w:iCs/>
        </w:rPr>
      </w:pPr>
      <w:r w:rsidRPr="007B16DF">
        <w:rPr>
          <w:rFonts w:asciiTheme="majorBidi" w:hAnsiTheme="majorBidi" w:cstheme="majorBidi"/>
        </w:rPr>
        <w:t xml:space="preserve">and multivehicle collision on urban US </w:t>
      </w:r>
      <w:r w:rsidR="00D56A8C" w:rsidRPr="007B16DF">
        <w:rPr>
          <w:rFonts w:asciiTheme="majorBidi" w:hAnsiTheme="majorBidi" w:cstheme="majorBidi"/>
        </w:rPr>
        <w:t xml:space="preserve">highways Arkansas,” </w:t>
      </w:r>
      <w:r w:rsidR="00D56A8C" w:rsidRPr="007B16DF">
        <w:rPr>
          <w:rFonts w:asciiTheme="majorBidi" w:hAnsiTheme="majorBidi" w:cstheme="majorBidi"/>
          <w:i/>
          <w:iCs/>
        </w:rPr>
        <w:t>Journal of Transportation</w:t>
      </w:r>
    </w:p>
    <w:p w14:paraId="5F8F9575" w14:textId="77777777" w:rsidR="00B96A16" w:rsidRPr="007B16DF" w:rsidRDefault="00D56A8C" w:rsidP="00D56A8C">
      <w:pPr>
        <w:ind w:firstLine="720"/>
        <w:jc w:val="both"/>
        <w:rPr>
          <w:rFonts w:asciiTheme="majorBidi" w:hAnsiTheme="majorBidi" w:cstheme="majorBidi"/>
          <w:i/>
          <w:iCs/>
        </w:rPr>
      </w:pPr>
      <w:r w:rsidRPr="007B16DF">
        <w:rPr>
          <w:rFonts w:asciiTheme="majorBidi" w:hAnsiTheme="majorBidi" w:cstheme="majorBidi"/>
          <w:i/>
          <w:iCs/>
        </w:rPr>
        <w:t>E</w:t>
      </w:r>
      <w:r w:rsidR="00B96A16" w:rsidRPr="007B16DF">
        <w:rPr>
          <w:rFonts w:asciiTheme="majorBidi" w:hAnsiTheme="majorBidi" w:cstheme="majorBidi"/>
          <w:i/>
          <w:iCs/>
        </w:rPr>
        <w:t>ng</w:t>
      </w:r>
      <w:r w:rsidRPr="007B16DF">
        <w:rPr>
          <w:rFonts w:asciiTheme="majorBidi" w:hAnsiTheme="majorBidi" w:cstheme="majorBidi"/>
          <w:i/>
          <w:iCs/>
        </w:rPr>
        <w:t>ineering,</w:t>
      </w:r>
      <w:r w:rsidRPr="007B16DF">
        <w:rPr>
          <w:rFonts w:asciiTheme="majorBidi" w:hAnsiTheme="majorBidi" w:cstheme="majorBidi"/>
        </w:rPr>
        <w:t xml:space="preserve"> v</w:t>
      </w:r>
      <w:r w:rsidR="00B96A16" w:rsidRPr="007B16DF">
        <w:rPr>
          <w:rFonts w:asciiTheme="majorBidi" w:hAnsiTheme="majorBidi" w:cstheme="majorBidi"/>
        </w:rPr>
        <w:t xml:space="preserve">ol. 138, no. 6, pp.786-797, 2012.   </w:t>
      </w:r>
    </w:p>
    <w:p w14:paraId="5F8F9576" w14:textId="77777777" w:rsidR="002251C5" w:rsidRPr="007B16DF" w:rsidRDefault="00141C3D" w:rsidP="00141C3D">
      <w:pPr>
        <w:jc w:val="both"/>
        <w:rPr>
          <w:rFonts w:asciiTheme="majorBidi" w:hAnsiTheme="majorBidi" w:cstheme="majorBidi"/>
        </w:rPr>
      </w:pPr>
      <w:r w:rsidRPr="007B16DF">
        <w:rPr>
          <w:rFonts w:asciiTheme="majorBidi" w:hAnsiTheme="majorBidi" w:cstheme="majorBidi"/>
        </w:rPr>
        <w:t xml:space="preserve">Blows, </w:t>
      </w:r>
      <w:r w:rsidR="002251C5" w:rsidRPr="007B16DF">
        <w:rPr>
          <w:rFonts w:asciiTheme="majorBidi" w:hAnsiTheme="majorBidi" w:cstheme="majorBidi"/>
        </w:rPr>
        <w:t xml:space="preserve">S., </w:t>
      </w:r>
      <w:proofErr w:type="spellStart"/>
      <w:r w:rsidR="002251C5" w:rsidRPr="007B16DF">
        <w:rPr>
          <w:rFonts w:asciiTheme="majorBidi" w:hAnsiTheme="majorBidi" w:cstheme="majorBidi"/>
        </w:rPr>
        <w:t>Lvers</w:t>
      </w:r>
      <w:proofErr w:type="spellEnd"/>
      <w:r w:rsidR="002251C5" w:rsidRPr="007B16DF">
        <w:rPr>
          <w:rFonts w:asciiTheme="majorBidi" w:hAnsiTheme="majorBidi" w:cstheme="majorBidi"/>
        </w:rPr>
        <w:t>, R. Q., Connor, J. L. and</w:t>
      </w:r>
      <w:r w:rsidRPr="007B16DF">
        <w:rPr>
          <w:rFonts w:asciiTheme="majorBidi" w:hAnsiTheme="majorBidi" w:cstheme="majorBidi"/>
        </w:rPr>
        <w:t xml:space="preserve"> </w:t>
      </w:r>
      <w:proofErr w:type="spellStart"/>
      <w:r w:rsidRPr="007B16DF">
        <w:rPr>
          <w:rFonts w:asciiTheme="majorBidi" w:hAnsiTheme="majorBidi" w:cstheme="majorBidi"/>
        </w:rPr>
        <w:t>Ameratunga</w:t>
      </w:r>
      <w:proofErr w:type="spellEnd"/>
      <w:r w:rsidRPr="007B16DF">
        <w:rPr>
          <w:rFonts w:asciiTheme="majorBidi" w:hAnsiTheme="majorBidi" w:cstheme="majorBidi"/>
        </w:rPr>
        <w:t>, S., 2005. “</w:t>
      </w:r>
      <w:r w:rsidR="002251C5" w:rsidRPr="007B16DF">
        <w:rPr>
          <w:rFonts w:asciiTheme="majorBidi" w:hAnsiTheme="majorBidi" w:cstheme="majorBidi"/>
        </w:rPr>
        <w:t>Unlicensed drivers and car c</w:t>
      </w:r>
      <w:r w:rsidRPr="007B16DF">
        <w:rPr>
          <w:rFonts w:asciiTheme="majorBidi" w:hAnsiTheme="majorBidi" w:cstheme="majorBidi"/>
        </w:rPr>
        <w:t>rash</w:t>
      </w:r>
    </w:p>
    <w:p w14:paraId="5F8F9577" w14:textId="77777777" w:rsidR="00141C3D" w:rsidRPr="007B16DF" w:rsidRDefault="002251C5" w:rsidP="002251C5">
      <w:pPr>
        <w:ind w:firstLine="720"/>
        <w:jc w:val="both"/>
        <w:rPr>
          <w:rFonts w:asciiTheme="majorBidi" w:hAnsiTheme="majorBidi" w:cstheme="majorBidi"/>
        </w:rPr>
      </w:pPr>
      <w:r w:rsidRPr="007B16DF">
        <w:rPr>
          <w:rFonts w:asciiTheme="majorBidi" w:hAnsiTheme="majorBidi" w:cstheme="majorBidi"/>
        </w:rPr>
        <w:t>i</w:t>
      </w:r>
      <w:r w:rsidR="00141C3D" w:rsidRPr="007B16DF">
        <w:rPr>
          <w:rFonts w:asciiTheme="majorBidi" w:hAnsiTheme="majorBidi" w:cstheme="majorBidi"/>
        </w:rPr>
        <w:t>njury”,</w:t>
      </w:r>
      <w:r w:rsidRPr="007B16DF">
        <w:rPr>
          <w:rFonts w:asciiTheme="majorBidi" w:hAnsiTheme="majorBidi" w:cstheme="majorBidi"/>
        </w:rPr>
        <w:t xml:space="preserve"> </w:t>
      </w:r>
      <w:r w:rsidRPr="007B16DF">
        <w:rPr>
          <w:rFonts w:asciiTheme="majorBidi" w:hAnsiTheme="majorBidi" w:cstheme="majorBidi"/>
          <w:i/>
          <w:iCs/>
        </w:rPr>
        <w:t>Traffic Injury Prevention,</w:t>
      </w:r>
      <w:r w:rsidR="00141C3D" w:rsidRPr="007B16DF">
        <w:rPr>
          <w:rFonts w:asciiTheme="majorBidi" w:hAnsiTheme="majorBidi" w:cstheme="majorBidi"/>
        </w:rPr>
        <w:t xml:space="preserve"> </w:t>
      </w:r>
      <w:r w:rsidRPr="007B16DF">
        <w:rPr>
          <w:rFonts w:asciiTheme="majorBidi" w:hAnsiTheme="majorBidi" w:cstheme="majorBidi"/>
        </w:rPr>
        <w:t>v</w:t>
      </w:r>
      <w:r w:rsidR="00141C3D" w:rsidRPr="007B16DF">
        <w:rPr>
          <w:rFonts w:asciiTheme="majorBidi" w:hAnsiTheme="majorBidi" w:cstheme="majorBidi"/>
        </w:rPr>
        <w:t>ol. 6, pp. 230-234, 2005</w:t>
      </w:r>
      <w:r w:rsidR="002D4153" w:rsidRPr="007B16DF">
        <w:rPr>
          <w:rFonts w:asciiTheme="majorBidi" w:hAnsiTheme="majorBidi" w:cstheme="majorBidi"/>
        </w:rPr>
        <w:t>.</w:t>
      </w:r>
    </w:p>
    <w:p w14:paraId="5F8F9578" w14:textId="77777777" w:rsidR="002D4153" w:rsidRPr="007B16DF" w:rsidRDefault="002D4153" w:rsidP="002D4153">
      <w:pPr>
        <w:jc w:val="both"/>
        <w:rPr>
          <w:rFonts w:asciiTheme="majorBidi" w:hAnsiTheme="majorBidi" w:cstheme="majorBidi"/>
        </w:rPr>
      </w:pPr>
      <w:r w:rsidRPr="007B16DF">
        <w:rPr>
          <w:rFonts w:asciiTheme="majorBidi" w:hAnsiTheme="majorBidi" w:cstheme="majorBidi"/>
        </w:rPr>
        <w:t>Casado-Sanz, N., Guirao</w:t>
      </w:r>
      <w:r w:rsidR="00840A44" w:rsidRPr="007B16DF">
        <w:rPr>
          <w:rFonts w:asciiTheme="majorBidi" w:hAnsiTheme="majorBidi" w:cstheme="majorBidi"/>
        </w:rPr>
        <w:t>, B. and</w:t>
      </w:r>
      <w:r w:rsidRPr="007B16DF">
        <w:rPr>
          <w:rFonts w:asciiTheme="majorBidi" w:hAnsiTheme="majorBidi" w:cstheme="majorBidi"/>
        </w:rPr>
        <w:t xml:space="preserve"> Attard, M., “Analysis of the Risk Factors Affecting the Severity of</w:t>
      </w:r>
    </w:p>
    <w:p w14:paraId="5F8F9579" w14:textId="77777777" w:rsidR="002D4153" w:rsidRPr="007B16DF" w:rsidRDefault="002D4153" w:rsidP="002D4153">
      <w:pPr>
        <w:ind w:firstLine="720"/>
        <w:jc w:val="both"/>
        <w:rPr>
          <w:rFonts w:asciiTheme="majorBidi" w:hAnsiTheme="majorBidi" w:cstheme="majorBidi"/>
        </w:rPr>
      </w:pPr>
      <w:r w:rsidRPr="007B16DF">
        <w:rPr>
          <w:rFonts w:asciiTheme="majorBidi" w:hAnsiTheme="majorBidi" w:cstheme="majorBidi"/>
        </w:rPr>
        <w:t>Traffic Accidents on Spanish Crosstown Roads</w:t>
      </w:r>
      <w:r w:rsidR="002251C5"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 xml:space="preserve">The Driver’s Perspective. </w:t>
      </w:r>
      <w:r w:rsidR="002251C5" w:rsidRPr="007B16DF">
        <w:rPr>
          <w:rFonts w:asciiTheme="majorBidi" w:hAnsiTheme="majorBidi" w:cstheme="majorBidi"/>
          <w:i/>
          <w:iCs/>
        </w:rPr>
        <w:t>Sustainability,</w:t>
      </w:r>
      <w:r w:rsidR="002251C5" w:rsidRPr="007B16DF">
        <w:rPr>
          <w:rFonts w:asciiTheme="majorBidi" w:hAnsiTheme="majorBidi" w:cstheme="majorBidi"/>
        </w:rPr>
        <w:t xml:space="preserve"> v</w:t>
      </w:r>
      <w:r w:rsidRPr="007B16DF">
        <w:rPr>
          <w:rFonts w:asciiTheme="majorBidi" w:hAnsiTheme="majorBidi" w:cstheme="majorBidi"/>
        </w:rPr>
        <w:t>ol. 12,</w:t>
      </w:r>
    </w:p>
    <w:p w14:paraId="5F8F957A" w14:textId="77777777" w:rsidR="002D4153" w:rsidRPr="007B16DF" w:rsidRDefault="002251C5" w:rsidP="002D4153">
      <w:pPr>
        <w:ind w:firstLine="720"/>
        <w:jc w:val="both"/>
        <w:rPr>
          <w:rFonts w:asciiTheme="majorBidi" w:hAnsiTheme="majorBidi" w:cstheme="majorBidi"/>
        </w:rPr>
      </w:pPr>
      <w:r w:rsidRPr="007B16DF">
        <w:rPr>
          <w:rFonts w:asciiTheme="majorBidi" w:hAnsiTheme="majorBidi" w:cstheme="majorBidi"/>
        </w:rPr>
        <w:t>pp- 1-12,</w:t>
      </w:r>
      <w:r w:rsidR="002D4153" w:rsidRPr="007B16DF">
        <w:rPr>
          <w:rFonts w:asciiTheme="majorBidi" w:hAnsiTheme="majorBidi" w:cstheme="majorBidi"/>
        </w:rPr>
        <w:t xml:space="preserve"> 2020. </w:t>
      </w:r>
    </w:p>
    <w:p w14:paraId="5F8F957B" w14:textId="77777777" w:rsidR="00195E09" w:rsidRPr="007B16DF" w:rsidRDefault="00195E09" w:rsidP="00195E09">
      <w:pPr>
        <w:jc w:val="both"/>
        <w:rPr>
          <w:rFonts w:asciiTheme="majorBidi" w:hAnsiTheme="majorBidi" w:cstheme="majorBidi"/>
        </w:rPr>
      </w:pPr>
      <w:r w:rsidRPr="007B16DF">
        <w:rPr>
          <w:rFonts w:asciiTheme="majorBidi" w:hAnsiTheme="majorBidi" w:cstheme="majorBidi"/>
        </w:rPr>
        <w:t>Chen, F., S. Chen, and X. Ma, “Analysis of hourly crash likelihood using unbalanced panel data mixed</w:t>
      </w:r>
    </w:p>
    <w:p w14:paraId="5F8F957C" w14:textId="77777777" w:rsidR="00195E09" w:rsidRPr="007B16DF" w:rsidRDefault="00195E09" w:rsidP="00195E09">
      <w:pPr>
        <w:ind w:firstLine="720"/>
        <w:jc w:val="both"/>
        <w:rPr>
          <w:rFonts w:asciiTheme="majorBidi" w:hAnsiTheme="majorBidi" w:cstheme="majorBidi"/>
        </w:rPr>
      </w:pPr>
      <w:r w:rsidRPr="007B16DF">
        <w:rPr>
          <w:rFonts w:asciiTheme="majorBidi" w:hAnsiTheme="majorBidi" w:cstheme="majorBidi"/>
        </w:rPr>
        <w:t xml:space="preserve"> logit model and real-time driving environmental big data,” </w:t>
      </w:r>
      <w:r w:rsidRPr="007B16DF">
        <w:rPr>
          <w:rFonts w:asciiTheme="majorBidi" w:hAnsiTheme="majorBidi" w:cstheme="majorBidi"/>
          <w:i/>
          <w:iCs/>
        </w:rPr>
        <w:t>Journal of Safety Research,</w:t>
      </w:r>
      <w:r w:rsidRPr="007B16DF">
        <w:rPr>
          <w:rFonts w:asciiTheme="majorBidi" w:hAnsiTheme="majorBidi" w:cstheme="majorBidi"/>
        </w:rPr>
        <w:t xml:space="preserve"> vol. 65, pp.</w:t>
      </w:r>
    </w:p>
    <w:p w14:paraId="5F8F957D" w14:textId="77777777" w:rsidR="00195E09" w:rsidRPr="007B16DF" w:rsidRDefault="00195E09" w:rsidP="00195E09">
      <w:pPr>
        <w:ind w:firstLine="720"/>
        <w:jc w:val="both"/>
        <w:rPr>
          <w:rFonts w:asciiTheme="majorBidi" w:hAnsiTheme="majorBidi" w:cstheme="majorBidi"/>
        </w:rPr>
      </w:pPr>
      <w:r w:rsidRPr="007B16DF">
        <w:rPr>
          <w:rFonts w:asciiTheme="majorBidi" w:hAnsiTheme="majorBidi" w:cstheme="majorBidi"/>
        </w:rPr>
        <w:t xml:space="preserve"> 153–159, 2018</w:t>
      </w:r>
    </w:p>
    <w:p w14:paraId="5F8F957E" w14:textId="77777777" w:rsidR="00A5505F" w:rsidRPr="007B16DF" w:rsidRDefault="00D74096" w:rsidP="00A5505F">
      <w:pPr>
        <w:jc w:val="both"/>
        <w:rPr>
          <w:rFonts w:asciiTheme="majorBidi" w:hAnsiTheme="majorBidi" w:cstheme="majorBidi"/>
        </w:rPr>
      </w:pPr>
      <w:r w:rsidRPr="007B16DF">
        <w:rPr>
          <w:rFonts w:asciiTheme="majorBidi" w:hAnsiTheme="majorBidi" w:cstheme="majorBidi"/>
        </w:rPr>
        <w:t>Chung, Y., Song, T. J. and</w:t>
      </w:r>
      <w:r w:rsidR="00A5505F" w:rsidRPr="007B16DF">
        <w:rPr>
          <w:rFonts w:asciiTheme="majorBidi" w:hAnsiTheme="majorBidi" w:cstheme="majorBidi"/>
        </w:rPr>
        <w:t xml:space="preserve"> Yoon, B. J., </w:t>
      </w:r>
      <w:r w:rsidRPr="007B16DF">
        <w:rPr>
          <w:rFonts w:asciiTheme="majorBidi" w:hAnsiTheme="majorBidi" w:cstheme="majorBidi"/>
        </w:rPr>
        <w:t>“</w:t>
      </w:r>
      <w:r w:rsidR="00A5505F" w:rsidRPr="007B16DF">
        <w:rPr>
          <w:rFonts w:asciiTheme="majorBidi" w:hAnsiTheme="majorBidi" w:cstheme="majorBidi"/>
        </w:rPr>
        <w:t>Injury severity to vehicle crashes in the Seoul metropolitan area</w:t>
      </w:r>
      <w:r w:rsidRPr="007B16DF">
        <w:rPr>
          <w:rFonts w:asciiTheme="majorBidi" w:hAnsiTheme="majorBidi" w:cstheme="majorBidi"/>
        </w:rPr>
        <w:t>,”</w:t>
      </w:r>
      <w:r w:rsidR="00A5505F" w:rsidRPr="007B16DF">
        <w:rPr>
          <w:rFonts w:asciiTheme="majorBidi" w:hAnsiTheme="majorBidi" w:cstheme="majorBidi"/>
        </w:rPr>
        <w:t xml:space="preserve"> </w:t>
      </w:r>
    </w:p>
    <w:p w14:paraId="5F8F957F" w14:textId="77777777" w:rsidR="00A5505F" w:rsidRPr="007B16DF" w:rsidRDefault="00A5505F" w:rsidP="00A5505F">
      <w:pPr>
        <w:jc w:val="both"/>
        <w:rPr>
          <w:rFonts w:asciiTheme="majorBidi" w:hAnsiTheme="majorBidi" w:cstheme="majorBidi"/>
        </w:rPr>
      </w:pPr>
      <w:r w:rsidRPr="007B16DF">
        <w:rPr>
          <w:rFonts w:asciiTheme="majorBidi" w:hAnsiTheme="majorBidi" w:cstheme="majorBidi"/>
        </w:rPr>
        <w:tab/>
      </w:r>
      <w:r w:rsidR="00D74096" w:rsidRPr="007B16DF">
        <w:rPr>
          <w:rFonts w:asciiTheme="majorBidi" w:hAnsiTheme="majorBidi" w:cstheme="majorBidi"/>
          <w:i/>
          <w:iCs/>
        </w:rPr>
        <w:t>Accident, A</w:t>
      </w:r>
      <w:r w:rsidRPr="007B16DF">
        <w:rPr>
          <w:rFonts w:asciiTheme="majorBidi" w:hAnsiTheme="majorBidi" w:cstheme="majorBidi"/>
          <w:i/>
          <w:iCs/>
        </w:rPr>
        <w:t>nalysis an</w:t>
      </w:r>
      <w:r w:rsidR="00D74096" w:rsidRPr="007B16DF">
        <w:rPr>
          <w:rFonts w:asciiTheme="majorBidi" w:hAnsiTheme="majorBidi" w:cstheme="majorBidi"/>
          <w:i/>
          <w:iCs/>
        </w:rPr>
        <w:t>d Prevention,</w:t>
      </w:r>
      <w:r w:rsidR="00D74096" w:rsidRPr="007B16DF">
        <w:rPr>
          <w:rFonts w:asciiTheme="majorBidi" w:hAnsiTheme="majorBidi" w:cstheme="majorBidi"/>
        </w:rPr>
        <w:t xml:space="preserve"> v</w:t>
      </w:r>
      <w:r w:rsidRPr="007B16DF">
        <w:rPr>
          <w:rFonts w:asciiTheme="majorBidi" w:hAnsiTheme="majorBidi" w:cstheme="majorBidi"/>
        </w:rPr>
        <w:t xml:space="preserve">ol. 62, pp. 79-86, 2014. </w:t>
      </w:r>
    </w:p>
    <w:p w14:paraId="5F8F9580" w14:textId="77777777" w:rsidR="00015B21" w:rsidRPr="007B16DF" w:rsidRDefault="00D74096" w:rsidP="00A5505F">
      <w:pPr>
        <w:jc w:val="both"/>
        <w:rPr>
          <w:rFonts w:asciiTheme="majorBidi" w:hAnsiTheme="majorBidi" w:cstheme="majorBidi"/>
        </w:rPr>
      </w:pPr>
      <w:r w:rsidRPr="007B16DF">
        <w:rPr>
          <w:rFonts w:asciiTheme="majorBidi" w:hAnsiTheme="majorBidi" w:cstheme="majorBidi"/>
        </w:rPr>
        <w:t>Dong, B., Ma, X., Chen, F. and</w:t>
      </w:r>
      <w:r w:rsidR="00015B21" w:rsidRPr="007B16DF">
        <w:rPr>
          <w:rFonts w:asciiTheme="majorBidi" w:hAnsiTheme="majorBidi" w:cstheme="majorBidi"/>
        </w:rPr>
        <w:t xml:space="preserve"> Chen, S., “Investigating the differences of single-vehicle and multivehicle</w:t>
      </w:r>
    </w:p>
    <w:p w14:paraId="5F8F9581" w14:textId="77777777" w:rsidR="00D74096" w:rsidRPr="007B16DF" w:rsidRDefault="00015B21" w:rsidP="00D74096">
      <w:pPr>
        <w:ind w:firstLine="720"/>
        <w:jc w:val="both"/>
        <w:rPr>
          <w:rFonts w:asciiTheme="majorBidi" w:hAnsiTheme="majorBidi" w:cstheme="majorBidi"/>
        </w:rPr>
      </w:pPr>
      <w:r w:rsidRPr="007B16DF">
        <w:rPr>
          <w:rFonts w:asciiTheme="majorBidi" w:hAnsiTheme="majorBidi" w:cstheme="majorBidi"/>
        </w:rPr>
        <w:t>Accident probability using mixed logit model</w:t>
      </w:r>
      <w:r w:rsidR="00356937" w:rsidRPr="007B16DF">
        <w:rPr>
          <w:rFonts w:asciiTheme="majorBidi" w:hAnsiTheme="majorBidi" w:cstheme="majorBidi"/>
          <w:i/>
          <w:iCs/>
        </w:rPr>
        <w:t>,</w:t>
      </w:r>
      <w:r w:rsidRPr="007B16DF">
        <w:rPr>
          <w:rFonts w:asciiTheme="majorBidi" w:hAnsiTheme="majorBidi" w:cstheme="majorBidi"/>
          <w:i/>
          <w:iCs/>
        </w:rPr>
        <w:t xml:space="preserve">” </w:t>
      </w:r>
      <w:r w:rsidR="00D74096" w:rsidRPr="007B16DF">
        <w:rPr>
          <w:rFonts w:asciiTheme="majorBidi" w:hAnsiTheme="majorBidi" w:cstheme="majorBidi"/>
          <w:i/>
          <w:iCs/>
        </w:rPr>
        <w:t>Journal of Advanced Transportation,</w:t>
      </w:r>
      <w:r w:rsidR="00D74096" w:rsidRPr="007B16DF">
        <w:rPr>
          <w:rFonts w:asciiTheme="majorBidi" w:hAnsiTheme="majorBidi" w:cstheme="majorBidi"/>
        </w:rPr>
        <w:t xml:space="preserve"> v</w:t>
      </w:r>
      <w:r w:rsidR="00356937" w:rsidRPr="007B16DF">
        <w:rPr>
          <w:rFonts w:asciiTheme="majorBidi" w:hAnsiTheme="majorBidi" w:cstheme="majorBidi"/>
        </w:rPr>
        <w:t>ol. 2018,</w:t>
      </w:r>
    </w:p>
    <w:p w14:paraId="5F8F9582" w14:textId="77777777" w:rsidR="00015B21" w:rsidRPr="007B16DF" w:rsidRDefault="00356937" w:rsidP="00D74096">
      <w:pPr>
        <w:ind w:firstLine="720"/>
        <w:jc w:val="both"/>
        <w:rPr>
          <w:rFonts w:asciiTheme="majorBidi" w:hAnsiTheme="majorBidi" w:cstheme="majorBidi"/>
        </w:rPr>
      </w:pPr>
      <w:r w:rsidRPr="007B16DF">
        <w:rPr>
          <w:rFonts w:asciiTheme="majorBidi" w:hAnsiTheme="majorBidi" w:cstheme="majorBidi"/>
        </w:rPr>
        <w:t>pp.</w:t>
      </w:r>
      <w:r w:rsidR="00D74096" w:rsidRPr="007B16DF">
        <w:rPr>
          <w:rFonts w:asciiTheme="majorBidi" w:hAnsiTheme="majorBidi" w:cstheme="majorBidi"/>
        </w:rPr>
        <w:t xml:space="preserve"> </w:t>
      </w:r>
      <w:r w:rsidRPr="007B16DF">
        <w:rPr>
          <w:rFonts w:asciiTheme="majorBidi" w:hAnsiTheme="majorBidi" w:cstheme="majorBidi"/>
        </w:rPr>
        <w:t xml:space="preserve">1-9, 2018. </w:t>
      </w:r>
    </w:p>
    <w:p w14:paraId="5F8F9583" w14:textId="77777777" w:rsidR="00A0611B" w:rsidRPr="007B16DF" w:rsidRDefault="00A0611B" w:rsidP="00A0611B">
      <w:pPr>
        <w:jc w:val="both"/>
        <w:rPr>
          <w:rFonts w:asciiTheme="majorBidi" w:hAnsiTheme="majorBidi" w:cstheme="majorBidi"/>
        </w:rPr>
      </w:pPr>
      <w:r w:rsidRPr="007B16DF">
        <w:rPr>
          <w:rFonts w:asciiTheme="majorBidi" w:hAnsiTheme="majorBidi" w:cstheme="majorBidi"/>
        </w:rPr>
        <w:t>Donn</w:t>
      </w:r>
      <w:r w:rsidR="008C7B15" w:rsidRPr="007B16DF">
        <w:rPr>
          <w:rFonts w:asciiTheme="majorBidi" w:hAnsiTheme="majorBidi" w:cstheme="majorBidi"/>
        </w:rPr>
        <w:t>el, E.T., Mason J. M</w:t>
      </w:r>
      <w:r w:rsidRPr="007B16DF">
        <w:rPr>
          <w:rFonts w:asciiTheme="majorBidi" w:hAnsiTheme="majorBidi" w:cstheme="majorBidi"/>
        </w:rPr>
        <w:t>, “Predicting the frequency of median barrier crashes on Pennsylvania</w:t>
      </w:r>
    </w:p>
    <w:p w14:paraId="5F8F9584" w14:textId="77777777" w:rsidR="00A0611B" w:rsidRPr="007B16DF" w:rsidRDefault="00A0611B" w:rsidP="00A0611B">
      <w:pPr>
        <w:ind w:firstLine="720"/>
        <w:jc w:val="both"/>
        <w:rPr>
          <w:rFonts w:asciiTheme="majorBidi" w:hAnsiTheme="majorBidi" w:cstheme="majorBidi"/>
        </w:rPr>
      </w:pPr>
      <w:r w:rsidRPr="007B16DF">
        <w:rPr>
          <w:rFonts w:asciiTheme="majorBidi" w:hAnsiTheme="majorBidi" w:cstheme="majorBidi"/>
        </w:rPr>
        <w:t>Interstate highways,</w:t>
      </w:r>
      <w:r w:rsidR="001A0FA6"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Accident Analysis</w:t>
      </w:r>
      <w:r w:rsidR="008C7B15" w:rsidRPr="007B16DF">
        <w:rPr>
          <w:rFonts w:asciiTheme="majorBidi" w:hAnsiTheme="majorBidi" w:cstheme="majorBidi"/>
          <w:i/>
          <w:iCs/>
        </w:rPr>
        <w:t xml:space="preserve"> and Prevention,</w:t>
      </w:r>
      <w:r w:rsidR="001A0FA6" w:rsidRPr="007B16DF">
        <w:rPr>
          <w:rFonts w:asciiTheme="majorBidi" w:hAnsiTheme="majorBidi" w:cstheme="majorBidi"/>
        </w:rPr>
        <w:t xml:space="preserve"> </w:t>
      </w:r>
      <w:r w:rsidR="008C7B15" w:rsidRPr="007B16DF">
        <w:rPr>
          <w:rFonts w:asciiTheme="majorBidi" w:hAnsiTheme="majorBidi" w:cstheme="majorBidi"/>
        </w:rPr>
        <w:t>v</w:t>
      </w:r>
      <w:r w:rsidR="001A0FA6" w:rsidRPr="007B16DF">
        <w:rPr>
          <w:rFonts w:asciiTheme="majorBidi" w:hAnsiTheme="majorBidi" w:cstheme="majorBidi"/>
        </w:rPr>
        <w:t>ol. 38, no. 3, PP.</w:t>
      </w:r>
      <w:r w:rsidRPr="007B16DF">
        <w:rPr>
          <w:rFonts w:asciiTheme="majorBidi" w:hAnsiTheme="majorBidi" w:cstheme="majorBidi"/>
        </w:rPr>
        <w:t xml:space="preserve"> 590-599, 2009.</w:t>
      </w:r>
    </w:p>
    <w:p w14:paraId="5F8F9585" w14:textId="77777777" w:rsidR="00F538B1" w:rsidRPr="007B16DF" w:rsidRDefault="00F538B1" w:rsidP="000247CF">
      <w:pPr>
        <w:jc w:val="both"/>
        <w:rPr>
          <w:rFonts w:asciiTheme="majorBidi" w:hAnsiTheme="majorBidi" w:cstheme="majorBidi"/>
        </w:rPr>
      </w:pPr>
      <w:r w:rsidRPr="007B16DF">
        <w:rPr>
          <w:rFonts w:asciiTheme="majorBidi" w:hAnsiTheme="majorBidi" w:cstheme="majorBidi"/>
        </w:rPr>
        <w:t xml:space="preserve">Eustace, D., </w:t>
      </w:r>
      <w:proofErr w:type="spellStart"/>
      <w:r w:rsidRPr="007B16DF">
        <w:rPr>
          <w:rFonts w:asciiTheme="majorBidi" w:hAnsiTheme="majorBidi" w:cstheme="majorBidi"/>
        </w:rPr>
        <w:t>Indupuru</w:t>
      </w:r>
      <w:proofErr w:type="spellEnd"/>
      <w:r w:rsidRPr="007B16DF">
        <w:rPr>
          <w:rFonts w:asciiTheme="majorBidi" w:hAnsiTheme="majorBidi" w:cstheme="majorBidi"/>
        </w:rPr>
        <w:t>, V. K. and</w:t>
      </w:r>
      <w:r w:rsidR="000247CF" w:rsidRPr="007B16DF">
        <w:rPr>
          <w:rFonts w:asciiTheme="majorBidi" w:hAnsiTheme="majorBidi" w:cstheme="majorBidi"/>
        </w:rPr>
        <w:t xml:space="preserve"> Hovey, P., </w:t>
      </w:r>
      <w:r w:rsidR="00B22062" w:rsidRPr="007B16DF">
        <w:rPr>
          <w:rFonts w:asciiTheme="majorBidi" w:hAnsiTheme="majorBidi" w:cstheme="majorBidi"/>
        </w:rPr>
        <w:t>“</w:t>
      </w:r>
      <w:r w:rsidR="000247CF" w:rsidRPr="007B16DF">
        <w:rPr>
          <w:rFonts w:asciiTheme="majorBidi" w:hAnsiTheme="majorBidi" w:cstheme="majorBidi"/>
        </w:rPr>
        <w:t>Identification of risk factors associated with motorcycle</w:t>
      </w:r>
    </w:p>
    <w:p w14:paraId="5F8F9586" w14:textId="77777777" w:rsidR="000247CF" w:rsidRPr="007B16DF" w:rsidRDefault="00F538B1" w:rsidP="00F538B1">
      <w:pPr>
        <w:ind w:firstLine="720"/>
        <w:jc w:val="both"/>
        <w:rPr>
          <w:rFonts w:asciiTheme="majorBidi" w:hAnsiTheme="majorBidi" w:cstheme="majorBidi"/>
        </w:rPr>
      </w:pPr>
      <w:r w:rsidRPr="007B16DF">
        <w:rPr>
          <w:rFonts w:asciiTheme="majorBidi" w:hAnsiTheme="majorBidi" w:cstheme="majorBidi"/>
        </w:rPr>
        <w:t>r</w:t>
      </w:r>
      <w:r w:rsidR="000247CF" w:rsidRPr="007B16DF">
        <w:rPr>
          <w:rFonts w:asciiTheme="majorBidi" w:hAnsiTheme="majorBidi" w:cstheme="majorBidi"/>
        </w:rPr>
        <w:t>elated</w:t>
      </w:r>
      <w:r w:rsidRPr="007B16DF">
        <w:rPr>
          <w:rFonts w:asciiTheme="majorBidi" w:hAnsiTheme="majorBidi" w:cstheme="majorBidi"/>
        </w:rPr>
        <w:t xml:space="preserve"> </w:t>
      </w:r>
      <w:r w:rsidR="000247CF" w:rsidRPr="007B16DF">
        <w:rPr>
          <w:rFonts w:asciiTheme="majorBidi" w:hAnsiTheme="majorBidi" w:cstheme="majorBidi"/>
        </w:rPr>
        <w:t>fatalities in Ohio,</w:t>
      </w:r>
      <w:r w:rsidR="00B22062" w:rsidRPr="007B16DF">
        <w:rPr>
          <w:rFonts w:asciiTheme="majorBidi" w:hAnsiTheme="majorBidi" w:cstheme="majorBidi"/>
        </w:rPr>
        <w:t>”</w:t>
      </w:r>
      <w:r w:rsidR="000247CF" w:rsidRPr="007B16DF">
        <w:rPr>
          <w:rFonts w:asciiTheme="majorBidi" w:hAnsiTheme="majorBidi" w:cstheme="majorBidi"/>
        </w:rPr>
        <w:t xml:space="preserve"> </w:t>
      </w:r>
      <w:r w:rsidR="000247CF" w:rsidRPr="007B16DF">
        <w:rPr>
          <w:rFonts w:asciiTheme="majorBidi" w:hAnsiTheme="majorBidi" w:cstheme="majorBidi"/>
          <w:i/>
          <w:iCs/>
        </w:rPr>
        <w:t>J</w:t>
      </w:r>
      <w:r w:rsidRPr="007B16DF">
        <w:rPr>
          <w:rFonts w:asciiTheme="majorBidi" w:hAnsiTheme="majorBidi" w:cstheme="majorBidi"/>
          <w:i/>
          <w:iCs/>
        </w:rPr>
        <w:t>ournal of transport engineering,</w:t>
      </w:r>
      <w:r w:rsidRPr="007B16DF">
        <w:rPr>
          <w:rFonts w:asciiTheme="majorBidi" w:hAnsiTheme="majorBidi" w:cstheme="majorBidi"/>
        </w:rPr>
        <w:t xml:space="preserve"> v</w:t>
      </w:r>
      <w:r w:rsidR="000247CF" w:rsidRPr="007B16DF">
        <w:rPr>
          <w:rFonts w:asciiTheme="majorBidi" w:hAnsiTheme="majorBidi" w:cstheme="majorBidi"/>
        </w:rPr>
        <w:t xml:space="preserve">ol. 137. no. 7, pp. 474-480, 2011.  </w:t>
      </w:r>
    </w:p>
    <w:p w14:paraId="5F8F9587" w14:textId="77777777" w:rsidR="00D13796" w:rsidRPr="007B16DF" w:rsidRDefault="00D13796" w:rsidP="00D13796">
      <w:pPr>
        <w:jc w:val="both"/>
        <w:rPr>
          <w:rFonts w:asciiTheme="majorBidi" w:hAnsiTheme="majorBidi" w:cstheme="majorBidi"/>
        </w:rPr>
      </w:pPr>
      <w:r w:rsidRPr="007B16DF">
        <w:rPr>
          <w:rFonts w:asciiTheme="majorBidi" w:hAnsiTheme="majorBidi" w:cstheme="majorBidi"/>
        </w:rPr>
        <w:t>Fergusson, D., Ca</w:t>
      </w:r>
      <w:r w:rsidR="00F538B1" w:rsidRPr="007B16DF">
        <w:rPr>
          <w:rFonts w:asciiTheme="majorBidi" w:hAnsiTheme="majorBidi" w:cstheme="majorBidi"/>
        </w:rPr>
        <w:t>mpbell, N. S. and</w:t>
      </w:r>
      <w:r w:rsidRPr="007B16DF">
        <w:rPr>
          <w:rFonts w:asciiTheme="majorBidi" w:hAnsiTheme="majorBidi" w:cstheme="majorBidi"/>
        </w:rPr>
        <w:t xml:space="preserve"> Horwood, J., “Risky Driving Behavior in Young People: Prevalence,</w:t>
      </w:r>
    </w:p>
    <w:p w14:paraId="5F8F9588" w14:textId="77777777" w:rsidR="00F538B1" w:rsidRPr="007B16DF" w:rsidRDefault="00D13796" w:rsidP="00F538B1">
      <w:pPr>
        <w:jc w:val="both"/>
        <w:rPr>
          <w:rFonts w:asciiTheme="majorBidi" w:hAnsiTheme="majorBidi" w:cstheme="majorBidi"/>
        </w:rPr>
      </w:pPr>
      <w:r w:rsidRPr="007B16DF">
        <w:rPr>
          <w:rFonts w:asciiTheme="majorBidi" w:hAnsiTheme="majorBidi" w:cstheme="majorBidi"/>
        </w:rPr>
        <w:t xml:space="preserve"> </w:t>
      </w:r>
      <w:r w:rsidRPr="007B16DF">
        <w:rPr>
          <w:rFonts w:asciiTheme="majorBidi" w:hAnsiTheme="majorBidi" w:cstheme="majorBidi"/>
        </w:rPr>
        <w:tab/>
        <w:t>Personal Characteristics an</w:t>
      </w:r>
      <w:r w:rsidR="00F538B1" w:rsidRPr="007B16DF">
        <w:rPr>
          <w:rFonts w:asciiTheme="majorBidi" w:hAnsiTheme="majorBidi" w:cstheme="majorBidi"/>
        </w:rPr>
        <w:t xml:space="preserve">d Traffic Accidents,” </w:t>
      </w:r>
      <w:r w:rsidRPr="007B16DF">
        <w:rPr>
          <w:rFonts w:asciiTheme="majorBidi" w:hAnsiTheme="majorBidi" w:cstheme="majorBidi"/>
          <w:i/>
          <w:iCs/>
        </w:rPr>
        <w:t>Christchurch School of Medicine,</w:t>
      </w:r>
      <w:r w:rsidR="00F538B1" w:rsidRPr="007B16DF">
        <w:rPr>
          <w:rFonts w:asciiTheme="majorBidi" w:hAnsiTheme="majorBidi" w:cstheme="majorBidi"/>
        </w:rPr>
        <w:t xml:space="preserve"> v</w:t>
      </w:r>
      <w:r w:rsidRPr="007B16DF">
        <w:rPr>
          <w:rFonts w:asciiTheme="majorBidi" w:hAnsiTheme="majorBidi" w:cstheme="majorBidi"/>
        </w:rPr>
        <w:t>ol. 27, no.3</w:t>
      </w:r>
    </w:p>
    <w:p w14:paraId="5F8F9589" w14:textId="77777777" w:rsidR="00D13796" w:rsidRPr="007B16DF" w:rsidRDefault="00D13796" w:rsidP="00F538B1">
      <w:pPr>
        <w:ind w:firstLine="720"/>
        <w:jc w:val="both"/>
        <w:rPr>
          <w:rFonts w:asciiTheme="majorBidi" w:hAnsiTheme="majorBidi" w:cstheme="majorBidi"/>
        </w:rPr>
      </w:pPr>
      <w:r w:rsidRPr="007B16DF">
        <w:rPr>
          <w:rFonts w:asciiTheme="majorBidi" w:hAnsiTheme="majorBidi" w:cstheme="majorBidi"/>
        </w:rPr>
        <w:t>pp. 203-211, 2002.</w:t>
      </w:r>
    </w:p>
    <w:p w14:paraId="5F8F958A" w14:textId="77777777" w:rsidR="00DB0AFA" w:rsidRPr="007B16DF" w:rsidRDefault="00DB0AFA" w:rsidP="00DB0AFA">
      <w:pPr>
        <w:jc w:val="both"/>
        <w:rPr>
          <w:rFonts w:asciiTheme="majorBidi" w:hAnsiTheme="majorBidi" w:cstheme="majorBidi"/>
          <w:i/>
          <w:iCs/>
          <w:vertAlign w:val="superscript"/>
        </w:rPr>
      </w:pPr>
      <w:r w:rsidRPr="007B16DF">
        <w:rPr>
          <w:rFonts w:asciiTheme="majorBidi" w:hAnsiTheme="majorBidi" w:cstheme="majorBidi"/>
        </w:rPr>
        <w:t xml:space="preserve">Gaca, S. and </w:t>
      </w:r>
      <w:proofErr w:type="spellStart"/>
      <w:r w:rsidRPr="007B16DF">
        <w:rPr>
          <w:rFonts w:asciiTheme="majorBidi" w:hAnsiTheme="majorBidi" w:cstheme="majorBidi"/>
        </w:rPr>
        <w:t>Kiec</w:t>
      </w:r>
      <w:proofErr w:type="spellEnd"/>
      <w:r w:rsidRPr="007B16DF">
        <w:rPr>
          <w:rFonts w:asciiTheme="majorBidi" w:hAnsiTheme="majorBidi" w:cstheme="majorBidi"/>
        </w:rPr>
        <w:t xml:space="preserve">, M., “Risk of accidents during darkness on roads with different technical standards”, </w:t>
      </w:r>
      <w:r w:rsidRPr="007B16DF">
        <w:rPr>
          <w:rFonts w:asciiTheme="majorBidi" w:hAnsiTheme="majorBidi" w:cstheme="majorBidi"/>
          <w:i/>
          <w:iCs/>
        </w:rPr>
        <w:t>16</w:t>
      </w:r>
      <w:r w:rsidRPr="007B16DF">
        <w:rPr>
          <w:rFonts w:asciiTheme="majorBidi" w:hAnsiTheme="majorBidi" w:cstheme="majorBidi"/>
          <w:i/>
          <w:iCs/>
          <w:vertAlign w:val="superscript"/>
        </w:rPr>
        <w:t>th</w:t>
      </w:r>
    </w:p>
    <w:p w14:paraId="5F8F958B" w14:textId="77777777" w:rsidR="00DB0AFA" w:rsidRPr="007B16DF" w:rsidRDefault="00DB0AFA" w:rsidP="00DB0AFA">
      <w:pPr>
        <w:ind w:firstLine="720"/>
        <w:jc w:val="both"/>
        <w:rPr>
          <w:rFonts w:asciiTheme="majorBidi" w:hAnsiTheme="majorBidi" w:cstheme="majorBidi"/>
        </w:rPr>
      </w:pPr>
      <w:r w:rsidRPr="007B16DF">
        <w:rPr>
          <w:rFonts w:asciiTheme="majorBidi" w:hAnsiTheme="majorBidi" w:cstheme="majorBidi"/>
          <w:i/>
          <w:iCs/>
        </w:rPr>
        <w:t xml:space="preserve"> road safety on four continents conferences</w:t>
      </w:r>
      <w:r w:rsidRPr="007B16DF">
        <w:rPr>
          <w:rFonts w:asciiTheme="majorBidi" w:hAnsiTheme="majorBidi" w:cstheme="majorBidi"/>
        </w:rPr>
        <w:t xml:space="preserve">, pp. 1-14, 2013. </w:t>
      </w:r>
    </w:p>
    <w:p w14:paraId="5F8F958C" w14:textId="77777777" w:rsidR="007C766E" w:rsidRPr="007B16DF" w:rsidRDefault="007C766E" w:rsidP="007C766E">
      <w:pPr>
        <w:jc w:val="both"/>
        <w:rPr>
          <w:rFonts w:asciiTheme="majorBidi" w:hAnsiTheme="majorBidi" w:cstheme="majorBidi"/>
        </w:rPr>
      </w:pPr>
      <w:r w:rsidRPr="007B16DF">
        <w:rPr>
          <w:rFonts w:asciiTheme="majorBidi" w:hAnsiTheme="majorBidi" w:cstheme="majorBidi"/>
        </w:rPr>
        <w:t>Garrido, R</w:t>
      </w:r>
      <w:r w:rsidR="008C7B15" w:rsidRPr="007B16DF">
        <w:rPr>
          <w:rFonts w:asciiTheme="majorBidi" w:hAnsiTheme="majorBidi" w:cstheme="majorBidi"/>
        </w:rPr>
        <w:t>., Silva, A. B., Almeida, A. M. and</w:t>
      </w:r>
      <w:r w:rsidRPr="007B16DF">
        <w:rPr>
          <w:rFonts w:asciiTheme="majorBidi" w:hAnsiTheme="majorBidi" w:cstheme="majorBidi"/>
        </w:rPr>
        <w:t xml:space="preserve"> Elvas, J. p., “Prediction of road accident severity using the</w:t>
      </w:r>
    </w:p>
    <w:p w14:paraId="5F8F958D" w14:textId="77777777" w:rsidR="007C766E" w:rsidRPr="007B16DF" w:rsidRDefault="007C766E" w:rsidP="007C766E">
      <w:pPr>
        <w:ind w:firstLine="720"/>
        <w:jc w:val="both"/>
        <w:rPr>
          <w:rFonts w:asciiTheme="majorBidi" w:hAnsiTheme="majorBidi" w:cstheme="majorBidi"/>
        </w:rPr>
      </w:pPr>
      <w:r w:rsidRPr="007B16DF">
        <w:rPr>
          <w:rFonts w:asciiTheme="majorBidi" w:hAnsiTheme="majorBidi" w:cstheme="majorBidi"/>
        </w:rPr>
        <w:lastRenderedPageBreak/>
        <w:t>ordered probit model</w:t>
      </w:r>
      <w:r w:rsidR="00F538B1" w:rsidRPr="007B16DF">
        <w:rPr>
          <w:rFonts w:asciiTheme="majorBidi" w:hAnsiTheme="majorBidi" w:cstheme="majorBidi"/>
        </w:rPr>
        <w:t>,”</w:t>
      </w:r>
      <w:r w:rsidRPr="007B16DF">
        <w:rPr>
          <w:rFonts w:asciiTheme="majorBidi" w:hAnsiTheme="majorBidi" w:cstheme="majorBidi"/>
        </w:rPr>
        <w:t xml:space="preserve"> </w:t>
      </w:r>
      <w:r w:rsidR="00F538B1" w:rsidRPr="007B16DF">
        <w:rPr>
          <w:rFonts w:asciiTheme="majorBidi" w:hAnsiTheme="majorBidi" w:cstheme="majorBidi"/>
          <w:i/>
          <w:iCs/>
        </w:rPr>
        <w:t>Transportation research Journal,</w:t>
      </w:r>
      <w:r w:rsidR="008C7B15" w:rsidRPr="007B16DF">
        <w:rPr>
          <w:rFonts w:asciiTheme="majorBidi" w:hAnsiTheme="majorBidi" w:cstheme="majorBidi"/>
        </w:rPr>
        <w:t xml:space="preserve"> v</w:t>
      </w:r>
      <w:r w:rsidRPr="007B16DF">
        <w:rPr>
          <w:rFonts w:asciiTheme="majorBidi" w:hAnsiTheme="majorBidi" w:cstheme="majorBidi"/>
        </w:rPr>
        <w:t xml:space="preserve">ol. 3, no.3, pp. 214-223, 2014. </w:t>
      </w:r>
    </w:p>
    <w:p w14:paraId="5F8F958E" w14:textId="77777777" w:rsidR="00BF3C47" w:rsidRPr="007B16DF" w:rsidRDefault="00BF3C47" w:rsidP="00BF3C47">
      <w:pPr>
        <w:jc w:val="both"/>
        <w:rPr>
          <w:rFonts w:asciiTheme="majorBidi" w:hAnsiTheme="majorBidi" w:cstheme="majorBidi"/>
        </w:rPr>
      </w:pPr>
      <w:r w:rsidRPr="007B16DF">
        <w:rPr>
          <w:rFonts w:asciiTheme="majorBidi" w:hAnsiTheme="majorBidi" w:cstheme="majorBidi"/>
        </w:rPr>
        <w:t xml:space="preserve">Gitelman, V. </w:t>
      </w:r>
      <w:proofErr w:type="spellStart"/>
      <w:r w:rsidRPr="007B16DF">
        <w:rPr>
          <w:rFonts w:asciiTheme="majorBidi" w:hAnsiTheme="majorBidi" w:cstheme="majorBidi"/>
        </w:rPr>
        <w:t>Doveh</w:t>
      </w:r>
      <w:proofErr w:type="spellEnd"/>
      <w:r w:rsidRPr="007B16DF">
        <w:rPr>
          <w:rFonts w:asciiTheme="majorBidi" w:hAnsiTheme="majorBidi" w:cstheme="majorBidi"/>
        </w:rPr>
        <w:t xml:space="preserve"> E., Carmel, R. and Hakkert S, “The influence of shoulder characteristics on the safety</w:t>
      </w:r>
    </w:p>
    <w:p w14:paraId="5F8F958F" w14:textId="77777777" w:rsidR="00BF3C47" w:rsidRPr="007B16DF" w:rsidRDefault="00BF3C47" w:rsidP="00BF3C47">
      <w:pPr>
        <w:ind w:firstLine="720"/>
        <w:jc w:val="both"/>
        <w:rPr>
          <w:rFonts w:asciiTheme="majorBidi" w:hAnsiTheme="majorBidi" w:cstheme="majorBidi"/>
        </w:rPr>
      </w:pPr>
      <w:r w:rsidRPr="007B16DF">
        <w:rPr>
          <w:rFonts w:asciiTheme="majorBidi" w:hAnsiTheme="majorBidi" w:cstheme="majorBidi"/>
        </w:rPr>
        <w:t xml:space="preserve">level of two-lane Roads; a case-study from Israel,” </w:t>
      </w:r>
      <w:r w:rsidR="007E5C00" w:rsidRPr="007B16DF">
        <w:rPr>
          <w:rFonts w:asciiTheme="majorBidi" w:hAnsiTheme="majorBidi" w:cstheme="majorBidi"/>
        </w:rPr>
        <w:t>Conference paper, 2017.</w:t>
      </w:r>
    </w:p>
    <w:p w14:paraId="5F8F9590" w14:textId="77777777" w:rsidR="004C286A" w:rsidRPr="007B16DF" w:rsidRDefault="004C286A" w:rsidP="004C286A">
      <w:pPr>
        <w:jc w:val="both"/>
        <w:rPr>
          <w:rFonts w:asciiTheme="majorBidi" w:hAnsiTheme="majorBidi" w:cstheme="majorBidi"/>
        </w:rPr>
      </w:pPr>
      <w:r w:rsidRPr="007B16DF">
        <w:rPr>
          <w:rFonts w:asciiTheme="majorBidi" w:hAnsiTheme="majorBidi" w:cstheme="majorBidi"/>
        </w:rPr>
        <w:t>Hailemariam, A., Adanu, E., C</w:t>
      </w:r>
      <w:r w:rsidR="008C7B15" w:rsidRPr="007B16DF">
        <w:rPr>
          <w:rFonts w:asciiTheme="majorBidi" w:hAnsiTheme="majorBidi" w:cstheme="majorBidi"/>
        </w:rPr>
        <w:t>hurchill, S. A. and</w:t>
      </w:r>
      <w:r w:rsidRPr="007B16DF">
        <w:rPr>
          <w:rFonts w:asciiTheme="majorBidi" w:hAnsiTheme="majorBidi" w:cstheme="majorBidi"/>
        </w:rPr>
        <w:t xml:space="preserve"> Smyth, R., “Gender Gaps in the Severity of Road Traffic</w:t>
      </w:r>
    </w:p>
    <w:p w14:paraId="5F8F9591" w14:textId="77777777" w:rsidR="004C286A" w:rsidRPr="007B16DF" w:rsidRDefault="004C286A" w:rsidP="004C286A">
      <w:pPr>
        <w:ind w:firstLine="720"/>
        <w:jc w:val="both"/>
        <w:rPr>
          <w:rFonts w:asciiTheme="majorBidi" w:hAnsiTheme="majorBidi" w:cstheme="majorBidi"/>
        </w:rPr>
      </w:pPr>
      <w:r w:rsidRPr="007B16DF">
        <w:rPr>
          <w:rFonts w:asciiTheme="majorBidi" w:hAnsiTheme="majorBidi" w:cstheme="majorBidi"/>
        </w:rPr>
        <w:t xml:space="preserve">Accidents”, [online]. Available on www.reserachgate.net </w:t>
      </w:r>
    </w:p>
    <w:p w14:paraId="5F8F9592" w14:textId="77777777" w:rsidR="00FF7BDA" w:rsidRPr="007B16DF" w:rsidRDefault="00FF7BDA" w:rsidP="00FF7BDA">
      <w:pPr>
        <w:jc w:val="both"/>
        <w:rPr>
          <w:rFonts w:asciiTheme="majorBidi" w:hAnsiTheme="majorBidi" w:cstheme="majorBidi"/>
        </w:rPr>
      </w:pPr>
      <w:r w:rsidRPr="007B16DF">
        <w:rPr>
          <w:rFonts w:asciiTheme="majorBidi" w:hAnsiTheme="majorBidi" w:cstheme="majorBidi"/>
        </w:rPr>
        <w:t>Haleem, K. and Abdel-Aty, M., “Examining traffic crash injury severity at un-signalized intersections,”</w:t>
      </w:r>
    </w:p>
    <w:p w14:paraId="5F8F9593" w14:textId="77777777" w:rsidR="00FF7BDA" w:rsidRPr="007B16DF" w:rsidRDefault="00FF7BDA" w:rsidP="00FF7BDA">
      <w:pPr>
        <w:ind w:firstLine="720"/>
        <w:jc w:val="both"/>
        <w:rPr>
          <w:rFonts w:asciiTheme="majorBidi" w:hAnsiTheme="majorBidi" w:cstheme="majorBidi"/>
        </w:rPr>
      </w:pPr>
      <w:r w:rsidRPr="007B16DF">
        <w:rPr>
          <w:rFonts w:asciiTheme="majorBidi" w:hAnsiTheme="majorBidi" w:cstheme="majorBidi"/>
          <w:i/>
          <w:iCs/>
        </w:rPr>
        <w:t>Journal of Safety Research,</w:t>
      </w:r>
      <w:r w:rsidRPr="007B16DF">
        <w:rPr>
          <w:rFonts w:asciiTheme="majorBidi" w:hAnsiTheme="majorBidi" w:cstheme="majorBidi"/>
        </w:rPr>
        <w:t xml:space="preserve"> vol. 41, no. 4, pp. 347–357, 2</w:t>
      </w:r>
    </w:p>
    <w:p w14:paraId="5F8F9594" w14:textId="77777777" w:rsidR="0065197E" w:rsidRPr="007B16DF" w:rsidRDefault="0065197E" w:rsidP="0065197E">
      <w:pPr>
        <w:jc w:val="both"/>
        <w:rPr>
          <w:rFonts w:asciiTheme="majorBidi" w:hAnsiTheme="majorBidi" w:cstheme="majorBidi"/>
          <w:i/>
          <w:iCs/>
        </w:rPr>
      </w:pPr>
      <w:r w:rsidRPr="007B16DF">
        <w:rPr>
          <w:rFonts w:asciiTheme="majorBidi" w:hAnsiTheme="majorBidi" w:cstheme="majorBidi"/>
        </w:rPr>
        <w:t>Hammoudi, A., “Causes and Strategies to Reduce Road Traffic Accidents in Abu Dhabi</w:t>
      </w:r>
      <w:r w:rsidR="00F538B1"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Cardiff</w:t>
      </w:r>
    </w:p>
    <w:p w14:paraId="5F8F9595" w14:textId="77777777" w:rsidR="0065197E" w:rsidRPr="007B16DF" w:rsidRDefault="0065197E" w:rsidP="0065197E">
      <w:pPr>
        <w:ind w:firstLine="720"/>
        <w:jc w:val="both"/>
        <w:rPr>
          <w:rFonts w:asciiTheme="majorBidi" w:hAnsiTheme="majorBidi" w:cstheme="majorBidi"/>
        </w:rPr>
      </w:pPr>
      <w:r w:rsidRPr="007B16DF">
        <w:rPr>
          <w:rFonts w:asciiTheme="majorBidi" w:hAnsiTheme="majorBidi" w:cstheme="majorBidi"/>
          <w:i/>
          <w:iCs/>
        </w:rPr>
        <w:t>School of Health Sciences,</w:t>
      </w:r>
      <w:r w:rsidRPr="007B16DF">
        <w:rPr>
          <w:rFonts w:asciiTheme="majorBidi" w:hAnsiTheme="majorBidi" w:cstheme="majorBidi"/>
        </w:rPr>
        <w:t xml:space="preserve"> Cardiff Metropolitan University, 2014. </w:t>
      </w:r>
    </w:p>
    <w:p w14:paraId="5F8F9596" w14:textId="77777777" w:rsidR="008C7B15" w:rsidRPr="007B16DF" w:rsidRDefault="00BE4EAC" w:rsidP="00E8500D">
      <w:pPr>
        <w:autoSpaceDE w:val="0"/>
        <w:autoSpaceDN w:val="0"/>
        <w:adjustRightInd w:val="0"/>
        <w:spacing w:after="0" w:line="360" w:lineRule="auto"/>
        <w:jc w:val="both"/>
        <w:rPr>
          <w:rFonts w:asciiTheme="majorBidi" w:hAnsiTheme="majorBidi" w:cstheme="majorBidi"/>
        </w:rPr>
      </w:pPr>
      <w:proofErr w:type="spellStart"/>
      <w:r w:rsidRPr="007B16DF">
        <w:rPr>
          <w:rFonts w:asciiTheme="majorBidi" w:hAnsiTheme="majorBidi" w:cstheme="majorBidi"/>
        </w:rPr>
        <w:t>Hanif</w:t>
      </w:r>
      <w:r w:rsidR="00E8500D" w:rsidRPr="007B16DF">
        <w:rPr>
          <w:rFonts w:asciiTheme="majorBidi" w:hAnsiTheme="majorBidi" w:cstheme="majorBidi"/>
        </w:rPr>
        <w:t>ullah</w:t>
      </w:r>
      <w:proofErr w:type="spellEnd"/>
      <w:r w:rsidR="008C7B15" w:rsidRPr="007B16DF">
        <w:rPr>
          <w:rFonts w:asciiTheme="majorBidi" w:hAnsiTheme="majorBidi" w:cstheme="majorBidi"/>
        </w:rPr>
        <w:t>, Farooq, A. and</w:t>
      </w:r>
      <w:r w:rsidRPr="007B16DF">
        <w:rPr>
          <w:rFonts w:asciiTheme="majorBidi" w:hAnsiTheme="majorBidi" w:cstheme="majorBidi"/>
        </w:rPr>
        <w:t xml:space="preserve"> Shah, A. A., “An empirical assessment of factors influencing injury severities</w:t>
      </w:r>
    </w:p>
    <w:p w14:paraId="5F8F9597" w14:textId="77777777" w:rsidR="00F538B1" w:rsidRPr="007B16DF" w:rsidRDefault="008C7B15" w:rsidP="008C7B15">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o</w:t>
      </w:r>
      <w:r w:rsidR="00BE4EAC" w:rsidRPr="007B16DF">
        <w:rPr>
          <w:rFonts w:asciiTheme="majorBidi" w:hAnsiTheme="majorBidi" w:cstheme="majorBidi"/>
        </w:rPr>
        <w:t>f</w:t>
      </w:r>
      <w:r w:rsidRPr="007B16DF">
        <w:rPr>
          <w:rFonts w:asciiTheme="majorBidi" w:hAnsiTheme="majorBidi" w:cstheme="majorBidi"/>
        </w:rPr>
        <w:t xml:space="preserve"> </w:t>
      </w:r>
      <w:r w:rsidR="00BE4EAC" w:rsidRPr="007B16DF">
        <w:rPr>
          <w:rFonts w:asciiTheme="majorBidi" w:hAnsiTheme="majorBidi" w:cstheme="majorBidi"/>
        </w:rPr>
        <w:t>motor</w:t>
      </w:r>
      <w:r w:rsidR="00E8500D" w:rsidRPr="007B16DF">
        <w:rPr>
          <w:rFonts w:asciiTheme="majorBidi" w:hAnsiTheme="majorBidi" w:cstheme="majorBidi"/>
        </w:rPr>
        <w:t xml:space="preserve"> </w:t>
      </w:r>
      <w:r w:rsidR="00BE4EAC" w:rsidRPr="007B16DF">
        <w:rPr>
          <w:rFonts w:asciiTheme="majorBidi" w:hAnsiTheme="majorBidi" w:cstheme="majorBidi"/>
        </w:rPr>
        <w:t xml:space="preserve">vehicle crashes on national highways of Pakistan,” </w:t>
      </w:r>
      <w:r w:rsidR="00BE4EAC" w:rsidRPr="007B16DF">
        <w:rPr>
          <w:rFonts w:asciiTheme="majorBidi" w:hAnsiTheme="majorBidi" w:cstheme="majorBidi"/>
          <w:i/>
          <w:iCs/>
        </w:rPr>
        <w:t>Journal of Advanced Transportation,</w:t>
      </w:r>
    </w:p>
    <w:p w14:paraId="5F8F9598" w14:textId="77777777" w:rsidR="00BE4EAC" w:rsidRPr="007B16DF" w:rsidRDefault="00BE4EAC" w:rsidP="00F538B1">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 </w:t>
      </w:r>
      <w:r w:rsidR="00F538B1" w:rsidRPr="007B16DF">
        <w:rPr>
          <w:rFonts w:asciiTheme="majorBidi" w:hAnsiTheme="majorBidi" w:cstheme="majorBidi"/>
        </w:rPr>
        <w:t>v</w:t>
      </w:r>
      <w:r w:rsidRPr="007B16DF">
        <w:rPr>
          <w:rFonts w:asciiTheme="majorBidi" w:hAnsiTheme="majorBidi" w:cstheme="majorBidi"/>
        </w:rPr>
        <w:t>ol.</w:t>
      </w:r>
      <w:r w:rsidR="00F538B1" w:rsidRPr="007B16DF">
        <w:rPr>
          <w:rFonts w:asciiTheme="majorBidi" w:hAnsiTheme="majorBidi" w:cstheme="majorBidi"/>
        </w:rPr>
        <w:t xml:space="preserve"> </w:t>
      </w:r>
      <w:r w:rsidRPr="007B16DF">
        <w:rPr>
          <w:rFonts w:asciiTheme="majorBidi" w:hAnsiTheme="majorBidi" w:cstheme="majorBidi"/>
        </w:rPr>
        <w:t>2021</w:t>
      </w:r>
      <w:r w:rsidR="00E8500D" w:rsidRPr="007B16DF">
        <w:rPr>
          <w:rFonts w:asciiTheme="majorBidi" w:hAnsiTheme="majorBidi" w:cstheme="majorBidi"/>
        </w:rPr>
        <w:t xml:space="preserve">, pp. 1-11, 2021. </w:t>
      </w:r>
      <w:r w:rsidRPr="007B16DF">
        <w:rPr>
          <w:rFonts w:asciiTheme="majorBidi" w:hAnsiTheme="majorBidi" w:cstheme="majorBidi"/>
        </w:rPr>
        <w:t xml:space="preserve">  </w:t>
      </w:r>
    </w:p>
    <w:p w14:paraId="5F8F9599" w14:textId="77777777" w:rsidR="0020101F" w:rsidRPr="007B16DF" w:rsidRDefault="0020101F" w:rsidP="0020101F">
      <w:pPr>
        <w:jc w:val="both"/>
        <w:rPr>
          <w:rFonts w:asciiTheme="majorBidi" w:hAnsiTheme="majorBidi" w:cstheme="majorBidi"/>
        </w:rPr>
      </w:pPr>
      <w:r w:rsidRPr="007B16DF">
        <w:rPr>
          <w:rFonts w:asciiTheme="majorBidi" w:hAnsiTheme="majorBidi" w:cstheme="majorBidi"/>
        </w:rPr>
        <w:t>Hao, W., Kamga, C., Yang, X., Ma, J., Thorson, E., Zhong, M. and Wu, C., “Driver injury severity</w:t>
      </w:r>
    </w:p>
    <w:p w14:paraId="5F8F959A" w14:textId="77777777" w:rsidR="0020101F" w:rsidRPr="007B16DF" w:rsidRDefault="0020101F" w:rsidP="0020101F">
      <w:pPr>
        <w:ind w:firstLine="720"/>
        <w:jc w:val="both"/>
        <w:rPr>
          <w:rFonts w:asciiTheme="majorBidi" w:hAnsiTheme="majorBidi" w:cstheme="majorBidi"/>
        </w:rPr>
      </w:pPr>
      <w:r w:rsidRPr="007B16DF">
        <w:rPr>
          <w:rFonts w:asciiTheme="majorBidi" w:hAnsiTheme="majorBidi" w:cstheme="majorBidi"/>
        </w:rPr>
        <w:t>Study for truck involved accidents at highway-rail grade crossings in the United States,”</w:t>
      </w:r>
    </w:p>
    <w:p w14:paraId="5F8F959B" w14:textId="77777777" w:rsidR="0020101F" w:rsidRPr="007B16DF" w:rsidRDefault="0020101F" w:rsidP="0020101F">
      <w:pPr>
        <w:ind w:firstLine="720"/>
        <w:jc w:val="both"/>
        <w:rPr>
          <w:rFonts w:asciiTheme="majorBidi" w:hAnsiTheme="majorBidi" w:cstheme="majorBidi"/>
        </w:rPr>
      </w:pPr>
      <w:r w:rsidRPr="007B16DF">
        <w:rPr>
          <w:rFonts w:asciiTheme="majorBidi" w:hAnsiTheme="majorBidi" w:cstheme="majorBidi"/>
          <w:i/>
          <w:iCs/>
        </w:rPr>
        <w:t>Transportation Research Part,</w:t>
      </w:r>
      <w:r w:rsidR="00F538B1" w:rsidRPr="007B16DF">
        <w:rPr>
          <w:rFonts w:asciiTheme="majorBidi" w:hAnsiTheme="majorBidi" w:cstheme="majorBidi"/>
        </w:rPr>
        <w:t xml:space="preserve"> v</w:t>
      </w:r>
      <w:r w:rsidRPr="007B16DF">
        <w:rPr>
          <w:rFonts w:asciiTheme="majorBidi" w:hAnsiTheme="majorBidi" w:cstheme="majorBidi"/>
        </w:rPr>
        <w:t xml:space="preserve">ol. 43, pp. 379–386, 2016. </w:t>
      </w:r>
    </w:p>
    <w:p w14:paraId="5F8F959C" w14:textId="77777777" w:rsidR="006038F3" w:rsidRPr="007B16DF" w:rsidRDefault="008C7B15" w:rsidP="006038F3">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Ibrahim, A. N., Borhan, M. N. and</w:t>
      </w:r>
      <w:r w:rsidR="006038F3" w:rsidRPr="007B16DF">
        <w:rPr>
          <w:rFonts w:asciiTheme="majorBidi" w:hAnsiTheme="majorBidi" w:cstheme="majorBidi"/>
        </w:rPr>
        <w:t xml:space="preserve"> </w:t>
      </w:r>
      <w:proofErr w:type="spellStart"/>
      <w:r w:rsidR="006038F3" w:rsidRPr="007B16DF">
        <w:rPr>
          <w:rFonts w:asciiTheme="majorBidi" w:hAnsiTheme="majorBidi" w:cstheme="majorBidi"/>
        </w:rPr>
        <w:t>Yunin</w:t>
      </w:r>
      <w:proofErr w:type="spellEnd"/>
      <w:r w:rsidR="006038F3" w:rsidRPr="007B16DF">
        <w:rPr>
          <w:rFonts w:asciiTheme="majorBidi" w:hAnsiTheme="majorBidi" w:cstheme="majorBidi"/>
        </w:rPr>
        <w:t>, N. A., “Getting young drivers to buckle up: exploring the factors</w:t>
      </w:r>
    </w:p>
    <w:p w14:paraId="5F8F959D" w14:textId="77777777" w:rsidR="006038F3" w:rsidRPr="007B16DF" w:rsidRDefault="006038F3" w:rsidP="006038F3">
      <w:pPr>
        <w:autoSpaceDE w:val="0"/>
        <w:autoSpaceDN w:val="0"/>
        <w:adjustRightInd w:val="0"/>
        <w:spacing w:after="0" w:line="360" w:lineRule="auto"/>
        <w:ind w:firstLine="720"/>
        <w:jc w:val="both"/>
        <w:rPr>
          <w:rFonts w:asciiTheme="majorBidi" w:hAnsiTheme="majorBidi" w:cstheme="majorBidi"/>
          <w:i/>
          <w:iCs/>
        </w:rPr>
      </w:pPr>
      <w:r w:rsidRPr="007B16DF">
        <w:rPr>
          <w:rFonts w:asciiTheme="majorBidi" w:hAnsiTheme="majorBidi" w:cstheme="majorBidi"/>
        </w:rPr>
        <w:t>influencing seat belt use by young drivers in Malaysia</w:t>
      </w:r>
      <w:r w:rsidR="00F538B1"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Multidisciplinary Digital Publishing</w:t>
      </w:r>
    </w:p>
    <w:p w14:paraId="5F8F959E" w14:textId="77777777" w:rsidR="006038F3" w:rsidRDefault="006038F3" w:rsidP="006038F3">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Institute</w:t>
      </w:r>
      <w:r w:rsidRPr="007B16DF">
        <w:rPr>
          <w:rFonts w:asciiTheme="majorBidi" w:hAnsiTheme="majorBidi" w:cstheme="majorBidi"/>
        </w:rPr>
        <w:t>, pp. 1-15, 2020.</w:t>
      </w:r>
    </w:p>
    <w:p w14:paraId="5F8F959F" w14:textId="77777777" w:rsidR="00A52084" w:rsidRDefault="00A52084" w:rsidP="00A52084">
      <w:pPr>
        <w:autoSpaceDE w:val="0"/>
        <w:autoSpaceDN w:val="0"/>
        <w:adjustRightInd w:val="0"/>
        <w:spacing w:after="0" w:line="360" w:lineRule="auto"/>
        <w:jc w:val="both"/>
        <w:rPr>
          <w:rFonts w:asciiTheme="majorBidi" w:hAnsiTheme="majorBidi" w:cstheme="majorBidi"/>
        </w:rPr>
      </w:pPr>
      <w:r>
        <w:rPr>
          <w:rFonts w:asciiTheme="majorBidi" w:hAnsiTheme="majorBidi" w:cstheme="majorBidi"/>
        </w:rPr>
        <w:t xml:space="preserve">Irfanullah, Liu, K. and </w:t>
      </w:r>
      <w:proofErr w:type="spellStart"/>
      <w:r>
        <w:rPr>
          <w:rFonts w:asciiTheme="majorBidi" w:hAnsiTheme="majorBidi" w:cstheme="majorBidi"/>
        </w:rPr>
        <w:t>Vanduy</w:t>
      </w:r>
      <w:proofErr w:type="spellEnd"/>
      <w:r>
        <w:rPr>
          <w:rFonts w:asciiTheme="majorBidi" w:hAnsiTheme="majorBidi" w:cstheme="majorBidi"/>
        </w:rPr>
        <w:t>, T., “Examining travelers` acceptance towards car sharing systems-</w:t>
      </w:r>
    </w:p>
    <w:p w14:paraId="5F8F95A0" w14:textId="77777777" w:rsidR="00A52084" w:rsidRPr="00E076C0" w:rsidRDefault="00A52084" w:rsidP="00E076C0">
      <w:pPr>
        <w:autoSpaceDE w:val="0"/>
        <w:autoSpaceDN w:val="0"/>
        <w:adjustRightInd w:val="0"/>
        <w:spacing w:after="0" w:line="360" w:lineRule="auto"/>
        <w:ind w:firstLine="720"/>
        <w:jc w:val="both"/>
        <w:rPr>
          <w:rFonts w:asciiTheme="majorBidi" w:hAnsiTheme="majorBidi" w:cstheme="majorBidi"/>
        </w:rPr>
      </w:pPr>
      <w:r>
        <w:rPr>
          <w:rFonts w:asciiTheme="majorBidi" w:hAnsiTheme="majorBidi" w:cstheme="majorBidi"/>
        </w:rPr>
        <w:t xml:space="preserve">Peshawar city, Pakistan,” </w:t>
      </w:r>
      <w:r w:rsidRPr="007B16DF">
        <w:rPr>
          <w:rFonts w:asciiTheme="majorBidi" w:hAnsiTheme="majorBidi" w:cstheme="majorBidi"/>
          <w:i/>
          <w:iCs/>
        </w:rPr>
        <w:t>Multidisciplinary Digital Publishing</w:t>
      </w:r>
      <w:r>
        <w:rPr>
          <w:rFonts w:asciiTheme="majorBidi" w:hAnsiTheme="majorBidi" w:cstheme="majorBidi"/>
          <w:i/>
          <w:iCs/>
        </w:rPr>
        <w:t xml:space="preserve"> </w:t>
      </w:r>
      <w:r w:rsidRPr="007B16DF">
        <w:rPr>
          <w:rFonts w:asciiTheme="majorBidi" w:hAnsiTheme="majorBidi" w:cstheme="majorBidi"/>
          <w:i/>
          <w:iCs/>
        </w:rPr>
        <w:t>Institute</w:t>
      </w:r>
      <w:r w:rsidRPr="007B16DF">
        <w:rPr>
          <w:rFonts w:asciiTheme="majorBidi" w:hAnsiTheme="majorBidi" w:cstheme="majorBidi"/>
        </w:rPr>
        <w:t>,</w:t>
      </w:r>
      <w:r w:rsidR="007D7A7D">
        <w:rPr>
          <w:rFonts w:asciiTheme="majorBidi" w:hAnsiTheme="majorBidi" w:cstheme="majorBidi"/>
        </w:rPr>
        <w:t xml:space="preserve"> v</w:t>
      </w:r>
      <w:r w:rsidR="00E076C0">
        <w:rPr>
          <w:rFonts w:asciiTheme="majorBidi" w:hAnsiTheme="majorBidi" w:cstheme="majorBidi"/>
        </w:rPr>
        <w:t xml:space="preserve">ol. 11, pp. 1-16, </w:t>
      </w:r>
      <w:r>
        <w:rPr>
          <w:rFonts w:asciiTheme="majorBidi" w:hAnsiTheme="majorBidi" w:cstheme="majorBidi"/>
        </w:rPr>
        <w:t xml:space="preserve">2019. </w:t>
      </w:r>
    </w:p>
    <w:p w14:paraId="5F8F95A1" w14:textId="77777777" w:rsidR="008C7B15" w:rsidRPr="007B16DF" w:rsidRDefault="00A45A28" w:rsidP="00A45A28">
      <w:pPr>
        <w:jc w:val="both"/>
        <w:rPr>
          <w:rFonts w:asciiTheme="majorBidi" w:hAnsiTheme="majorBidi" w:cstheme="majorBidi"/>
        </w:rPr>
      </w:pPr>
      <w:r w:rsidRPr="007B16DF">
        <w:rPr>
          <w:rFonts w:asciiTheme="majorBidi" w:hAnsiTheme="majorBidi" w:cstheme="majorBidi"/>
        </w:rPr>
        <w:t>Ivers</w:t>
      </w:r>
      <w:r w:rsidR="008C7B15" w:rsidRPr="007B16DF">
        <w:rPr>
          <w:rFonts w:asciiTheme="majorBidi" w:hAnsiTheme="majorBidi" w:cstheme="majorBidi"/>
        </w:rPr>
        <w:t>, R., Brown, K. and</w:t>
      </w:r>
      <w:r w:rsidRPr="007B16DF">
        <w:rPr>
          <w:rFonts w:asciiTheme="majorBidi" w:hAnsiTheme="majorBidi" w:cstheme="majorBidi"/>
        </w:rPr>
        <w:t xml:space="preserve"> Norton R., “Road Traffic Injuries,” </w:t>
      </w:r>
      <w:r w:rsidRPr="007B16DF">
        <w:rPr>
          <w:rFonts w:asciiTheme="majorBidi" w:hAnsiTheme="majorBidi" w:cstheme="majorBidi"/>
          <w:i/>
          <w:iCs/>
        </w:rPr>
        <w:t>The George Institute for Global Health</w:t>
      </w:r>
      <w:r w:rsidR="00F538B1" w:rsidRPr="007B16DF">
        <w:rPr>
          <w:rFonts w:asciiTheme="majorBidi" w:hAnsiTheme="majorBidi" w:cstheme="majorBidi"/>
        </w:rPr>
        <w:t>, v</w:t>
      </w:r>
      <w:r w:rsidRPr="007B16DF">
        <w:rPr>
          <w:rFonts w:asciiTheme="majorBidi" w:hAnsiTheme="majorBidi" w:cstheme="majorBidi"/>
        </w:rPr>
        <w:t>ol.</w:t>
      </w:r>
    </w:p>
    <w:p w14:paraId="5F8F95A2" w14:textId="77777777" w:rsidR="00A45A28" w:rsidRPr="007B16DF" w:rsidRDefault="00A45A28" w:rsidP="008C7B15">
      <w:pPr>
        <w:ind w:firstLine="720"/>
        <w:jc w:val="both"/>
        <w:rPr>
          <w:rFonts w:asciiTheme="majorBidi" w:hAnsiTheme="majorBidi" w:cstheme="majorBidi"/>
        </w:rPr>
      </w:pPr>
      <w:r w:rsidRPr="007B16DF">
        <w:rPr>
          <w:rFonts w:asciiTheme="majorBidi" w:hAnsiTheme="majorBidi" w:cstheme="majorBidi"/>
        </w:rPr>
        <w:t>5,</w:t>
      </w:r>
      <w:r w:rsidR="008C7B15" w:rsidRPr="007B16DF">
        <w:rPr>
          <w:rFonts w:asciiTheme="majorBidi" w:hAnsiTheme="majorBidi" w:cstheme="majorBidi"/>
        </w:rPr>
        <w:t xml:space="preserve"> </w:t>
      </w:r>
      <w:r w:rsidRPr="007B16DF">
        <w:rPr>
          <w:rFonts w:asciiTheme="majorBidi" w:hAnsiTheme="majorBidi" w:cstheme="majorBidi"/>
        </w:rPr>
        <w:t>pp. 615-623, 2008.</w:t>
      </w:r>
    </w:p>
    <w:p w14:paraId="5F8F95A3" w14:textId="77777777" w:rsidR="00A50A2A" w:rsidRPr="007B16DF" w:rsidRDefault="00A50A2A" w:rsidP="00A50A2A">
      <w:pPr>
        <w:jc w:val="both"/>
        <w:rPr>
          <w:rFonts w:asciiTheme="majorBidi" w:hAnsiTheme="majorBidi" w:cstheme="majorBidi"/>
        </w:rPr>
      </w:pPr>
      <w:proofErr w:type="spellStart"/>
      <w:r w:rsidRPr="007B16DF">
        <w:rPr>
          <w:rFonts w:asciiTheme="majorBidi" w:hAnsiTheme="majorBidi" w:cstheme="majorBidi"/>
        </w:rPr>
        <w:t>Jagerbrand</w:t>
      </w:r>
      <w:proofErr w:type="spellEnd"/>
      <w:r w:rsidRPr="007B16DF">
        <w:rPr>
          <w:rFonts w:asciiTheme="majorBidi" w:hAnsiTheme="majorBidi" w:cstheme="majorBidi"/>
        </w:rPr>
        <w:t xml:space="preserve">, A. K. and </w:t>
      </w:r>
      <w:proofErr w:type="spellStart"/>
      <w:r w:rsidRPr="007B16DF">
        <w:rPr>
          <w:rFonts w:asciiTheme="majorBidi" w:hAnsiTheme="majorBidi" w:cstheme="majorBidi"/>
        </w:rPr>
        <w:t>Sjobergh</w:t>
      </w:r>
      <w:proofErr w:type="spellEnd"/>
      <w:r w:rsidRPr="007B16DF">
        <w:rPr>
          <w:rFonts w:asciiTheme="majorBidi" w:hAnsiTheme="majorBidi" w:cstheme="majorBidi"/>
        </w:rPr>
        <w:t>, J., “Effects of weather condition, light conditions and road lightning on</w:t>
      </w:r>
    </w:p>
    <w:p w14:paraId="5F8F95A4" w14:textId="77777777" w:rsidR="00A50A2A" w:rsidRPr="007B16DF" w:rsidRDefault="00A50A2A" w:rsidP="00A50A2A">
      <w:pPr>
        <w:ind w:firstLine="720"/>
        <w:jc w:val="both"/>
        <w:rPr>
          <w:rFonts w:asciiTheme="majorBidi" w:hAnsiTheme="majorBidi" w:cstheme="majorBidi"/>
        </w:rPr>
      </w:pPr>
      <w:r w:rsidRPr="007B16DF">
        <w:rPr>
          <w:rFonts w:asciiTheme="majorBidi" w:hAnsiTheme="majorBidi" w:cstheme="majorBidi"/>
        </w:rPr>
        <w:t>vehicle speed</w:t>
      </w:r>
      <w:r w:rsidR="00F538B1"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Springer Plus Research</w:t>
      </w:r>
      <w:r w:rsidR="00F538B1" w:rsidRPr="007B16DF">
        <w:rPr>
          <w:rFonts w:asciiTheme="majorBidi" w:hAnsiTheme="majorBidi" w:cstheme="majorBidi"/>
        </w:rPr>
        <w:t>, v</w:t>
      </w:r>
      <w:r w:rsidRPr="007B16DF">
        <w:rPr>
          <w:rFonts w:asciiTheme="majorBidi" w:hAnsiTheme="majorBidi" w:cstheme="majorBidi"/>
        </w:rPr>
        <w:t xml:space="preserve">ol. 5, no. 505, pp. 1-17, 2016.  </w:t>
      </w:r>
    </w:p>
    <w:p w14:paraId="5F8F95A5" w14:textId="77777777" w:rsidR="008C7B15" w:rsidRPr="007B16DF" w:rsidRDefault="00376723" w:rsidP="008C7B15">
      <w:pPr>
        <w:jc w:val="both"/>
        <w:rPr>
          <w:rFonts w:asciiTheme="majorBidi" w:hAnsiTheme="majorBidi" w:cstheme="majorBidi"/>
        </w:rPr>
      </w:pPr>
      <w:r w:rsidRPr="007B16DF">
        <w:rPr>
          <w:rFonts w:asciiTheme="majorBidi" w:hAnsiTheme="majorBidi" w:cstheme="majorBidi"/>
        </w:rPr>
        <w:t>Jalilian, M. M., Safarpour, H., Bazyar, J.</w:t>
      </w:r>
      <w:r w:rsidR="00F538B1" w:rsidRPr="007B16DF">
        <w:rPr>
          <w:rFonts w:asciiTheme="majorBidi" w:hAnsiTheme="majorBidi" w:cstheme="majorBidi"/>
        </w:rPr>
        <w:t xml:space="preserve">, </w:t>
      </w:r>
      <w:proofErr w:type="spellStart"/>
      <w:r w:rsidR="00F538B1" w:rsidRPr="007B16DF">
        <w:rPr>
          <w:rFonts w:asciiTheme="majorBidi" w:hAnsiTheme="majorBidi" w:cstheme="majorBidi"/>
        </w:rPr>
        <w:t>Keykaleh</w:t>
      </w:r>
      <w:proofErr w:type="spellEnd"/>
      <w:r w:rsidR="00F538B1" w:rsidRPr="007B16DF">
        <w:rPr>
          <w:rFonts w:asciiTheme="majorBidi" w:hAnsiTheme="majorBidi" w:cstheme="majorBidi"/>
        </w:rPr>
        <w:t xml:space="preserve">, M. S., </w:t>
      </w:r>
      <w:proofErr w:type="spellStart"/>
      <w:r w:rsidR="00F538B1" w:rsidRPr="007B16DF">
        <w:rPr>
          <w:rFonts w:asciiTheme="majorBidi" w:hAnsiTheme="majorBidi" w:cstheme="majorBidi"/>
        </w:rPr>
        <w:t>Malekyan</w:t>
      </w:r>
      <w:proofErr w:type="spellEnd"/>
      <w:r w:rsidR="00F538B1" w:rsidRPr="007B16DF">
        <w:rPr>
          <w:rFonts w:asciiTheme="majorBidi" w:hAnsiTheme="majorBidi" w:cstheme="majorBidi"/>
        </w:rPr>
        <w:t>, L. and</w:t>
      </w:r>
      <w:r w:rsidRPr="007B16DF">
        <w:rPr>
          <w:rFonts w:asciiTheme="majorBidi" w:hAnsiTheme="majorBidi" w:cstheme="majorBidi"/>
        </w:rPr>
        <w:t xml:space="preserve"> Khorshidi, A.,</w:t>
      </w:r>
    </w:p>
    <w:p w14:paraId="5F8F95A6" w14:textId="77777777" w:rsidR="00F538B1" w:rsidRPr="007B16DF" w:rsidRDefault="008C7B15" w:rsidP="008C7B15">
      <w:pPr>
        <w:jc w:val="both"/>
        <w:rPr>
          <w:rFonts w:asciiTheme="majorBidi" w:hAnsiTheme="majorBidi" w:cstheme="majorBidi"/>
        </w:rPr>
      </w:pPr>
      <w:r w:rsidRPr="007B16DF">
        <w:rPr>
          <w:rFonts w:asciiTheme="majorBidi" w:hAnsiTheme="majorBidi" w:cstheme="majorBidi"/>
        </w:rPr>
        <w:t xml:space="preserve"> </w:t>
      </w:r>
      <w:r w:rsidRPr="007B16DF">
        <w:rPr>
          <w:rFonts w:asciiTheme="majorBidi" w:hAnsiTheme="majorBidi" w:cstheme="majorBidi"/>
        </w:rPr>
        <w:tab/>
      </w:r>
      <w:r w:rsidR="00376723" w:rsidRPr="007B16DF">
        <w:rPr>
          <w:rFonts w:asciiTheme="majorBidi" w:hAnsiTheme="majorBidi" w:cstheme="majorBidi"/>
        </w:rPr>
        <w:t>“Environmental</w:t>
      </w:r>
      <w:r w:rsidR="00F538B1" w:rsidRPr="007B16DF">
        <w:rPr>
          <w:rFonts w:asciiTheme="majorBidi" w:hAnsiTheme="majorBidi" w:cstheme="majorBidi"/>
        </w:rPr>
        <w:t xml:space="preserve"> </w:t>
      </w:r>
      <w:r w:rsidR="00376723" w:rsidRPr="007B16DF">
        <w:rPr>
          <w:rFonts w:asciiTheme="majorBidi" w:hAnsiTheme="majorBidi" w:cstheme="majorBidi"/>
        </w:rPr>
        <w:t>Related Risk Factors to Road Traffic Accidents in Ilam, Iran</w:t>
      </w:r>
      <w:r w:rsidR="00F538B1" w:rsidRPr="007B16DF">
        <w:rPr>
          <w:rFonts w:asciiTheme="majorBidi" w:hAnsiTheme="majorBidi" w:cstheme="majorBidi"/>
        </w:rPr>
        <w:t xml:space="preserve">,” </w:t>
      </w:r>
      <w:r w:rsidR="00F538B1" w:rsidRPr="007B16DF">
        <w:rPr>
          <w:rFonts w:asciiTheme="majorBidi" w:hAnsiTheme="majorBidi" w:cstheme="majorBidi"/>
          <w:i/>
          <w:iCs/>
        </w:rPr>
        <w:t>Medical Arch</w:t>
      </w:r>
      <w:r w:rsidR="00F538B1" w:rsidRPr="007B16DF">
        <w:rPr>
          <w:rFonts w:asciiTheme="majorBidi" w:hAnsiTheme="majorBidi" w:cstheme="majorBidi"/>
        </w:rPr>
        <w:t>,</w:t>
      </w:r>
      <w:r w:rsidR="00376723" w:rsidRPr="007B16DF">
        <w:rPr>
          <w:rFonts w:asciiTheme="majorBidi" w:hAnsiTheme="majorBidi" w:cstheme="majorBidi"/>
        </w:rPr>
        <w:t xml:space="preserve"> </w:t>
      </w:r>
      <w:r w:rsidR="00F538B1" w:rsidRPr="007B16DF">
        <w:rPr>
          <w:rFonts w:asciiTheme="majorBidi" w:hAnsiTheme="majorBidi" w:cstheme="majorBidi"/>
        </w:rPr>
        <w:t>v</w:t>
      </w:r>
      <w:r w:rsidR="00376723" w:rsidRPr="007B16DF">
        <w:rPr>
          <w:rFonts w:asciiTheme="majorBidi" w:hAnsiTheme="majorBidi" w:cstheme="majorBidi"/>
        </w:rPr>
        <w:t>ol.</w:t>
      </w:r>
    </w:p>
    <w:p w14:paraId="5F8F95A7" w14:textId="77777777" w:rsidR="00376723" w:rsidRPr="007B16DF" w:rsidRDefault="00376723" w:rsidP="008C7B15">
      <w:pPr>
        <w:ind w:firstLine="720"/>
        <w:jc w:val="both"/>
        <w:rPr>
          <w:rFonts w:asciiTheme="majorBidi" w:hAnsiTheme="majorBidi" w:cstheme="majorBidi"/>
        </w:rPr>
      </w:pPr>
      <w:r w:rsidRPr="007B16DF">
        <w:rPr>
          <w:rFonts w:asciiTheme="majorBidi" w:hAnsiTheme="majorBidi" w:cstheme="majorBidi"/>
        </w:rPr>
        <w:t>73, no. 3, pp.</w:t>
      </w:r>
      <w:r w:rsidR="008C7B15" w:rsidRPr="007B16DF">
        <w:rPr>
          <w:rFonts w:asciiTheme="majorBidi" w:hAnsiTheme="majorBidi" w:cstheme="majorBidi"/>
        </w:rPr>
        <w:t xml:space="preserve"> </w:t>
      </w:r>
      <w:r w:rsidRPr="007B16DF">
        <w:rPr>
          <w:rFonts w:asciiTheme="majorBidi" w:hAnsiTheme="majorBidi" w:cstheme="majorBidi"/>
        </w:rPr>
        <w:t>169-172, 2019</w:t>
      </w:r>
    </w:p>
    <w:p w14:paraId="5F8F95A8" w14:textId="77777777" w:rsidR="00263327" w:rsidRPr="007B16DF" w:rsidRDefault="00263327" w:rsidP="00263327">
      <w:pPr>
        <w:jc w:val="both"/>
        <w:rPr>
          <w:rFonts w:asciiTheme="majorBidi" w:hAnsiTheme="majorBidi" w:cstheme="majorBidi"/>
        </w:rPr>
      </w:pPr>
      <w:r w:rsidRPr="007B16DF">
        <w:rPr>
          <w:rFonts w:asciiTheme="majorBidi" w:hAnsiTheme="majorBidi" w:cstheme="majorBidi"/>
        </w:rPr>
        <w:t xml:space="preserve">Jha, D., Deepak, </w:t>
      </w:r>
      <w:r w:rsidR="00F538B1" w:rsidRPr="007B16DF">
        <w:rPr>
          <w:rFonts w:asciiTheme="majorBidi" w:hAnsiTheme="majorBidi" w:cstheme="majorBidi"/>
        </w:rPr>
        <w:t>J., Vibha., S. and</w:t>
      </w:r>
      <w:r w:rsidRPr="007B16DF">
        <w:rPr>
          <w:rFonts w:asciiTheme="majorBidi" w:hAnsiTheme="majorBidi" w:cstheme="majorBidi"/>
        </w:rPr>
        <w:t xml:space="preserve"> Chadra, T., “Traffic Rules Violation: A Weak Link in Prevention of</w:t>
      </w:r>
    </w:p>
    <w:p w14:paraId="5F8F95A9" w14:textId="77777777" w:rsidR="00263327" w:rsidRPr="007B16DF" w:rsidRDefault="00263327" w:rsidP="00263327">
      <w:pPr>
        <w:ind w:firstLine="720"/>
        <w:jc w:val="both"/>
        <w:rPr>
          <w:rFonts w:asciiTheme="majorBidi" w:hAnsiTheme="majorBidi" w:cstheme="majorBidi"/>
        </w:rPr>
      </w:pPr>
      <w:r w:rsidRPr="007B16DF">
        <w:rPr>
          <w:rFonts w:asciiTheme="majorBidi" w:hAnsiTheme="majorBidi" w:cstheme="majorBidi"/>
        </w:rPr>
        <w:t>Road Traffic Accidents</w:t>
      </w:r>
      <w:r w:rsidR="00F538B1" w:rsidRPr="007B16DF">
        <w:rPr>
          <w:rFonts w:asciiTheme="majorBidi" w:hAnsiTheme="majorBidi" w:cstheme="majorBidi"/>
        </w:rPr>
        <w:t xml:space="preserve">”, </w:t>
      </w:r>
      <w:r w:rsidR="00F538B1" w:rsidRPr="007B16DF">
        <w:rPr>
          <w:rFonts w:asciiTheme="majorBidi" w:hAnsiTheme="majorBidi" w:cstheme="majorBidi"/>
          <w:i/>
          <w:iCs/>
        </w:rPr>
        <w:t>Clinics in Surgery,</w:t>
      </w:r>
      <w:r w:rsidR="00F538B1" w:rsidRPr="007B16DF">
        <w:rPr>
          <w:rFonts w:asciiTheme="majorBidi" w:hAnsiTheme="majorBidi" w:cstheme="majorBidi"/>
        </w:rPr>
        <w:t xml:space="preserve"> v</w:t>
      </w:r>
      <w:r w:rsidRPr="007B16DF">
        <w:rPr>
          <w:rFonts w:asciiTheme="majorBidi" w:hAnsiTheme="majorBidi" w:cstheme="majorBidi"/>
        </w:rPr>
        <w:t>ol. 2, no.3, PP. 141-148, 2017.</w:t>
      </w:r>
    </w:p>
    <w:p w14:paraId="5F8F95AA" w14:textId="77777777" w:rsidR="008E7BFC" w:rsidRPr="007B16DF" w:rsidRDefault="008E7BFC" w:rsidP="008E7BFC">
      <w:pPr>
        <w:jc w:val="both"/>
        <w:rPr>
          <w:rFonts w:asciiTheme="majorBidi" w:hAnsiTheme="majorBidi" w:cstheme="majorBidi"/>
        </w:rPr>
      </w:pPr>
      <w:r w:rsidRPr="007B16DF">
        <w:rPr>
          <w:rFonts w:asciiTheme="majorBidi" w:hAnsiTheme="majorBidi" w:cstheme="majorBidi"/>
        </w:rPr>
        <w:t>Kazmi, J</w:t>
      </w:r>
      <w:r w:rsidR="008C7B15" w:rsidRPr="007B16DF">
        <w:rPr>
          <w:rFonts w:asciiTheme="majorBidi" w:hAnsiTheme="majorBidi" w:cstheme="majorBidi"/>
        </w:rPr>
        <w:t>. H. and</w:t>
      </w:r>
      <w:r w:rsidRPr="007B16DF">
        <w:rPr>
          <w:rFonts w:asciiTheme="majorBidi" w:hAnsiTheme="majorBidi" w:cstheme="majorBidi"/>
        </w:rPr>
        <w:t xml:space="preserve"> Zubair, S., “</w:t>
      </w:r>
      <w:r w:rsidR="00F538B1" w:rsidRPr="007B16DF">
        <w:rPr>
          <w:rFonts w:asciiTheme="majorBidi" w:hAnsiTheme="majorBidi" w:cstheme="majorBidi"/>
        </w:rPr>
        <w:t>Estimation of vehicle damage cost involved in road traffic a</w:t>
      </w:r>
      <w:r w:rsidRPr="007B16DF">
        <w:rPr>
          <w:rFonts w:asciiTheme="majorBidi" w:hAnsiTheme="majorBidi" w:cstheme="majorBidi"/>
        </w:rPr>
        <w:t>ccidents</w:t>
      </w:r>
    </w:p>
    <w:p w14:paraId="5F8F95AB" w14:textId="77777777" w:rsidR="008E7BFC" w:rsidRPr="007B16DF" w:rsidRDefault="00F538B1" w:rsidP="008E7BFC">
      <w:pPr>
        <w:ind w:firstLine="720"/>
        <w:jc w:val="both"/>
        <w:rPr>
          <w:rFonts w:asciiTheme="majorBidi" w:hAnsiTheme="majorBidi" w:cstheme="majorBidi"/>
          <w:i/>
          <w:iCs/>
        </w:rPr>
      </w:pPr>
      <w:r w:rsidRPr="007B16DF">
        <w:rPr>
          <w:rFonts w:asciiTheme="majorBidi" w:hAnsiTheme="majorBidi" w:cstheme="majorBidi"/>
        </w:rPr>
        <w:t>in Karachi, Pakistan: A geospatial p</w:t>
      </w:r>
      <w:r w:rsidR="008E7BFC" w:rsidRPr="007B16DF">
        <w:rPr>
          <w:rFonts w:asciiTheme="majorBidi" w:hAnsiTheme="majorBidi" w:cstheme="majorBidi"/>
        </w:rPr>
        <w:t xml:space="preserve">erspective”, </w:t>
      </w:r>
      <w:r w:rsidR="008E7BFC" w:rsidRPr="007B16DF">
        <w:rPr>
          <w:rFonts w:asciiTheme="majorBidi" w:hAnsiTheme="majorBidi" w:cstheme="majorBidi"/>
          <w:i/>
          <w:iCs/>
        </w:rPr>
        <w:t>4</w:t>
      </w:r>
      <w:r w:rsidR="008E7BFC" w:rsidRPr="007B16DF">
        <w:rPr>
          <w:rFonts w:asciiTheme="majorBidi" w:hAnsiTheme="majorBidi" w:cstheme="majorBidi"/>
          <w:i/>
          <w:iCs/>
          <w:vertAlign w:val="superscript"/>
        </w:rPr>
        <w:t>th</w:t>
      </w:r>
      <w:r w:rsidR="008E7BFC" w:rsidRPr="007B16DF">
        <w:rPr>
          <w:rFonts w:asciiTheme="majorBidi" w:hAnsiTheme="majorBidi" w:cstheme="majorBidi"/>
          <w:i/>
          <w:iCs/>
        </w:rPr>
        <w:t xml:space="preserve"> International Symposium on Infrastructure</w:t>
      </w:r>
    </w:p>
    <w:p w14:paraId="5F8F95AC" w14:textId="77777777" w:rsidR="008E7BFC" w:rsidRPr="007B16DF" w:rsidRDefault="008E7BFC" w:rsidP="008E7BFC">
      <w:pPr>
        <w:ind w:firstLine="720"/>
        <w:jc w:val="both"/>
        <w:rPr>
          <w:rFonts w:asciiTheme="majorBidi" w:hAnsiTheme="majorBidi" w:cstheme="majorBidi"/>
        </w:rPr>
      </w:pPr>
      <w:r w:rsidRPr="007B16DF">
        <w:rPr>
          <w:rFonts w:asciiTheme="majorBidi" w:hAnsiTheme="majorBidi" w:cstheme="majorBidi"/>
          <w:i/>
          <w:iCs/>
        </w:rPr>
        <w:lastRenderedPageBreak/>
        <w:t>Engine</w:t>
      </w:r>
      <w:r w:rsidR="00F538B1" w:rsidRPr="007B16DF">
        <w:rPr>
          <w:rFonts w:asciiTheme="majorBidi" w:hAnsiTheme="majorBidi" w:cstheme="majorBidi"/>
          <w:i/>
          <w:iCs/>
        </w:rPr>
        <w:t>ering in Developing Countries,</w:t>
      </w:r>
      <w:r w:rsidR="00F538B1" w:rsidRPr="007B16DF">
        <w:rPr>
          <w:rFonts w:asciiTheme="majorBidi" w:hAnsiTheme="majorBidi" w:cstheme="majorBidi"/>
        </w:rPr>
        <w:t xml:space="preserve"> v</w:t>
      </w:r>
      <w:r w:rsidRPr="007B16DF">
        <w:rPr>
          <w:rFonts w:asciiTheme="majorBidi" w:hAnsiTheme="majorBidi" w:cstheme="majorBidi"/>
        </w:rPr>
        <w:t xml:space="preserve">ol. 77 pp. 70-78, 2013. </w:t>
      </w:r>
    </w:p>
    <w:p w14:paraId="5F8F95AD" w14:textId="77777777" w:rsidR="006074DF" w:rsidRPr="007B16DF" w:rsidRDefault="00200CD1" w:rsidP="006074DF">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Kl</w:t>
      </w:r>
      <w:r w:rsidR="00FD0880" w:rsidRPr="007B16DF">
        <w:rPr>
          <w:rFonts w:asciiTheme="majorBidi" w:hAnsiTheme="majorBidi" w:cstheme="majorBidi"/>
        </w:rPr>
        <w:t>air, A. A. and Arfan, M.,</w:t>
      </w:r>
      <w:r w:rsidRPr="007B16DF">
        <w:rPr>
          <w:rFonts w:asciiTheme="majorBidi" w:hAnsiTheme="majorBidi" w:cstheme="majorBidi"/>
        </w:rPr>
        <w:t xml:space="preserve"> Trends, patterns and causes of road accidents on N-5,</w:t>
      </w:r>
      <w:r w:rsidR="006074DF" w:rsidRPr="007B16DF">
        <w:rPr>
          <w:rFonts w:asciiTheme="majorBidi" w:hAnsiTheme="majorBidi" w:cstheme="majorBidi"/>
        </w:rPr>
        <w:t xml:space="preserve"> </w:t>
      </w:r>
      <w:r w:rsidRPr="007B16DF">
        <w:rPr>
          <w:rFonts w:asciiTheme="majorBidi" w:hAnsiTheme="majorBidi" w:cstheme="majorBidi"/>
        </w:rPr>
        <w:t>North- 3: A Decade study.</w:t>
      </w:r>
    </w:p>
    <w:p w14:paraId="5F8F95AE" w14:textId="77777777" w:rsidR="00B86A89" w:rsidRPr="007B16DF" w:rsidRDefault="00200CD1" w:rsidP="006074DF">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National high</w:t>
      </w:r>
      <w:r w:rsidR="00FD0880" w:rsidRPr="007B16DF">
        <w:rPr>
          <w:rFonts w:asciiTheme="majorBidi" w:hAnsiTheme="majorBidi" w:cstheme="majorBidi"/>
          <w:i/>
          <w:iCs/>
        </w:rPr>
        <w:t>way</w:t>
      </w:r>
      <w:r w:rsidR="00F538B1" w:rsidRPr="007B16DF">
        <w:rPr>
          <w:rFonts w:asciiTheme="majorBidi" w:hAnsiTheme="majorBidi" w:cstheme="majorBidi"/>
          <w:i/>
          <w:iCs/>
        </w:rPr>
        <w:t>s &amp; motorway police, Pakistan</w:t>
      </w:r>
      <w:r w:rsidR="00F538B1" w:rsidRPr="007B16DF">
        <w:rPr>
          <w:rFonts w:asciiTheme="majorBidi" w:hAnsiTheme="majorBidi" w:cstheme="majorBidi"/>
        </w:rPr>
        <w:t>, v</w:t>
      </w:r>
      <w:r w:rsidR="00FD0880" w:rsidRPr="007B16DF">
        <w:rPr>
          <w:rFonts w:asciiTheme="majorBidi" w:hAnsiTheme="majorBidi" w:cstheme="majorBidi"/>
        </w:rPr>
        <w:t>ol.</w:t>
      </w:r>
      <w:r w:rsidRPr="007B16DF">
        <w:rPr>
          <w:rFonts w:asciiTheme="majorBidi" w:hAnsiTheme="majorBidi" w:cstheme="majorBidi"/>
        </w:rPr>
        <w:t xml:space="preserve"> 2, </w:t>
      </w:r>
      <w:r w:rsidR="00FD0880" w:rsidRPr="007B16DF">
        <w:rPr>
          <w:rFonts w:asciiTheme="majorBidi" w:hAnsiTheme="majorBidi" w:cstheme="majorBidi"/>
        </w:rPr>
        <w:t>pp. 1- 58, 2017.</w:t>
      </w:r>
      <w:r w:rsidRPr="007B16DF">
        <w:rPr>
          <w:rFonts w:asciiTheme="majorBidi" w:hAnsiTheme="majorBidi" w:cstheme="majorBidi"/>
        </w:rPr>
        <w:t xml:space="preserve"> </w:t>
      </w:r>
    </w:p>
    <w:p w14:paraId="5F8F95AF" w14:textId="77777777" w:rsidR="004A39E4" w:rsidRPr="007B16DF" w:rsidRDefault="004A39E4" w:rsidP="004A39E4">
      <w:pPr>
        <w:jc w:val="both"/>
        <w:rPr>
          <w:rFonts w:asciiTheme="majorBidi" w:hAnsiTheme="majorBidi" w:cstheme="majorBidi"/>
        </w:rPr>
      </w:pPr>
      <w:proofErr w:type="spellStart"/>
      <w:r w:rsidRPr="007B16DF">
        <w:rPr>
          <w:rFonts w:asciiTheme="majorBidi" w:hAnsiTheme="majorBidi" w:cstheme="majorBidi"/>
        </w:rPr>
        <w:t>Lankarani</w:t>
      </w:r>
      <w:proofErr w:type="spellEnd"/>
      <w:r w:rsidRPr="007B16DF">
        <w:rPr>
          <w:rFonts w:asciiTheme="majorBidi" w:hAnsiTheme="majorBidi" w:cstheme="majorBidi"/>
        </w:rPr>
        <w:t xml:space="preserve">, K. B., Heydari, S. T., </w:t>
      </w:r>
      <w:proofErr w:type="spellStart"/>
      <w:r w:rsidRPr="007B16DF">
        <w:rPr>
          <w:rFonts w:asciiTheme="majorBidi" w:hAnsiTheme="majorBidi" w:cstheme="majorBidi"/>
        </w:rPr>
        <w:t>Aghabeigi</w:t>
      </w:r>
      <w:proofErr w:type="spellEnd"/>
      <w:r w:rsidRPr="007B16DF">
        <w:rPr>
          <w:rFonts w:asciiTheme="majorBidi" w:hAnsiTheme="majorBidi" w:cstheme="majorBidi"/>
        </w:rPr>
        <w:t xml:space="preserve">, M. R., </w:t>
      </w:r>
      <w:proofErr w:type="spellStart"/>
      <w:r w:rsidRPr="007B16DF">
        <w:rPr>
          <w:rFonts w:asciiTheme="majorBidi" w:hAnsiTheme="majorBidi" w:cstheme="majorBidi"/>
        </w:rPr>
        <w:t>Moafian</w:t>
      </w:r>
      <w:proofErr w:type="spellEnd"/>
      <w:r w:rsidRPr="007B16DF">
        <w:rPr>
          <w:rFonts w:asciiTheme="majorBidi" w:hAnsiTheme="majorBidi" w:cstheme="majorBidi"/>
        </w:rPr>
        <w:t xml:space="preserve">, G., </w:t>
      </w:r>
      <w:proofErr w:type="spellStart"/>
      <w:r w:rsidRPr="007B16DF">
        <w:rPr>
          <w:rFonts w:asciiTheme="majorBidi" w:hAnsiTheme="majorBidi" w:cstheme="majorBidi"/>
        </w:rPr>
        <w:t>Hosein</w:t>
      </w:r>
      <w:r w:rsidR="00F538B1" w:rsidRPr="007B16DF">
        <w:rPr>
          <w:rFonts w:asciiTheme="majorBidi" w:hAnsiTheme="majorBidi" w:cstheme="majorBidi"/>
        </w:rPr>
        <w:t>zadeh</w:t>
      </w:r>
      <w:proofErr w:type="spellEnd"/>
      <w:r w:rsidR="00F538B1" w:rsidRPr="007B16DF">
        <w:rPr>
          <w:rFonts w:asciiTheme="majorBidi" w:hAnsiTheme="majorBidi" w:cstheme="majorBidi"/>
        </w:rPr>
        <w:t>, A. and</w:t>
      </w:r>
      <w:r w:rsidRPr="007B16DF">
        <w:rPr>
          <w:rFonts w:asciiTheme="majorBidi" w:hAnsiTheme="majorBidi" w:cstheme="majorBidi"/>
        </w:rPr>
        <w:t xml:space="preserve"> Vossoughi, M., “The </w:t>
      </w:r>
    </w:p>
    <w:p w14:paraId="5F8F95B0" w14:textId="77777777" w:rsidR="004A39E4" w:rsidRPr="007B16DF" w:rsidRDefault="004A39E4" w:rsidP="004A39E4">
      <w:pPr>
        <w:jc w:val="both"/>
        <w:rPr>
          <w:rFonts w:asciiTheme="majorBidi" w:hAnsiTheme="majorBidi" w:cstheme="majorBidi"/>
        </w:rPr>
      </w:pPr>
      <w:r w:rsidRPr="007B16DF">
        <w:rPr>
          <w:rFonts w:asciiTheme="majorBidi" w:hAnsiTheme="majorBidi" w:cstheme="majorBidi"/>
        </w:rPr>
        <w:tab/>
        <w:t>Impact of Environmental Factors on Traffic Accidents in Iran</w:t>
      </w:r>
      <w:r w:rsidR="00F538B1"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Injury and Violence Research</w:t>
      </w:r>
    </w:p>
    <w:p w14:paraId="5F8F95B1" w14:textId="77777777" w:rsidR="004A39E4" w:rsidRPr="007B16DF" w:rsidRDefault="00F538B1" w:rsidP="004A39E4">
      <w:pPr>
        <w:ind w:firstLine="720"/>
        <w:jc w:val="both"/>
        <w:rPr>
          <w:rFonts w:asciiTheme="majorBidi" w:hAnsiTheme="majorBidi" w:cstheme="majorBidi"/>
        </w:rPr>
      </w:pPr>
      <w:r w:rsidRPr="007B16DF">
        <w:rPr>
          <w:rFonts w:asciiTheme="majorBidi" w:hAnsiTheme="majorBidi" w:cstheme="majorBidi"/>
        </w:rPr>
        <w:t>v</w:t>
      </w:r>
      <w:r w:rsidR="004A39E4" w:rsidRPr="007B16DF">
        <w:rPr>
          <w:rFonts w:asciiTheme="majorBidi" w:hAnsiTheme="majorBidi" w:cstheme="majorBidi"/>
        </w:rPr>
        <w:t xml:space="preserve">ol. 6, no. 2, 2017.  </w:t>
      </w:r>
    </w:p>
    <w:p w14:paraId="5F8F95B2" w14:textId="77777777" w:rsidR="00807558" w:rsidRPr="007B16DF" w:rsidRDefault="00807558" w:rsidP="00807558">
      <w:pPr>
        <w:jc w:val="both"/>
        <w:rPr>
          <w:rFonts w:asciiTheme="majorBidi" w:hAnsiTheme="majorBidi" w:cstheme="majorBidi"/>
        </w:rPr>
      </w:pPr>
      <w:r w:rsidRPr="007B16DF">
        <w:rPr>
          <w:rFonts w:asciiTheme="majorBidi" w:hAnsiTheme="majorBidi" w:cstheme="majorBidi"/>
        </w:rPr>
        <w:t>Li, Z., Wu, Q., Ci, Y., and Chen, C., “Using latent class analysis and mixed logit model to explore risk</w:t>
      </w:r>
    </w:p>
    <w:p w14:paraId="5F8F95B3" w14:textId="77777777" w:rsidR="00807558" w:rsidRPr="007B16DF" w:rsidRDefault="00807558" w:rsidP="00807558">
      <w:pPr>
        <w:ind w:firstLine="720"/>
        <w:jc w:val="both"/>
        <w:rPr>
          <w:rFonts w:asciiTheme="majorBidi" w:hAnsiTheme="majorBidi" w:cstheme="majorBidi"/>
        </w:rPr>
      </w:pPr>
      <w:r w:rsidRPr="007B16DF">
        <w:rPr>
          <w:rFonts w:asciiTheme="majorBidi" w:hAnsiTheme="majorBidi" w:cstheme="majorBidi"/>
        </w:rPr>
        <w:t xml:space="preserve">factors on driver injury severity in single vehicle crushes,” </w:t>
      </w:r>
      <w:r w:rsidR="00F34B17" w:rsidRPr="007B16DF">
        <w:rPr>
          <w:rFonts w:asciiTheme="majorBidi" w:hAnsiTheme="majorBidi" w:cstheme="majorBidi"/>
          <w:i/>
          <w:iCs/>
        </w:rPr>
        <w:t>Accident Analysis and P</w:t>
      </w:r>
      <w:r w:rsidRPr="007B16DF">
        <w:rPr>
          <w:rFonts w:asciiTheme="majorBidi" w:hAnsiTheme="majorBidi" w:cstheme="majorBidi"/>
          <w:i/>
          <w:iCs/>
        </w:rPr>
        <w:t>revention,</w:t>
      </w:r>
      <w:r w:rsidRPr="007B16DF">
        <w:rPr>
          <w:rFonts w:asciiTheme="majorBidi" w:hAnsiTheme="majorBidi" w:cstheme="majorBidi"/>
        </w:rPr>
        <w:t xml:space="preserve"> Vol. </w:t>
      </w:r>
    </w:p>
    <w:p w14:paraId="5F8F95B4" w14:textId="77777777" w:rsidR="00807558" w:rsidRPr="007B16DF" w:rsidRDefault="00807558" w:rsidP="00807558">
      <w:pPr>
        <w:ind w:firstLine="720"/>
        <w:jc w:val="both"/>
        <w:rPr>
          <w:rFonts w:asciiTheme="majorBidi" w:hAnsiTheme="majorBidi" w:cstheme="majorBidi"/>
        </w:rPr>
      </w:pPr>
      <w:r w:rsidRPr="007B16DF">
        <w:rPr>
          <w:rFonts w:asciiTheme="majorBidi" w:hAnsiTheme="majorBidi" w:cstheme="majorBidi"/>
        </w:rPr>
        <w:t xml:space="preserve">129, pp. 1-25, 2019. </w:t>
      </w:r>
    </w:p>
    <w:p w14:paraId="5F8F95B5" w14:textId="77777777" w:rsidR="00326CF5" w:rsidRPr="007B16DF" w:rsidRDefault="00326CF5" w:rsidP="00367C64">
      <w:pPr>
        <w:jc w:val="both"/>
        <w:rPr>
          <w:rFonts w:asciiTheme="majorBidi" w:hAnsiTheme="majorBidi" w:cstheme="majorBidi"/>
        </w:rPr>
      </w:pPr>
      <w:r w:rsidRPr="007B16DF">
        <w:rPr>
          <w:rFonts w:asciiTheme="majorBidi" w:hAnsiTheme="majorBidi" w:cstheme="majorBidi"/>
        </w:rPr>
        <w:t>Liu, Y., Shi, J</w:t>
      </w:r>
      <w:r w:rsidR="00367C64" w:rsidRPr="007B16DF">
        <w:rPr>
          <w:rFonts w:asciiTheme="majorBidi" w:hAnsiTheme="majorBidi" w:cstheme="majorBidi"/>
        </w:rPr>
        <w:t xml:space="preserve">, </w:t>
      </w:r>
      <w:r w:rsidRPr="007B16DF">
        <w:rPr>
          <w:rFonts w:asciiTheme="majorBidi" w:hAnsiTheme="majorBidi" w:cstheme="majorBidi"/>
        </w:rPr>
        <w:t xml:space="preserve">and </w:t>
      </w:r>
      <w:r w:rsidR="00367C64" w:rsidRPr="007B16DF">
        <w:rPr>
          <w:rFonts w:asciiTheme="majorBidi" w:hAnsiTheme="majorBidi" w:cstheme="majorBidi"/>
        </w:rPr>
        <w:t xml:space="preserve">Jian, M., “Understanding </w:t>
      </w:r>
      <w:r w:rsidRPr="007B16DF">
        <w:rPr>
          <w:rFonts w:asciiTheme="majorBidi" w:hAnsiTheme="majorBidi" w:cstheme="majorBidi"/>
        </w:rPr>
        <w:t>visitor’s</w:t>
      </w:r>
      <w:r w:rsidR="00367C64" w:rsidRPr="007B16DF">
        <w:rPr>
          <w:rFonts w:asciiTheme="majorBidi" w:hAnsiTheme="majorBidi" w:cstheme="majorBidi"/>
        </w:rPr>
        <w:t xml:space="preserve"> responses to intelligent transportation system in a</w:t>
      </w:r>
    </w:p>
    <w:p w14:paraId="5F8F95B6" w14:textId="77777777" w:rsidR="00326CF5" w:rsidRPr="007B16DF" w:rsidRDefault="00367C64" w:rsidP="00326CF5">
      <w:pPr>
        <w:ind w:firstLine="720"/>
        <w:jc w:val="both"/>
        <w:rPr>
          <w:rFonts w:asciiTheme="majorBidi" w:hAnsiTheme="majorBidi" w:cstheme="majorBidi"/>
        </w:rPr>
      </w:pPr>
      <w:r w:rsidRPr="007B16DF">
        <w:rPr>
          <w:rFonts w:asciiTheme="majorBidi" w:hAnsiTheme="majorBidi" w:cstheme="majorBidi"/>
        </w:rPr>
        <w:t xml:space="preserve">tourist City with </w:t>
      </w:r>
      <w:r w:rsidR="00326CF5" w:rsidRPr="007B16DF">
        <w:rPr>
          <w:rFonts w:asciiTheme="majorBidi" w:hAnsiTheme="majorBidi" w:cstheme="majorBidi"/>
        </w:rPr>
        <w:t xml:space="preserve">a </w:t>
      </w:r>
      <w:r w:rsidRPr="007B16DF">
        <w:rPr>
          <w:rFonts w:asciiTheme="majorBidi" w:hAnsiTheme="majorBidi" w:cstheme="majorBidi"/>
        </w:rPr>
        <w:t xml:space="preserve">mixed </w:t>
      </w:r>
      <w:r w:rsidR="00326CF5" w:rsidRPr="007B16DF">
        <w:rPr>
          <w:rFonts w:asciiTheme="majorBidi" w:hAnsiTheme="majorBidi" w:cstheme="majorBidi"/>
        </w:rPr>
        <w:t>r</w:t>
      </w:r>
      <w:r w:rsidR="00F34B17" w:rsidRPr="007B16DF">
        <w:rPr>
          <w:rFonts w:asciiTheme="majorBidi" w:hAnsiTheme="majorBidi" w:cstheme="majorBidi"/>
        </w:rPr>
        <w:t xml:space="preserve">anked logit model,” </w:t>
      </w:r>
      <w:r w:rsidR="00F34B17" w:rsidRPr="007B16DF">
        <w:rPr>
          <w:rFonts w:asciiTheme="majorBidi" w:hAnsiTheme="majorBidi" w:cstheme="majorBidi"/>
          <w:i/>
          <w:iCs/>
        </w:rPr>
        <w:t>Journal of Advanced T</w:t>
      </w:r>
      <w:r w:rsidR="00326CF5" w:rsidRPr="007B16DF">
        <w:rPr>
          <w:rFonts w:asciiTheme="majorBidi" w:hAnsiTheme="majorBidi" w:cstheme="majorBidi"/>
          <w:i/>
          <w:iCs/>
        </w:rPr>
        <w:t>ransportation</w:t>
      </w:r>
      <w:r w:rsidR="00F34B17" w:rsidRPr="007B16DF">
        <w:rPr>
          <w:rFonts w:asciiTheme="majorBidi" w:hAnsiTheme="majorBidi" w:cstheme="majorBidi"/>
        </w:rPr>
        <w:t>, v</w:t>
      </w:r>
      <w:r w:rsidR="00326CF5" w:rsidRPr="007B16DF">
        <w:rPr>
          <w:rFonts w:asciiTheme="majorBidi" w:hAnsiTheme="majorBidi" w:cstheme="majorBidi"/>
        </w:rPr>
        <w:t>ol. 2017, pp.</w:t>
      </w:r>
    </w:p>
    <w:p w14:paraId="5F8F95B7" w14:textId="77777777" w:rsidR="00367C64" w:rsidRPr="007B16DF" w:rsidRDefault="00326CF5" w:rsidP="00326CF5">
      <w:pPr>
        <w:ind w:firstLine="720"/>
        <w:jc w:val="both"/>
        <w:rPr>
          <w:rFonts w:asciiTheme="majorBidi" w:hAnsiTheme="majorBidi" w:cstheme="majorBidi"/>
        </w:rPr>
      </w:pPr>
      <w:r w:rsidRPr="007B16DF">
        <w:rPr>
          <w:rFonts w:asciiTheme="majorBidi" w:hAnsiTheme="majorBidi" w:cstheme="majorBidi"/>
        </w:rPr>
        <w:t xml:space="preserve">1-13, 2017.    </w:t>
      </w:r>
    </w:p>
    <w:p w14:paraId="5F8F95B8" w14:textId="77777777" w:rsidR="005D291C" w:rsidRPr="007B16DF" w:rsidRDefault="006E4202" w:rsidP="005D291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Lord, D., “Modeling motor vehicle crashes using Poisson-gamma models: Examining the effects</w:t>
      </w:r>
      <w:r w:rsidR="005D291C" w:rsidRPr="007B16DF">
        <w:rPr>
          <w:rFonts w:asciiTheme="majorBidi" w:hAnsiTheme="majorBidi" w:cstheme="majorBidi"/>
        </w:rPr>
        <w:t xml:space="preserve"> </w:t>
      </w:r>
      <w:r w:rsidRPr="007B16DF">
        <w:rPr>
          <w:rFonts w:asciiTheme="majorBidi" w:hAnsiTheme="majorBidi" w:cstheme="majorBidi"/>
        </w:rPr>
        <w:t>of low</w:t>
      </w:r>
    </w:p>
    <w:p w14:paraId="5F8F95B9" w14:textId="77777777" w:rsidR="005D291C" w:rsidRPr="007B16DF" w:rsidRDefault="006E4202" w:rsidP="005D291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 </w:t>
      </w:r>
      <w:r w:rsidR="005D291C" w:rsidRPr="007B16DF">
        <w:rPr>
          <w:rFonts w:asciiTheme="majorBidi" w:hAnsiTheme="majorBidi" w:cstheme="majorBidi"/>
        </w:rPr>
        <w:tab/>
      </w:r>
      <w:r w:rsidRPr="007B16DF">
        <w:rPr>
          <w:rFonts w:asciiTheme="majorBidi" w:hAnsiTheme="majorBidi" w:cstheme="majorBidi"/>
        </w:rPr>
        <w:t>sample mean values and small sample size on the estimation of the fixed dispersion</w:t>
      </w:r>
      <w:r w:rsidR="005D291C" w:rsidRPr="007B16DF">
        <w:rPr>
          <w:rFonts w:asciiTheme="majorBidi" w:hAnsiTheme="majorBidi" w:cstheme="majorBidi"/>
        </w:rPr>
        <w:t xml:space="preserve"> </w:t>
      </w:r>
      <w:r w:rsidRPr="007B16DF">
        <w:rPr>
          <w:rFonts w:asciiTheme="majorBidi" w:hAnsiTheme="majorBidi" w:cstheme="majorBidi"/>
        </w:rPr>
        <w:t>parameter,</w:t>
      </w:r>
      <w:r w:rsidR="005D291C" w:rsidRPr="007B16DF">
        <w:rPr>
          <w:rFonts w:asciiTheme="majorBidi" w:hAnsiTheme="majorBidi" w:cstheme="majorBidi"/>
        </w:rPr>
        <w:t>”</w:t>
      </w:r>
    </w:p>
    <w:p w14:paraId="5F8F95BA" w14:textId="77777777" w:rsidR="006E4202" w:rsidRPr="007B16DF" w:rsidRDefault="006E4202" w:rsidP="005D291C">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Ac</w:t>
      </w:r>
      <w:r w:rsidR="00F34B17" w:rsidRPr="007B16DF">
        <w:rPr>
          <w:rFonts w:asciiTheme="majorBidi" w:hAnsiTheme="majorBidi" w:cstheme="majorBidi"/>
          <w:i/>
          <w:iCs/>
        </w:rPr>
        <w:t>cident, Analysis and Prevention</w:t>
      </w:r>
      <w:r w:rsidR="00F34B17" w:rsidRPr="007B16DF">
        <w:rPr>
          <w:rFonts w:asciiTheme="majorBidi" w:hAnsiTheme="majorBidi" w:cstheme="majorBidi"/>
        </w:rPr>
        <w:t>, v</w:t>
      </w:r>
      <w:r w:rsidRPr="007B16DF">
        <w:rPr>
          <w:rFonts w:asciiTheme="majorBidi" w:hAnsiTheme="majorBidi" w:cstheme="majorBidi"/>
        </w:rPr>
        <w:t xml:space="preserve">ol. 38, no. 4, pp. 751-766, 2006. </w:t>
      </w:r>
    </w:p>
    <w:p w14:paraId="5F8F95BB" w14:textId="77777777" w:rsidR="00C30855" w:rsidRPr="007B16DF" w:rsidRDefault="00807558" w:rsidP="00C30855">
      <w:pPr>
        <w:autoSpaceDE w:val="0"/>
        <w:autoSpaceDN w:val="0"/>
        <w:adjustRightInd w:val="0"/>
        <w:spacing w:after="0" w:line="360" w:lineRule="auto"/>
        <w:jc w:val="both"/>
        <w:rPr>
          <w:rFonts w:asciiTheme="majorBidi" w:hAnsiTheme="majorBidi" w:cstheme="majorBidi"/>
        </w:rPr>
      </w:pPr>
      <w:proofErr w:type="spellStart"/>
      <w:r w:rsidRPr="007B16DF">
        <w:rPr>
          <w:rFonts w:asciiTheme="majorBidi" w:hAnsiTheme="majorBidi" w:cstheme="majorBidi"/>
        </w:rPr>
        <w:t>Malyshkina</w:t>
      </w:r>
      <w:proofErr w:type="spellEnd"/>
      <w:r w:rsidRPr="007B16DF">
        <w:rPr>
          <w:rFonts w:asciiTheme="majorBidi" w:hAnsiTheme="majorBidi" w:cstheme="majorBidi"/>
        </w:rPr>
        <w:t xml:space="preserve">, N. V., Mannering, F, and </w:t>
      </w:r>
      <w:proofErr w:type="spellStart"/>
      <w:r w:rsidRPr="007B16DF">
        <w:rPr>
          <w:rFonts w:asciiTheme="majorBidi" w:hAnsiTheme="majorBidi" w:cstheme="majorBidi"/>
        </w:rPr>
        <w:t>Tarko</w:t>
      </w:r>
      <w:proofErr w:type="spellEnd"/>
      <w:r w:rsidRPr="007B16DF">
        <w:rPr>
          <w:rFonts w:asciiTheme="majorBidi" w:hAnsiTheme="majorBidi" w:cstheme="majorBidi"/>
        </w:rPr>
        <w:t>, A. P., “</w:t>
      </w:r>
      <w:r w:rsidR="00C30855" w:rsidRPr="007B16DF">
        <w:rPr>
          <w:rFonts w:asciiTheme="majorBidi" w:hAnsiTheme="majorBidi" w:cstheme="majorBidi"/>
        </w:rPr>
        <w:t>Markov switching negative binomial models: An</w:t>
      </w:r>
    </w:p>
    <w:p w14:paraId="5F8F95BC" w14:textId="77777777" w:rsidR="00C30855" w:rsidRPr="007B16DF" w:rsidRDefault="00C30855" w:rsidP="00C30855">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application to vehicle accident frequencies,” </w:t>
      </w:r>
      <w:r w:rsidR="00F34B17" w:rsidRPr="007B16DF">
        <w:rPr>
          <w:rFonts w:asciiTheme="majorBidi" w:hAnsiTheme="majorBidi" w:cstheme="majorBidi"/>
          <w:i/>
          <w:iCs/>
        </w:rPr>
        <w:t>Accident A</w:t>
      </w:r>
      <w:r w:rsidRPr="007B16DF">
        <w:rPr>
          <w:rFonts w:asciiTheme="majorBidi" w:hAnsiTheme="majorBidi" w:cstheme="majorBidi"/>
          <w:i/>
          <w:iCs/>
        </w:rPr>
        <w:t>naly</w:t>
      </w:r>
      <w:r w:rsidR="00F34B17" w:rsidRPr="007B16DF">
        <w:rPr>
          <w:rFonts w:asciiTheme="majorBidi" w:hAnsiTheme="majorBidi" w:cstheme="majorBidi"/>
          <w:i/>
          <w:iCs/>
        </w:rPr>
        <w:t>sis and P</w:t>
      </w:r>
      <w:r w:rsidRPr="007B16DF">
        <w:rPr>
          <w:rFonts w:asciiTheme="majorBidi" w:hAnsiTheme="majorBidi" w:cstheme="majorBidi"/>
          <w:i/>
          <w:iCs/>
        </w:rPr>
        <w:t>revention</w:t>
      </w:r>
      <w:r w:rsidR="00F34B17" w:rsidRPr="007B16DF">
        <w:rPr>
          <w:rFonts w:asciiTheme="majorBidi" w:hAnsiTheme="majorBidi" w:cstheme="majorBidi"/>
        </w:rPr>
        <w:t>, v</w:t>
      </w:r>
      <w:r w:rsidRPr="007B16DF">
        <w:rPr>
          <w:rFonts w:asciiTheme="majorBidi" w:hAnsiTheme="majorBidi" w:cstheme="majorBidi"/>
        </w:rPr>
        <w:t>ol. 41, no. 2, pp.</w:t>
      </w:r>
    </w:p>
    <w:p w14:paraId="5F8F95BD" w14:textId="77777777" w:rsidR="00807558" w:rsidRPr="007B16DF" w:rsidRDefault="00C30855" w:rsidP="00C30855">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217-226, 2009. </w:t>
      </w:r>
    </w:p>
    <w:p w14:paraId="5F8F95BE" w14:textId="77777777" w:rsidR="00015B21" w:rsidRPr="007B16DF" w:rsidRDefault="00F34B17" w:rsidP="00015B21">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Mannering, F. L., Shankar, V. and</w:t>
      </w:r>
      <w:r w:rsidR="00015B21" w:rsidRPr="007B16DF">
        <w:rPr>
          <w:rFonts w:asciiTheme="majorBidi" w:hAnsiTheme="majorBidi" w:cstheme="majorBidi"/>
        </w:rPr>
        <w:t xml:space="preserve"> Bhat, C. R., “Unobserved heterogeneity and the statistical analysis of </w:t>
      </w:r>
    </w:p>
    <w:p w14:paraId="5F8F95BF" w14:textId="77777777" w:rsidR="00015B21" w:rsidRPr="007B16DF" w:rsidRDefault="00015B21" w:rsidP="00015B21">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t>highway accident data</w:t>
      </w:r>
      <w:r w:rsidR="00F34B17"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Analyti</w:t>
      </w:r>
      <w:r w:rsidR="00F34B17" w:rsidRPr="007B16DF">
        <w:rPr>
          <w:rFonts w:asciiTheme="majorBidi" w:hAnsiTheme="majorBidi" w:cstheme="majorBidi"/>
          <w:i/>
          <w:iCs/>
        </w:rPr>
        <w:t>c Models in Accident Research</w:t>
      </w:r>
      <w:r w:rsidR="00F34B17" w:rsidRPr="007B16DF">
        <w:rPr>
          <w:rFonts w:asciiTheme="majorBidi" w:hAnsiTheme="majorBidi" w:cstheme="majorBidi"/>
        </w:rPr>
        <w:t>, v</w:t>
      </w:r>
      <w:r w:rsidRPr="007B16DF">
        <w:rPr>
          <w:rFonts w:asciiTheme="majorBidi" w:hAnsiTheme="majorBidi" w:cstheme="majorBidi"/>
        </w:rPr>
        <w:t xml:space="preserve">ol. 11, pp. 1-16, 2016. </w:t>
      </w:r>
    </w:p>
    <w:p w14:paraId="5F8F95C0" w14:textId="77777777" w:rsidR="00A16B5C" w:rsidRPr="007B16DF" w:rsidRDefault="00A16B5C" w:rsidP="00015B21">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Manski, C. F and McFadden, D., </w:t>
      </w:r>
      <w:r w:rsidRPr="007B16DF">
        <w:rPr>
          <w:rFonts w:asciiTheme="majorBidi" w:hAnsiTheme="majorBidi" w:cstheme="majorBidi"/>
          <w:i/>
          <w:iCs/>
        </w:rPr>
        <w:t>Structural Analysis of Discrete Data with Econometric Applications</w:t>
      </w:r>
      <w:r w:rsidRPr="007B16DF">
        <w:rPr>
          <w:rFonts w:asciiTheme="majorBidi" w:hAnsiTheme="majorBidi" w:cstheme="majorBidi"/>
        </w:rPr>
        <w:t>, MIT</w:t>
      </w:r>
    </w:p>
    <w:p w14:paraId="5F8F95C1" w14:textId="77777777" w:rsidR="00A16B5C" w:rsidRPr="007B16DF" w:rsidRDefault="00A16B5C" w:rsidP="00A16B5C">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Press, Cambridge, MA, USA, 1981.</w:t>
      </w:r>
    </w:p>
    <w:p w14:paraId="5F8F95C2" w14:textId="77777777" w:rsidR="00F7541D" w:rsidRPr="007B16DF" w:rsidRDefault="007E5C00" w:rsidP="007E5C00">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Mccartt, A. T, Mayhew, D. R, Braitman, K. A, Ferguson, S. A, and Simpson</w:t>
      </w:r>
      <w:r w:rsidR="00F7541D" w:rsidRPr="007B16DF">
        <w:rPr>
          <w:rFonts w:asciiTheme="majorBidi" w:hAnsiTheme="majorBidi" w:cstheme="majorBidi"/>
        </w:rPr>
        <w:t>, H. M, “Effects of age and</w:t>
      </w:r>
    </w:p>
    <w:p w14:paraId="5F8F95C3" w14:textId="77777777" w:rsidR="007E5C00" w:rsidRPr="007B16DF" w:rsidRDefault="00F7541D" w:rsidP="00F7541D">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Experience on young driver crushes: Review of recent literature,” </w:t>
      </w:r>
      <w:r w:rsidR="00F34B17" w:rsidRPr="007B16DF">
        <w:rPr>
          <w:rFonts w:asciiTheme="majorBidi" w:hAnsiTheme="majorBidi" w:cstheme="majorBidi"/>
          <w:i/>
          <w:iCs/>
        </w:rPr>
        <w:t>Traffic Injury P</w:t>
      </w:r>
      <w:r w:rsidRPr="007B16DF">
        <w:rPr>
          <w:rFonts w:asciiTheme="majorBidi" w:hAnsiTheme="majorBidi" w:cstheme="majorBidi"/>
          <w:i/>
          <w:iCs/>
        </w:rPr>
        <w:t>revention</w:t>
      </w:r>
      <w:r w:rsidR="00F34B17" w:rsidRPr="007B16DF">
        <w:rPr>
          <w:rFonts w:asciiTheme="majorBidi" w:hAnsiTheme="majorBidi" w:cstheme="majorBidi"/>
        </w:rPr>
        <w:t>, v</w:t>
      </w:r>
      <w:r w:rsidRPr="007B16DF">
        <w:rPr>
          <w:rFonts w:asciiTheme="majorBidi" w:hAnsiTheme="majorBidi" w:cstheme="majorBidi"/>
        </w:rPr>
        <w:t xml:space="preserve">ol. </w:t>
      </w:r>
    </w:p>
    <w:p w14:paraId="5F8F95C4" w14:textId="77777777" w:rsidR="00F7541D" w:rsidRPr="007B16DF" w:rsidRDefault="00F7541D" w:rsidP="00F7541D">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10, no. 3, pp. 209-219, 2009. </w:t>
      </w:r>
    </w:p>
    <w:p w14:paraId="5F8F95C5" w14:textId="77777777" w:rsidR="00A41FBF" w:rsidRPr="007B16DF" w:rsidRDefault="00A41FBF" w:rsidP="00015B21">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Milton J. C, Shankar V. N, and Mannering F. L, “Highway accident severities and the mixed logit model:</w:t>
      </w:r>
    </w:p>
    <w:p w14:paraId="5F8F95C6" w14:textId="77777777" w:rsidR="00A41FBF" w:rsidRPr="007B16DF" w:rsidRDefault="00A41FBF" w:rsidP="00A41FBF">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an exploratory empirical analysis,” </w:t>
      </w:r>
      <w:r w:rsidRPr="007B16DF">
        <w:rPr>
          <w:rFonts w:asciiTheme="majorBidi" w:hAnsiTheme="majorBidi" w:cstheme="majorBidi"/>
          <w:i/>
          <w:iCs/>
        </w:rPr>
        <w:t>Accident Analysis &amp; Prevention</w:t>
      </w:r>
      <w:r w:rsidRPr="007B16DF">
        <w:rPr>
          <w:rFonts w:asciiTheme="majorBidi" w:hAnsiTheme="majorBidi" w:cstheme="majorBidi"/>
        </w:rPr>
        <w:t>, vol. 40, no. 1, pp. 260–266,</w:t>
      </w:r>
    </w:p>
    <w:p w14:paraId="5F8F95C7" w14:textId="77777777" w:rsidR="00A41FBF" w:rsidRPr="007B16DF" w:rsidRDefault="00A41FBF" w:rsidP="00A41FBF">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2008.</w:t>
      </w:r>
    </w:p>
    <w:p w14:paraId="5F8F95C8" w14:textId="77777777" w:rsidR="001662B6" w:rsidRPr="007B16DF" w:rsidRDefault="001662B6" w:rsidP="001662B6">
      <w:pPr>
        <w:autoSpaceDE w:val="0"/>
        <w:autoSpaceDN w:val="0"/>
        <w:adjustRightInd w:val="0"/>
        <w:spacing w:after="0" w:line="360" w:lineRule="auto"/>
        <w:jc w:val="both"/>
        <w:rPr>
          <w:rFonts w:asciiTheme="majorBidi" w:hAnsiTheme="majorBidi" w:cstheme="majorBidi"/>
          <w:i/>
          <w:iCs/>
        </w:rPr>
      </w:pPr>
      <w:r w:rsidRPr="007B16DF">
        <w:rPr>
          <w:rFonts w:asciiTheme="majorBidi" w:hAnsiTheme="majorBidi" w:cstheme="majorBidi"/>
        </w:rPr>
        <w:t xml:space="preserve">Musselwhite, C. B, and Haddad H, “Exploring older drivers’ perceptions of driving,” </w:t>
      </w:r>
      <w:r w:rsidR="00F34B17" w:rsidRPr="007B16DF">
        <w:rPr>
          <w:rFonts w:asciiTheme="majorBidi" w:hAnsiTheme="majorBidi" w:cstheme="majorBidi"/>
          <w:i/>
          <w:iCs/>
        </w:rPr>
        <w:t>European J</w:t>
      </w:r>
      <w:r w:rsidRPr="007B16DF">
        <w:rPr>
          <w:rFonts w:asciiTheme="majorBidi" w:hAnsiTheme="majorBidi" w:cstheme="majorBidi"/>
          <w:i/>
          <w:iCs/>
        </w:rPr>
        <w:t>ournal of</w:t>
      </w:r>
    </w:p>
    <w:p w14:paraId="5F8F95C9" w14:textId="77777777" w:rsidR="001662B6" w:rsidRPr="007B16DF" w:rsidRDefault="001662B6" w:rsidP="001662B6">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Ageing</w:t>
      </w:r>
      <w:r w:rsidR="00F34B17" w:rsidRPr="007B16DF">
        <w:rPr>
          <w:rFonts w:asciiTheme="majorBidi" w:hAnsiTheme="majorBidi" w:cstheme="majorBidi"/>
        </w:rPr>
        <w:t>, v</w:t>
      </w:r>
      <w:r w:rsidRPr="007B16DF">
        <w:rPr>
          <w:rFonts w:asciiTheme="majorBidi" w:hAnsiTheme="majorBidi" w:cstheme="majorBidi"/>
        </w:rPr>
        <w:t xml:space="preserve">ol. 7, no. 3, pp. 181-188, 2010.  </w:t>
      </w:r>
    </w:p>
    <w:p w14:paraId="5F8F95CA" w14:textId="77777777" w:rsidR="00F34B17" w:rsidRPr="007B16DF" w:rsidRDefault="00453E2A" w:rsidP="00453E2A">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Olmus, H and Erbas, S., “Analysis of traffic accidents caused by drivers by using log-liner models”, </w:t>
      </w:r>
    </w:p>
    <w:p w14:paraId="5F8F95CB" w14:textId="77777777" w:rsidR="00453E2A" w:rsidRPr="007B16DF" w:rsidRDefault="00F34B17" w:rsidP="00F34B17">
      <w:pPr>
        <w:autoSpaceDE w:val="0"/>
        <w:autoSpaceDN w:val="0"/>
        <w:adjustRightInd w:val="0"/>
        <w:spacing w:after="0" w:line="360" w:lineRule="auto"/>
        <w:jc w:val="both"/>
        <w:rPr>
          <w:rFonts w:asciiTheme="majorBidi" w:hAnsiTheme="majorBidi" w:cstheme="majorBidi"/>
          <w:i/>
          <w:iCs/>
        </w:rPr>
      </w:pPr>
      <w:r w:rsidRPr="007B16DF">
        <w:rPr>
          <w:rFonts w:asciiTheme="majorBidi" w:hAnsiTheme="majorBidi" w:cstheme="majorBidi"/>
        </w:rPr>
        <w:tab/>
      </w:r>
      <w:proofErr w:type="spellStart"/>
      <w:r w:rsidRPr="007B16DF">
        <w:rPr>
          <w:rFonts w:asciiTheme="majorBidi" w:hAnsiTheme="majorBidi" w:cstheme="majorBidi"/>
          <w:i/>
          <w:iCs/>
        </w:rPr>
        <w:t>Promet</w:t>
      </w:r>
      <w:proofErr w:type="spellEnd"/>
      <w:r w:rsidRPr="007B16DF">
        <w:rPr>
          <w:rFonts w:asciiTheme="majorBidi" w:hAnsiTheme="majorBidi" w:cstheme="majorBidi"/>
          <w:i/>
          <w:iCs/>
        </w:rPr>
        <w:t>- Traffic and transportation</w:t>
      </w:r>
      <w:r w:rsidRPr="007B16DF">
        <w:rPr>
          <w:rFonts w:asciiTheme="majorBidi" w:hAnsiTheme="majorBidi" w:cstheme="majorBidi"/>
        </w:rPr>
        <w:t>, v</w:t>
      </w:r>
      <w:r w:rsidR="00453E2A" w:rsidRPr="007B16DF">
        <w:rPr>
          <w:rFonts w:asciiTheme="majorBidi" w:hAnsiTheme="majorBidi" w:cstheme="majorBidi"/>
        </w:rPr>
        <w:t xml:space="preserve">ol. 24, no. 6, pp. </w:t>
      </w:r>
      <w:r w:rsidR="00E2287D" w:rsidRPr="007B16DF">
        <w:rPr>
          <w:rFonts w:asciiTheme="majorBidi" w:hAnsiTheme="majorBidi" w:cstheme="majorBidi"/>
        </w:rPr>
        <w:t xml:space="preserve">1-11, 2012. </w:t>
      </w:r>
    </w:p>
    <w:p w14:paraId="5F8F95CC" w14:textId="77777777" w:rsidR="009D15CE" w:rsidRPr="007B16DF" w:rsidRDefault="00F7541D" w:rsidP="00453E2A">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Palumbo A, Pfeiffer, M. R., Metzger, K. B and Curry, A., “Driver licensing, motor vehicle crushes, and</w:t>
      </w:r>
    </w:p>
    <w:p w14:paraId="5F8F95CD" w14:textId="77777777" w:rsidR="00F7541D" w:rsidRPr="007B16DF" w:rsidRDefault="00F7541D" w:rsidP="009D15CE">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lastRenderedPageBreak/>
        <w:t xml:space="preserve">moving violations among older adults,” </w:t>
      </w:r>
      <w:r w:rsidR="00F34B17" w:rsidRPr="007B16DF">
        <w:rPr>
          <w:rFonts w:asciiTheme="majorBidi" w:hAnsiTheme="majorBidi" w:cstheme="majorBidi"/>
          <w:i/>
          <w:iCs/>
        </w:rPr>
        <w:t>Journal of S</w:t>
      </w:r>
      <w:r w:rsidRPr="007B16DF">
        <w:rPr>
          <w:rFonts w:asciiTheme="majorBidi" w:hAnsiTheme="majorBidi" w:cstheme="majorBidi"/>
          <w:i/>
          <w:iCs/>
        </w:rPr>
        <w:t xml:space="preserve">afety </w:t>
      </w:r>
      <w:r w:rsidR="00F34B17" w:rsidRPr="007B16DF">
        <w:rPr>
          <w:rFonts w:asciiTheme="majorBidi" w:hAnsiTheme="majorBidi" w:cstheme="majorBidi"/>
          <w:i/>
          <w:iCs/>
        </w:rPr>
        <w:t>R</w:t>
      </w:r>
      <w:r w:rsidRPr="007B16DF">
        <w:rPr>
          <w:rFonts w:asciiTheme="majorBidi" w:hAnsiTheme="majorBidi" w:cstheme="majorBidi"/>
          <w:i/>
          <w:iCs/>
        </w:rPr>
        <w:t>esearch</w:t>
      </w:r>
      <w:r w:rsidRPr="007B16DF">
        <w:rPr>
          <w:rFonts w:asciiTheme="majorBidi" w:hAnsiTheme="majorBidi" w:cstheme="majorBidi"/>
        </w:rPr>
        <w:t>,</w:t>
      </w:r>
      <w:r w:rsidR="00F34B17" w:rsidRPr="007B16DF">
        <w:rPr>
          <w:rFonts w:asciiTheme="majorBidi" w:hAnsiTheme="majorBidi" w:cstheme="majorBidi"/>
        </w:rPr>
        <w:t xml:space="preserve"> v</w:t>
      </w:r>
      <w:r w:rsidR="009D15CE" w:rsidRPr="007B16DF">
        <w:rPr>
          <w:rFonts w:asciiTheme="majorBidi" w:hAnsiTheme="majorBidi" w:cstheme="majorBidi"/>
        </w:rPr>
        <w:t xml:space="preserve">ol. 71, 2019. </w:t>
      </w:r>
    </w:p>
    <w:p w14:paraId="5F8F95CE" w14:textId="77777777" w:rsidR="004C286A" w:rsidRPr="007B16DF" w:rsidRDefault="004C286A" w:rsidP="004C286A">
      <w:pPr>
        <w:jc w:val="both"/>
        <w:rPr>
          <w:rFonts w:asciiTheme="majorBidi" w:hAnsiTheme="majorBidi" w:cstheme="majorBidi"/>
        </w:rPr>
      </w:pPr>
      <w:r w:rsidRPr="007B16DF">
        <w:rPr>
          <w:rFonts w:asciiTheme="majorBidi" w:hAnsiTheme="majorBidi" w:cstheme="majorBidi"/>
        </w:rPr>
        <w:t>Polus, A.</w:t>
      </w:r>
      <w:r w:rsidR="00F34B17" w:rsidRPr="007B16DF">
        <w:rPr>
          <w:rFonts w:asciiTheme="majorBidi" w:hAnsiTheme="majorBidi" w:cstheme="majorBidi"/>
        </w:rPr>
        <w:t xml:space="preserve">, </w:t>
      </w:r>
      <w:proofErr w:type="spellStart"/>
      <w:r w:rsidR="00F34B17" w:rsidRPr="007B16DF">
        <w:rPr>
          <w:rFonts w:asciiTheme="majorBidi" w:hAnsiTheme="majorBidi" w:cstheme="majorBidi"/>
        </w:rPr>
        <w:t>Hocherman</w:t>
      </w:r>
      <w:proofErr w:type="spellEnd"/>
      <w:r w:rsidR="00F34B17" w:rsidRPr="007B16DF">
        <w:rPr>
          <w:rFonts w:asciiTheme="majorBidi" w:hAnsiTheme="majorBidi" w:cstheme="majorBidi"/>
        </w:rPr>
        <w:t>, I. and</w:t>
      </w:r>
      <w:r w:rsidRPr="007B16DF">
        <w:rPr>
          <w:rFonts w:asciiTheme="majorBidi" w:hAnsiTheme="majorBidi" w:cstheme="majorBidi"/>
        </w:rPr>
        <w:t xml:space="preserve"> Efrat, E., “Evaluation of the Accident Rates of Male and Female Drivers”,</w:t>
      </w:r>
    </w:p>
    <w:p w14:paraId="5F8F95CF" w14:textId="77777777" w:rsidR="00200CD1" w:rsidRPr="007B16DF" w:rsidRDefault="004C286A" w:rsidP="004C286A">
      <w:pPr>
        <w:ind w:firstLine="720"/>
        <w:jc w:val="both"/>
        <w:rPr>
          <w:rFonts w:asciiTheme="majorBidi" w:hAnsiTheme="majorBidi" w:cstheme="majorBidi"/>
        </w:rPr>
      </w:pPr>
      <w:r w:rsidRPr="007B16DF">
        <w:rPr>
          <w:rFonts w:asciiTheme="majorBidi" w:hAnsiTheme="majorBidi" w:cstheme="majorBidi"/>
          <w:i/>
          <w:iCs/>
        </w:rPr>
        <w:t>Transportation Research Record</w:t>
      </w:r>
      <w:r w:rsidR="00F34B17" w:rsidRPr="007B16DF">
        <w:rPr>
          <w:rFonts w:asciiTheme="majorBidi" w:hAnsiTheme="majorBidi" w:cstheme="majorBidi"/>
        </w:rPr>
        <w:t>, v</w:t>
      </w:r>
      <w:r w:rsidRPr="007B16DF">
        <w:rPr>
          <w:rFonts w:asciiTheme="majorBidi" w:hAnsiTheme="majorBidi" w:cstheme="majorBidi"/>
        </w:rPr>
        <w:t>ol. 3, no. 11, pp-203-209, 2005.</w:t>
      </w:r>
      <w:r w:rsidR="00200CD1" w:rsidRPr="007B16DF">
        <w:rPr>
          <w:rFonts w:asciiTheme="majorBidi" w:hAnsiTheme="majorBidi" w:cstheme="majorBidi"/>
        </w:rPr>
        <w:t xml:space="preserve"> </w:t>
      </w:r>
    </w:p>
    <w:p w14:paraId="5F8F95D0" w14:textId="77777777" w:rsidR="00A50AC7" w:rsidRPr="007B16DF" w:rsidRDefault="00A50AC7" w:rsidP="00A50AC7">
      <w:pPr>
        <w:autoSpaceDE w:val="0"/>
        <w:autoSpaceDN w:val="0"/>
        <w:adjustRightInd w:val="0"/>
        <w:spacing w:after="0" w:line="360" w:lineRule="auto"/>
        <w:jc w:val="both"/>
        <w:rPr>
          <w:rFonts w:asciiTheme="majorBidi" w:hAnsiTheme="majorBidi" w:cstheme="majorBidi"/>
          <w:i/>
          <w:iCs/>
        </w:rPr>
      </w:pPr>
      <w:r w:rsidRPr="007B16DF">
        <w:rPr>
          <w:rFonts w:asciiTheme="majorBidi" w:hAnsiTheme="majorBidi" w:cstheme="majorBidi"/>
        </w:rPr>
        <w:t>Qayyum, M.</w:t>
      </w:r>
      <w:r w:rsidR="007962DD" w:rsidRPr="007B16DF">
        <w:rPr>
          <w:rFonts w:asciiTheme="majorBidi" w:hAnsiTheme="majorBidi" w:cstheme="majorBidi"/>
        </w:rPr>
        <w:t>, “</w:t>
      </w:r>
      <w:r w:rsidRPr="007B16DF">
        <w:rPr>
          <w:rFonts w:asciiTheme="majorBidi" w:hAnsiTheme="majorBidi" w:cstheme="majorBidi"/>
          <w:i/>
          <w:iCs/>
        </w:rPr>
        <w:t>In the Pakistani city of Peshawar, commuters risk their lives travelling on</w:t>
      </w:r>
    </w:p>
    <w:p w14:paraId="5F8F95D1" w14:textId="77777777" w:rsidR="00A50AC7" w:rsidRPr="007B16DF" w:rsidRDefault="00A50AC7" w:rsidP="007962DD">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over-crowded buses each day</w:t>
      </w:r>
      <w:r w:rsidR="007962DD" w:rsidRPr="007B16DF">
        <w:rPr>
          <w:rFonts w:asciiTheme="majorBidi" w:hAnsiTheme="majorBidi" w:cstheme="majorBidi"/>
          <w:i/>
          <w:iCs/>
        </w:rPr>
        <w:t>”,</w:t>
      </w:r>
      <w:r w:rsidRPr="007B16DF">
        <w:rPr>
          <w:rFonts w:asciiTheme="majorBidi" w:hAnsiTheme="majorBidi" w:cstheme="majorBidi"/>
        </w:rPr>
        <w:t xml:space="preserve"> City Monitor. Retrieved from </w:t>
      </w:r>
    </w:p>
    <w:p w14:paraId="5F8F95D2" w14:textId="77777777" w:rsidR="00A50AC7" w:rsidRPr="007B16DF" w:rsidRDefault="00015B21" w:rsidP="00D43E6B">
      <w:pPr>
        <w:autoSpaceDE w:val="0"/>
        <w:autoSpaceDN w:val="0"/>
        <w:adjustRightInd w:val="0"/>
        <w:spacing w:after="0" w:line="360" w:lineRule="auto"/>
        <w:ind w:left="720"/>
        <w:jc w:val="both"/>
        <w:rPr>
          <w:rStyle w:val="Hyperlink"/>
          <w:rFonts w:asciiTheme="majorBidi" w:hAnsiTheme="majorBidi" w:cstheme="majorBidi"/>
        </w:rPr>
      </w:pPr>
      <w:hyperlink r:id="rId13" w:history="1">
        <w:r w:rsidRPr="007B16DF">
          <w:rPr>
            <w:rStyle w:val="Hyperlink"/>
            <w:rFonts w:asciiTheme="majorBidi" w:hAnsiTheme="majorBidi" w:cstheme="majorBidi"/>
          </w:rPr>
          <w:t>https://citymonitor.ai/transport/pakistani-city-peshawar-commuters-risk-their-lives-travelling-over-crowded-buses-each-day</w:t>
        </w:r>
      </w:hyperlink>
      <w:r w:rsidR="007962DD" w:rsidRPr="007B16DF">
        <w:rPr>
          <w:rStyle w:val="Hyperlink"/>
          <w:rFonts w:asciiTheme="majorBidi" w:hAnsiTheme="majorBidi" w:cstheme="majorBidi"/>
        </w:rPr>
        <w:t xml:space="preserve">  </w:t>
      </w:r>
    </w:p>
    <w:p w14:paraId="5F8F95D3" w14:textId="77777777" w:rsidR="007962DD" w:rsidRPr="007B16DF" w:rsidRDefault="007962DD" w:rsidP="006074DF">
      <w:pPr>
        <w:jc w:val="both"/>
        <w:rPr>
          <w:rFonts w:asciiTheme="majorBidi" w:hAnsiTheme="majorBidi" w:cstheme="majorBidi"/>
        </w:rPr>
      </w:pPr>
      <w:proofErr w:type="spellStart"/>
      <w:r w:rsidRPr="007B16DF">
        <w:rPr>
          <w:rFonts w:asciiTheme="majorBidi" w:hAnsiTheme="majorBidi" w:cstheme="majorBidi"/>
        </w:rPr>
        <w:t>Quddas</w:t>
      </w:r>
      <w:proofErr w:type="spellEnd"/>
      <w:r w:rsidRPr="007B16DF">
        <w:rPr>
          <w:rFonts w:asciiTheme="majorBidi" w:hAnsiTheme="majorBidi" w:cstheme="majorBidi"/>
        </w:rPr>
        <w:t>, M. A., Noland, R. B. and</w:t>
      </w:r>
      <w:r w:rsidR="00572967" w:rsidRPr="007B16DF">
        <w:rPr>
          <w:rFonts w:asciiTheme="majorBidi" w:hAnsiTheme="majorBidi" w:cstheme="majorBidi"/>
        </w:rPr>
        <w:t xml:space="preserve"> Chin, H. C., “An analysis of motorcycle injury and vehicle damage</w:t>
      </w:r>
    </w:p>
    <w:p w14:paraId="5F8F95D4" w14:textId="77777777" w:rsidR="007962DD" w:rsidRPr="007B16DF" w:rsidRDefault="007962DD" w:rsidP="007962DD">
      <w:pPr>
        <w:ind w:firstLine="720"/>
        <w:jc w:val="both"/>
        <w:rPr>
          <w:rFonts w:asciiTheme="majorBidi" w:hAnsiTheme="majorBidi" w:cstheme="majorBidi"/>
        </w:rPr>
      </w:pPr>
      <w:r w:rsidRPr="007B16DF">
        <w:rPr>
          <w:rFonts w:asciiTheme="majorBidi" w:hAnsiTheme="majorBidi" w:cstheme="majorBidi"/>
        </w:rPr>
        <w:t>s</w:t>
      </w:r>
      <w:r w:rsidR="00572967" w:rsidRPr="007B16DF">
        <w:rPr>
          <w:rFonts w:asciiTheme="majorBidi" w:hAnsiTheme="majorBidi" w:cstheme="majorBidi"/>
        </w:rPr>
        <w:t>everity</w:t>
      </w:r>
      <w:r w:rsidRPr="007B16DF">
        <w:rPr>
          <w:rFonts w:asciiTheme="majorBidi" w:hAnsiTheme="majorBidi" w:cstheme="majorBidi"/>
        </w:rPr>
        <w:t xml:space="preserve"> </w:t>
      </w:r>
      <w:r w:rsidR="00572967" w:rsidRPr="007B16DF">
        <w:rPr>
          <w:rFonts w:asciiTheme="majorBidi" w:hAnsiTheme="majorBidi" w:cstheme="majorBidi"/>
        </w:rPr>
        <w:t>using ordered probit mod</w:t>
      </w:r>
      <w:r w:rsidR="00F34B17" w:rsidRPr="007B16DF">
        <w:rPr>
          <w:rFonts w:asciiTheme="majorBidi" w:hAnsiTheme="majorBidi" w:cstheme="majorBidi"/>
        </w:rPr>
        <w:t xml:space="preserve">els,” </w:t>
      </w:r>
      <w:r w:rsidR="00F34B17" w:rsidRPr="007B16DF">
        <w:rPr>
          <w:rFonts w:asciiTheme="majorBidi" w:hAnsiTheme="majorBidi" w:cstheme="majorBidi"/>
          <w:i/>
          <w:iCs/>
        </w:rPr>
        <w:t>Journal of Safety Research</w:t>
      </w:r>
      <w:r w:rsidR="00F34B17" w:rsidRPr="007B16DF">
        <w:rPr>
          <w:rFonts w:asciiTheme="majorBidi" w:hAnsiTheme="majorBidi" w:cstheme="majorBidi"/>
        </w:rPr>
        <w:t>, v</w:t>
      </w:r>
      <w:r w:rsidR="00572967" w:rsidRPr="007B16DF">
        <w:rPr>
          <w:rFonts w:asciiTheme="majorBidi" w:hAnsiTheme="majorBidi" w:cstheme="majorBidi"/>
        </w:rPr>
        <w:t>ol. 33, no. 4, pp. 445-462,</w:t>
      </w:r>
    </w:p>
    <w:p w14:paraId="5F8F95D5" w14:textId="77777777" w:rsidR="00572967" w:rsidRPr="007B16DF" w:rsidRDefault="00572967" w:rsidP="007962DD">
      <w:pPr>
        <w:ind w:firstLine="720"/>
        <w:jc w:val="both"/>
        <w:rPr>
          <w:rFonts w:asciiTheme="majorBidi" w:hAnsiTheme="majorBidi" w:cstheme="majorBidi"/>
        </w:rPr>
      </w:pPr>
      <w:r w:rsidRPr="007B16DF">
        <w:rPr>
          <w:rFonts w:asciiTheme="majorBidi" w:hAnsiTheme="majorBidi" w:cstheme="majorBidi"/>
        </w:rPr>
        <w:t xml:space="preserve">2002. </w:t>
      </w:r>
    </w:p>
    <w:p w14:paraId="5F8F95D6" w14:textId="77777777" w:rsidR="006074DF" w:rsidRPr="007B16DF" w:rsidRDefault="006074DF" w:rsidP="006074DF">
      <w:pPr>
        <w:jc w:val="both"/>
        <w:rPr>
          <w:rFonts w:asciiTheme="majorBidi" w:hAnsiTheme="majorBidi" w:cstheme="majorBidi"/>
        </w:rPr>
      </w:pPr>
      <w:proofErr w:type="spellStart"/>
      <w:r w:rsidRPr="007B16DF">
        <w:rPr>
          <w:rFonts w:asciiTheme="majorBidi" w:hAnsiTheme="majorBidi" w:cstheme="majorBidi"/>
        </w:rPr>
        <w:t>Ratanavaraha</w:t>
      </w:r>
      <w:proofErr w:type="spellEnd"/>
      <w:r w:rsidRPr="007B16DF">
        <w:rPr>
          <w:rFonts w:asciiTheme="majorBidi" w:hAnsiTheme="majorBidi" w:cstheme="majorBidi"/>
        </w:rPr>
        <w:t>, V. and Suangka, S., “Impacts of Accident Severity Factors and Loss Values of Crashes</w:t>
      </w:r>
    </w:p>
    <w:p w14:paraId="5F8F95D7" w14:textId="77777777" w:rsidR="006074DF" w:rsidRPr="007B16DF" w:rsidRDefault="007962DD" w:rsidP="006074DF">
      <w:pPr>
        <w:ind w:firstLine="720"/>
        <w:jc w:val="both"/>
        <w:rPr>
          <w:rFonts w:asciiTheme="majorBidi" w:hAnsiTheme="majorBidi" w:cstheme="majorBidi"/>
        </w:rPr>
      </w:pPr>
      <w:r w:rsidRPr="007B16DF">
        <w:rPr>
          <w:rFonts w:asciiTheme="majorBidi" w:hAnsiTheme="majorBidi" w:cstheme="majorBidi"/>
        </w:rPr>
        <w:t>o</w:t>
      </w:r>
      <w:r w:rsidR="006074DF" w:rsidRPr="007B16DF">
        <w:rPr>
          <w:rFonts w:asciiTheme="majorBidi" w:hAnsiTheme="majorBidi" w:cstheme="majorBidi"/>
        </w:rPr>
        <w:t>n Expressways in Thailand</w:t>
      </w:r>
      <w:r w:rsidRPr="007B16DF">
        <w:rPr>
          <w:rFonts w:asciiTheme="majorBidi" w:hAnsiTheme="majorBidi" w:cstheme="majorBidi"/>
        </w:rPr>
        <w:t>,”</w:t>
      </w:r>
      <w:r w:rsidR="006074DF" w:rsidRPr="007B16DF">
        <w:rPr>
          <w:rFonts w:asciiTheme="majorBidi" w:hAnsiTheme="majorBidi" w:cstheme="majorBidi"/>
        </w:rPr>
        <w:t xml:space="preserve"> </w:t>
      </w:r>
      <w:r w:rsidR="006074DF" w:rsidRPr="007B16DF">
        <w:rPr>
          <w:rFonts w:asciiTheme="majorBidi" w:hAnsiTheme="majorBidi" w:cstheme="majorBidi"/>
          <w:i/>
          <w:iCs/>
        </w:rPr>
        <w:t>International Association of Traffic and Safety Sciences Journal</w:t>
      </w:r>
      <w:r w:rsidR="006074DF" w:rsidRPr="007B16DF">
        <w:rPr>
          <w:rFonts w:asciiTheme="majorBidi" w:hAnsiTheme="majorBidi" w:cstheme="majorBidi"/>
        </w:rPr>
        <w:t>,</w:t>
      </w:r>
    </w:p>
    <w:p w14:paraId="5F8F95D8" w14:textId="77777777" w:rsidR="006074DF" w:rsidRPr="007B16DF" w:rsidRDefault="007962DD" w:rsidP="006074DF">
      <w:pPr>
        <w:ind w:firstLine="720"/>
        <w:jc w:val="both"/>
        <w:rPr>
          <w:rFonts w:asciiTheme="majorBidi" w:hAnsiTheme="majorBidi" w:cstheme="majorBidi"/>
        </w:rPr>
      </w:pPr>
      <w:r w:rsidRPr="007B16DF">
        <w:rPr>
          <w:rFonts w:asciiTheme="majorBidi" w:hAnsiTheme="majorBidi" w:cstheme="majorBidi"/>
        </w:rPr>
        <w:t>v</w:t>
      </w:r>
      <w:r w:rsidR="006074DF" w:rsidRPr="007B16DF">
        <w:rPr>
          <w:rFonts w:asciiTheme="majorBidi" w:hAnsiTheme="majorBidi" w:cstheme="majorBidi"/>
        </w:rPr>
        <w:t xml:space="preserve">ol. 37, no. 2, pp. 130-136, 2013. </w:t>
      </w:r>
    </w:p>
    <w:p w14:paraId="5F8F95D9" w14:textId="77777777" w:rsidR="007962DD" w:rsidRPr="007B16DF" w:rsidRDefault="007962DD" w:rsidP="00022FF4">
      <w:pPr>
        <w:jc w:val="both"/>
        <w:rPr>
          <w:rFonts w:asciiTheme="majorBidi" w:hAnsiTheme="majorBidi" w:cstheme="majorBidi"/>
        </w:rPr>
      </w:pPr>
      <w:r w:rsidRPr="007B16DF">
        <w:rPr>
          <w:rFonts w:asciiTheme="majorBidi" w:hAnsiTheme="majorBidi" w:cstheme="majorBidi"/>
        </w:rPr>
        <w:t xml:space="preserve">Razi, H., </w:t>
      </w:r>
      <w:proofErr w:type="spellStart"/>
      <w:r w:rsidRPr="007B16DF">
        <w:rPr>
          <w:rFonts w:asciiTheme="majorBidi" w:hAnsiTheme="majorBidi" w:cstheme="majorBidi"/>
        </w:rPr>
        <w:t>Mahmoudzadeh</w:t>
      </w:r>
      <w:proofErr w:type="spellEnd"/>
      <w:r w:rsidRPr="007B16DF">
        <w:rPr>
          <w:rFonts w:asciiTheme="majorBidi" w:hAnsiTheme="majorBidi" w:cstheme="majorBidi"/>
        </w:rPr>
        <w:t>, A. and</w:t>
      </w:r>
      <w:r w:rsidR="00022FF4" w:rsidRPr="007B16DF">
        <w:rPr>
          <w:rFonts w:asciiTheme="majorBidi" w:hAnsiTheme="majorBidi" w:cstheme="majorBidi"/>
        </w:rPr>
        <w:t xml:space="preserve"> Kermanshah, M., “A nested logit analysis of the influence of distraction</w:t>
      </w:r>
    </w:p>
    <w:p w14:paraId="5F8F95DA" w14:textId="77777777" w:rsidR="00022FF4" w:rsidRPr="007B16DF" w:rsidRDefault="007962DD" w:rsidP="007962DD">
      <w:pPr>
        <w:ind w:firstLine="720"/>
        <w:jc w:val="both"/>
        <w:rPr>
          <w:rFonts w:asciiTheme="majorBidi" w:hAnsiTheme="majorBidi" w:cstheme="majorBidi"/>
        </w:rPr>
      </w:pPr>
      <w:r w:rsidRPr="007B16DF">
        <w:rPr>
          <w:rFonts w:asciiTheme="majorBidi" w:hAnsiTheme="majorBidi" w:cstheme="majorBidi"/>
        </w:rPr>
        <w:t>o</w:t>
      </w:r>
      <w:r w:rsidR="00022FF4" w:rsidRPr="007B16DF">
        <w:rPr>
          <w:rFonts w:asciiTheme="majorBidi" w:hAnsiTheme="majorBidi" w:cstheme="majorBidi"/>
        </w:rPr>
        <w:t>n</w:t>
      </w:r>
      <w:r w:rsidRPr="007B16DF">
        <w:rPr>
          <w:rFonts w:asciiTheme="majorBidi" w:hAnsiTheme="majorBidi" w:cstheme="majorBidi"/>
        </w:rPr>
        <w:t xml:space="preserve"> </w:t>
      </w:r>
      <w:r w:rsidR="00022FF4" w:rsidRPr="007B16DF">
        <w:rPr>
          <w:rFonts w:asciiTheme="majorBidi" w:hAnsiTheme="majorBidi" w:cstheme="majorBidi"/>
        </w:rPr>
        <w:t xml:space="preserve">types </w:t>
      </w:r>
      <w:r w:rsidRPr="007B16DF">
        <w:rPr>
          <w:rFonts w:asciiTheme="majorBidi" w:hAnsiTheme="majorBidi" w:cstheme="majorBidi"/>
        </w:rPr>
        <w:t xml:space="preserve">of vehicles crashes,” </w:t>
      </w:r>
      <w:r w:rsidRPr="007B16DF">
        <w:rPr>
          <w:rFonts w:asciiTheme="majorBidi" w:hAnsiTheme="majorBidi" w:cstheme="majorBidi"/>
          <w:i/>
          <w:iCs/>
        </w:rPr>
        <w:t>European Transport Research R</w:t>
      </w:r>
      <w:r w:rsidR="00022FF4" w:rsidRPr="007B16DF">
        <w:rPr>
          <w:rFonts w:asciiTheme="majorBidi" w:hAnsiTheme="majorBidi" w:cstheme="majorBidi"/>
          <w:i/>
          <w:iCs/>
        </w:rPr>
        <w:t>eview,</w:t>
      </w:r>
      <w:r w:rsidRPr="007B16DF">
        <w:rPr>
          <w:rFonts w:asciiTheme="majorBidi" w:hAnsiTheme="majorBidi" w:cstheme="majorBidi"/>
        </w:rPr>
        <w:t xml:space="preserve"> v</w:t>
      </w:r>
      <w:r w:rsidR="00022FF4" w:rsidRPr="007B16DF">
        <w:rPr>
          <w:rFonts w:asciiTheme="majorBidi" w:hAnsiTheme="majorBidi" w:cstheme="majorBidi"/>
        </w:rPr>
        <w:t xml:space="preserve">ol. 10, no. 2, pp. 1-14, 2018. </w:t>
      </w:r>
    </w:p>
    <w:p w14:paraId="5F8F95DB" w14:textId="77777777" w:rsidR="00FD0880" w:rsidRPr="007B16DF" w:rsidRDefault="00FD0880" w:rsidP="00FD0880">
      <w:pPr>
        <w:jc w:val="both"/>
        <w:rPr>
          <w:rFonts w:asciiTheme="majorBidi" w:hAnsiTheme="majorBidi" w:cstheme="majorBidi"/>
        </w:rPr>
      </w:pPr>
      <w:r w:rsidRPr="007B16DF">
        <w:rPr>
          <w:rFonts w:asciiTheme="majorBidi" w:hAnsiTheme="majorBidi" w:cstheme="majorBidi"/>
        </w:rPr>
        <w:t>Rehman, A., Imran, S., Hassan, M., Akhlaq, A., Iqbal, S., Beg, F., Zahid, G., Khaliq, H., Qadir, F. S.,</w:t>
      </w:r>
    </w:p>
    <w:p w14:paraId="5F8F95DC" w14:textId="77777777" w:rsidR="00FD0880" w:rsidRPr="007B16DF" w:rsidRDefault="00FD0880" w:rsidP="00FD0880">
      <w:pPr>
        <w:jc w:val="both"/>
        <w:rPr>
          <w:rFonts w:asciiTheme="majorBidi" w:hAnsiTheme="majorBidi" w:cstheme="majorBidi"/>
        </w:rPr>
      </w:pPr>
      <w:r w:rsidRPr="007B16DF">
        <w:rPr>
          <w:rFonts w:asciiTheme="majorBidi" w:hAnsiTheme="majorBidi" w:cstheme="majorBidi"/>
        </w:rPr>
        <w:t xml:space="preserve"> </w:t>
      </w:r>
      <w:r w:rsidRPr="007B16DF">
        <w:rPr>
          <w:rFonts w:asciiTheme="majorBidi" w:hAnsiTheme="majorBidi" w:cstheme="majorBidi"/>
        </w:rPr>
        <w:tab/>
        <w:t>Murad, H. F., Baloch, N. U. A</w:t>
      </w:r>
      <w:r w:rsidR="007962DD" w:rsidRPr="007B16DF">
        <w:rPr>
          <w:rFonts w:asciiTheme="majorBidi" w:hAnsiTheme="majorBidi" w:cstheme="majorBidi"/>
        </w:rPr>
        <w:t>., Awais, M. and</w:t>
      </w:r>
      <w:r w:rsidRPr="007B16DF">
        <w:rPr>
          <w:rFonts w:asciiTheme="majorBidi" w:hAnsiTheme="majorBidi" w:cstheme="majorBidi"/>
        </w:rPr>
        <w:t xml:space="preserve"> Saleem, S.</w:t>
      </w:r>
      <w:r w:rsidR="007962DD" w:rsidRPr="007B16DF">
        <w:rPr>
          <w:rFonts w:asciiTheme="majorBidi" w:hAnsiTheme="majorBidi" w:cstheme="majorBidi"/>
        </w:rPr>
        <w:t>, “</w:t>
      </w:r>
      <w:r w:rsidRPr="007B16DF">
        <w:rPr>
          <w:rFonts w:asciiTheme="majorBidi" w:hAnsiTheme="majorBidi" w:cstheme="majorBidi"/>
        </w:rPr>
        <w:t>Taxi Drivers’ attitudes toward road</w:t>
      </w:r>
    </w:p>
    <w:p w14:paraId="5F8F95DD" w14:textId="77777777" w:rsidR="00FD0880" w:rsidRPr="007B16DF" w:rsidRDefault="00FD0880" w:rsidP="007962DD">
      <w:pPr>
        <w:ind w:firstLine="720"/>
        <w:jc w:val="both"/>
        <w:rPr>
          <w:rFonts w:asciiTheme="majorBidi" w:hAnsiTheme="majorBidi" w:cstheme="majorBidi"/>
        </w:rPr>
      </w:pPr>
      <w:r w:rsidRPr="007B16DF">
        <w:rPr>
          <w:rFonts w:asciiTheme="majorBidi" w:hAnsiTheme="majorBidi" w:cstheme="majorBidi"/>
        </w:rPr>
        <w:t>Safety in Pakistan</w:t>
      </w:r>
      <w:r w:rsidR="007962DD"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The Royal Society for Public Health</w:t>
      </w:r>
      <w:r w:rsidR="007962DD" w:rsidRPr="007B16DF">
        <w:rPr>
          <w:rFonts w:asciiTheme="majorBidi" w:hAnsiTheme="majorBidi" w:cstheme="majorBidi"/>
          <w:i/>
          <w:iCs/>
        </w:rPr>
        <w:t>,</w:t>
      </w:r>
      <w:r w:rsidR="007962DD" w:rsidRPr="007B16DF">
        <w:rPr>
          <w:rFonts w:asciiTheme="majorBidi" w:hAnsiTheme="majorBidi" w:cstheme="majorBidi"/>
        </w:rPr>
        <w:t xml:space="preserve"> v</w:t>
      </w:r>
      <w:r w:rsidRPr="007B16DF">
        <w:rPr>
          <w:rFonts w:asciiTheme="majorBidi" w:hAnsiTheme="majorBidi" w:cstheme="majorBidi"/>
        </w:rPr>
        <w:t xml:space="preserve">ol. 21, no.2, pp. 23-30, 2015. </w:t>
      </w:r>
    </w:p>
    <w:p w14:paraId="5F8F95DE" w14:textId="77777777" w:rsidR="007C766E" w:rsidRPr="007B16DF" w:rsidRDefault="006E4202" w:rsidP="006E4202">
      <w:pPr>
        <w:jc w:val="both"/>
        <w:rPr>
          <w:rFonts w:asciiTheme="majorBidi" w:hAnsiTheme="majorBidi" w:cstheme="majorBidi"/>
          <w:i/>
          <w:iCs/>
        </w:rPr>
      </w:pPr>
      <w:r w:rsidRPr="007B16DF">
        <w:rPr>
          <w:rFonts w:asciiTheme="majorBidi" w:hAnsiTheme="majorBidi" w:cstheme="majorBidi"/>
        </w:rPr>
        <w:t>Rifaat, S. M. and Chin, H. C., “Accident severity analysis using ordered probit model</w:t>
      </w:r>
      <w:r w:rsidR="007962DD" w:rsidRPr="007B16DF">
        <w:rPr>
          <w:rFonts w:asciiTheme="majorBidi" w:hAnsiTheme="majorBidi" w:cstheme="majorBidi"/>
        </w:rPr>
        <w:t>,</w:t>
      </w:r>
      <w:r w:rsidRPr="007B16DF">
        <w:rPr>
          <w:rFonts w:asciiTheme="majorBidi" w:hAnsiTheme="majorBidi" w:cstheme="majorBidi"/>
        </w:rPr>
        <w:t>”</w:t>
      </w:r>
      <w:r w:rsidR="007962DD" w:rsidRPr="007B16DF">
        <w:rPr>
          <w:rFonts w:asciiTheme="majorBidi" w:hAnsiTheme="majorBidi" w:cstheme="majorBidi"/>
        </w:rPr>
        <w:t xml:space="preserve"> </w:t>
      </w:r>
      <w:r w:rsidR="007962DD" w:rsidRPr="007B16DF">
        <w:rPr>
          <w:rFonts w:asciiTheme="majorBidi" w:hAnsiTheme="majorBidi" w:cstheme="majorBidi"/>
          <w:i/>
          <w:iCs/>
        </w:rPr>
        <w:t>Accident A</w:t>
      </w:r>
      <w:r w:rsidR="007C766E" w:rsidRPr="007B16DF">
        <w:rPr>
          <w:rFonts w:asciiTheme="majorBidi" w:hAnsiTheme="majorBidi" w:cstheme="majorBidi"/>
          <w:i/>
          <w:iCs/>
        </w:rPr>
        <w:t>nalysis</w:t>
      </w:r>
    </w:p>
    <w:p w14:paraId="5F8F95DF" w14:textId="77777777" w:rsidR="006E4202" w:rsidRPr="007B16DF" w:rsidRDefault="007C766E" w:rsidP="007C766E">
      <w:pPr>
        <w:ind w:firstLine="720"/>
        <w:jc w:val="both"/>
        <w:rPr>
          <w:rFonts w:asciiTheme="majorBidi" w:hAnsiTheme="majorBidi" w:cstheme="majorBidi"/>
        </w:rPr>
      </w:pPr>
      <w:r w:rsidRPr="007B16DF">
        <w:rPr>
          <w:rFonts w:asciiTheme="majorBidi" w:hAnsiTheme="majorBidi" w:cstheme="majorBidi"/>
          <w:i/>
          <w:iCs/>
        </w:rPr>
        <w:t xml:space="preserve">and </w:t>
      </w:r>
      <w:r w:rsidR="007962DD" w:rsidRPr="007B16DF">
        <w:rPr>
          <w:rFonts w:asciiTheme="majorBidi" w:hAnsiTheme="majorBidi" w:cstheme="majorBidi"/>
          <w:i/>
          <w:iCs/>
        </w:rPr>
        <w:t>Prevention,</w:t>
      </w:r>
      <w:r w:rsidR="007962DD" w:rsidRPr="007B16DF">
        <w:rPr>
          <w:rFonts w:asciiTheme="majorBidi" w:hAnsiTheme="majorBidi" w:cstheme="majorBidi"/>
        </w:rPr>
        <w:t xml:space="preserve"> v</w:t>
      </w:r>
      <w:r w:rsidR="006E4202" w:rsidRPr="007B16DF">
        <w:rPr>
          <w:rFonts w:asciiTheme="majorBidi" w:hAnsiTheme="majorBidi" w:cstheme="majorBidi"/>
        </w:rPr>
        <w:t>ol.</w:t>
      </w:r>
      <w:r w:rsidRPr="007B16DF">
        <w:rPr>
          <w:rFonts w:asciiTheme="majorBidi" w:hAnsiTheme="majorBidi" w:cstheme="majorBidi"/>
        </w:rPr>
        <w:t xml:space="preserve"> 41, no. 1, pp. 91-114, 2007. </w:t>
      </w:r>
      <w:r w:rsidR="006E4202" w:rsidRPr="007B16DF">
        <w:rPr>
          <w:rFonts w:asciiTheme="majorBidi" w:hAnsiTheme="majorBidi" w:cstheme="majorBidi"/>
        </w:rPr>
        <w:t xml:space="preserve"> </w:t>
      </w:r>
    </w:p>
    <w:p w14:paraId="5F8F95E0" w14:textId="77777777" w:rsidR="000247CF" w:rsidRPr="007B16DF" w:rsidRDefault="000247CF" w:rsidP="000247CF">
      <w:pPr>
        <w:jc w:val="both"/>
        <w:rPr>
          <w:rFonts w:asciiTheme="majorBidi" w:hAnsiTheme="majorBidi" w:cstheme="majorBidi"/>
        </w:rPr>
      </w:pPr>
      <w:r w:rsidRPr="007B16DF">
        <w:rPr>
          <w:rFonts w:asciiTheme="majorBidi" w:hAnsiTheme="majorBidi" w:cstheme="majorBidi"/>
        </w:rPr>
        <w:t xml:space="preserve">Savolainen, P. and Mannering, F., </w:t>
      </w:r>
      <w:r w:rsidR="00FF7BDA" w:rsidRPr="007B16DF">
        <w:rPr>
          <w:rFonts w:asciiTheme="majorBidi" w:hAnsiTheme="majorBidi" w:cstheme="majorBidi"/>
        </w:rPr>
        <w:t>“</w:t>
      </w:r>
      <w:r w:rsidRPr="007B16DF">
        <w:rPr>
          <w:rFonts w:asciiTheme="majorBidi" w:hAnsiTheme="majorBidi" w:cstheme="majorBidi"/>
        </w:rPr>
        <w:t>Probabilistic models of motorcyclists’ injury severities in single and</w:t>
      </w:r>
    </w:p>
    <w:p w14:paraId="5F8F95E1" w14:textId="77777777" w:rsidR="000247CF" w:rsidRPr="007B16DF" w:rsidRDefault="000247CF" w:rsidP="000247CF">
      <w:pPr>
        <w:ind w:firstLine="720"/>
        <w:jc w:val="both"/>
        <w:rPr>
          <w:rFonts w:asciiTheme="majorBidi" w:hAnsiTheme="majorBidi" w:cstheme="majorBidi"/>
        </w:rPr>
      </w:pPr>
      <w:r w:rsidRPr="007B16DF">
        <w:rPr>
          <w:rFonts w:asciiTheme="majorBidi" w:hAnsiTheme="majorBidi" w:cstheme="majorBidi"/>
        </w:rPr>
        <w:t>multi-vehicle crushes</w:t>
      </w:r>
      <w:r w:rsidR="003C692E"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Ac</w:t>
      </w:r>
      <w:r w:rsidR="007962DD" w:rsidRPr="007B16DF">
        <w:rPr>
          <w:rFonts w:asciiTheme="majorBidi" w:hAnsiTheme="majorBidi" w:cstheme="majorBidi"/>
          <w:i/>
          <w:iCs/>
        </w:rPr>
        <w:t>cident, A</w:t>
      </w:r>
      <w:r w:rsidR="003C692E" w:rsidRPr="007B16DF">
        <w:rPr>
          <w:rFonts w:asciiTheme="majorBidi" w:hAnsiTheme="majorBidi" w:cstheme="majorBidi"/>
          <w:i/>
          <w:iCs/>
        </w:rPr>
        <w:t>nalysis and Prevention</w:t>
      </w:r>
      <w:r w:rsidR="003C692E" w:rsidRPr="007B16DF">
        <w:rPr>
          <w:rFonts w:asciiTheme="majorBidi" w:hAnsiTheme="majorBidi" w:cstheme="majorBidi"/>
        </w:rPr>
        <w:t>, v</w:t>
      </w:r>
      <w:r w:rsidRPr="007B16DF">
        <w:rPr>
          <w:rFonts w:asciiTheme="majorBidi" w:hAnsiTheme="majorBidi" w:cstheme="majorBidi"/>
        </w:rPr>
        <w:t xml:space="preserve">ol. 39, no. 5, pp. 955-963, 2007. </w:t>
      </w:r>
    </w:p>
    <w:p w14:paraId="5F8F95E2" w14:textId="77777777" w:rsidR="003C692E" w:rsidRPr="007B16DF" w:rsidRDefault="00A50AC7" w:rsidP="003C692E">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Sh</w:t>
      </w:r>
      <w:r w:rsidR="007962DD" w:rsidRPr="007B16DF">
        <w:rPr>
          <w:rFonts w:asciiTheme="majorBidi" w:hAnsiTheme="majorBidi" w:cstheme="majorBidi"/>
        </w:rPr>
        <w:t>ah, A. A., Ahmad, N., and</w:t>
      </w:r>
      <w:r w:rsidRPr="007B16DF">
        <w:rPr>
          <w:rFonts w:asciiTheme="majorBidi" w:hAnsiTheme="majorBidi" w:cstheme="majorBidi"/>
        </w:rPr>
        <w:t xml:space="preserve"> Ahn. B.</w:t>
      </w:r>
      <w:r w:rsidR="00750D19" w:rsidRPr="007B16DF">
        <w:rPr>
          <w:rFonts w:asciiTheme="majorBidi" w:hAnsiTheme="majorBidi" w:cstheme="majorBidi"/>
        </w:rPr>
        <w:t>,</w:t>
      </w:r>
      <w:r w:rsidRPr="007B16DF">
        <w:rPr>
          <w:rFonts w:asciiTheme="majorBidi" w:hAnsiTheme="majorBidi" w:cstheme="majorBidi"/>
        </w:rPr>
        <w:t xml:space="preserve"> </w:t>
      </w:r>
      <w:r w:rsidR="006933C1" w:rsidRPr="007B16DF">
        <w:rPr>
          <w:rFonts w:asciiTheme="majorBidi" w:hAnsiTheme="majorBidi" w:cstheme="majorBidi"/>
        </w:rPr>
        <w:t>“</w:t>
      </w:r>
      <w:r w:rsidRPr="007B16DF">
        <w:rPr>
          <w:rFonts w:asciiTheme="majorBidi" w:hAnsiTheme="majorBidi" w:cstheme="majorBidi"/>
        </w:rPr>
        <w:t>Pedestrian’s exposure to road traffic crashes in</w:t>
      </w:r>
      <w:r w:rsidR="0004613C" w:rsidRPr="007B16DF">
        <w:rPr>
          <w:rFonts w:asciiTheme="majorBidi" w:hAnsiTheme="majorBidi" w:cstheme="majorBidi"/>
        </w:rPr>
        <w:t xml:space="preserve"> </w:t>
      </w:r>
      <w:r w:rsidRPr="007B16DF">
        <w:rPr>
          <w:rFonts w:asciiTheme="majorBidi" w:hAnsiTheme="majorBidi" w:cstheme="majorBidi"/>
        </w:rPr>
        <w:t>urban</w:t>
      </w:r>
      <w:r w:rsidR="003C692E" w:rsidRPr="007B16DF">
        <w:rPr>
          <w:rFonts w:asciiTheme="majorBidi" w:hAnsiTheme="majorBidi" w:cstheme="majorBidi"/>
        </w:rPr>
        <w:t xml:space="preserve"> </w:t>
      </w:r>
      <w:r w:rsidRPr="007B16DF">
        <w:rPr>
          <w:rFonts w:asciiTheme="majorBidi" w:hAnsiTheme="majorBidi" w:cstheme="majorBidi"/>
        </w:rPr>
        <w:t>environment</w:t>
      </w:r>
      <w:r w:rsidR="006933C1" w:rsidRPr="007B16DF">
        <w:rPr>
          <w:rFonts w:asciiTheme="majorBidi" w:hAnsiTheme="majorBidi" w:cstheme="majorBidi"/>
        </w:rPr>
        <w:t>;</w:t>
      </w:r>
    </w:p>
    <w:p w14:paraId="5F8F95E3" w14:textId="77777777" w:rsidR="003C692E" w:rsidRPr="007B16DF" w:rsidRDefault="00A50AC7" w:rsidP="003C692E">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A case study of Peshawar, Pakistan</w:t>
      </w:r>
      <w:r w:rsidR="006933C1" w:rsidRPr="007B16DF">
        <w:rPr>
          <w:rFonts w:asciiTheme="majorBidi" w:hAnsiTheme="majorBidi" w:cstheme="majorBidi"/>
        </w:rPr>
        <w:t>,</w:t>
      </w:r>
      <w:r w:rsidR="003C692E"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Journal of Medical</w:t>
      </w:r>
      <w:r w:rsidRPr="007B16DF">
        <w:rPr>
          <w:rFonts w:asciiTheme="majorBidi" w:hAnsiTheme="majorBidi" w:cstheme="majorBidi"/>
        </w:rPr>
        <w:t xml:space="preserve"> </w:t>
      </w:r>
      <w:r w:rsidR="003C692E" w:rsidRPr="007B16DF">
        <w:rPr>
          <w:rFonts w:asciiTheme="majorBidi" w:hAnsiTheme="majorBidi" w:cstheme="majorBidi"/>
          <w:i/>
          <w:iCs/>
        </w:rPr>
        <w:t>Association,</w:t>
      </w:r>
      <w:r w:rsidR="003C692E" w:rsidRPr="007B16DF">
        <w:rPr>
          <w:rFonts w:asciiTheme="majorBidi" w:hAnsiTheme="majorBidi" w:cstheme="majorBidi"/>
        </w:rPr>
        <w:t xml:space="preserve"> v</w:t>
      </w:r>
      <w:r w:rsidR="006933C1" w:rsidRPr="007B16DF">
        <w:rPr>
          <w:rFonts w:asciiTheme="majorBidi" w:hAnsiTheme="majorBidi" w:cstheme="majorBidi"/>
        </w:rPr>
        <w:t xml:space="preserve">ol. </w:t>
      </w:r>
      <w:r w:rsidRPr="007B16DF">
        <w:rPr>
          <w:rFonts w:asciiTheme="majorBidi" w:hAnsiTheme="majorBidi" w:cstheme="majorBidi"/>
        </w:rPr>
        <w:t>68</w:t>
      </w:r>
      <w:r w:rsidR="006933C1" w:rsidRPr="007B16DF">
        <w:rPr>
          <w:rFonts w:asciiTheme="majorBidi" w:hAnsiTheme="majorBidi" w:cstheme="majorBidi"/>
        </w:rPr>
        <w:t xml:space="preserve"> no.4</w:t>
      </w:r>
      <w:r w:rsidRPr="007B16DF">
        <w:rPr>
          <w:rFonts w:asciiTheme="majorBidi" w:hAnsiTheme="majorBidi" w:cstheme="majorBidi"/>
        </w:rPr>
        <w:t xml:space="preserve">, </w:t>
      </w:r>
      <w:r w:rsidR="006933C1" w:rsidRPr="007B16DF">
        <w:rPr>
          <w:rFonts w:asciiTheme="majorBidi" w:hAnsiTheme="majorBidi" w:cstheme="majorBidi"/>
        </w:rPr>
        <w:t xml:space="preserve">pp. </w:t>
      </w:r>
      <w:r w:rsidR="00750D19" w:rsidRPr="007B16DF">
        <w:rPr>
          <w:rFonts w:asciiTheme="majorBidi" w:hAnsiTheme="majorBidi" w:cstheme="majorBidi"/>
        </w:rPr>
        <w:t>615-623,</w:t>
      </w:r>
    </w:p>
    <w:p w14:paraId="5F8F95E4" w14:textId="77777777" w:rsidR="00A50AC7" w:rsidRPr="007B16DF" w:rsidRDefault="00750D19" w:rsidP="003C692E">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2018.</w:t>
      </w:r>
    </w:p>
    <w:p w14:paraId="5F8F95E5" w14:textId="77777777" w:rsidR="0094794C" w:rsidRPr="007B16DF" w:rsidRDefault="0094794C" w:rsidP="0094794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Shaheed, M. S. B, </w:t>
      </w:r>
      <w:proofErr w:type="spellStart"/>
      <w:r w:rsidRPr="007B16DF">
        <w:rPr>
          <w:rFonts w:asciiTheme="majorBidi" w:hAnsiTheme="majorBidi" w:cstheme="majorBidi"/>
        </w:rPr>
        <w:t>Gkritza</w:t>
      </w:r>
      <w:proofErr w:type="spellEnd"/>
      <w:r w:rsidRPr="007B16DF">
        <w:rPr>
          <w:rFonts w:asciiTheme="majorBidi" w:hAnsiTheme="majorBidi" w:cstheme="majorBidi"/>
        </w:rPr>
        <w:t>, K, Zhang, W, and Hans, Z, “A mixed logit analysis of two-vehicle crash</w:t>
      </w:r>
    </w:p>
    <w:p w14:paraId="5F8F95E6" w14:textId="77777777" w:rsidR="0094794C" w:rsidRPr="007B16DF" w:rsidRDefault="0094794C" w:rsidP="0094794C">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severities involving a motorcycle,” </w:t>
      </w:r>
      <w:r w:rsidRPr="007B16DF">
        <w:rPr>
          <w:rFonts w:asciiTheme="majorBidi" w:hAnsiTheme="majorBidi" w:cstheme="majorBidi"/>
          <w:i/>
          <w:iCs/>
        </w:rPr>
        <w:t>Accident Analysis &amp; Prevention</w:t>
      </w:r>
      <w:r w:rsidRPr="007B16DF">
        <w:rPr>
          <w:rFonts w:asciiTheme="majorBidi" w:hAnsiTheme="majorBidi" w:cstheme="majorBidi"/>
        </w:rPr>
        <w:t>, vol. 61, pp. 119–128, 2013.</w:t>
      </w:r>
    </w:p>
    <w:p w14:paraId="5F8F95E7" w14:textId="77777777" w:rsidR="007962DD" w:rsidRPr="007B16DF" w:rsidRDefault="00AC337F" w:rsidP="003C692E">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Shao, X., Ma, </w:t>
      </w:r>
      <w:r w:rsidR="007962DD" w:rsidRPr="007B16DF">
        <w:rPr>
          <w:rFonts w:asciiTheme="majorBidi" w:hAnsiTheme="majorBidi" w:cstheme="majorBidi"/>
        </w:rPr>
        <w:t>X., Chen, F., Song, M., Pan, X. and</w:t>
      </w:r>
      <w:r w:rsidRPr="007B16DF">
        <w:rPr>
          <w:rFonts w:asciiTheme="majorBidi" w:hAnsiTheme="majorBidi" w:cstheme="majorBidi"/>
        </w:rPr>
        <w:t xml:space="preserve"> You, K., “A random parameters ordered probit</w:t>
      </w:r>
      <w:r w:rsidR="003C692E" w:rsidRPr="007B16DF">
        <w:rPr>
          <w:rFonts w:asciiTheme="majorBidi" w:hAnsiTheme="majorBidi" w:cstheme="majorBidi"/>
        </w:rPr>
        <w:t xml:space="preserve"> </w:t>
      </w:r>
      <w:r w:rsidRPr="007B16DF">
        <w:rPr>
          <w:rFonts w:asciiTheme="majorBidi" w:hAnsiTheme="majorBidi" w:cstheme="majorBidi"/>
        </w:rPr>
        <w:t>Analysis</w:t>
      </w:r>
    </w:p>
    <w:p w14:paraId="5F8F95E8" w14:textId="77777777" w:rsidR="003C692E" w:rsidRPr="007B16DF" w:rsidRDefault="007962DD" w:rsidP="007962DD">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o</w:t>
      </w:r>
      <w:r w:rsidR="00AC337F" w:rsidRPr="007B16DF">
        <w:rPr>
          <w:rFonts w:asciiTheme="majorBidi" w:hAnsiTheme="majorBidi" w:cstheme="majorBidi"/>
        </w:rPr>
        <w:t>f</w:t>
      </w:r>
      <w:r w:rsidRPr="007B16DF">
        <w:rPr>
          <w:rFonts w:asciiTheme="majorBidi" w:hAnsiTheme="majorBidi" w:cstheme="majorBidi"/>
        </w:rPr>
        <w:t xml:space="preserve"> </w:t>
      </w:r>
      <w:r w:rsidR="00AC337F" w:rsidRPr="007B16DF">
        <w:rPr>
          <w:rFonts w:asciiTheme="majorBidi" w:hAnsiTheme="majorBidi" w:cstheme="majorBidi"/>
        </w:rPr>
        <w:t>injury severity in truck involved rear</w:t>
      </w:r>
      <w:r w:rsidR="003C692E" w:rsidRPr="007B16DF">
        <w:rPr>
          <w:rFonts w:asciiTheme="majorBidi" w:hAnsiTheme="majorBidi" w:cstheme="majorBidi"/>
        </w:rPr>
        <w:t xml:space="preserve">-end collision,” </w:t>
      </w:r>
      <w:r w:rsidR="003C692E" w:rsidRPr="007B16DF">
        <w:rPr>
          <w:rFonts w:asciiTheme="majorBidi" w:hAnsiTheme="majorBidi" w:cstheme="majorBidi"/>
          <w:i/>
          <w:iCs/>
        </w:rPr>
        <w:t>International J</w:t>
      </w:r>
      <w:r w:rsidR="00AC337F" w:rsidRPr="007B16DF">
        <w:rPr>
          <w:rFonts w:asciiTheme="majorBidi" w:hAnsiTheme="majorBidi" w:cstheme="majorBidi"/>
          <w:i/>
          <w:iCs/>
        </w:rPr>
        <w:t xml:space="preserve">ournal of </w:t>
      </w:r>
      <w:r w:rsidR="003C692E" w:rsidRPr="007B16DF">
        <w:rPr>
          <w:rFonts w:asciiTheme="majorBidi" w:hAnsiTheme="majorBidi" w:cstheme="majorBidi"/>
        </w:rPr>
        <w:t xml:space="preserve"> </w:t>
      </w:r>
      <w:r w:rsidR="00AC337F" w:rsidRPr="007B16DF">
        <w:rPr>
          <w:rFonts w:asciiTheme="majorBidi" w:hAnsiTheme="majorBidi" w:cstheme="majorBidi"/>
          <w:i/>
          <w:iCs/>
        </w:rPr>
        <w:t>Environmental</w:t>
      </w:r>
    </w:p>
    <w:p w14:paraId="5F8F95E9" w14:textId="77777777" w:rsidR="00AC337F" w:rsidRPr="007B16DF" w:rsidRDefault="003C692E" w:rsidP="003C692E">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Research and Public Health</w:t>
      </w:r>
      <w:r w:rsidRPr="007B16DF">
        <w:rPr>
          <w:rFonts w:asciiTheme="majorBidi" w:hAnsiTheme="majorBidi" w:cstheme="majorBidi"/>
        </w:rPr>
        <w:t>, v</w:t>
      </w:r>
      <w:r w:rsidR="00F0228C" w:rsidRPr="007B16DF">
        <w:rPr>
          <w:rFonts w:asciiTheme="majorBidi" w:hAnsiTheme="majorBidi" w:cstheme="majorBidi"/>
        </w:rPr>
        <w:t xml:space="preserve">ol. 17, pp. 1-18, 2020. </w:t>
      </w:r>
      <w:r w:rsidR="00AC337F" w:rsidRPr="007B16DF">
        <w:rPr>
          <w:rFonts w:asciiTheme="majorBidi" w:hAnsiTheme="majorBidi" w:cstheme="majorBidi"/>
        </w:rPr>
        <w:t xml:space="preserve"> </w:t>
      </w:r>
    </w:p>
    <w:p w14:paraId="5F8F95EA" w14:textId="77777777" w:rsidR="00FD26FA" w:rsidRPr="007B16DF" w:rsidRDefault="00FD26FA" w:rsidP="00FD26FA">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S</w:t>
      </w:r>
      <w:r w:rsidR="007962DD" w:rsidRPr="007B16DF">
        <w:rPr>
          <w:rFonts w:asciiTheme="majorBidi" w:hAnsiTheme="majorBidi" w:cstheme="majorBidi"/>
        </w:rPr>
        <w:t xml:space="preserve">hiran, G., </w:t>
      </w:r>
      <w:proofErr w:type="spellStart"/>
      <w:r w:rsidR="007962DD" w:rsidRPr="007B16DF">
        <w:rPr>
          <w:rFonts w:asciiTheme="majorBidi" w:hAnsiTheme="majorBidi" w:cstheme="majorBidi"/>
        </w:rPr>
        <w:t>Imaninasab</w:t>
      </w:r>
      <w:proofErr w:type="spellEnd"/>
      <w:r w:rsidR="007962DD" w:rsidRPr="007B16DF">
        <w:rPr>
          <w:rFonts w:asciiTheme="majorBidi" w:hAnsiTheme="majorBidi" w:cstheme="majorBidi"/>
        </w:rPr>
        <w:t>, R. and</w:t>
      </w:r>
      <w:r w:rsidRPr="007B16DF">
        <w:rPr>
          <w:rFonts w:asciiTheme="majorBidi" w:hAnsiTheme="majorBidi" w:cstheme="majorBidi"/>
        </w:rPr>
        <w:t xml:space="preserve"> </w:t>
      </w:r>
      <w:proofErr w:type="spellStart"/>
      <w:r w:rsidRPr="007B16DF">
        <w:rPr>
          <w:rFonts w:asciiTheme="majorBidi" w:hAnsiTheme="majorBidi" w:cstheme="majorBidi"/>
        </w:rPr>
        <w:t>Khayamim</w:t>
      </w:r>
      <w:proofErr w:type="spellEnd"/>
      <w:r w:rsidRPr="007B16DF">
        <w:rPr>
          <w:rFonts w:asciiTheme="majorBidi" w:hAnsiTheme="majorBidi" w:cstheme="majorBidi"/>
        </w:rPr>
        <w:t>, R., “Crash severity analysis of highways based on multinomial</w:t>
      </w:r>
    </w:p>
    <w:p w14:paraId="5F8F95EB" w14:textId="77777777" w:rsidR="00FD26FA" w:rsidRPr="007B16DF" w:rsidRDefault="00FD26FA" w:rsidP="00FD26FA">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logistic regression model, decision tree technique and artificial neutral network: A modeling</w:t>
      </w:r>
    </w:p>
    <w:p w14:paraId="5F8F95EC" w14:textId="77777777" w:rsidR="00FD26FA" w:rsidRPr="007B16DF" w:rsidRDefault="003C692E" w:rsidP="00FD26FA">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lastRenderedPageBreak/>
        <w:t>comparison</w:t>
      </w:r>
      <w:r w:rsidR="00FD26FA" w:rsidRPr="007B16DF">
        <w:rPr>
          <w:rFonts w:asciiTheme="majorBidi" w:hAnsiTheme="majorBidi" w:cstheme="majorBidi"/>
        </w:rPr>
        <w:t>,</w:t>
      </w:r>
      <w:r w:rsidRPr="007B16DF">
        <w:rPr>
          <w:rFonts w:asciiTheme="majorBidi" w:hAnsiTheme="majorBidi" w:cstheme="majorBidi"/>
        </w:rPr>
        <w:t>”</w:t>
      </w:r>
      <w:r w:rsidR="00FD26FA" w:rsidRPr="007B16DF">
        <w:rPr>
          <w:rFonts w:asciiTheme="majorBidi" w:hAnsiTheme="majorBidi" w:cstheme="majorBidi"/>
        </w:rPr>
        <w:t xml:space="preserve"> </w:t>
      </w:r>
      <w:r w:rsidR="00FD26FA" w:rsidRPr="007B16DF">
        <w:rPr>
          <w:rFonts w:asciiTheme="majorBidi" w:hAnsiTheme="majorBidi" w:cstheme="majorBidi"/>
          <w:i/>
          <w:iCs/>
        </w:rPr>
        <w:t>Multidis</w:t>
      </w:r>
      <w:r w:rsidR="00B96A16" w:rsidRPr="007B16DF">
        <w:rPr>
          <w:rFonts w:asciiTheme="majorBidi" w:hAnsiTheme="majorBidi" w:cstheme="majorBidi"/>
          <w:i/>
          <w:iCs/>
        </w:rPr>
        <w:t>ciplinary</w:t>
      </w:r>
      <w:r w:rsidRPr="007B16DF">
        <w:rPr>
          <w:rFonts w:asciiTheme="majorBidi" w:hAnsiTheme="majorBidi" w:cstheme="majorBidi"/>
          <w:i/>
          <w:iCs/>
        </w:rPr>
        <w:t xml:space="preserve"> Digital Publishing Institute</w:t>
      </w:r>
      <w:r w:rsidRPr="007B16DF">
        <w:rPr>
          <w:rFonts w:asciiTheme="majorBidi" w:hAnsiTheme="majorBidi" w:cstheme="majorBidi"/>
        </w:rPr>
        <w:t>, v</w:t>
      </w:r>
      <w:r w:rsidR="00B96A16" w:rsidRPr="007B16DF">
        <w:rPr>
          <w:rFonts w:asciiTheme="majorBidi" w:hAnsiTheme="majorBidi" w:cstheme="majorBidi"/>
        </w:rPr>
        <w:t xml:space="preserve">ol. 13, pp. 1-23, 2021.  </w:t>
      </w:r>
    </w:p>
    <w:p w14:paraId="5F8F95ED" w14:textId="77777777" w:rsidR="00FD0880" w:rsidRPr="007B16DF" w:rsidRDefault="007962DD" w:rsidP="00FD0880">
      <w:pPr>
        <w:jc w:val="both"/>
        <w:rPr>
          <w:rFonts w:asciiTheme="majorBidi" w:hAnsiTheme="majorBidi" w:cstheme="majorBidi"/>
        </w:rPr>
      </w:pPr>
      <w:proofErr w:type="spellStart"/>
      <w:r w:rsidRPr="007B16DF">
        <w:rPr>
          <w:rFonts w:asciiTheme="majorBidi" w:hAnsiTheme="majorBidi" w:cstheme="majorBidi"/>
        </w:rPr>
        <w:t>Taamneh</w:t>
      </w:r>
      <w:proofErr w:type="spellEnd"/>
      <w:r w:rsidRPr="007B16DF">
        <w:rPr>
          <w:rFonts w:asciiTheme="majorBidi" w:hAnsiTheme="majorBidi" w:cstheme="majorBidi"/>
        </w:rPr>
        <w:t>, M., Alkheder, S. and</w:t>
      </w:r>
      <w:r w:rsidR="00FD0880" w:rsidRPr="007B16DF">
        <w:rPr>
          <w:rFonts w:asciiTheme="majorBidi" w:hAnsiTheme="majorBidi" w:cstheme="majorBidi"/>
        </w:rPr>
        <w:t xml:space="preserve"> </w:t>
      </w:r>
      <w:proofErr w:type="spellStart"/>
      <w:r w:rsidR="00FD0880" w:rsidRPr="007B16DF">
        <w:rPr>
          <w:rFonts w:asciiTheme="majorBidi" w:hAnsiTheme="majorBidi" w:cstheme="majorBidi"/>
        </w:rPr>
        <w:t>Taamneh</w:t>
      </w:r>
      <w:proofErr w:type="spellEnd"/>
      <w:r w:rsidR="00FD0880" w:rsidRPr="007B16DF">
        <w:rPr>
          <w:rFonts w:asciiTheme="majorBidi" w:hAnsiTheme="majorBidi" w:cstheme="majorBidi"/>
        </w:rPr>
        <w:t xml:space="preserve">, S., </w:t>
      </w:r>
      <w:r w:rsidR="006933C1" w:rsidRPr="007B16DF">
        <w:rPr>
          <w:rFonts w:asciiTheme="majorBidi" w:hAnsiTheme="majorBidi" w:cstheme="majorBidi"/>
        </w:rPr>
        <w:t>“</w:t>
      </w:r>
      <w:r w:rsidR="00FD0880" w:rsidRPr="007B16DF">
        <w:rPr>
          <w:rFonts w:asciiTheme="majorBidi" w:hAnsiTheme="majorBidi" w:cstheme="majorBidi"/>
        </w:rPr>
        <w:t>Data-mining Techniques for Traffic Accident Modeling</w:t>
      </w:r>
    </w:p>
    <w:p w14:paraId="5F8F95EE" w14:textId="77777777" w:rsidR="006933C1" w:rsidRPr="007B16DF" w:rsidRDefault="00FD0880" w:rsidP="006933C1">
      <w:pPr>
        <w:ind w:firstLine="720"/>
        <w:jc w:val="both"/>
        <w:rPr>
          <w:rFonts w:asciiTheme="majorBidi" w:hAnsiTheme="majorBidi" w:cstheme="majorBidi"/>
        </w:rPr>
      </w:pPr>
      <w:r w:rsidRPr="007B16DF">
        <w:rPr>
          <w:rFonts w:asciiTheme="majorBidi" w:hAnsiTheme="majorBidi" w:cstheme="majorBidi"/>
        </w:rPr>
        <w:t>And Prediction in the United Arab Emirates</w:t>
      </w:r>
      <w:r w:rsidR="006933C1" w:rsidRPr="007B16DF">
        <w:rPr>
          <w:rFonts w:asciiTheme="majorBidi" w:hAnsiTheme="majorBidi" w:cstheme="majorBidi"/>
        </w:rPr>
        <w:t>,</w:t>
      </w:r>
      <w:r w:rsidR="003C692E"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Journal of Transport</w:t>
      </w:r>
      <w:r w:rsidR="006933C1" w:rsidRPr="007B16DF">
        <w:rPr>
          <w:rFonts w:asciiTheme="majorBidi" w:hAnsiTheme="majorBidi" w:cstheme="majorBidi"/>
          <w:i/>
          <w:iCs/>
        </w:rPr>
        <w:t>ation Safety and Security</w:t>
      </w:r>
      <w:r w:rsidR="003C692E" w:rsidRPr="007B16DF">
        <w:rPr>
          <w:rFonts w:asciiTheme="majorBidi" w:hAnsiTheme="majorBidi" w:cstheme="majorBidi"/>
        </w:rPr>
        <w:t>, v</w:t>
      </w:r>
      <w:r w:rsidRPr="007B16DF">
        <w:rPr>
          <w:rFonts w:asciiTheme="majorBidi" w:hAnsiTheme="majorBidi" w:cstheme="majorBidi"/>
        </w:rPr>
        <w:t>ol.</w:t>
      </w:r>
    </w:p>
    <w:p w14:paraId="5F8F95EF" w14:textId="77777777" w:rsidR="00FD0880" w:rsidRPr="007B16DF" w:rsidRDefault="00FD0880" w:rsidP="006933C1">
      <w:pPr>
        <w:ind w:firstLine="720"/>
        <w:jc w:val="both"/>
        <w:rPr>
          <w:rFonts w:asciiTheme="majorBidi" w:hAnsiTheme="majorBidi" w:cstheme="majorBidi"/>
        </w:rPr>
      </w:pPr>
      <w:r w:rsidRPr="007B16DF">
        <w:rPr>
          <w:rFonts w:asciiTheme="majorBidi" w:hAnsiTheme="majorBidi" w:cstheme="majorBidi"/>
        </w:rPr>
        <w:t xml:space="preserve">19, no. 2, pp.146-166, 2016.  </w:t>
      </w:r>
    </w:p>
    <w:p w14:paraId="5F8F95F0" w14:textId="77777777" w:rsidR="002E2B70" w:rsidRPr="007B16DF" w:rsidRDefault="007962DD" w:rsidP="002E2B70">
      <w:pPr>
        <w:jc w:val="both"/>
        <w:rPr>
          <w:rFonts w:asciiTheme="majorBidi" w:hAnsiTheme="majorBidi" w:cstheme="majorBidi"/>
        </w:rPr>
      </w:pPr>
      <w:proofErr w:type="spellStart"/>
      <w:r w:rsidRPr="007B16DF">
        <w:rPr>
          <w:rFonts w:asciiTheme="majorBidi" w:hAnsiTheme="majorBidi" w:cstheme="majorBidi"/>
        </w:rPr>
        <w:t>Tarko</w:t>
      </w:r>
      <w:proofErr w:type="spellEnd"/>
      <w:r w:rsidRPr="007B16DF">
        <w:rPr>
          <w:rFonts w:asciiTheme="majorBidi" w:hAnsiTheme="majorBidi" w:cstheme="majorBidi"/>
        </w:rPr>
        <w:t>, A., Villwock, N. and</w:t>
      </w:r>
      <w:r w:rsidR="002E2B70" w:rsidRPr="007B16DF">
        <w:rPr>
          <w:rFonts w:asciiTheme="majorBidi" w:hAnsiTheme="majorBidi" w:cstheme="majorBidi"/>
        </w:rPr>
        <w:t xml:space="preserve"> Blond, N., “Effect of median design on rural freeway safety: flush medians</w:t>
      </w:r>
    </w:p>
    <w:p w14:paraId="5F8F95F1" w14:textId="77777777" w:rsidR="002E2B70" w:rsidRPr="007B16DF" w:rsidRDefault="002E2B70" w:rsidP="002E2B70">
      <w:pPr>
        <w:ind w:firstLine="720"/>
        <w:jc w:val="both"/>
        <w:rPr>
          <w:rFonts w:asciiTheme="majorBidi" w:hAnsiTheme="majorBidi" w:cstheme="majorBidi"/>
        </w:rPr>
      </w:pPr>
      <w:r w:rsidRPr="007B16DF">
        <w:rPr>
          <w:rFonts w:asciiTheme="majorBidi" w:hAnsiTheme="majorBidi" w:cstheme="majorBidi"/>
        </w:rPr>
        <w:t xml:space="preserve">with concrete barriers and depressed medians” </w:t>
      </w:r>
      <w:r w:rsidRPr="007B16DF">
        <w:rPr>
          <w:rFonts w:asciiTheme="majorBidi" w:hAnsiTheme="majorBidi" w:cstheme="majorBidi"/>
          <w:i/>
          <w:iCs/>
        </w:rPr>
        <w:t>Journal of the Transportation Research Board</w:t>
      </w:r>
      <w:r w:rsidR="003C692E" w:rsidRPr="007B16DF">
        <w:rPr>
          <w:rFonts w:asciiTheme="majorBidi" w:hAnsiTheme="majorBidi" w:cstheme="majorBidi"/>
        </w:rPr>
        <w:t>, v</w:t>
      </w:r>
      <w:r w:rsidRPr="007B16DF">
        <w:rPr>
          <w:rFonts w:asciiTheme="majorBidi" w:hAnsiTheme="majorBidi" w:cstheme="majorBidi"/>
        </w:rPr>
        <w:t>ol.</w:t>
      </w:r>
    </w:p>
    <w:p w14:paraId="5F8F95F2" w14:textId="77777777" w:rsidR="002E2B70" w:rsidRPr="007B16DF" w:rsidRDefault="002E2B70" w:rsidP="002E2B70">
      <w:pPr>
        <w:ind w:firstLine="720"/>
        <w:jc w:val="both"/>
        <w:rPr>
          <w:rFonts w:asciiTheme="majorBidi" w:hAnsiTheme="majorBidi" w:cstheme="majorBidi"/>
        </w:rPr>
      </w:pPr>
      <w:r w:rsidRPr="007B16DF">
        <w:rPr>
          <w:rFonts w:asciiTheme="majorBidi" w:hAnsiTheme="majorBidi" w:cstheme="majorBidi"/>
        </w:rPr>
        <w:t>2060, no. 1, pp. 29-37, 2008.</w:t>
      </w:r>
    </w:p>
    <w:p w14:paraId="5F8F95F3" w14:textId="77777777" w:rsidR="00BE111F" w:rsidRPr="007B16DF" w:rsidRDefault="00015AEB" w:rsidP="00BE111F">
      <w:pPr>
        <w:jc w:val="both"/>
        <w:rPr>
          <w:rFonts w:asciiTheme="majorBidi" w:hAnsiTheme="majorBidi" w:cstheme="majorBidi"/>
        </w:rPr>
      </w:pPr>
      <w:r w:rsidRPr="007B16DF">
        <w:rPr>
          <w:rFonts w:asciiTheme="majorBidi" w:hAnsiTheme="majorBidi" w:cstheme="majorBidi"/>
        </w:rPr>
        <w:t>Train,</w:t>
      </w:r>
      <w:r w:rsidR="00A16B5C" w:rsidRPr="007B16DF">
        <w:rPr>
          <w:rFonts w:asciiTheme="majorBidi" w:hAnsiTheme="majorBidi" w:cstheme="majorBidi"/>
        </w:rPr>
        <w:t xml:space="preserve"> K. E.</w:t>
      </w:r>
      <w:r w:rsidRPr="007B16DF">
        <w:rPr>
          <w:rFonts w:asciiTheme="majorBidi" w:hAnsiTheme="majorBidi" w:cstheme="majorBidi"/>
        </w:rPr>
        <w:t xml:space="preserve"> </w:t>
      </w:r>
      <w:r w:rsidRPr="007B16DF">
        <w:rPr>
          <w:rFonts w:asciiTheme="majorBidi" w:hAnsiTheme="majorBidi" w:cstheme="majorBidi"/>
          <w:i/>
          <w:iCs/>
        </w:rPr>
        <w:t>Discrete Choice Methods with Simulation</w:t>
      </w:r>
      <w:r w:rsidRPr="007B16DF">
        <w:rPr>
          <w:rFonts w:asciiTheme="majorBidi" w:hAnsiTheme="majorBidi" w:cstheme="majorBidi"/>
        </w:rPr>
        <w:t>, Cambridge University Press, Cambridge, UK, 2009.</w:t>
      </w:r>
    </w:p>
    <w:p w14:paraId="5F8F95F4" w14:textId="77777777" w:rsidR="00690B65" w:rsidRPr="007B16DF" w:rsidRDefault="00690B65" w:rsidP="00FD0880">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UPU, “Traffic management plan for four cities (Peshawar, Mardan, Kohat and Abbottabad),” </w:t>
      </w:r>
    </w:p>
    <w:p w14:paraId="5F8F95F5" w14:textId="77777777" w:rsidR="00FD0880" w:rsidRPr="007B16DF" w:rsidRDefault="00690B65" w:rsidP="00FD0880">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r>
      <w:r w:rsidR="003C692E" w:rsidRPr="007B16DF">
        <w:rPr>
          <w:rFonts w:asciiTheme="majorBidi" w:hAnsiTheme="majorBidi" w:cstheme="majorBidi"/>
          <w:i/>
          <w:iCs/>
        </w:rPr>
        <w:t>Planning and Development D</w:t>
      </w:r>
      <w:r w:rsidRPr="007B16DF">
        <w:rPr>
          <w:rFonts w:asciiTheme="majorBidi" w:hAnsiTheme="majorBidi" w:cstheme="majorBidi"/>
          <w:i/>
          <w:iCs/>
        </w:rPr>
        <w:t>epartment</w:t>
      </w:r>
      <w:r w:rsidR="003C692E" w:rsidRPr="007B16DF">
        <w:rPr>
          <w:rFonts w:asciiTheme="majorBidi" w:hAnsiTheme="majorBidi" w:cstheme="majorBidi"/>
        </w:rPr>
        <w:t>. v</w:t>
      </w:r>
      <w:r w:rsidRPr="007B16DF">
        <w:rPr>
          <w:rFonts w:asciiTheme="majorBidi" w:hAnsiTheme="majorBidi" w:cstheme="majorBidi"/>
        </w:rPr>
        <w:t xml:space="preserve">ol. 1, pp. 1-210, 2018.   </w:t>
      </w:r>
    </w:p>
    <w:p w14:paraId="5F8F95F6" w14:textId="77777777" w:rsidR="00C40BD5" w:rsidRPr="007B16DF" w:rsidRDefault="00C40BD5" w:rsidP="00C40BD5">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T. Yamamoto and V. N. Shankar, “Bivariate ordered-response probit model of </w:t>
      </w:r>
      <w:proofErr w:type="spellStart"/>
      <w:r w:rsidRPr="007B16DF">
        <w:rPr>
          <w:rFonts w:asciiTheme="majorBidi" w:hAnsiTheme="majorBidi" w:cstheme="majorBidi"/>
        </w:rPr>
        <w:t>driver’s</w:t>
      </w:r>
      <w:proofErr w:type="spellEnd"/>
      <w:r w:rsidRPr="007B16DF">
        <w:rPr>
          <w:rFonts w:asciiTheme="majorBidi" w:hAnsiTheme="majorBidi" w:cstheme="majorBidi"/>
        </w:rPr>
        <w:t xml:space="preserve"> and </w:t>
      </w:r>
      <w:r w:rsidR="00022FF4" w:rsidRPr="007B16DF">
        <w:rPr>
          <w:rFonts w:asciiTheme="majorBidi" w:hAnsiTheme="majorBidi" w:cstheme="majorBidi"/>
        </w:rPr>
        <w:t>passengers</w:t>
      </w:r>
    </w:p>
    <w:p w14:paraId="5F8F95F7" w14:textId="77777777" w:rsidR="00C40BD5" w:rsidRPr="007B16DF" w:rsidRDefault="00C40BD5" w:rsidP="00C40BD5">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injury severities in collisions with fixed objects,” </w:t>
      </w:r>
      <w:r w:rsidRPr="007B16DF">
        <w:rPr>
          <w:rFonts w:asciiTheme="majorBidi" w:hAnsiTheme="majorBidi" w:cstheme="majorBidi"/>
          <w:i/>
          <w:iCs/>
        </w:rPr>
        <w:t>Accident Analysis &amp; Prevention</w:t>
      </w:r>
      <w:r w:rsidRPr="007B16DF">
        <w:rPr>
          <w:rFonts w:asciiTheme="majorBidi" w:hAnsiTheme="majorBidi" w:cstheme="majorBidi"/>
        </w:rPr>
        <w:t>, vol. 36, no. 5,</w:t>
      </w:r>
    </w:p>
    <w:p w14:paraId="5F8F95F8" w14:textId="77777777" w:rsidR="00C40BD5" w:rsidRPr="007B16DF" w:rsidRDefault="00C40BD5" w:rsidP="00C40BD5">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pp. 869–876, 2004.</w:t>
      </w:r>
    </w:p>
    <w:p w14:paraId="5F8F95F9" w14:textId="77777777" w:rsidR="003565D2" w:rsidRPr="007B16DF" w:rsidRDefault="003565D2" w:rsidP="003565D2">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Wahab, L and Jiang, H., “A multinomial logit model analysis of factors associated with severity of </w:t>
      </w:r>
    </w:p>
    <w:p w14:paraId="5F8F95FA" w14:textId="77777777" w:rsidR="003565D2" w:rsidRPr="007B16DF" w:rsidRDefault="003565D2" w:rsidP="003565D2">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t>motorcycle crushes in Ghana</w:t>
      </w:r>
      <w:r w:rsidR="00307375" w:rsidRPr="007B16DF">
        <w:rPr>
          <w:rFonts w:asciiTheme="majorBidi" w:hAnsiTheme="majorBidi" w:cstheme="majorBidi"/>
        </w:rPr>
        <w:t>,”</w:t>
      </w:r>
      <w:r w:rsidRPr="007B16DF">
        <w:rPr>
          <w:rFonts w:asciiTheme="majorBidi" w:hAnsiTheme="majorBidi" w:cstheme="majorBidi"/>
        </w:rPr>
        <w:t xml:space="preserve"> </w:t>
      </w:r>
      <w:r w:rsidR="00307375" w:rsidRPr="007B16DF">
        <w:rPr>
          <w:rFonts w:asciiTheme="majorBidi" w:hAnsiTheme="majorBidi" w:cstheme="majorBidi"/>
          <w:i/>
          <w:iCs/>
        </w:rPr>
        <w:t>Traffic Injury P</w:t>
      </w:r>
      <w:r w:rsidRPr="007B16DF">
        <w:rPr>
          <w:rFonts w:asciiTheme="majorBidi" w:hAnsiTheme="majorBidi" w:cstheme="majorBidi"/>
          <w:i/>
          <w:iCs/>
        </w:rPr>
        <w:t>revention</w:t>
      </w:r>
      <w:r w:rsidR="00307375" w:rsidRPr="007B16DF">
        <w:rPr>
          <w:rFonts w:asciiTheme="majorBidi" w:hAnsiTheme="majorBidi" w:cstheme="majorBidi"/>
        </w:rPr>
        <w:t>, v</w:t>
      </w:r>
      <w:r w:rsidRPr="007B16DF">
        <w:rPr>
          <w:rFonts w:asciiTheme="majorBidi" w:hAnsiTheme="majorBidi" w:cstheme="majorBidi"/>
        </w:rPr>
        <w:t xml:space="preserve">ol. 20, no. 2, pp. 521-527, 2019. </w:t>
      </w:r>
    </w:p>
    <w:p w14:paraId="5F8F95FB" w14:textId="77777777" w:rsidR="00C91429" w:rsidRPr="007B16DF" w:rsidRDefault="007962DD" w:rsidP="00C91429">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Waseem, M., Ahmad, A. and</w:t>
      </w:r>
      <w:r w:rsidR="00C91429" w:rsidRPr="007B16DF">
        <w:rPr>
          <w:rFonts w:asciiTheme="majorBidi" w:hAnsiTheme="majorBidi" w:cstheme="majorBidi"/>
        </w:rPr>
        <w:t xml:space="preserve"> Saeed, T. U., “Factors affecting motorcyclists’ injury severities: An empirical</w:t>
      </w:r>
    </w:p>
    <w:p w14:paraId="5F8F95FC" w14:textId="77777777" w:rsidR="00C91429" w:rsidRPr="007B16DF" w:rsidRDefault="00C91429" w:rsidP="00C91429">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assessment using random parameters logit model with heterogeneity in means and variances,”</w:t>
      </w:r>
    </w:p>
    <w:p w14:paraId="5F8F95FD" w14:textId="77777777" w:rsidR="00C91429" w:rsidRPr="007B16DF" w:rsidRDefault="00C91429" w:rsidP="00C91429">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Accident Analysis &amp; Prevention</w:t>
      </w:r>
      <w:r w:rsidR="00307375" w:rsidRPr="007B16DF">
        <w:rPr>
          <w:rFonts w:asciiTheme="majorBidi" w:hAnsiTheme="majorBidi" w:cstheme="majorBidi"/>
        </w:rPr>
        <w:t>, v</w:t>
      </w:r>
      <w:r w:rsidRPr="007B16DF">
        <w:rPr>
          <w:rFonts w:asciiTheme="majorBidi" w:hAnsiTheme="majorBidi" w:cstheme="majorBidi"/>
        </w:rPr>
        <w:t xml:space="preserve">ol. 123, pp. 12-19, 2019.  </w:t>
      </w:r>
    </w:p>
    <w:p w14:paraId="5F8F95FE" w14:textId="77777777" w:rsidR="002C79F9" w:rsidRPr="007B16DF" w:rsidRDefault="002C79F9" w:rsidP="002C79F9">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Witte, J. C., Malik, A., Haq, Z, and Iqbal, J, “Peshawar’s historic walled city,” </w:t>
      </w:r>
      <w:r w:rsidR="000849FB" w:rsidRPr="007B16DF">
        <w:rPr>
          <w:rFonts w:asciiTheme="majorBidi" w:hAnsiTheme="majorBidi" w:cstheme="majorBidi"/>
          <w:i/>
          <w:iCs/>
        </w:rPr>
        <w:t>International Growth C</w:t>
      </w:r>
      <w:r w:rsidRPr="007B16DF">
        <w:rPr>
          <w:rFonts w:asciiTheme="majorBidi" w:hAnsiTheme="majorBidi" w:cstheme="majorBidi"/>
          <w:i/>
          <w:iCs/>
        </w:rPr>
        <w:t>enter</w:t>
      </w:r>
      <w:r w:rsidRPr="007B16DF">
        <w:rPr>
          <w:rFonts w:asciiTheme="majorBidi" w:hAnsiTheme="majorBidi" w:cstheme="majorBidi"/>
        </w:rPr>
        <w:t xml:space="preserve">, </w:t>
      </w:r>
    </w:p>
    <w:p w14:paraId="5F8F95FF" w14:textId="77777777" w:rsidR="002C79F9" w:rsidRPr="007B16DF" w:rsidRDefault="002C79F9" w:rsidP="002C79F9">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t xml:space="preserve">pp. 1-18, 2019.  </w:t>
      </w:r>
    </w:p>
    <w:p w14:paraId="5F8F9600" w14:textId="77777777" w:rsidR="0042399C" w:rsidRPr="007B16DF" w:rsidRDefault="0042399C" w:rsidP="0042399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World Health Organization, </w:t>
      </w:r>
      <w:r w:rsidRPr="007B16DF">
        <w:rPr>
          <w:rFonts w:asciiTheme="majorBidi" w:hAnsiTheme="majorBidi" w:cstheme="majorBidi"/>
          <w:i/>
          <w:iCs/>
        </w:rPr>
        <w:t>Global Status Report on Road Safety 2018</w:t>
      </w:r>
      <w:r w:rsidRPr="007B16DF">
        <w:rPr>
          <w:rFonts w:asciiTheme="majorBidi" w:hAnsiTheme="majorBidi" w:cstheme="majorBidi"/>
        </w:rPr>
        <w:t>, World Health Organization,</w:t>
      </w:r>
    </w:p>
    <w:p w14:paraId="5F8F9601" w14:textId="77777777" w:rsidR="0042399C" w:rsidRPr="007B16DF" w:rsidRDefault="0042399C" w:rsidP="0042399C">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Geneva, Switzerland, 2018</w:t>
      </w:r>
    </w:p>
    <w:p w14:paraId="5F8F9602" w14:textId="77777777" w:rsidR="0042399C" w:rsidRPr="007B16DF" w:rsidRDefault="0042399C" w:rsidP="0042399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World Health Organization, </w:t>
      </w:r>
      <w:r w:rsidRPr="007B16DF">
        <w:rPr>
          <w:rFonts w:asciiTheme="majorBidi" w:hAnsiTheme="majorBidi" w:cstheme="majorBidi"/>
          <w:i/>
          <w:iCs/>
        </w:rPr>
        <w:t>Global Status Report on Road Safety 2015</w:t>
      </w:r>
      <w:r w:rsidRPr="007B16DF">
        <w:rPr>
          <w:rFonts w:asciiTheme="majorBidi" w:hAnsiTheme="majorBidi" w:cstheme="majorBidi"/>
        </w:rPr>
        <w:t>, World Health Organization,</w:t>
      </w:r>
    </w:p>
    <w:p w14:paraId="5F8F9603" w14:textId="77777777" w:rsidR="0042399C" w:rsidRPr="007B16DF" w:rsidRDefault="0042399C" w:rsidP="0042399C">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Geneva, Switzerland, 2015</w:t>
      </w:r>
      <w:r w:rsidR="00D216F9" w:rsidRPr="007B16DF">
        <w:rPr>
          <w:rFonts w:asciiTheme="majorBidi" w:hAnsiTheme="majorBidi" w:cstheme="majorBidi"/>
        </w:rPr>
        <w:t>.</w:t>
      </w:r>
    </w:p>
    <w:p w14:paraId="5F8F9604" w14:textId="77777777" w:rsidR="00BE760C" w:rsidRPr="007B16DF" w:rsidRDefault="00BE760C" w:rsidP="00BE760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Wu, Q., Chen, F., Zhang, G, and Liu, X. C, “Mixed logit model-based driver injury severity investigations </w:t>
      </w:r>
    </w:p>
    <w:p w14:paraId="5F8F9605" w14:textId="77777777" w:rsidR="00BE760C" w:rsidRPr="007B16DF" w:rsidRDefault="00BE760C" w:rsidP="00BE760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t xml:space="preserve">In single and multi-vehicle crushes on rural two-lane highways,” </w:t>
      </w:r>
      <w:r w:rsidRPr="007B16DF">
        <w:rPr>
          <w:rFonts w:asciiTheme="majorBidi" w:hAnsiTheme="majorBidi" w:cstheme="majorBidi"/>
          <w:i/>
          <w:iCs/>
        </w:rPr>
        <w:t>Accident analysis and prevention</w:t>
      </w:r>
      <w:r w:rsidR="00715013" w:rsidRPr="007B16DF">
        <w:rPr>
          <w:rFonts w:asciiTheme="majorBidi" w:hAnsiTheme="majorBidi" w:cstheme="majorBidi"/>
        </w:rPr>
        <w:t>,</w:t>
      </w:r>
      <w:r w:rsidRPr="007B16DF">
        <w:rPr>
          <w:rFonts w:asciiTheme="majorBidi" w:hAnsiTheme="majorBidi" w:cstheme="majorBidi"/>
        </w:rPr>
        <w:t xml:space="preserve"> </w:t>
      </w:r>
    </w:p>
    <w:p w14:paraId="5F8F9606" w14:textId="77777777" w:rsidR="00BE760C" w:rsidRPr="007B16DF" w:rsidRDefault="00715013" w:rsidP="00BE760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t>v</w:t>
      </w:r>
      <w:r w:rsidR="00BE760C" w:rsidRPr="007B16DF">
        <w:rPr>
          <w:rFonts w:asciiTheme="majorBidi" w:hAnsiTheme="majorBidi" w:cstheme="majorBidi"/>
        </w:rPr>
        <w:t xml:space="preserve">ol. 72, no. 11, pp. 105-115, 2014. </w:t>
      </w:r>
    </w:p>
    <w:p w14:paraId="5F8F9607" w14:textId="77777777" w:rsidR="00E2287D" w:rsidRPr="007B16DF" w:rsidRDefault="00E2287D" w:rsidP="00E2287D">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Xie, Y., Z</w:t>
      </w:r>
      <w:r w:rsidR="007962DD" w:rsidRPr="007B16DF">
        <w:rPr>
          <w:rFonts w:asciiTheme="majorBidi" w:hAnsiTheme="majorBidi" w:cstheme="majorBidi"/>
        </w:rPr>
        <w:t>hang, Y. and</w:t>
      </w:r>
      <w:r w:rsidRPr="007B16DF">
        <w:rPr>
          <w:rFonts w:asciiTheme="majorBidi" w:hAnsiTheme="majorBidi" w:cstheme="majorBidi"/>
        </w:rPr>
        <w:t xml:space="preserve"> Liang, F., “Crush injury severity analysis using Bayesian ordered probit models</w:t>
      </w:r>
      <w:r w:rsidR="00715013" w:rsidRPr="007B16DF">
        <w:rPr>
          <w:rFonts w:asciiTheme="majorBidi" w:hAnsiTheme="majorBidi" w:cstheme="majorBidi"/>
        </w:rPr>
        <w:t>,”</w:t>
      </w:r>
    </w:p>
    <w:p w14:paraId="5F8F9608" w14:textId="77777777" w:rsidR="00E2287D" w:rsidRPr="007B16DF" w:rsidRDefault="00E2287D" w:rsidP="00E2287D">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i/>
          <w:iCs/>
        </w:rPr>
        <w:t xml:space="preserve">Journal </w:t>
      </w:r>
      <w:r w:rsidR="00715013" w:rsidRPr="007B16DF">
        <w:rPr>
          <w:rFonts w:asciiTheme="majorBidi" w:hAnsiTheme="majorBidi" w:cstheme="majorBidi"/>
          <w:i/>
          <w:iCs/>
        </w:rPr>
        <w:t>of Transportation Engineering</w:t>
      </w:r>
      <w:r w:rsidR="00715013" w:rsidRPr="007B16DF">
        <w:rPr>
          <w:rFonts w:asciiTheme="majorBidi" w:hAnsiTheme="majorBidi" w:cstheme="majorBidi"/>
        </w:rPr>
        <w:t>, v</w:t>
      </w:r>
      <w:r w:rsidRPr="007B16DF">
        <w:rPr>
          <w:rFonts w:asciiTheme="majorBidi" w:hAnsiTheme="majorBidi" w:cstheme="majorBidi"/>
        </w:rPr>
        <w:t xml:space="preserve">ol. 135, no. 1, pp. 18-25, 2009. </w:t>
      </w:r>
    </w:p>
    <w:p w14:paraId="5F8F9609" w14:textId="77777777" w:rsidR="00F0228C" w:rsidRPr="007B16DF" w:rsidRDefault="00F0228C" w:rsidP="00F0228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Yasmin, S. and </w:t>
      </w:r>
      <w:proofErr w:type="spellStart"/>
      <w:r w:rsidRPr="007B16DF">
        <w:rPr>
          <w:rFonts w:asciiTheme="majorBidi" w:hAnsiTheme="majorBidi" w:cstheme="majorBidi"/>
        </w:rPr>
        <w:t>Eluru</w:t>
      </w:r>
      <w:proofErr w:type="spellEnd"/>
      <w:r w:rsidRPr="007B16DF">
        <w:rPr>
          <w:rFonts w:asciiTheme="majorBidi" w:hAnsiTheme="majorBidi" w:cstheme="majorBidi"/>
        </w:rPr>
        <w:t>, N., “Evaluating alternate discrete outcome frameworks for modeling crash injury</w:t>
      </w:r>
    </w:p>
    <w:p w14:paraId="5F8F960A" w14:textId="77777777" w:rsidR="00F0228C" w:rsidRPr="007B16DF" w:rsidRDefault="00715013" w:rsidP="00F0228C">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t xml:space="preserve">Severity,” </w:t>
      </w:r>
      <w:r w:rsidRPr="007B16DF">
        <w:rPr>
          <w:rFonts w:asciiTheme="majorBidi" w:hAnsiTheme="majorBidi" w:cstheme="majorBidi"/>
          <w:i/>
          <w:iCs/>
        </w:rPr>
        <w:t>Accident Analysis and P</w:t>
      </w:r>
      <w:r w:rsidR="00F0228C" w:rsidRPr="007B16DF">
        <w:rPr>
          <w:rFonts w:asciiTheme="majorBidi" w:hAnsiTheme="majorBidi" w:cstheme="majorBidi"/>
          <w:i/>
          <w:iCs/>
        </w:rPr>
        <w:t>revention</w:t>
      </w:r>
      <w:r w:rsidRPr="007B16DF">
        <w:rPr>
          <w:rFonts w:asciiTheme="majorBidi" w:hAnsiTheme="majorBidi" w:cstheme="majorBidi"/>
          <w:i/>
          <w:iCs/>
        </w:rPr>
        <w:t>,</w:t>
      </w:r>
      <w:r w:rsidRPr="007B16DF">
        <w:rPr>
          <w:rFonts w:asciiTheme="majorBidi" w:hAnsiTheme="majorBidi" w:cstheme="majorBidi"/>
        </w:rPr>
        <w:t xml:space="preserve"> v</w:t>
      </w:r>
      <w:r w:rsidR="00F0228C" w:rsidRPr="007B16DF">
        <w:rPr>
          <w:rFonts w:asciiTheme="majorBidi" w:hAnsiTheme="majorBidi" w:cstheme="majorBidi"/>
        </w:rPr>
        <w:t xml:space="preserve">ol. 59, pp. 506-521, 2013.   </w:t>
      </w:r>
    </w:p>
    <w:p w14:paraId="5F8F960B" w14:textId="77777777" w:rsidR="00140ADC" w:rsidRPr="007B16DF" w:rsidRDefault="00140ADC" w:rsidP="00140AD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 xml:space="preserve">Younis, M. W., Batool, Z., Bukhari, M., Rehman, Z., Shahzad, S., Rehman, Khan, A. H., Yasin, M., Irfan, </w:t>
      </w:r>
    </w:p>
    <w:p w14:paraId="5F8F960C" w14:textId="77777777" w:rsidR="00070ADF" w:rsidRPr="007B16DF" w:rsidRDefault="00070ADF" w:rsidP="00140ADC">
      <w:pPr>
        <w:autoSpaceDE w:val="0"/>
        <w:autoSpaceDN w:val="0"/>
        <w:adjustRightInd w:val="0"/>
        <w:spacing w:after="0" w:line="360" w:lineRule="auto"/>
        <w:jc w:val="both"/>
        <w:rPr>
          <w:rFonts w:asciiTheme="majorBidi" w:hAnsiTheme="majorBidi" w:cstheme="majorBidi"/>
        </w:rPr>
      </w:pPr>
      <w:r w:rsidRPr="007B16DF">
        <w:rPr>
          <w:rFonts w:asciiTheme="majorBidi" w:hAnsiTheme="majorBidi" w:cstheme="majorBidi"/>
        </w:rPr>
        <w:tab/>
        <w:t>M. and</w:t>
      </w:r>
      <w:r w:rsidR="00140ADC" w:rsidRPr="007B16DF">
        <w:rPr>
          <w:rFonts w:asciiTheme="majorBidi" w:hAnsiTheme="majorBidi" w:cstheme="majorBidi"/>
        </w:rPr>
        <w:t xml:space="preserve"> Ali, M. S., “</w:t>
      </w:r>
      <w:r w:rsidRPr="007B16DF">
        <w:rPr>
          <w:rFonts w:asciiTheme="majorBidi" w:hAnsiTheme="majorBidi" w:cstheme="majorBidi"/>
        </w:rPr>
        <w:t>Pattern of underreporting of road traffic injuries (RTI): An investigation of</w:t>
      </w:r>
    </w:p>
    <w:p w14:paraId="5F8F960D" w14:textId="77777777" w:rsidR="00070ADF" w:rsidRPr="007B16DF" w:rsidRDefault="00070ADF" w:rsidP="00070ADF">
      <w:pPr>
        <w:autoSpaceDE w:val="0"/>
        <w:autoSpaceDN w:val="0"/>
        <w:adjustRightInd w:val="0"/>
        <w:spacing w:after="0" w:line="360" w:lineRule="auto"/>
        <w:ind w:firstLine="720"/>
        <w:jc w:val="both"/>
        <w:rPr>
          <w:rFonts w:asciiTheme="majorBidi" w:hAnsiTheme="majorBidi" w:cstheme="majorBidi"/>
        </w:rPr>
      </w:pPr>
      <w:r w:rsidRPr="007B16DF">
        <w:rPr>
          <w:rFonts w:asciiTheme="majorBidi" w:hAnsiTheme="majorBidi" w:cstheme="majorBidi"/>
        </w:rPr>
        <w:lastRenderedPageBreak/>
        <w:t xml:space="preserve">Missing burden of RTIs in Pakistan,” </w:t>
      </w:r>
      <w:r w:rsidR="00715013" w:rsidRPr="007B16DF">
        <w:rPr>
          <w:rFonts w:asciiTheme="majorBidi" w:hAnsiTheme="majorBidi" w:cstheme="majorBidi"/>
          <w:i/>
          <w:iCs/>
        </w:rPr>
        <w:t>Journal of Transport H</w:t>
      </w:r>
      <w:r w:rsidRPr="007B16DF">
        <w:rPr>
          <w:rFonts w:asciiTheme="majorBidi" w:hAnsiTheme="majorBidi" w:cstheme="majorBidi"/>
          <w:i/>
          <w:iCs/>
        </w:rPr>
        <w:t>ealth</w:t>
      </w:r>
      <w:r w:rsidR="00715013" w:rsidRPr="007B16DF">
        <w:rPr>
          <w:rFonts w:asciiTheme="majorBidi" w:hAnsiTheme="majorBidi" w:cstheme="majorBidi"/>
        </w:rPr>
        <w:t>, v</w:t>
      </w:r>
      <w:r w:rsidRPr="007B16DF">
        <w:rPr>
          <w:rFonts w:asciiTheme="majorBidi" w:hAnsiTheme="majorBidi" w:cstheme="majorBidi"/>
        </w:rPr>
        <w:t xml:space="preserve">ol. 14, no. 3, 2019.  </w:t>
      </w:r>
    </w:p>
    <w:p w14:paraId="5F8F960E" w14:textId="77777777" w:rsidR="009D15CE" w:rsidRPr="007B16DF" w:rsidRDefault="009D15CE" w:rsidP="009D15CE">
      <w:pPr>
        <w:jc w:val="both"/>
        <w:rPr>
          <w:rFonts w:asciiTheme="majorBidi" w:hAnsiTheme="majorBidi" w:cstheme="majorBidi"/>
        </w:rPr>
      </w:pPr>
      <w:r w:rsidRPr="007B16DF">
        <w:rPr>
          <w:rFonts w:asciiTheme="majorBidi" w:hAnsiTheme="majorBidi" w:cstheme="majorBidi"/>
        </w:rPr>
        <w:t>Yu, H., Yuan, R., Li, Z., Zhang, G.</w:t>
      </w:r>
      <w:r w:rsidR="007962DD" w:rsidRPr="007B16DF">
        <w:rPr>
          <w:rFonts w:asciiTheme="majorBidi" w:hAnsiTheme="majorBidi" w:cstheme="majorBidi"/>
        </w:rPr>
        <w:t xml:space="preserve"> </w:t>
      </w:r>
      <w:r w:rsidRPr="007B16DF">
        <w:rPr>
          <w:rFonts w:asciiTheme="majorBidi" w:hAnsiTheme="majorBidi" w:cstheme="majorBidi"/>
        </w:rPr>
        <w:t>and Ma, D., “Identifying heterogeneous factors for driver injury</w:t>
      </w:r>
    </w:p>
    <w:p w14:paraId="5F8F960F" w14:textId="77777777" w:rsidR="009D15CE" w:rsidRPr="007B16DF" w:rsidRDefault="009D15CE" w:rsidP="009D15CE">
      <w:pPr>
        <w:jc w:val="both"/>
        <w:rPr>
          <w:rFonts w:asciiTheme="majorBidi" w:hAnsiTheme="majorBidi" w:cstheme="majorBidi"/>
          <w:i/>
          <w:iCs/>
        </w:rPr>
      </w:pPr>
      <w:r w:rsidRPr="007B16DF">
        <w:rPr>
          <w:rFonts w:asciiTheme="majorBidi" w:hAnsiTheme="majorBidi" w:cstheme="majorBidi"/>
        </w:rPr>
        <w:t xml:space="preserve"> </w:t>
      </w:r>
      <w:r w:rsidRPr="007B16DF">
        <w:rPr>
          <w:rFonts w:asciiTheme="majorBidi" w:hAnsiTheme="majorBidi" w:cstheme="majorBidi"/>
        </w:rPr>
        <w:tab/>
        <w:t>Severity variations in snow-related rural single-vehicle crashes</w:t>
      </w:r>
      <w:r w:rsidR="00715013" w:rsidRPr="007B16DF">
        <w:rPr>
          <w:rFonts w:asciiTheme="majorBidi" w:hAnsiTheme="majorBidi" w:cstheme="majorBidi"/>
        </w:rPr>
        <w:t>,”</w:t>
      </w:r>
      <w:r w:rsidRPr="007B16DF">
        <w:rPr>
          <w:rFonts w:asciiTheme="majorBidi" w:hAnsiTheme="majorBidi" w:cstheme="majorBidi"/>
          <w:i/>
          <w:iCs/>
        </w:rPr>
        <w:t xml:space="preserve"> Acciden</w:t>
      </w:r>
      <w:r w:rsidR="00715013" w:rsidRPr="007B16DF">
        <w:rPr>
          <w:rFonts w:asciiTheme="majorBidi" w:hAnsiTheme="majorBidi" w:cstheme="majorBidi"/>
          <w:i/>
          <w:iCs/>
        </w:rPr>
        <w:t>t Analysis &amp;</w:t>
      </w:r>
    </w:p>
    <w:p w14:paraId="5F8F9610" w14:textId="77777777" w:rsidR="00A0611B" w:rsidRPr="007B16DF" w:rsidRDefault="009D15CE" w:rsidP="009D15CE">
      <w:pPr>
        <w:ind w:firstLine="720"/>
        <w:jc w:val="both"/>
        <w:rPr>
          <w:rFonts w:asciiTheme="majorBidi" w:hAnsiTheme="majorBidi" w:cstheme="majorBidi"/>
        </w:rPr>
      </w:pPr>
      <w:r w:rsidRPr="007B16DF">
        <w:rPr>
          <w:rFonts w:asciiTheme="majorBidi" w:hAnsiTheme="majorBidi" w:cstheme="majorBidi"/>
          <w:i/>
          <w:iCs/>
        </w:rPr>
        <w:t>Prevention</w:t>
      </w:r>
      <w:r w:rsidRPr="007B16DF">
        <w:rPr>
          <w:rFonts w:asciiTheme="majorBidi" w:hAnsiTheme="majorBidi" w:cstheme="majorBidi"/>
        </w:rPr>
        <w:t xml:space="preserve">, </w:t>
      </w:r>
      <w:r w:rsidR="00715013" w:rsidRPr="007B16DF">
        <w:rPr>
          <w:rFonts w:asciiTheme="majorBidi" w:hAnsiTheme="majorBidi" w:cstheme="majorBidi"/>
        </w:rPr>
        <w:t>v</w:t>
      </w:r>
      <w:r w:rsidRPr="007B16DF">
        <w:rPr>
          <w:rFonts w:asciiTheme="majorBidi" w:hAnsiTheme="majorBidi" w:cstheme="majorBidi"/>
        </w:rPr>
        <w:t>ol. 144, 2020.</w:t>
      </w:r>
    </w:p>
    <w:p w14:paraId="5F8F9611" w14:textId="77777777" w:rsidR="00A0611B" w:rsidRPr="007B16DF" w:rsidRDefault="00A0611B" w:rsidP="00A0611B">
      <w:pPr>
        <w:spacing w:after="0" w:line="360" w:lineRule="auto"/>
        <w:jc w:val="both"/>
        <w:rPr>
          <w:rFonts w:asciiTheme="majorBidi" w:hAnsiTheme="majorBidi" w:cstheme="majorBidi"/>
        </w:rPr>
      </w:pPr>
      <w:r w:rsidRPr="007B16DF">
        <w:rPr>
          <w:rFonts w:asciiTheme="majorBidi" w:hAnsiTheme="majorBidi" w:cstheme="majorBidi"/>
        </w:rPr>
        <w:t>Zheng, Z., Lu</w:t>
      </w:r>
      <w:r w:rsidR="007962DD" w:rsidRPr="007B16DF">
        <w:rPr>
          <w:rFonts w:asciiTheme="majorBidi" w:hAnsiTheme="majorBidi" w:cstheme="majorBidi"/>
        </w:rPr>
        <w:t>, P. and</w:t>
      </w:r>
      <w:r w:rsidRPr="007B16DF">
        <w:rPr>
          <w:rFonts w:asciiTheme="majorBidi" w:hAnsiTheme="majorBidi" w:cstheme="majorBidi"/>
        </w:rPr>
        <w:t xml:space="preserve"> Lantz, B., “Commercial truck crash injury severity analysis using gradient boosting</w:t>
      </w:r>
    </w:p>
    <w:p w14:paraId="6FD49FD0" w14:textId="1C51B949" w:rsidR="008E13CC" w:rsidRDefault="00A0611B" w:rsidP="009A4ED5">
      <w:pPr>
        <w:spacing w:after="0" w:line="360" w:lineRule="auto"/>
        <w:ind w:firstLine="720"/>
        <w:jc w:val="both"/>
        <w:rPr>
          <w:rFonts w:asciiTheme="majorBidi" w:hAnsiTheme="majorBidi" w:cstheme="majorBidi"/>
        </w:rPr>
      </w:pPr>
      <w:r w:rsidRPr="007B16DF">
        <w:rPr>
          <w:rFonts w:asciiTheme="majorBidi" w:hAnsiTheme="majorBidi" w:cstheme="majorBidi"/>
        </w:rPr>
        <w:t>data mining model</w:t>
      </w:r>
      <w:r w:rsidR="00070ADF" w:rsidRPr="007B16DF">
        <w:rPr>
          <w:rFonts w:asciiTheme="majorBidi" w:hAnsiTheme="majorBidi" w:cstheme="majorBidi"/>
        </w:rPr>
        <w:t>,</w:t>
      </w:r>
      <w:r w:rsidRPr="007B16DF">
        <w:rPr>
          <w:rFonts w:asciiTheme="majorBidi" w:hAnsiTheme="majorBidi" w:cstheme="majorBidi"/>
        </w:rPr>
        <w:t xml:space="preserve">” </w:t>
      </w:r>
      <w:r w:rsidRPr="007B16DF">
        <w:rPr>
          <w:rFonts w:asciiTheme="majorBidi" w:hAnsiTheme="majorBidi" w:cstheme="majorBidi"/>
          <w:i/>
          <w:iCs/>
        </w:rPr>
        <w:t>Journal of Safety Research</w:t>
      </w:r>
      <w:r w:rsidRPr="007B16DF">
        <w:rPr>
          <w:rFonts w:asciiTheme="majorBidi" w:hAnsiTheme="majorBidi" w:cstheme="majorBidi"/>
        </w:rPr>
        <w:t xml:space="preserve">, </w:t>
      </w:r>
      <w:r w:rsidR="00070ADF" w:rsidRPr="007B16DF">
        <w:rPr>
          <w:rFonts w:asciiTheme="majorBidi" w:hAnsiTheme="majorBidi" w:cstheme="majorBidi"/>
        </w:rPr>
        <w:t>v</w:t>
      </w:r>
      <w:r w:rsidRPr="007B16DF">
        <w:rPr>
          <w:rFonts w:asciiTheme="majorBidi" w:hAnsiTheme="majorBidi" w:cstheme="majorBidi"/>
        </w:rPr>
        <w:t xml:space="preserve">ol. 65, pp. 115–124, 2018. </w:t>
      </w:r>
    </w:p>
    <w:sdt>
      <w:sdtPr>
        <w:rPr>
          <w:rFonts w:ascii="Times New Roman" w:hAnsi="Times New Roman" w:cs="Times New Roman"/>
          <w:color w:val="000000"/>
        </w:rPr>
        <w:tag w:val="MENDELEY_BIBLIOGRAPHY"/>
        <w:id w:val="-1678344989"/>
        <w:placeholder>
          <w:docPart w:val="DefaultPlaceholder_-1854013440"/>
        </w:placeholder>
      </w:sdtPr>
      <w:sdtEndPr/>
      <w:sdtContent>
        <w:p w14:paraId="017482E2" w14:textId="77777777" w:rsidR="00544C91" w:rsidRPr="00544C91" w:rsidRDefault="00544C91">
          <w:pPr>
            <w:autoSpaceDE w:val="0"/>
            <w:autoSpaceDN w:val="0"/>
            <w:ind w:hanging="480"/>
            <w:divId w:val="1977758757"/>
            <w:rPr>
              <w:rFonts w:ascii="Times New Roman" w:eastAsia="Times New Roman" w:hAnsi="Times New Roman" w:cs="Times New Roman"/>
              <w:color w:val="000000"/>
              <w:szCs w:val="24"/>
            </w:rPr>
          </w:pPr>
          <w:r w:rsidRPr="00544C91">
            <w:rPr>
              <w:rFonts w:ascii="Times New Roman" w:eastAsia="Times New Roman" w:hAnsi="Times New Roman" w:cs="Times New Roman"/>
              <w:color w:val="000000"/>
            </w:rPr>
            <w:t xml:space="preserve">Adeel, M., Khattak, A., Usman, S., &amp; Moradloo, N. (2025). Are We Ready for Automated Vehicles? Evaluating Automated Driving Systems’ Safety and Reliability Using Propensity Score Matching. </w:t>
          </w:r>
          <w:r w:rsidRPr="00544C91">
            <w:rPr>
              <w:rFonts w:ascii="Times New Roman" w:eastAsia="Times New Roman" w:hAnsi="Times New Roman" w:cs="Times New Roman"/>
              <w:i/>
              <w:iCs/>
              <w:color w:val="000000"/>
            </w:rPr>
            <w:t>Faculty Publications and Other Works -- Civil &amp; Environmental Engineering. Https://Trace.Tennessee.Edu/Utk_civipubs/35</w:t>
          </w:r>
          <w:r w:rsidRPr="00544C91">
            <w:rPr>
              <w:rFonts w:ascii="Times New Roman" w:eastAsia="Times New Roman" w:hAnsi="Times New Roman" w:cs="Times New Roman"/>
              <w:color w:val="000000"/>
            </w:rPr>
            <w:t>, 1–21.</w:t>
          </w:r>
        </w:p>
        <w:p w14:paraId="6DCDD012" w14:textId="77777777" w:rsidR="00544C91" w:rsidRPr="00544C91" w:rsidRDefault="00544C91">
          <w:pPr>
            <w:autoSpaceDE w:val="0"/>
            <w:autoSpaceDN w:val="0"/>
            <w:ind w:hanging="480"/>
            <w:divId w:val="74325554"/>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Adeel, M., King, M., Usman, S., &amp; Khattak, A. (2025). Advancing crash investigation with connected and automated vehicle data: Insights from a survey of law enforcement. </w:t>
          </w:r>
          <w:r w:rsidRPr="00544C91">
            <w:rPr>
              <w:rFonts w:ascii="Times New Roman" w:eastAsia="Times New Roman" w:hAnsi="Times New Roman" w:cs="Times New Roman"/>
              <w:i/>
              <w:iCs/>
              <w:color w:val="000000"/>
            </w:rPr>
            <w:t>Journal of Transportation Safety &amp; Security</w:t>
          </w:r>
          <w:r w:rsidRPr="00544C91">
            <w:rPr>
              <w:rFonts w:ascii="Times New Roman" w:eastAsia="Times New Roman" w:hAnsi="Times New Roman" w:cs="Times New Roman"/>
              <w:color w:val="000000"/>
            </w:rPr>
            <w:t>, 1–30. https://doi.org/10.1080/19439962.2025.2462803</w:t>
          </w:r>
        </w:p>
        <w:p w14:paraId="0BB436AF" w14:textId="77777777" w:rsidR="00544C91" w:rsidRPr="00544C91" w:rsidRDefault="00544C91">
          <w:pPr>
            <w:autoSpaceDE w:val="0"/>
            <w:autoSpaceDN w:val="0"/>
            <w:ind w:hanging="480"/>
            <w:divId w:val="298926147"/>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Ijaz, M., Lan, L., Usman, S. M., Zahid, M., &amp; Jamal, A. (2021). Investigation of factors influencing motorcyclist injury severity using random parameters logit model with heterogeneity in means and variances. </w:t>
          </w:r>
          <w:r w:rsidRPr="00544C91">
            <w:rPr>
              <w:rFonts w:ascii="Times New Roman" w:eastAsia="Times New Roman" w:hAnsi="Times New Roman" w:cs="Times New Roman"/>
              <w:i/>
              <w:iCs/>
              <w:color w:val="000000"/>
            </w:rPr>
            <w:t>International Journal of Crashworthiness</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27</w:t>
          </w:r>
          <w:r w:rsidRPr="00544C91">
            <w:rPr>
              <w:rFonts w:ascii="Times New Roman" w:eastAsia="Times New Roman" w:hAnsi="Times New Roman" w:cs="Times New Roman"/>
              <w:color w:val="000000"/>
            </w:rPr>
            <w:t>(5), 1412–1422. https://doi.org/10.1080/13588265.2021.1959153</w:t>
          </w:r>
        </w:p>
        <w:p w14:paraId="1BA2850F" w14:textId="77777777" w:rsidR="00544C91" w:rsidRPr="00544C91" w:rsidRDefault="00544C91">
          <w:pPr>
            <w:autoSpaceDE w:val="0"/>
            <w:autoSpaceDN w:val="0"/>
            <w:ind w:hanging="480"/>
            <w:divId w:val="63798435"/>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Ijaz, M., Liu, L., </w:t>
          </w:r>
          <w:proofErr w:type="spellStart"/>
          <w:r w:rsidRPr="00544C91">
            <w:rPr>
              <w:rFonts w:ascii="Times New Roman" w:eastAsia="Times New Roman" w:hAnsi="Times New Roman" w:cs="Times New Roman"/>
              <w:color w:val="000000"/>
            </w:rPr>
            <w:t>Almarhabi</w:t>
          </w:r>
          <w:proofErr w:type="spellEnd"/>
          <w:r w:rsidRPr="00544C91">
            <w:rPr>
              <w:rFonts w:ascii="Times New Roman" w:eastAsia="Times New Roman" w:hAnsi="Times New Roman" w:cs="Times New Roman"/>
              <w:color w:val="000000"/>
            </w:rPr>
            <w:t xml:space="preserve">, Y., Jamal, A., Usman, S. M., &amp; Zahid, M. (2022). Temporal Instability of Factors Affecting Injury Severity in Helmet-Wearing and Non-Helmet-Wearing Motorcycle Crashes: A Random Parameter Approach with Heterogeneity in Means and Variances. </w:t>
          </w:r>
          <w:r w:rsidRPr="00544C91">
            <w:rPr>
              <w:rFonts w:ascii="Times New Roman" w:eastAsia="Times New Roman" w:hAnsi="Times New Roman" w:cs="Times New Roman"/>
              <w:i/>
              <w:iCs/>
              <w:color w:val="000000"/>
            </w:rPr>
            <w:t>International Journal of Environmental Research and Public Health</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19</w:t>
          </w:r>
          <w:r w:rsidRPr="00544C91">
            <w:rPr>
              <w:rFonts w:ascii="Times New Roman" w:eastAsia="Times New Roman" w:hAnsi="Times New Roman" w:cs="Times New Roman"/>
              <w:color w:val="000000"/>
            </w:rPr>
            <w:t>(17). https://doi.org/10.3390/ijerph191710526</w:t>
          </w:r>
        </w:p>
        <w:p w14:paraId="44D74DBE" w14:textId="77777777" w:rsidR="00544C91" w:rsidRPr="00544C91" w:rsidRDefault="00544C91">
          <w:pPr>
            <w:autoSpaceDE w:val="0"/>
            <w:autoSpaceDN w:val="0"/>
            <w:ind w:hanging="480"/>
            <w:divId w:val="1023555107"/>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Khattak, A., Chakraborty, S., Mahdinia, I., &amp; Usman, S. (2023). Safety Enhancement by Detecting Driver Impairment Through Analysis of Real-Time Volatilities. </w:t>
          </w:r>
          <w:r w:rsidRPr="00544C91">
            <w:rPr>
              <w:rFonts w:ascii="Times New Roman" w:eastAsia="Times New Roman" w:hAnsi="Times New Roman" w:cs="Times New Roman"/>
              <w:i/>
              <w:iCs/>
              <w:color w:val="000000"/>
            </w:rPr>
            <w:t>Collaborative Sciences Center for Road Safety</w:t>
          </w:r>
          <w:r w:rsidRPr="00544C91">
            <w:rPr>
              <w:rFonts w:ascii="Times New Roman" w:eastAsia="Times New Roman" w:hAnsi="Times New Roman" w:cs="Times New Roman"/>
              <w:color w:val="000000"/>
            </w:rPr>
            <w:t>, 1–75.</w:t>
          </w:r>
        </w:p>
        <w:p w14:paraId="12CE3BD5" w14:textId="77777777" w:rsidR="00544C91" w:rsidRPr="00544C91" w:rsidRDefault="00544C91">
          <w:pPr>
            <w:autoSpaceDE w:val="0"/>
            <w:autoSpaceDN w:val="0"/>
            <w:ind w:hanging="480"/>
            <w:divId w:val="426849264"/>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Khattak, A., King, M., Adeel, M., Usman, S., &amp; Mahdinia, I. (2024). Advancing Crash Investigation </w:t>
          </w:r>
          <w:proofErr w:type="gramStart"/>
          <w:r w:rsidRPr="00544C91">
            <w:rPr>
              <w:rFonts w:ascii="Times New Roman" w:eastAsia="Times New Roman" w:hAnsi="Times New Roman" w:cs="Times New Roman"/>
              <w:color w:val="000000"/>
            </w:rPr>
            <w:t>With</w:t>
          </w:r>
          <w:proofErr w:type="gramEnd"/>
          <w:r w:rsidRPr="00544C91">
            <w:rPr>
              <w:rFonts w:ascii="Times New Roman" w:eastAsia="Times New Roman" w:hAnsi="Times New Roman" w:cs="Times New Roman"/>
              <w:color w:val="000000"/>
            </w:rPr>
            <w:t xml:space="preserve"> Connected and Automated Vehicle Data–Phase 2. </w:t>
          </w:r>
          <w:r w:rsidRPr="00544C91">
            <w:rPr>
              <w:rFonts w:ascii="Times New Roman" w:eastAsia="Times New Roman" w:hAnsi="Times New Roman" w:cs="Times New Roman"/>
              <w:i/>
              <w:iCs/>
              <w:color w:val="000000"/>
            </w:rPr>
            <w:t>Collaborative Sciences Center for Road Safety</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CSCRS R-42</w:t>
          </w:r>
          <w:r w:rsidRPr="00544C91">
            <w:rPr>
              <w:rFonts w:ascii="Times New Roman" w:eastAsia="Times New Roman" w:hAnsi="Times New Roman" w:cs="Times New Roman"/>
              <w:color w:val="000000"/>
            </w:rPr>
            <w:t>.</w:t>
          </w:r>
        </w:p>
        <w:p w14:paraId="0CDA0AA3" w14:textId="77777777" w:rsidR="00544C91" w:rsidRPr="00544C91" w:rsidRDefault="00544C91">
          <w:pPr>
            <w:autoSpaceDE w:val="0"/>
            <w:autoSpaceDN w:val="0"/>
            <w:ind w:hanging="480"/>
            <w:divId w:val="1643383238"/>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King, M., Usman, S., Adeel, M., &amp; Khattak, A. (2024). Advancing Crash Investigation with Connected and Automated Vehicle Data: Insights from a Survey of Law Enforcement. </w:t>
          </w:r>
          <w:r w:rsidRPr="00544C91">
            <w:rPr>
              <w:rFonts w:ascii="Times New Roman" w:eastAsia="Times New Roman" w:hAnsi="Times New Roman" w:cs="Times New Roman"/>
              <w:i/>
              <w:iCs/>
              <w:color w:val="000000"/>
            </w:rPr>
            <w:t>Faculty Publications and Other Works -- Civil &amp; Environmental Engineering. Https://Trace.Tennessee.Edu/Utk_civipubs/32</w:t>
          </w:r>
          <w:r w:rsidRPr="00544C91">
            <w:rPr>
              <w:rFonts w:ascii="Times New Roman" w:eastAsia="Times New Roman" w:hAnsi="Times New Roman" w:cs="Times New Roman"/>
              <w:color w:val="000000"/>
            </w:rPr>
            <w:t>, 1–20.</w:t>
          </w:r>
        </w:p>
        <w:p w14:paraId="23D6C1CB" w14:textId="77777777" w:rsidR="00544C91" w:rsidRPr="00544C91" w:rsidRDefault="00544C91">
          <w:pPr>
            <w:autoSpaceDE w:val="0"/>
            <w:autoSpaceDN w:val="0"/>
            <w:ind w:hanging="480"/>
            <w:divId w:val="958225702"/>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Rashid, H., Shah, S., &amp; Usman, S. (2023). Factors Influencing Motorists’ Injury Severities: An Empirical Assessment of Crashes in District Peshawar, Pakistan. </w:t>
          </w:r>
          <w:r w:rsidRPr="00544C91">
            <w:rPr>
              <w:rFonts w:ascii="Times New Roman" w:eastAsia="Times New Roman" w:hAnsi="Times New Roman" w:cs="Times New Roman"/>
              <w:i/>
              <w:iCs/>
              <w:color w:val="000000"/>
            </w:rPr>
            <w:t>Global Social Sciences Review, VIII</w:t>
          </w:r>
          <w:r w:rsidRPr="00544C91">
            <w:rPr>
              <w:rFonts w:ascii="Times New Roman" w:eastAsia="Times New Roman" w:hAnsi="Times New Roman" w:cs="Times New Roman"/>
              <w:color w:val="000000"/>
            </w:rPr>
            <w:t>, 211–224. https://doi.org/10.31703/gssr.2023(VIII-II).20</w:t>
          </w:r>
        </w:p>
        <w:p w14:paraId="00D55387" w14:textId="77777777" w:rsidR="00544C91" w:rsidRPr="00544C91" w:rsidRDefault="00544C91">
          <w:pPr>
            <w:autoSpaceDE w:val="0"/>
            <w:autoSpaceDN w:val="0"/>
            <w:ind w:hanging="480"/>
            <w:divId w:val="1813474057"/>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(2025). Exploring Differences in Public Interests toward Automated Vehicles’ Ownership in Burdened and Non-Burdened Communities. </w:t>
          </w:r>
          <w:r w:rsidRPr="00544C91">
            <w:rPr>
              <w:rFonts w:ascii="Times New Roman" w:eastAsia="Times New Roman" w:hAnsi="Times New Roman" w:cs="Times New Roman"/>
              <w:i/>
              <w:iCs/>
              <w:color w:val="000000"/>
            </w:rPr>
            <w:t>Faculty Publications and Other Works -- Civil &amp; Environmental Engineering, Https://Trace.Tennessee.Edu/Utk_civipubs/40</w:t>
          </w:r>
          <w:r w:rsidRPr="00544C91">
            <w:rPr>
              <w:rFonts w:ascii="Times New Roman" w:eastAsia="Times New Roman" w:hAnsi="Times New Roman" w:cs="Times New Roman"/>
              <w:color w:val="000000"/>
            </w:rPr>
            <w:t>, 1–30.</w:t>
          </w:r>
        </w:p>
        <w:p w14:paraId="12F22029" w14:textId="77777777" w:rsidR="00544C91" w:rsidRPr="00544C91" w:rsidRDefault="00544C91">
          <w:pPr>
            <w:autoSpaceDE w:val="0"/>
            <w:autoSpaceDN w:val="0"/>
            <w:ind w:hanging="480"/>
            <w:divId w:val="614487479"/>
            <w:rPr>
              <w:rFonts w:ascii="Times New Roman" w:eastAsia="Times New Roman" w:hAnsi="Times New Roman" w:cs="Times New Roman"/>
              <w:color w:val="000000"/>
            </w:rPr>
          </w:pPr>
          <w:r w:rsidRPr="00544C91">
            <w:rPr>
              <w:rFonts w:ascii="Times New Roman" w:eastAsia="Times New Roman" w:hAnsi="Times New Roman" w:cs="Times New Roman"/>
              <w:color w:val="000000"/>
            </w:rPr>
            <w:lastRenderedPageBreak/>
            <w:t xml:space="preserve">Usman, S., &amp; Adeel, M. (2024). Exploring University Campus Community’s Perceptions and Barriers toward Biking: A Case Study of the University of Tennessee Knoxville. </w:t>
          </w:r>
          <w:r w:rsidRPr="00544C91">
            <w:rPr>
              <w:rFonts w:ascii="Times New Roman" w:eastAsia="Times New Roman" w:hAnsi="Times New Roman" w:cs="Times New Roman"/>
              <w:i/>
              <w:iCs/>
              <w:color w:val="000000"/>
            </w:rPr>
            <w:t>Journal of Transportation Technologies</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14</w:t>
          </w:r>
          <w:r w:rsidRPr="00544C91">
            <w:rPr>
              <w:rFonts w:ascii="Times New Roman" w:eastAsia="Times New Roman" w:hAnsi="Times New Roman" w:cs="Times New Roman"/>
              <w:color w:val="000000"/>
            </w:rPr>
            <w:t>(2), 161–178. https://doi.org/10.4236/jtts.2024.142010</w:t>
          </w:r>
        </w:p>
        <w:p w14:paraId="6DC88E9F" w14:textId="77777777" w:rsidR="00544C91" w:rsidRPr="00544C91" w:rsidRDefault="00544C91">
          <w:pPr>
            <w:autoSpaceDE w:val="0"/>
            <w:autoSpaceDN w:val="0"/>
            <w:ind w:hanging="480"/>
            <w:divId w:val="1624309852"/>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&amp; Adeel, M. (2025). Exploring University Campus Community’s Perceptions and Barriers toward Biking . </w:t>
          </w:r>
          <w:r w:rsidRPr="00544C91">
            <w:rPr>
              <w:rFonts w:ascii="Times New Roman" w:eastAsia="Times New Roman" w:hAnsi="Times New Roman" w:cs="Times New Roman"/>
              <w:i/>
              <w:iCs/>
              <w:color w:val="000000"/>
            </w:rPr>
            <w:t>Faculty Publications and Other Works -- Civil &amp; Environmental Engineering. Https://Trace.Tennessee.Edu/Utk_civipubs/41</w:t>
          </w:r>
          <w:r w:rsidRPr="00544C91">
            <w:rPr>
              <w:rFonts w:ascii="Times New Roman" w:eastAsia="Times New Roman" w:hAnsi="Times New Roman" w:cs="Times New Roman"/>
              <w:color w:val="000000"/>
            </w:rPr>
            <w:t>, 1–22.</w:t>
          </w:r>
        </w:p>
        <w:p w14:paraId="42146B47" w14:textId="77777777" w:rsidR="00544C91" w:rsidRPr="00544C91" w:rsidRDefault="00544C91">
          <w:pPr>
            <w:autoSpaceDE w:val="0"/>
            <w:autoSpaceDN w:val="0"/>
            <w:ind w:hanging="480"/>
            <w:divId w:val="1337155043"/>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&amp; Khattak, A. (2025a). Applying Artificial Intelligence techniques to examine nighttime pedestrian crash injury severity at intersections. </w:t>
          </w:r>
          <w:r w:rsidRPr="00544C91">
            <w:rPr>
              <w:rFonts w:ascii="Times New Roman" w:eastAsia="Times New Roman" w:hAnsi="Times New Roman" w:cs="Times New Roman"/>
              <w:i/>
              <w:iCs/>
              <w:color w:val="000000"/>
            </w:rPr>
            <w:t>Journal of Transportation Safety &amp; Security</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18</w:t>
          </w:r>
          <w:r w:rsidRPr="00544C91">
            <w:rPr>
              <w:rFonts w:ascii="Times New Roman" w:eastAsia="Times New Roman" w:hAnsi="Times New Roman" w:cs="Times New Roman"/>
              <w:color w:val="000000"/>
            </w:rPr>
            <w:t>(1), 86–132. https://doi.org/10.1080/19439962.2025.2548807</w:t>
          </w:r>
        </w:p>
        <w:p w14:paraId="24644841" w14:textId="77777777" w:rsidR="00544C91" w:rsidRPr="00544C91" w:rsidRDefault="00544C91">
          <w:pPr>
            <w:autoSpaceDE w:val="0"/>
            <w:autoSpaceDN w:val="0"/>
            <w:ind w:hanging="480"/>
            <w:divId w:val="1628125936"/>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&amp; Khattak, A. (2025b). Applying Artificial Intelligence to Examine Nighttime Pedestrian Crash Injury Severity at Intersections. </w:t>
          </w:r>
          <w:r w:rsidRPr="00544C91">
            <w:rPr>
              <w:rFonts w:ascii="Times New Roman" w:eastAsia="Times New Roman" w:hAnsi="Times New Roman" w:cs="Times New Roman"/>
              <w:i/>
              <w:iCs/>
              <w:color w:val="000000"/>
            </w:rPr>
            <w:t xml:space="preserve">Faculty Publications and Other Works -- Civil &amp; Environmental Engineering, Https://Trace.Tennessee.Edu/Utk_civipubs/37 </w:t>
          </w:r>
          <w:r w:rsidRPr="00544C91">
            <w:rPr>
              <w:rFonts w:ascii="Times New Roman" w:eastAsia="Times New Roman" w:hAnsi="Times New Roman" w:cs="Times New Roman"/>
              <w:color w:val="000000"/>
            </w:rPr>
            <w:t>, 1–25.</w:t>
          </w:r>
        </w:p>
        <w:p w14:paraId="3634A7B3" w14:textId="77777777" w:rsidR="00544C91" w:rsidRPr="00544C91" w:rsidRDefault="00544C91">
          <w:pPr>
            <w:autoSpaceDE w:val="0"/>
            <w:autoSpaceDN w:val="0"/>
            <w:ind w:hanging="480"/>
            <w:divId w:val="1688829319"/>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&amp; Khattak, A. (2025c). Beyond the conventional: Exploring pedestrian safety on interstates with Bayesian and machine learning models. </w:t>
          </w:r>
          <w:r w:rsidRPr="00544C91">
            <w:rPr>
              <w:rFonts w:ascii="Times New Roman" w:eastAsia="Times New Roman" w:hAnsi="Times New Roman" w:cs="Times New Roman"/>
              <w:i/>
              <w:iCs/>
              <w:color w:val="000000"/>
            </w:rPr>
            <w:t>Journal of Safety Research</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94</w:t>
          </w:r>
          <w:r w:rsidRPr="00544C91">
            <w:rPr>
              <w:rFonts w:ascii="Times New Roman" w:eastAsia="Times New Roman" w:hAnsi="Times New Roman" w:cs="Times New Roman"/>
              <w:color w:val="000000"/>
            </w:rPr>
            <w:t>, 141–156. https://doi.org/10.1016/j.jsr.2025.06.018</w:t>
          </w:r>
        </w:p>
        <w:p w14:paraId="1D125FD0" w14:textId="77777777" w:rsidR="00544C91" w:rsidRPr="00544C91" w:rsidRDefault="00544C91">
          <w:pPr>
            <w:autoSpaceDE w:val="0"/>
            <w:autoSpaceDN w:val="0"/>
            <w:ind w:hanging="480"/>
            <w:divId w:val="550463766"/>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&amp; Khattak, A. (2025d). Exploring Pedestrian Safety on Interstates with Bayesian and Machine Learning Models. </w:t>
          </w:r>
          <w:r w:rsidRPr="00544C91">
            <w:rPr>
              <w:rFonts w:ascii="Times New Roman" w:eastAsia="Times New Roman" w:hAnsi="Times New Roman" w:cs="Times New Roman"/>
              <w:i/>
              <w:iCs/>
              <w:color w:val="000000"/>
            </w:rPr>
            <w:t>Faculty Publications and Other Works -- Civil &amp; Environmental Engineering, Https://Trace.Tennessee.Edu/Utk_civipubs/39</w:t>
          </w:r>
          <w:r w:rsidRPr="00544C91">
            <w:rPr>
              <w:rFonts w:ascii="Times New Roman" w:eastAsia="Times New Roman" w:hAnsi="Times New Roman" w:cs="Times New Roman"/>
              <w:color w:val="000000"/>
            </w:rPr>
            <w:t>, 1–29.</w:t>
          </w:r>
        </w:p>
        <w:p w14:paraId="64F2639C" w14:textId="77777777" w:rsidR="00544C91" w:rsidRPr="00544C91" w:rsidRDefault="00544C91">
          <w:pPr>
            <w:autoSpaceDE w:val="0"/>
            <w:autoSpaceDN w:val="0"/>
            <w:ind w:hanging="480"/>
            <w:divId w:val="219364613"/>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Khattak, A., Chakraborty, S., Mahdinia, I., &amp; Tavassoli, R. (2024). Detection of distracted driving through the analysis of real-time driver, vehicle, and roadway volatilities. </w:t>
          </w:r>
          <w:r w:rsidRPr="00544C91">
            <w:rPr>
              <w:rFonts w:ascii="Times New Roman" w:eastAsia="Times New Roman" w:hAnsi="Times New Roman" w:cs="Times New Roman"/>
              <w:i/>
              <w:iCs/>
              <w:color w:val="000000"/>
            </w:rPr>
            <w:t>Journal of Transportation Safety &amp; Security</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16</w:t>
          </w:r>
          <w:r w:rsidRPr="00544C91">
            <w:rPr>
              <w:rFonts w:ascii="Times New Roman" w:eastAsia="Times New Roman" w:hAnsi="Times New Roman" w:cs="Times New Roman"/>
              <w:color w:val="000000"/>
            </w:rPr>
            <w:t>(12), 1426–1447. https://doi.org/10.1080/19439962.2024.2341393</w:t>
          </w:r>
        </w:p>
        <w:p w14:paraId="41E44897" w14:textId="77777777" w:rsidR="00544C91" w:rsidRPr="00544C91" w:rsidRDefault="00544C91">
          <w:pPr>
            <w:autoSpaceDE w:val="0"/>
            <w:autoSpaceDN w:val="0"/>
            <w:ind w:hanging="480"/>
            <w:divId w:val="1412896689"/>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Khattak, A., Chakraborty, S., Mahdinia, I., &amp; Tavassoli, R. (2025). Distracted Driving Detection through the Analysis of Real-time Driver, Vehicle, and Roadway Volatilities. </w:t>
          </w:r>
          <w:r w:rsidRPr="00544C91">
            <w:rPr>
              <w:rFonts w:ascii="Times New Roman" w:eastAsia="Times New Roman" w:hAnsi="Times New Roman" w:cs="Times New Roman"/>
              <w:i/>
              <w:iCs/>
              <w:color w:val="000000"/>
            </w:rPr>
            <w:t>Faculty Publications and Other Works -- Civil &amp; Environmental Engineering, Https://Trace.Tennessee.Edu/Utk_civipubs/38</w:t>
          </w:r>
          <w:r w:rsidRPr="00544C91">
            <w:rPr>
              <w:rFonts w:ascii="Times New Roman" w:eastAsia="Times New Roman" w:hAnsi="Times New Roman" w:cs="Times New Roman"/>
              <w:color w:val="000000"/>
            </w:rPr>
            <w:t>, 1–25.</w:t>
          </w:r>
        </w:p>
        <w:p w14:paraId="6DC1986D" w14:textId="77777777" w:rsidR="00544C91" w:rsidRPr="00544C91" w:rsidRDefault="00544C91">
          <w:pPr>
            <w:autoSpaceDE w:val="0"/>
            <w:autoSpaceDN w:val="0"/>
            <w:ind w:hanging="480"/>
            <w:divId w:val="485166587"/>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Khattak, A., &amp; Patwary, A. L. (2025a). Are there differences in public interest toward automated vehicles’ ownership in burdened and non-burdened communities? </w:t>
          </w:r>
          <w:r w:rsidRPr="00544C91">
            <w:rPr>
              <w:rFonts w:ascii="Times New Roman" w:eastAsia="Times New Roman" w:hAnsi="Times New Roman" w:cs="Times New Roman"/>
              <w:i/>
              <w:iCs/>
              <w:color w:val="000000"/>
            </w:rPr>
            <w:t>Transportation Planning and Technology</w:t>
          </w:r>
          <w:r w:rsidRPr="00544C91">
            <w:rPr>
              <w:rFonts w:ascii="Times New Roman" w:eastAsia="Times New Roman" w:hAnsi="Times New Roman" w:cs="Times New Roman"/>
              <w:color w:val="000000"/>
            </w:rPr>
            <w:t>, 1–28. https://doi.org/10.1080/03081060.2025.2546096</w:t>
          </w:r>
        </w:p>
        <w:p w14:paraId="37018A0E" w14:textId="77777777" w:rsidR="00544C91" w:rsidRPr="00544C91" w:rsidRDefault="00544C91">
          <w:pPr>
            <w:autoSpaceDE w:val="0"/>
            <w:autoSpaceDN w:val="0"/>
            <w:ind w:hanging="480"/>
            <w:divId w:val="596596893"/>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Khattak, A., &amp; Patwary, L. (2025b). Nighttime Pedestrian Safety in Burdened Communities: Application of Artificial Intelligence Techniques. </w:t>
          </w:r>
          <w:r w:rsidRPr="00544C91">
            <w:rPr>
              <w:rFonts w:ascii="Times New Roman" w:eastAsia="Times New Roman" w:hAnsi="Times New Roman" w:cs="Times New Roman"/>
              <w:i/>
              <w:iCs/>
              <w:color w:val="000000"/>
            </w:rPr>
            <w:t>Faculty Publications and Other Works -- Civil &amp; Environmental Engineering. Https://Trace.Tennessee.Edu/Utk_civipubs/36/</w:t>
          </w:r>
          <w:r w:rsidRPr="00544C91">
            <w:rPr>
              <w:rFonts w:ascii="Times New Roman" w:eastAsia="Times New Roman" w:hAnsi="Times New Roman" w:cs="Times New Roman"/>
              <w:color w:val="000000"/>
            </w:rPr>
            <w:t>, 1–27. https://trace.tennessee.edu/utk_civipubs/36/</w:t>
          </w:r>
        </w:p>
        <w:p w14:paraId="511A09AF" w14:textId="77777777" w:rsidR="00544C91" w:rsidRPr="00544C91" w:rsidRDefault="00544C91">
          <w:pPr>
            <w:autoSpaceDE w:val="0"/>
            <w:autoSpaceDN w:val="0"/>
            <w:ind w:hanging="480"/>
            <w:divId w:val="1285234195"/>
            <w:rPr>
              <w:rFonts w:ascii="Times New Roman" w:eastAsia="Times New Roman" w:hAnsi="Times New Roman" w:cs="Times New Roman"/>
              <w:color w:val="000000"/>
            </w:rPr>
          </w:pPr>
          <w:r w:rsidRPr="00544C91">
            <w:rPr>
              <w:rFonts w:ascii="Times New Roman" w:eastAsia="Times New Roman" w:hAnsi="Times New Roman" w:cs="Times New Roman"/>
              <w:color w:val="000000"/>
            </w:rPr>
            <w:t xml:space="preserve">Usman, S., Khattak, A., &amp; Patwary, L. (2025c). Nighttime Pedestrian Safety in Different Communities: Application of Artificial Intelligence Techniques. </w:t>
          </w:r>
          <w:r w:rsidRPr="00544C91">
            <w:rPr>
              <w:rFonts w:ascii="Times New Roman" w:eastAsia="Times New Roman" w:hAnsi="Times New Roman" w:cs="Times New Roman"/>
              <w:i/>
              <w:iCs/>
              <w:color w:val="000000"/>
            </w:rPr>
            <w:t>Journal of Safety Research</w:t>
          </w:r>
          <w:r w:rsidRPr="00544C91">
            <w:rPr>
              <w:rFonts w:ascii="Times New Roman" w:eastAsia="Times New Roman" w:hAnsi="Times New Roman" w:cs="Times New Roman"/>
              <w:color w:val="000000"/>
            </w:rPr>
            <w:t xml:space="preserve">, </w:t>
          </w:r>
          <w:r w:rsidRPr="00544C91">
            <w:rPr>
              <w:rFonts w:ascii="Times New Roman" w:eastAsia="Times New Roman" w:hAnsi="Times New Roman" w:cs="Times New Roman"/>
              <w:i/>
              <w:iCs/>
              <w:color w:val="000000"/>
            </w:rPr>
            <w:t>94</w:t>
          </w:r>
          <w:r w:rsidRPr="00544C91">
            <w:rPr>
              <w:rFonts w:ascii="Times New Roman" w:eastAsia="Times New Roman" w:hAnsi="Times New Roman" w:cs="Times New Roman"/>
              <w:color w:val="000000"/>
            </w:rPr>
            <w:t>, 340–361. https://doi.org/10.1016/j.jsr.2025.06.028</w:t>
          </w:r>
        </w:p>
        <w:p w14:paraId="5F8F9613" w14:textId="6EF26D2A" w:rsidR="009D15CE" w:rsidRPr="0042399C" w:rsidRDefault="00544C91" w:rsidP="00A0611B">
          <w:pPr>
            <w:jc w:val="both"/>
            <w:rPr>
              <w:rFonts w:asciiTheme="majorBidi" w:hAnsiTheme="majorBidi" w:cstheme="majorBidi"/>
            </w:rPr>
          </w:pPr>
          <w:r w:rsidRPr="00544C91">
            <w:rPr>
              <w:rFonts w:ascii="Times New Roman" w:eastAsia="Times New Roman" w:hAnsi="Times New Roman" w:cs="Times New Roman"/>
              <w:color w:val="000000"/>
            </w:rPr>
            <w:t> </w:t>
          </w:r>
        </w:p>
      </w:sdtContent>
    </w:sdt>
    <w:p w14:paraId="5F8F9614" w14:textId="77777777" w:rsidR="002215C4" w:rsidRPr="00200CD1" w:rsidRDefault="00677B38" w:rsidP="002215C4">
      <w:pPr>
        <w:spacing w:after="0"/>
        <w:jc w:val="both"/>
        <w:rPr>
          <w:rFonts w:asciiTheme="majorBidi" w:hAnsiTheme="majorBidi" w:cstheme="majorBidi"/>
        </w:rPr>
      </w:pPr>
      <w:r w:rsidRPr="00200CD1">
        <w:rPr>
          <w:rFonts w:asciiTheme="majorBidi" w:hAnsiTheme="majorBidi" w:cstheme="majorBidi"/>
        </w:rPr>
        <w:t xml:space="preserve">   </w:t>
      </w:r>
      <w:r w:rsidR="00AD3C17" w:rsidRPr="00200CD1">
        <w:rPr>
          <w:rFonts w:asciiTheme="majorBidi" w:hAnsiTheme="majorBidi" w:cstheme="majorBidi"/>
        </w:rPr>
        <w:t xml:space="preserve">  </w:t>
      </w:r>
    </w:p>
    <w:sectPr w:rsidR="002215C4" w:rsidRPr="00200CD1" w:rsidSect="009A4ED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A4209" w14:textId="77777777" w:rsidR="00EC7453" w:rsidRDefault="00EC7453" w:rsidP="00EC7453">
      <w:pPr>
        <w:spacing w:after="0" w:line="240" w:lineRule="auto"/>
      </w:pPr>
      <w:r>
        <w:separator/>
      </w:r>
    </w:p>
  </w:endnote>
  <w:endnote w:type="continuationSeparator" w:id="0">
    <w:p w14:paraId="7BB30C4A" w14:textId="77777777" w:rsidR="00EC7453" w:rsidRDefault="00EC7453" w:rsidP="00EC7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634B" w14:textId="77777777" w:rsidR="00EC7453" w:rsidRDefault="00EC7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96798"/>
      <w:docPartObj>
        <w:docPartGallery w:val="Page Numbers (Bottom of Page)"/>
        <w:docPartUnique/>
      </w:docPartObj>
    </w:sdtPr>
    <w:sdtEndPr>
      <w:rPr>
        <w:noProof/>
      </w:rPr>
    </w:sdtEndPr>
    <w:sdtContent>
      <w:p w14:paraId="1D43C4BD" w14:textId="6974F09B" w:rsidR="00EC7453" w:rsidRDefault="00EC7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082A4B" w14:textId="77777777" w:rsidR="00EC7453" w:rsidRDefault="00EC74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FBAF2" w14:textId="77777777" w:rsidR="00EC7453" w:rsidRDefault="00EC7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06137" w14:textId="77777777" w:rsidR="00EC7453" w:rsidRDefault="00EC7453" w:rsidP="00EC7453">
      <w:pPr>
        <w:spacing w:after="0" w:line="240" w:lineRule="auto"/>
      </w:pPr>
      <w:r>
        <w:separator/>
      </w:r>
    </w:p>
  </w:footnote>
  <w:footnote w:type="continuationSeparator" w:id="0">
    <w:p w14:paraId="37E38E55" w14:textId="77777777" w:rsidR="00EC7453" w:rsidRDefault="00EC7453" w:rsidP="00EC7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6B55" w14:textId="77777777" w:rsidR="00EC7453" w:rsidRDefault="00EC7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FE66" w14:textId="77777777" w:rsidR="00EC7453" w:rsidRDefault="00EC7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BE6B" w14:textId="77777777" w:rsidR="00EC7453" w:rsidRDefault="00EC7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A6DF9"/>
    <w:multiLevelType w:val="hybridMultilevel"/>
    <w:tmpl w:val="D0107466"/>
    <w:lvl w:ilvl="0" w:tplc="7A128D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417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5C4"/>
    <w:rsid w:val="00011765"/>
    <w:rsid w:val="00015AEB"/>
    <w:rsid w:val="00015B21"/>
    <w:rsid w:val="00020B99"/>
    <w:rsid w:val="00022FF4"/>
    <w:rsid w:val="000247CF"/>
    <w:rsid w:val="0002585E"/>
    <w:rsid w:val="00041D17"/>
    <w:rsid w:val="0004613C"/>
    <w:rsid w:val="000525F8"/>
    <w:rsid w:val="0005676E"/>
    <w:rsid w:val="000609B0"/>
    <w:rsid w:val="000648C2"/>
    <w:rsid w:val="00066982"/>
    <w:rsid w:val="00070ADF"/>
    <w:rsid w:val="00080F67"/>
    <w:rsid w:val="00084816"/>
    <w:rsid w:val="000849FB"/>
    <w:rsid w:val="00086532"/>
    <w:rsid w:val="0009706D"/>
    <w:rsid w:val="00097813"/>
    <w:rsid w:val="000A03BC"/>
    <w:rsid w:val="000A1544"/>
    <w:rsid w:val="000A20D8"/>
    <w:rsid w:val="000B725D"/>
    <w:rsid w:val="000C436B"/>
    <w:rsid w:val="000C6B6F"/>
    <w:rsid w:val="000D0E89"/>
    <w:rsid w:val="000D7AD6"/>
    <w:rsid w:val="000E42C4"/>
    <w:rsid w:val="000E7F80"/>
    <w:rsid w:val="000F071B"/>
    <w:rsid w:val="0010084F"/>
    <w:rsid w:val="00121BAD"/>
    <w:rsid w:val="0012464B"/>
    <w:rsid w:val="00131DFA"/>
    <w:rsid w:val="00140ADC"/>
    <w:rsid w:val="00141C3D"/>
    <w:rsid w:val="00145DC5"/>
    <w:rsid w:val="00152266"/>
    <w:rsid w:val="00152576"/>
    <w:rsid w:val="00156AFF"/>
    <w:rsid w:val="0015718E"/>
    <w:rsid w:val="00163120"/>
    <w:rsid w:val="00165339"/>
    <w:rsid w:val="001662B6"/>
    <w:rsid w:val="00186A72"/>
    <w:rsid w:val="00192EF3"/>
    <w:rsid w:val="00193796"/>
    <w:rsid w:val="00193CC6"/>
    <w:rsid w:val="00195E09"/>
    <w:rsid w:val="001A0FA6"/>
    <w:rsid w:val="001C0A6E"/>
    <w:rsid w:val="001C151F"/>
    <w:rsid w:val="001C1883"/>
    <w:rsid w:val="001C2B5C"/>
    <w:rsid w:val="001C3E9E"/>
    <w:rsid w:val="001C5193"/>
    <w:rsid w:val="001C713B"/>
    <w:rsid w:val="001D031B"/>
    <w:rsid w:val="001D0F4F"/>
    <w:rsid w:val="001D6158"/>
    <w:rsid w:val="001D7556"/>
    <w:rsid w:val="001D7D20"/>
    <w:rsid w:val="001F6508"/>
    <w:rsid w:val="00200CD1"/>
    <w:rsid w:val="0020101F"/>
    <w:rsid w:val="0020334C"/>
    <w:rsid w:val="00206994"/>
    <w:rsid w:val="0021028A"/>
    <w:rsid w:val="002143CD"/>
    <w:rsid w:val="00220EFC"/>
    <w:rsid w:val="00221322"/>
    <w:rsid w:val="002215C4"/>
    <w:rsid w:val="0022179E"/>
    <w:rsid w:val="00222D7F"/>
    <w:rsid w:val="00224548"/>
    <w:rsid w:val="002251C5"/>
    <w:rsid w:val="0023421C"/>
    <w:rsid w:val="0023690C"/>
    <w:rsid w:val="00253FF4"/>
    <w:rsid w:val="00257386"/>
    <w:rsid w:val="00263327"/>
    <w:rsid w:val="0026656A"/>
    <w:rsid w:val="00277E9D"/>
    <w:rsid w:val="002A1F4B"/>
    <w:rsid w:val="002A2E79"/>
    <w:rsid w:val="002B4F9A"/>
    <w:rsid w:val="002B66B7"/>
    <w:rsid w:val="002C79F9"/>
    <w:rsid w:val="002D029C"/>
    <w:rsid w:val="002D4153"/>
    <w:rsid w:val="002E1C10"/>
    <w:rsid w:val="002E2B70"/>
    <w:rsid w:val="002E60E6"/>
    <w:rsid w:val="002F2213"/>
    <w:rsid w:val="00304499"/>
    <w:rsid w:val="00307375"/>
    <w:rsid w:val="00326CF5"/>
    <w:rsid w:val="003273BB"/>
    <w:rsid w:val="00340283"/>
    <w:rsid w:val="003565D2"/>
    <w:rsid w:val="00356937"/>
    <w:rsid w:val="00360CB4"/>
    <w:rsid w:val="00367C64"/>
    <w:rsid w:val="00374F0F"/>
    <w:rsid w:val="00376723"/>
    <w:rsid w:val="003829BE"/>
    <w:rsid w:val="00384698"/>
    <w:rsid w:val="00387636"/>
    <w:rsid w:val="00395614"/>
    <w:rsid w:val="003B4E73"/>
    <w:rsid w:val="003B7BFF"/>
    <w:rsid w:val="003C692E"/>
    <w:rsid w:val="003E296A"/>
    <w:rsid w:val="003F4D76"/>
    <w:rsid w:val="00407D8C"/>
    <w:rsid w:val="0042399C"/>
    <w:rsid w:val="00431E34"/>
    <w:rsid w:val="004523DB"/>
    <w:rsid w:val="00452D19"/>
    <w:rsid w:val="00453128"/>
    <w:rsid w:val="00453E2A"/>
    <w:rsid w:val="00462DC7"/>
    <w:rsid w:val="00475D1C"/>
    <w:rsid w:val="004773F7"/>
    <w:rsid w:val="004779EA"/>
    <w:rsid w:val="00481578"/>
    <w:rsid w:val="00482E67"/>
    <w:rsid w:val="00483678"/>
    <w:rsid w:val="004858B0"/>
    <w:rsid w:val="00486D01"/>
    <w:rsid w:val="00492083"/>
    <w:rsid w:val="00495C83"/>
    <w:rsid w:val="004975C7"/>
    <w:rsid w:val="004A39E4"/>
    <w:rsid w:val="004A4653"/>
    <w:rsid w:val="004C286A"/>
    <w:rsid w:val="004D6BDB"/>
    <w:rsid w:val="004D6FCD"/>
    <w:rsid w:val="004E6A62"/>
    <w:rsid w:val="00512E20"/>
    <w:rsid w:val="005140E1"/>
    <w:rsid w:val="005143B1"/>
    <w:rsid w:val="00515AD6"/>
    <w:rsid w:val="00517151"/>
    <w:rsid w:val="00524EB5"/>
    <w:rsid w:val="00537928"/>
    <w:rsid w:val="00540C00"/>
    <w:rsid w:val="00541606"/>
    <w:rsid w:val="00542465"/>
    <w:rsid w:val="00544C91"/>
    <w:rsid w:val="005458D3"/>
    <w:rsid w:val="00547D40"/>
    <w:rsid w:val="00551446"/>
    <w:rsid w:val="0055724E"/>
    <w:rsid w:val="005622B9"/>
    <w:rsid w:val="00572967"/>
    <w:rsid w:val="00573E65"/>
    <w:rsid w:val="00582813"/>
    <w:rsid w:val="0058585C"/>
    <w:rsid w:val="005D1DCA"/>
    <w:rsid w:val="005D291C"/>
    <w:rsid w:val="005F148F"/>
    <w:rsid w:val="005F6B19"/>
    <w:rsid w:val="00602213"/>
    <w:rsid w:val="006038F3"/>
    <w:rsid w:val="006074DF"/>
    <w:rsid w:val="00610B04"/>
    <w:rsid w:val="00615FD4"/>
    <w:rsid w:val="00633E15"/>
    <w:rsid w:val="00645174"/>
    <w:rsid w:val="0065197E"/>
    <w:rsid w:val="00661E24"/>
    <w:rsid w:val="0066539A"/>
    <w:rsid w:val="00677B38"/>
    <w:rsid w:val="00687800"/>
    <w:rsid w:val="00690B65"/>
    <w:rsid w:val="0069187A"/>
    <w:rsid w:val="006933C1"/>
    <w:rsid w:val="0069596D"/>
    <w:rsid w:val="006971A8"/>
    <w:rsid w:val="006A1582"/>
    <w:rsid w:val="006B3893"/>
    <w:rsid w:val="006B6321"/>
    <w:rsid w:val="006C326A"/>
    <w:rsid w:val="006C5E4C"/>
    <w:rsid w:val="006D313D"/>
    <w:rsid w:val="006E4202"/>
    <w:rsid w:val="00702430"/>
    <w:rsid w:val="00702692"/>
    <w:rsid w:val="00706BDA"/>
    <w:rsid w:val="00715013"/>
    <w:rsid w:val="00720746"/>
    <w:rsid w:val="0072312A"/>
    <w:rsid w:val="0072509F"/>
    <w:rsid w:val="00730348"/>
    <w:rsid w:val="007348D1"/>
    <w:rsid w:val="00744A13"/>
    <w:rsid w:val="00750D19"/>
    <w:rsid w:val="00756342"/>
    <w:rsid w:val="00761E6C"/>
    <w:rsid w:val="00775597"/>
    <w:rsid w:val="00777600"/>
    <w:rsid w:val="00780F96"/>
    <w:rsid w:val="00785440"/>
    <w:rsid w:val="00794DE8"/>
    <w:rsid w:val="007962DD"/>
    <w:rsid w:val="007A538A"/>
    <w:rsid w:val="007B16DF"/>
    <w:rsid w:val="007B658B"/>
    <w:rsid w:val="007B67F0"/>
    <w:rsid w:val="007C2923"/>
    <w:rsid w:val="007C766E"/>
    <w:rsid w:val="007D47F2"/>
    <w:rsid w:val="007D7A7D"/>
    <w:rsid w:val="007E1E07"/>
    <w:rsid w:val="007E54AF"/>
    <w:rsid w:val="007E5C00"/>
    <w:rsid w:val="007F4D53"/>
    <w:rsid w:val="00800545"/>
    <w:rsid w:val="0080338A"/>
    <w:rsid w:val="00807558"/>
    <w:rsid w:val="00812E58"/>
    <w:rsid w:val="008159F2"/>
    <w:rsid w:val="00821211"/>
    <w:rsid w:val="00821AC2"/>
    <w:rsid w:val="00822630"/>
    <w:rsid w:val="00830C26"/>
    <w:rsid w:val="0083562E"/>
    <w:rsid w:val="00840A44"/>
    <w:rsid w:val="008525E8"/>
    <w:rsid w:val="008637F7"/>
    <w:rsid w:val="00864CC3"/>
    <w:rsid w:val="0087787A"/>
    <w:rsid w:val="008A734A"/>
    <w:rsid w:val="008B0086"/>
    <w:rsid w:val="008B49B3"/>
    <w:rsid w:val="008B7A3F"/>
    <w:rsid w:val="008C7B15"/>
    <w:rsid w:val="008E13CC"/>
    <w:rsid w:val="008E62B1"/>
    <w:rsid w:val="008E7BFC"/>
    <w:rsid w:val="008F03DC"/>
    <w:rsid w:val="009041D4"/>
    <w:rsid w:val="00904C45"/>
    <w:rsid w:val="00905A7C"/>
    <w:rsid w:val="00906FEB"/>
    <w:rsid w:val="00913B94"/>
    <w:rsid w:val="00931B44"/>
    <w:rsid w:val="00934BE8"/>
    <w:rsid w:val="0094794C"/>
    <w:rsid w:val="00955896"/>
    <w:rsid w:val="009564BD"/>
    <w:rsid w:val="0097368F"/>
    <w:rsid w:val="009744B9"/>
    <w:rsid w:val="0099061F"/>
    <w:rsid w:val="009A4ED5"/>
    <w:rsid w:val="009B7835"/>
    <w:rsid w:val="009C0D00"/>
    <w:rsid w:val="009C1FF5"/>
    <w:rsid w:val="009D15CE"/>
    <w:rsid w:val="009D7B8A"/>
    <w:rsid w:val="00A02152"/>
    <w:rsid w:val="00A043BB"/>
    <w:rsid w:val="00A0611B"/>
    <w:rsid w:val="00A07326"/>
    <w:rsid w:val="00A155CD"/>
    <w:rsid w:val="00A1679F"/>
    <w:rsid w:val="00A16B5C"/>
    <w:rsid w:val="00A31742"/>
    <w:rsid w:val="00A37260"/>
    <w:rsid w:val="00A41FBF"/>
    <w:rsid w:val="00A45A28"/>
    <w:rsid w:val="00A50A2A"/>
    <w:rsid w:val="00A50AC7"/>
    <w:rsid w:val="00A516DA"/>
    <w:rsid w:val="00A52084"/>
    <w:rsid w:val="00A5505F"/>
    <w:rsid w:val="00A5535B"/>
    <w:rsid w:val="00A875B3"/>
    <w:rsid w:val="00A93722"/>
    <w:rsid w:val="00A950EA"/>
    <w:rsid w:val="00AA08D7"/>
    <w:rsid w:val="00AA7360"/>
    <w:rsid w:val="00AB323C"/>
    <w:rsid w:val="00AB536C"/>
    <w:rsid w:val="00AC2E18"/>
    <w:rsid w:val="00AC337F"/>
    <w:rsid w:val="00AC3944"/>
    <w:rsid w:val="00AC4B5D"/>
    <w:rsid w:val="00AD3C17"/>
    <w:rsid w:val="00AE79A8"/>
    <w:rsid w:val="00B073D0"/>
    <w:rsid w:val="00B12EFB"/>
    <w:rsid w:val="00B22062"/>
    <w:rsid w:val="00B252D3"/>
    <w:rsid w:val="00B25381"/>
    <w:rsid w:val="00B439EF"/>
    <w:rsid w:val="00B56F08"/>
    <w:rsid w:val="00B71ED0"/>
    <w:rsid w:val="00B738D5"/>
    <w:rsid w:val="00B81479"/>
    <w:rsid w:val="00B86A89"/>
    <w:rsid w:val="00B9045F"/>
    <w:rsid w:val="00B91947"/>
    <w:rsid w:val="00B94005"/>
    <w:rsid w:val="00B96A16"/>
    <w:rsid w:val="00BA62DD"/>
    <w:rsid w:val="00BB0FED"/>
    <w:rsid w:val="00BB7408"/>
    <w:rsid w:val="00BC72D4"/>
    <w:rsid w:val="00BD7A86"/>
    <w:rsid w:val="00BE111F"/>
    <w:rsid w:val="00BE14C7"/>
    <w:rsid w:val="00BE4EAC"/>
    <w:rsid w:val="00BE7562"/>
    <w:rsid w:val="00BE760C"/>
    <w:rsid w:val="00BF3C47"/>
    <w:rsid w:val="00BF41FC"/>
    <w:rsid w:val="00C30855"/>
    <w:rsid w:val="00C40BD5"/>
    <w:rsid w:val="00C43F9E"/>
    <w:rsid w:val="00C46035"/>
    <w:rsid w:val="00C56E5F"/>
    <w:rsid w:val="00C60221"/>
    <w:rsid w:val="00C6539B"/>
    <w:rsid w:val="00C74534"/>
    <w:rsid w:val="00C776B5"/>
    <w:rsid w:val="00C776C1"/>
    <w:rsid w:val="00C82FD0"/>
    <w:rsid w:val="00C8743F"/>
    <w:rsid w:val="00C91429"/>
    <w:rsid w:val="00C91DD9"/>
    <w:rsid w:val="00CA045B"/>
    <w:rsid w:val="00CA26A9"/>
    <w:rsid w:val="00CB2719"/>
    <w:rsid w:val="00CB46D4"/>
    <w:rsid w:val="00CC3E20"/>
    <w:rsid w:val="00CD3740"/>
    <w:rsid w:val="00CD481D"/>
    <w:rsid w:val="00CE097C"/>
    <w:rsid w:val="00CE1BEE"/>
    <w:rsid w:val="00CF5AC7"/>
    <w:rsid w:val="00D06495"/>
    <w:rsid w:val="00D13796"/>
    <w:rsid w:val="00D216F9"/>
    <w:rsid w:val="00D30B4C"/>
    <w:rsid w:val="00D36007"/>
    <w:rsid w:val="00D37B1D"/>
    <w:rsid w:val="00D42C55"/>
    <w:rsid w:val="00D43E6B"/>
    <w:rsid w:val="00D53923"/>
    <w:rsid w:val="00D54358"/>
    <w:rsid w:val="00D54604"/>
    <w:rsid w:val="00D56A8C"/>
    <w:rsid w:val="00D63210"/>
    <w:rsid w:val="00D67784"/>
    <w:rsid w:val="00D70C8C"/>
    <w:rsid w:val="00D74096"/>
    <w:rsid w:val="00D7525C"/>
    <w:rsid w:val="00D777F6"/>
    <w:rsid w:val="00D821E4"/>
    <w:rsid w:val="00D84681"/>
    <w:rsid w:val="00D86A81"/>
    <w:rsid w:val="00DB0AFA"/>
    <w:rsid w:val="00DB0E60"/>
    <w:rsid w:val="00DB4CCD"/>
    <w:rsid w:val="00DC21B1"/>
    <w:rsid w:val="00DC3F65"/>
    <w:rsid w:val="00DC475E"/>
    <w:rsid w:val="00DC7729"/>
    <w:rsid w:val="00DD6C69"/>
    <w:rsid w:val="00DE3ED3"/>
    <w:rsid w:val="00DE431B"/>
    <w:rsid w:val="00DF1C19"/>
    <w:rsid w:val="00DF1CE2"/>
    <w:rsid w:val="00DF2431"/>
    <w:rsid w:val="00DF547F"/>
    <w:rsid w:val="00E01B99"/>
    <w:rsid w:val="00E076C0"/>
    <w:rsid w:val="00E12079"/>
    <w:rsid w:val="00E13967"/>
    <w:rsid w:val="00E2287D"/>
    <w:rsid w:val="00E27D7F"/>
    <w:rsid w:val="00E451C8"/>
    <w:rsid w:val="00E61C67"/>
    <w:rsid w:val="00E65FBC"/>
    <w:rsid w:val="00E7055C"/>
    <w:rsid w:val="00E76B11"/>
    <w:rsid w:val="00E80003"/>
    <w:rsid w:val="00E8066C"/>
    <w:rsid w:val="00E82763"/>
    <w:rsid w:val="00E8500D"/>
    <w:rsid w:val="00E90542"/>
    <w:rsid w:val="00EA7231"/>
    <w:rsid w:val="00EC7453"/>
    <w:rsid w:val="00ED76DB"/>
    <w:rsid w:val="00EE5ED7"/>
    <w:rsid w:val="00EF2626"/>
    <w:rsid w:val="00F02191"/>
    <w:rsid w:val="00F0228C"/>
    <w:rsid w:val="00F052DE"/>
    <w:rsid w:val="00F075E0"/>
    <w:rsid w:val="00F11ED0"/>
    <w:rsid w:val="00F1348C"/>
    <w:rsid w:val="00F228F0"/>
    <w:rsid w:val="00F34B17"/>
    <w:rsid w:val="00F420CA"/>
    <w:rsid w:val="00F477B2"/>
    <w:rsid w:val="00F530CC"/>
    <w:rsid w:val="00F538B1"/>
    <w:rsid w:val="00F53AE6"/>
    <w:rsid w:val="00F54C9D"/>
    <w:rsid w:val="00F64936"/>
    <w:rsid w:val="00F7541D"/>
    <w:rsid w:val="00F76AB5"/>
    <w:rsid w:val="00F80139"/>
    <w:rsid w:val="00F84605"/>
    <w:rsid w:val="00FA1B39"/>
    <w:rsid w:val="00FA23B8"/>
    <w:rsid w:val="00FA2ABD"/>
    <w:rsid w:val="00FB6871"/>
    <w:rsid w:val="00FC7455"/>
    <w:rsid w:val="00FD0880"/>
    <w:rsid w:val="00FD26FA"/>
    <w:rsid w:val="00FD781E"/>
    <w:rsid w:val="00FE2615"/>
    <w:rsid w:val="00FF0FD2"/>
    <w:rsid w:val="00FF35D3"/>
    <w:rsid w:val="00FF7B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9376"/>
  <w15:chartTrackingRefBased/>
  <w15:docId w15:val="{AEE1AD30-9F50-4A94-9A3C-93CDCBFC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3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525E8"/>
    <w:rPr>
      <w:color w:val="808080"/>
    </w:rPr>
  </w:style>
  <w:style w:type="paragraph" w:styleId="ListParagraph">
    <w:name w:val="List Paragraph"/>
    <w:basedOn w:val="Normal"/>
    <w:uiPriority w:val="34"/>
    <w:qFormat/>
    <w:rsid w:val="00730348"/>
    <w:pPr>
      <w:ind w:left="720"/>
      <w:contextualSpacing/>
    </w:pPr>
  </w:style>
  <w:style w:type="character" w:styleId="Hyperlink">
    <w:name w:val="Hyperlink"/>
    <w:basedOn w:val="DefaultParagraphFont"/>
    <w:uiPriority w:val="99"/>
    <w:unhideWhenUsed/>
    <w:rsid w:val="00A50AC7"/>
    <w:rPr>
      <w:color w:val="0563C1" w:themeColor="hyperlink"/>
      <w:u w:val="single"/>
    </w:rPr>
  </w:style>
  <w:style w:type="character" w:customStyle="1" w:styleId="Heading1Char">
    <w:name w:val="Heading 1 Char"/>
    <w:basedOn w:val="DefaultParagraphFont"/>
    <w:link w:val="Heading1"/>
    <w:uiPriority w:val="9"/>
    <w:rsid w:val="006E4202"/>
    <w:rPr>
      <w:rFonts w:asciiTheme="majorHAnsi" w:eastAsiaTheme="majorEastAsia" w:hAnsiTheme="majorHAnsi" w:cstheme="majorBidi"/>
      <w:color w:val="2E74B5" w:themeColor="accent1" w:themeShade="BF"/>
      <w:sz w:val="32"/>
      <w:szCs w:val="32"/>
    </w:rPr>
  </w:style>
  <w:style w:type="table" w:customStyle="1" w:styleId="TableGrid1">
    <w:name w:val="Table Grid1"/>
    <w:basedOn w:val="TableNormal"/>
    <w:next w:val="TableGrid"/>
    <w:uiPriority w:val="59"/>
    <w:rsid w:val="00060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1AC2"/>
    <w:rPr>
      <w:color w:val="605E5C"/>
      <w:shd w:val="clear" w:color="auto" w:fill="E1DFDD"/>
    </w:rPr>
  </w:style>
  <w:style w:type="character" w:styleId="LineNumber">
    <w:name w:val="line number"/>
    <w:basedOn w:val="DefaultParagraphFont"/>
    <w:uiPriority w:val="99"/>
    <w:semiHidden/>
    <w:unhideWhenUsed/>
    <w:rsid w:val="009A4ED5"/>
  </w:style>
  <w:style w:type="paragraph" w:styleId="Header">
    <w:name w:val="header"/>
    <w:basedOn w:val="Normal"/>
    <w:link w:val="HeaderChar"/>
    <w:uiPriority w:val="99"/>
    <w:unhideWhenUsed/>
    <w:rsid w:val="00EC7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453"/>
  </w:style>
  <w:style w:type="paragraph" w:styleId="Footer">
    <w:name w:val="footer"/>
    <w:basedOn w:val="Normal"/>
    <w:link w:val="FooterChar"/>
    <w:uiPriority w:val="99"/>
    <w:unhideWhenUsed/>
    <w:rsid w:val="00EC7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2854">
      <w:marLeft w:val="480"/>
      <w:marRight w:val="0"/>
      <w:marTop w:val="0"/>
      <w:marBottom w:val="0"/>
      <w:divBdr>
        <w:top w:val="none" w:sz="0" w:space="0" w:color="auto"/>
        <w:left w:val="none" w:sz="0" w:space="0" w:color="auto"/>
        <w:bottom w:val="none" w:sz="0" w:space="0" w:color="auto"/>
        <w:right w:val="none" w:sz="0" w:space="0" w:color="auto"/>
      </w:divBdr>
    </w:div>
    <w:div w:id="17588392">
      <w:marLeft w:val="480"/>
      <w:marRight w:val="0"/>
      <w:marTop w:val="0"/>
      <w:marBottom w:val="0"/>
      <w:divBdr>
        <w:top w:val="none" w:sz="0" w:space="0" w:color="auto"/>
        <w:left w:val="none" w:sz="0" w:space="0" w:color="auto"/>
        <w:bottom w:val="none" w:sz="0" w:space="0" w:color="auto"/>
        <w:right w:val="none" w:sz="0" w:space="0" w:color="auto"/>
      </w:divBdr>
    </w:div>
    <w:div w:id="63798435">
      <w:marLeft w:val="480"/>
      <w:marRight w:val="0"/>
      <w:marTop w:val="0"/>
      <w:marBottom w:val="0"/>
      <w:divBdr>
        <w:top w:val="none" w:sz="0" w:space="0" w:color="auto"/>
        <w:left w:val="none" w:sz="0" w:space="0" w:color="auto"/>
        <w:bottom w:val="none" w:sz="0" w:space="0" w:color="auto"/>
        <w:right w:val="none" w:sz="0" w:space="0" w:color="auto"/>
      </w:divBdr>
    </w:div>
    <w:div w:id="74325554">
      <w:marLeft w:val="480"/>
      <w:marRight w:val="0"/>
      <w:marTop w:val="0"/>
      <w:marBottom w:val="0"/>
      <w:divBdr>
        <w:top w:val="none" w:sz="0" w:space="0" w:color="auto"/>
        <w:left w:val="none" w:sz="0" w:space="0" w:color="auto"/>
        <w:bottom w:val="none" w:sz="0" w:space="0" w:color="auto"/>
        <w:right w:val="none" w:sz="0" w:space="0" w:color="auto"/>
      </w:divBdr>
    </w:div>
    <w:div w:id="123275381">
      <w:marLeft w:val="480"/>
      <w:marRight w:val="0"/>
      <w:marTop w:val="0"/>
      <w:marBottom w:val="0"/>
      <w:divBdr>
        <w:top w:val="none" w:sz="0" w:space="0" w:color="auto"/>
        <w:left w:val="none" w:sz="0" w:space="0" w:color="auto"/>
        <w:bottom w:val="none" w:sz="0" w:space="0" w:color="auto"/>
        <w:right w:val="none" w:sz="0" w:space="0" w:color="auto"/>
      </w:divBdr>
    </w:div>
    <w:div w:id="181941106">
      <w:marLeft w:val="480"/>
      <w:marRight w:val="0"/>
      <w:marTop w:val="0"/>
      <w:marBottom w:val="0"/>
      <w:divBdr>
        <w:top w:val="none" w:sz="0" w:space="0" w:color="auto"/>
        <w:left w:val="none" w:sz="0" w:space="0" w:color="auto"/>
        <w:bottom w:val="none" w:sz="0" w:space="0" w:color="auto"/>
        <w:right w:val="none" w:sz="0" w:space="0" w:color="auto"/>
      </w:divBdr>
    </w:div>
    <w:div w:id="189101655">
      <w:marLeft w:val="480"/>
      <w:marRight w:val="0"/>
      <w:marTop w:val="0"/>
      <w:marBottom w:val="0"/>
      <w:divBdr>
        <w:top w:val="none" w:sz="0" w:space="0" w:color="auto"/>
        <w:left w:val="none" w:sz="0" w:space="0" w:color="auto"/>
        <w:bottom w:val="none" w:sz="0" w:space="0" w:color="auto"/>
        <w:right w:val="none" w:sz="0" w:space="0" w:color="auto"/>
      </w:divBdr>
    </w:div>
    <w:div w:id="199167003">
      <w:marLeft w:val="480"/>
      <w:marRight w:val="0"/>
      <w:marTop w:val="0"/>
      <w:marBottom w:val="0"/>
      <w:divBdr>
        <w:top w:val="none" w:sz="0" w:space="0" w:color="auto"/>
        <w:left w:val="none" w:sz="0" w:space="0" w:color="auto"/>
        <w:bottom w:val="none" w:sz="0" w:space="0" w:color="auto"/>
        <w:right w:val="none" w:sz="0" w:space="0" w:color="auto"/>
      </w:divBdr>
    </w:div>
    <w:div w:id="203099829">
      <w:marLeft w:val="480"/>
      <w:marRight w:val="0"/>
      <w:marTop w:val="0"/>
      <w:marBottom w:val="0"/>
      <w:divBdr>
        <w:top w:val="none" w:sz="0" w:space="0" w:color="auto"/>
        <w:left w:val="none" w:sz="0" w:space="0" w:color="auto"/>
        <w:bottom w:val="none" w:sz="0" w:space="0" w:color="auto"/>
        <w:right w:val="none" w:sz="0" w:space="0" w:color="auto"/>
      </w:divBdr>
    </w:div>
    <w:div w:id="219364613">
      <w:marLeft w:val="480"/>
      <w:marRight w:val="0"/>
      <w:marTop w:val="0"/>
      <w:marBottom w:val="0"/>
      <w:divBdr>
        <w:top w:val="none" w:sz="0" w:space="0" w:color="auto"/>
        <w:left w:val="none" w:sz="0" w:space="0" w:color="auto"/>
        <w:bottom w:val="none" w:sz="0" w:space="0" w:color="auto"/>
        <w:right w:val="none" w:sz="0" w:space="0" w:color="auto"/>
      </w:divBdr>
    </w:div>
    <w:div w:id="244342126">
      <w:marLeft w:val="480"/>
      <w:marRight w:val="0"/>
      <w:marTop w:val="0"/>
      <w:marBottom w:val="0"/>
      <w:divBdr>
        <w:top w:val="none" w:sz="0" w:space="0" w:color="auto"/>
        <w:left w:val="none" w:sz="0" w:space="0" w:color="auto"/>
        <w:bottom w:val="none" w:sz="0" w:space="0" w:color="auto"/>
        <w:right w:val="none" w:sz="0" w:space="0" w:color="auto"/>
      </w:divBdr>
    </w:div>
    <w:div w:id="266544453">
      <w:bodyDiv w:val="1"/>
      <w:marLeft w:val="0"/>
      <w:marRight w:val="0"/>
      <w:marTop w:val="0"/>
      <w:marBottom w:val="0"/>
      <w:divBdr>
        <w:top w:val="none" w:sz="0" w:space="0" w:color="auto"/>
        <w:left w:val="none" w:sz="0" w:space="0" w:color="auto"/>
        <w:bottom w:val="none" w:sz="0" w:space="0" w:color="auto"/>
        <w:right w:val="none" w:sz="0" w:space="0" w:color="auto"/>
      </w:divBdr>
    </w:div>
    <w:div w:id="286398208">
      <w:marLeft w:val="480"/>
      <w:marRight w:val="0"/>
      <w:marTop w:val="0"/>
      <w:marBottom w:val="0"/>
      <w:divBdr>
        <w:top w:val="none" w:sz="0" w:space="0" w:color="auto"/>
        <w:left w:val="none" w:sz="0" w:space="0" w:color="auto"/>
        <w:bottom w:val="none" w:sz="0" w:space="0" w:color="auto"/>
        <w:right w:val="none" w:sz="0" w:space="0" w:color="auto"/>
      </w:divBdr>
    </w:div>
    <w:div w:id="298926147">
      <w:marLeft w:val="480"/>
      <w:marRight w:val="0"/>
      <w:marTop w:val="0"/>
      <w:marBottom w:val="0"/>
      <w:divBdr>
        <w:top w:val="none" w:sz="0" w:space="0" w:color="auto"/>
        <w:left w:val="none" w:sz="0" w:space="0" w:color="auto"/>
        <w:bottom w:val="none" w:sz="0" w:space="0" w:color="auto"/>
        <w:right w:val="none" w:sz="0" w:space="0" w:color="auto"/>
      </w:divBdr>
    </w:div>
    <w:div w:id="313721859">
      <w:marLeft w:val="480"/>
      <w:marRight w:val="0"/>
      <w:marTop w:val="0"/>
      <w:marBottom w:val="0"/>
      <w:divBdr>
        <w:top w:val="none" w:sz="0" w:space="0" w:color="auto"/>
        <w:left w:val="none" w:sz="0" w:space="0" w:color="auto"/>
        <w:bottom w:val="none" w:sz="0" w:space="0" w:color="auto"/>
        <w:right w:val="none" w:sz="0" w:space="0" w:color="auto"/>
      </w:divBdr>
    </w:div>
    <w:div w:id="335033264">
      <w:marLeft w:val="480"/>
      <w:marRight w:val="0"/>
      <w:marTop w:val="0"/>
      <w:marBottom w:val="0"/>
      <w:divBdr>
        <w:top w:val="none" w:sz="0" w:space="0" w:color="auto"/>
        <w:left w:val="none" w:sz="0" w:space="0" w:color="auto"/>
        <w:bottom w:val="none" w:sz="0" w:space="0" w:color="auto"/>
        <w:right w:val="none" w:sz="0" w:space="0" w:color="auto"/>
      </w:divBdr>
    </w:div>
    <w:div w:id="336886775">
      <w:marLeft w:val="480"/>
      <w:marRight w:val="0"/>
      <w:marTop w:val="0"/>
      <w:marBottom w:val="0"/>
      <w:divBdr>
        <w:top w:val="none" w:sz="0" w:space="0" w:color="auto"/>
        <w:left w:val="none" w:sz="0" w:space="0" w:color="auto"/>
        <w:bottom w:val="none" w:sz="0" w:space="0" w:color="auto"/>
        <w:right w:val="none" w:sz="0" w:space="0" w:color="auto"/>
      </w:divBdr>
    </w:div>
    <w:div w:id="401294170">
      <w:bodyDiv w:val="1"/>
      <w:marLeft w:val="0"/>
      <w:marRight w:val="0"/>
      <w:marTop w:val="0"/>
      <w:marBottom w:val="0"/>
      <w:divBdr>
        <w:top w:val="none" w:sz="0" w:space="0" w:color="auto"/>
        <w:left w:val="none" w:sz="0" w:space="0" w:color="auto"/>
        <w:bottom w:val="none" w:sz="0" w:space="0" w:color="auto"/>
        <w:right w:val="none" w:sz="0" w:space="0" w:color="auto"/>
      </w:divBdr>
    </w:div>
    <w:div w:id="419258172">
      <w:marLeft w:val="480"/>
      <w:marRight w:val="0"/>
      <w:marTop w:val="0"/>
      <w:marBottom w:val="0"/>
      <w:divBdr>
        <w:top w:val="none" w:sz="0" w:space="0" w:color="auto"/>
        <w:left w:val="none" w:sz="0" w:space="0" w:color="auto"/>
        <w:bottom w:val="none" w:sz="0" w:space="0" w:color="auto"/>
        <w:right w:val="none" w:sz="0" w:space="0" w:color="auto"/>
      </w:divBdr>
    </w:div>
    <w:div w:id="422994326">
      <w:marLeft w:val="480"/>
      <w:marRight w:val="0"/>
      <w:marTop w:val="0"/>
      <w:marBottom w:val="0"/>
      <w:divBdr>
        <w:top w:val="none" w:sz="0" w:space="0" w:color="auto"/>
        <w:left w:val="none" w:sz="0" w:space="0" w:color="auto"/>
        <w:bottom w:val="none" w:sz="0" w:space="0" w:color="auto"/>
        <w:right w:val="none" w:sz="0" w:space="0" w:color="auto"/>
      </w:divBdr>
    </w:div>
    <w:div w:id="426849264">
      <w:marLeft w:val="480"/>
      <w:marRight w:val="0"/>
      <w:marTop w:val="0"/>
      <w:marBottom w:val="0"/>
      <w:divBdr>
        <w:top w:val="none" w:sz="0" w:space="0" w:color="auto"/>
        <w:left w:val="none" w:sz="0" w:space="0" w:color="auto"/>
        <w:bottom w:val="none" w:sz="0" w:space="0" w:color="auto"/>
        <w:right w:val="none" w:sz="0" w:space="0" w:color="auto"/>
      </w:divBdr>
    </w:div>
    <w:div w:id="460656321">
      <w:marLeft w:val="480"/>
      <w:marRight w:val="0"/>
      <w:marTop w:val="0"/>
      <w:marBottom w:val="0"/>
      <w:divBdr>
        <w:top w:val="none" w:sz="0" w:space="0" w:color="auto"/>
        <w:left w:val="none" w:sz="0" w:space="0" w:color="auto"/>
        <w:bottom w:val="none" w:sz="0" w:space="0" w:color="auto"/>
        <w:right w:val="none" w:sz="0" w:space="0" w:color="auto"/>
      </w:divBdr>
    </w:div>
    <w:div w:id="468744705">
      <w:marLeft w:val="480"/>
      <w:marRight w:val="0"/>
      <w:marTop w:val="0"/>
      <w:marBottom w:val="0"/>
      <w:divBdr>
        <w:top w:val="none" w:sz="0" w:space="0" w:color="auto"/>
        <w:left w:val="none" w:sz="0" w:space="0" w:color="auto"/>
        <w:bottom w:val="none" w:sz="0" w:space="0" w:color="auto"/>
        <w:right w:val="none" w:sz="0" w:space="0" w:color="auto"/>
      </w:divBdr>
    </w:div>
    <w:div w:id="485166587">
      <w:marLeft w:val="480"/>
      <w:marRight w:val="0"/>
      <w:marTop w:val="0"/>
      <w:marBottom w:val="0"/>
      <w:divBdr>
        <w:top w:val="none" w:sz="0" w:space="0" w:color="auto"/>
        <w:left w:val="none" w:sz="0" w:space="0" w:color="auto"/>
        <w:bottom w:val="none" w:sz="0" w:space="0" w:color="auto"/>
        <w:right w:val="none" w:sz="0" w:space="0" w:color="auto"/>
      </w:divBdr>
    </w:div>
    <w:div w:id="509369386">
      <w:marLeft w:val="480"/>
      <w:marRight w:val="0"/>
      <w:marTop w:val="0"/>
      <w:marBottom w:val="0"/>
      <w:divBdr>
        <w:top w:val="none" w:sz="0" w:space="0" w:color="auto"/>
        <w:left w:val="none" w:sz="0" w:space="0" w:color="auto"/>
        <w:bottom w:val="none" w:sz="0" w:space="0" w:color="auto"/>
        <w:right w:val="none" w:sz="0" w:space="0" w:color="auto"/>
      </w:divBdr>
    </w:div>
    <w:div w:id="512191222">
      <w:marLeft w:val="480"/>
      <w:marRight w:val="0"/>
      <w:marTop w:val="0"/>
      <w:marBottom w:val="0"/>
      <w:divBdr>
        <w:top w:val="none" w:sz="0" w:space="0" w:color="auto"/>
        <w:left w:val="none" w:sz="0" w:space="0" w:color="auto"/>
        <w:bottom w:val="none" w:sz="0" w:space="0" w:color="auto"/>
        <w:right w:val="none" w:sz="0" w:space="0" w:color="auto"/>
      </w:divBdr>
    </w:div>
    <w:div w:id="547453678">
      <w:marLeft w:val="480"/>
      <w:marRight w:val="0"/>
      <w:marTop w:val="0"/>
      <w:marBottom w:val="0"/>
      <w:divBdr>
        <w:top w:val="none" w:sz="0" w:space="0" w:color="auto"/>
        <w:left w:val="none" w:sz="0" w:space="0" w:color="auto"/>
        <w:bottom w:val="none" w:sz="0" w:space="0" w:color="auto"/>
        <w:right w:val="none" w:sz="0" w:space="0" w:color="auto"/>
      </w:divBdr>
    </w:div>
    <w:div w:id="548495159">
      <w:marLeft w:val="480"/>
      <w:marRight w:val="0"/>
      <w:marTop w:val="0"/>
      <w:marBottom w:val="0"/>
      <w:divBdr>
        <w:top w:val="none" w:sz="0" w:space="0" w:color="auto"/>
        <w:left w:val="none" w:sz="0" w:space="0" w:color="auto"/>
        <w:bottom w:val="none" w:sz="0" w:space="0" w:color="auto"/>
        <w:right w:val="none" w:sz="0" w:space="0" w:color="auto"/>
      </w:divBdr>
    </w:div>
    <w:div w:id="550463766">
      <w:marLeft w:val="480"/>
      <w:marRight w:val="0"/>
      <w:marTop w:val="0"/>
      <w:marBottom w:val="0"/>
      <w:divBdr>
        <w:top w:val="none" w:sz="0" w:space="0" w:color="auto"/>
        <w:left w:val="none" w:sz="0" w:space="0" w:color="auto"/>
        <w:bottom w:val="none" w:sz="0" w:space="0" w:color="auto"/>
        <w:right w:val="none" w:sz="0" w:space="0" w:color="auto"/>
      </w:divBdr>
    </w:div>
    <w:div w:id="562761270">
      <w:marLeft w:val="480"/>
      <w:marRight w:val="0"/>
      <w:marTop w:val="0"/>
      <w:marBottom w:val="0"/>
      <w:divBdr>
        <w:top w:val="none" w:sz="0" w:space="0" w:color="auto"/>
        <w:left w:val="none" w:sz="0" w:space="0" w:color="auto"/>
        <w:bottom w:val="none" w:sz="0" w:space="0" w:color="auto"/>
        <w:right w:val="none" w:sz="0" w:space="0" w:color="auto"/>
      </w:divBdr>
    </w:div>
    <w:div w:id="564221370">
      <w:marLeft w:val="480"/>
      <w:marRight w:val="0"/>
      <w:marTop w:val="0"/>
      <w:marBottom w:val="0"/>
      <w:divBdr>
        <w:top w:val="none" w:sz="0" w:space="0" w:color="auto"/>
        <w:left w:val="none" w:sz="0" w:space="0" w:color="auto"/>
        <w:bottom w:val="none" w:sz="0" w:space="0" w:color="auto"/>
        <w:right w:val="none" w:sz="0" w:space="0" w:color="auto"/>
      </w:divBdr>
    </w:div>
    <w:div w:id="569922641">
      <w:marLeft w:val="480"/>
      <w:marRight w:val="0"/>
      <w:marTop w:val="0"/>
      <w:marBottom w:val="0"/>
      <w:divBdr>
        <w:top w:val="none" w:sz="0" w:space="0" w:color="auto"/>
        <w:left w:val="none" w:sz="0" w:space="0" w:color="auto"/>
        <w:bottom w:val="none" w:sz="0" w:space="0" w:color="auto"/>
        <w:right w:val="none" w:sz="0" w:space="0" w:color="auto"/>
      </w:divBdr>
    </w:div>
    <w:div w:id="596596893">
      <w:marLeft w:val="480"/>
      <w:marRight w:val="0"/>
      <w:marTop w:val="0"/>
      <w:marBottom w:val="0"/>
      <w:divBdr>
        <w:top w:val="none" w:sz="0" w:space="0" w:color="auto"/>
        <w:left w:val="none" w:sz="0" w:space="0" w:color="auto"/>
        <w:bottom w:val="none" w:sz="0" w:space="0" w:color="auto"/>
        <w:right w:val="none" w:sz="0" w:space="0" w:color="auto"/>
      </w:divBdr>
    </w:div>
    <w:div w:id="601111039">
      <w:marLeft w:val="480"/>
      <w:marRight w:val="0"/>
      <w:marTop w:val="0"/>
      <w:marBottom w:val="0"/>
      <w:divBdr>
        <w:top w:val="none" w:sz="0" w:space="0" w:color="auto"/>
        <w:left w:val="none" w:sz="0" w:space="0" w:color="auto"/>
        <w:bottom w:val="none" w:sz="0" w:space="0" w:color="auto"/>
        <w:right w:val="none" w:sz="0" w:space="0" w:color="auto"/>
      </w:divBdr>
    </w:div>
    <w:div w:id="614487479">
      <w:marLeft w:val="480"/>
      <w:marRight w:val="0"/>
      <w:marTop w:val="0"/>
      <w:marBottom w:val="0"/>
      <w:divBdr>
        <w:top w:val="none" w:sz="0" w:space="0" w:color="auto"/>
        <w:left w:val="none" w:sz="0" w:space="0" w:color="auto"/>
        <w:bottom w:val="none" w:sz="0" w:space="0" w:color="auto"/>
        <w:right w:val="none" w:sz="0" w:space="0" w:color="auto"/>
      </w:divBdr>
    </w:div>
    <w:div w:id="641353146">
      <w:marLeft w:val="480"/>
      <w:marRight w:val="0"/>
      <w:marTop w:val="0"/>
      <w:marBottom w:val="0"/>
      <w:divBdr>
        <w:top w:val="none" w:sz="0" w:space="0" w:color="auto"/>
        <w:left w:val="none" w:sz="0" w:space="0" w:color="auto"/>
        <w:bottom w:val="none" w:sz="0" w:space="0" w:color="auto"/>
        <w:right w:val="none" w:sz="0" w:space="0" w:color="auto"/>
      </w:divBdr>
    </w:div>
    <w:div w:id="644358888">
      <w:marLeft w:val="480"/>
      <w:marRight w:val="0"/>
      <w:marTop w:val="0"/>
      <w:marBottom w:val="0"/>
      <w:divBdr>
        <w:top w:val="none" w:sz="0" w:space="0" w:color="auto"/>
        <w:left w:val="none" w:sz="0" w:space="0" w:color="auto"/>
        <w:bottom w:val="none" w:sz="0" w:space="0" w:color="auto"/>
        <w:right w:val="none" w:sz="0" w:space="0" w:color="auto"/>
      </w:divBdr>
    </w:div>
    <w:div w:id="679426303">
      <w:marLeft w:val="480"/>
      <w:marRight w:val="0"/>
      <w:marTop w:val="0"/>
      <w:marBottom w:val="0"/>
      <w:divBdr>
        <w:top w:val="none" w:sz="0" w:space="0" w:color="auto"/>
        <w:left w:val="none" w:sz="0" w:space="0" w:color="auto"/>
        <w:bottom w:val="none" w:sz="0" w:space="0" w:color="auto"/>
        <w:right w:val="none" w:sz="0" w:space="0" w:color="auto"/>
      </w:divBdr>
    </w:div>
    <w:div w:id="795099971">
      <w:marLeft w:val="480"/>
      <w:marRight w:val="0"/>
      <w:marTop w:val="0"/>
      <w:marBottom w:val="0"/>
      <w:divBdr>
        <w:top w:val="none" w:sz="0" w:space="0" w:color="auto"/>
        <w:left w:val="none" w:sz="0" w:space="0" w:color="auto"/>
        <w:bottom w:val="none" w:sz="0" w:space="0" w:color="auto"/>
        <w:right w:val="none" w:sz="0" w:space="0" w:color="auto"/>
      </w:divBdr>
    </w:div>
    <w:div w:id="809706741">
      <w:marLeft w:val="480"/>
      <w:marRight w:val="0"/>
      <w:marTop w:val="0"/>
      <w:marBottom w:val="0"/>
      <w:divBdr>
        <w:top w:val="none" w:sz="0" w:space="0" w:color="auto"/>
        <w:left w:val="none" w:sz="0" w:space="0" w:color="auto"/>
        <w:bottom w:val="none" w:sz="0" w:space="0" w:color="auto"/>
        <w:right w:val="none" w:sz="0" w:space="0" w:color="auto"/>
      </w:divBdr>
    </w:div>
    <w:div w:id="831288801">
      <w:marLeft w:val="480"/>
      <w:marRight w:val="0"/>
      <w:marTop w:val="0"/>
      <w:marBottom w:val="0"/>
      <w:divBdr>
        <w:top w:val="none" w:sz="0" w:space="0" w:color="auto"/>
        <w:left w:val="none" w:sz="0" w:space="0" w:color="auto"/>
        <w:bottom w:val="none" w:sz="0" w:space="0" w:color="auto"/>
        <w:right w:val="none" w:sz="0" w:space="0" w:color="auto"/>
      </w:divBdr>
    </w:div>
    <w:div w:id="844637630">
      <w:marLeft w:val="480"/>
      <w:marRight w:val="0"/>
      <w:marTop w:val="0"/>
      <w:marBottom w:val="0"/>
      <w:divBdr>
        <w:top w:val="none" w:sz="0" w:space="0" w:color="auto"/>
        <w:left w:val="none" w:sz="0" w:space="0" w:color="auto"/>
        <w:bottom w:val="none" w:sz="0" w:space="0" w:color="auto"/>
        <w:right w:val="none" w:sz="0" w:space="0" w:color="auto"/>
      </w:divBdr>
    </w:div>
    <w:div w:id="859053505">
      <w:marLeft w:val="480"/>
      <w:marRight w:val="0"/>
      <w:marTop w:val="0"/>
      <w:marBottom w:val="0"/>
      <w:divBdr>
        <w:top w:val="none" w:sz="0" w:space="0" w:color="auto"/>
        <w:left w:val="none" w:sz="0" w:space="0" w:color="auto"/>
        <w:bottom w:val="none" w:sz="0" w:space="0" w:color="auto"/>
        <w:right w:val="none" w:sz="0" w:space="0" w:color="auto"/>
      </w:divBdr>
    </w:div>
    <w:div w:id="876892241">
      <w:marLeft w:val="480"/>
      <w:marRight w:val="0"/>
      <w:marTop w:val="0"/>
      <w:marBottom w:val="0"/>
      <w:divBdr>
        <w:top w:val="none" w:sz="0" w:space="0" w:color="auto"/>
        <w:left w:val="none" w:sz="0" w:space="0" w:color="auto"/>
        <w:bottom w:val="none" w:sz="0" w:space="0" w:color="auto"/>
        <w:right w:val="none" w:sz="0" w:space="0" w:color="auto"/>
      </w:divBdr>
    </w:div>
    <w:div w:id="932670890">
      <w:marLeft w:val="480"/>
      <w:marRight w:val="0"/>
      <w:marTop w:val="0"/>
      <w:marBottom w:val="0"/>
      <w:divBdr>
        <w:top w:val="none" w:sz="0" w:space="0" w:color="auto"/>
        <w:left w:val="none" w:sz="0" w:space="0" w:color="auto"/>
        <w:bottom w:val="none" w:sz="0" w:space="0" w:color="auto"/>
        <w:right w:val="none" w:sz="0" w:space="0" w:color="auto"/>
      </w:divBdr>
    </w:div>
    <w:div w:id="958225702">
      <w:marLeft w:val="480"/>
      <w:marRight w:val="0"/>
      <w:marTop w:val="0"/>
      <w:marBottom w:val="0"/>
      <w:divBdr>
        <w:top w:val="none" w:sz="0" w:space="0" w:color="auto"/>
        <w:left w:val="none" w:sz="0" w:space="0" w:color="auto"/>
        <w:bottom w:val="none" w:sz="0" w:space="0" w:color="auto"/>
        <w:right w:val="none" w:sz="0" w:space="0" w:color="auto"/>
      </w:divBdr>
    </w:div>
    <w:div w:id="985933095">
      <w:marLeft w:val="480"/>
      <w:marRight w:val="0"/>
      <w:marTop w:val="0"/>
      <w:marBottom w:val="0"/>
      <w:divBdr>
        <w:top w:val="none" w:sz="0" w:space="0" w:color="auto"/>
        <w:left w:val="none" w:sz="0" w:space="0" w:color="auto"/>
        <w:bottom w:val="none" w:sz="0" w:space="0" w:color="auto"/>
        <w:right w:val="none" w:sz="0" w:space="0" w:color="auto"/>
      </w:divBdr>
    </w:div>
    <w:div w:id="988822604">
      <w:bodyDiv w:val="1"/>
      <w:marLeft w:val="0"/>
      <w:marRight w:val="0"/>
      <w:marTop w:val="0"/>
      <w:marBottom w:val="0"/>
      <w:divBdr>
        <w:top w:val="none" w:sz="0" w:space="0" w:color="auto"/>
        <w:left w:val="none" w:sz="0" w:space="0" w:color="auto"/>
        <w:bottom w:val="none" w:sz="0" w:space="0" w:color="auto"/>
        <w:right w:val="none" w:sz="0" w:space="0" w:color="auto"/>
      </w:divBdr>
    </w:div>
    <w:div w:id="989675531">
      <w:marLeft w:val="480"/>
      <w:marRight w:val="0"/>
      <w:marTop w:val="0"/>
      <w:marBottom w:val="0"/>
      <w:divBdr>
        <w:top w:val="none" w:sz="0" w:space="0" w:color="auto"/>
        <w:left w:val="none" w:sz="0" w:space="0" w:color="auto"/>
        <w:bottom w:val="none" w:sz="0" w:space="0" w:color="auto"/>
        <w:right w:val="none" w:sz="0" w:space="0" w:color="auto"/>
      </w:divBdr>
    </w:div>
    <w:div w:id="996104727">
      <w:marLeft w:val="480"/>
      <w:marRight w:val="0"/>
      <w:marTop w:val="0"/>
      <w:marBottom w:val="0"/>
      <w:divBdr>
        <w:top w:val="none" w:sz="0" w:space="0" w:color="auto"/>
        <w:left w:val="none" w:sz="0" w:space="0" w:color="auto"/>
        <w:bottom w:val="none" w:sz="0" w:space="0" w:color="auto"/>
        <w:right w:val="none" w:sz="0" w:space="0" w:color="auto"/>
      </w:divBdr>
    </w:div>
    <w:div w:id="1002973219">
      <w:marLeft w:val="480"/>
      <w:marRight w:val="0"/>
      <w:marTop w:val="0"/>
      <w:marBottom w:val="0"/>
      <w:divBdr>
        <w:top w:val="none" w:sz="0" w:space="0" w:color="auto"/>
        <w:left w:val="none" w:sz="0" w:space="0" w:color="auto"/>
        <w:bottom w:val="none" w:sz="0" w:space="0" w:color="auto"/>
        <w:right w:val="none" w:sz="0" w:space="0" w:color="auto"/>
      </w:divBdr>
    </w:div>
    <w:div w:id="1008285807">
      <w:marLeft w:val="480"/>
      <w:marRight w:val="0"/>
      <w:marTop w:val="0"/>
      <w:marBottom w:val="0"/>
      <w:divBdr>
        <w:top w:val="none" w:sz="0" w:space="0" w:color="auto"/>
        <w:left w:val="none" w:sz="0" w:space="0" w:color="auto"/>
        <w:bottom w:val="none" w:sz="0" w:space="0" w:color="auto"/>
        <w:right w:val="none" w:sz="0" w:space="0" w:color="auto"/>
      </w:divBdr>
    </w:div>
    <w:div w:id="1023555107">
      <w:marLeft w:val="480"/>
      <w:marRight w:val="0"/>
      <w:marTop w:val="0"/>
      <w:marBottom w:val="0"/>
      <w:divBdr>
        <w:top w:val="none" w:sz="0" w:space="0" w:color="auto"/>
        <w:left w:val="none" w:sz="0" w:space="0" w:color="auto"/>
        <w:bottom w:val="none" w:sz="0" w:space="0" w:color="auto"/>
        <w:right w:val="none" w:sz="0" w:space="0" w:color="auto"/>
      </w:divBdr>
    </w:div>
    <w:div w:id="1031422435">
      <w:marLeft w:val="480"/>
      <w:marRight w:val="0"/>
      <w:marTop w:val="0"/>
      <w:marBottom w:val="0"/>
      <w:divBdr>
        <w:top w:val="none" w:sz="0" w:space="0" w:color="auto"/>
        <w:left w:val="none" w:sz="0" w:space="0" w:color="auto"/>
        <w:bottom w:val="none" w:sz="0" w:space="0" w:color="auto"/>
        <w:right w:val="none" w:sz="0" w:space="0" w:color="auto"/>
      </w:divBdr>
    </w:div>
    <w:div w:id="1045637532">
      <w:marLeft w:val="480"/>
      <w:marRight w:val="0"/>
      <w:marTop w:val="0"/>
      <w:marBottom w:val="0"/>
      <w:divBdr>
        <w:top w:val="none" w:sz="0" w:space="0" w:color="auto"/>
        <w:left w:val="none" w:sz="0" w:space="0" w:color="auto"/>
        <w:bottom w:val="none" w:sz="0" w:space="0" w:color="auto"/>
        <w:right w:val="none" w:sz="0" w:space="0" w:color="auto"/>
      </w:divBdr>
    </w:div>
    <w:div w:id="1094941574">
      <w:marLeft w:val="480"/>
      <w:marRight w:val="0"/>
      <w:marTop w:val="0"/>
      <w:marBottom w:val="0"/>
      <w:divBdr>
        <w:top w:val="none" w:sz="0" w:space="0" w:color="auto"/>
        <w:left w:val="none" w:sz="0" w:space="0" w:color="auto"/>
        <w:bottom w:val="none" w:sz="0" w:space="0" w:color="auto"/>
        <w:right w:val="none" w:sz="0" w:space="0" w:color="auto"/>
      </w:divBdr>
    </w:div>
    <w:div w:id="1120076748">
      <w:marLeft w:val="480"/>
      <w:marRight w:val="0"/>
      <w:marTop w:val="0"/>
      <w:marBottom w:val="0"/>
      <w:divBdr>
        <w:top w:val="none" w:sz="0" w:space="0" w:color="auto"/>
        <w:left w:val="none" w:sz="0" w:space="0" w:color="auto"/>
        <w:bottom w:val="none" w:sz="0" w:space="0" w:color="auto"/>
        <w:right w:val="none" w:sz="0" w:space="0" w:color="auto"/>
      </w:divBdr>
    </w:div>
    <w:div w:id="1121656489">
      <w:marLeft w:val="480"/>
      <w:marRight w:val="0"/>
      <w:marTop w:val="0"/>
      <w:marBottom w:val="0"/>
      <w:divBdr>
        <w:top w:val="none" w:sz="0" w:space="0" w:color="auto"/>
        <w:left w:val="none" w:sz="0" w:space="0" w:color="auto"/>
        <w:bottom w:val="none" w:sz="0" w:space="0" w:color="auto"/>
        <w:right w:val="none" w:sz="0" w:space="0" w:color="auto"/>
      </w:divBdr>
    </w:div>
    <w:div w:id="1202136888">
      <w:marLeft w:val="480"/>
      <w:marRight w:val="0"/>
      <w:marTop w:val="0"/>
      <w:marBottom w:val="0"/>
      <w:divBdr>
        <w:top w:val="none" w:sz="0" w:space="0" w:color="auto"/>
        <w:left w:val="none" w:sz="0" w:space="0" w:color="auto"/>
        <w:bottom w:val="none" w:sz="0" w:space="0" w:color="auto"/>
        <w:right w:val="none" w:sz="0" w:space="0" w:color="auto"/>
      </w:divBdr>
    </w:div>
    <w:div w:id="1224758734">
      <w:marLeft w:val="480"/>
      <w:marRight w:val="0"/>
      <w:marTop w:val="0"/>
      <w:marBottom w:val="0"/>
      <w:divBdr>
        <w:top w:val="none" w:sz="0" w:space="0" w:color="auto"/>
        <w:left w:val="none" w:sz="0" w:space="0" w:color="auto"/>
        <w:bottom w:val="none" w:sz="0" w:space="0" w:color="auto"/>
        <w:right w:val="none" w:sz="0" w:space="0" w:color="auto"/>
      </w:divBdr>
    </w:div>
    <w:div w:id="1240363604">
      <w:marLeft w:val="480"/>
      <w:marRight w:val="0"/>
      <w:marTop w:val="0"/>
      <w:marBottom w:val="0"/>
      <w:divBdr>
        <w:top w:val="none" w:sz="0" w:space="0" w:color="auto"/>
        <w:left w:val="none" w:sz="0" w:space="0" w:color="auto"/>
        <w:bottom w:val="none" w:sz="0" w:space="0" w:color="auto"/>
        <w:right w:val="none" w:sz="0" w:space="0" w:color="auto"/>
      </w:divBdr>
    </w:div>
    <w:div w:id="1256674937">
      <w:marLeft w:val="480"/>
      <w:marRight w:val="0"/>
      <w:marTop w:val="0"/>
      <w:marBottom w:val="0"/>
      <w:divBdr>
        <w:top w:val="none" w:sz="0" w:space="0" w:color="auto"/>
        <w:left w:val="none" w:sz="0" w:space="0" w:color="auto"/>
        <w:bottom w:val="none" w:sz="0" w:space="0" w:color="auto"/>
        <w:right w:val="none" w:sz="0" w:space="0" w:color="auto"/>
      </w:divBdr>
    </w:div>
    <w:div w:id="1256934664">
      <w:bodyDiv w:val="1"/>
      <w:marLeft w:val="0"/>
      <w:marRight w:val="0"/>
      <w:marTop w:val="0"/>
      <w:marBottom w:val="0"/>
      <w:divBdr>
        <w:top w:val="none" w:sz="0" w:space="0" w:color="auto"/>
        <w:left w:val="none" w:sz="0" w:space="0" w:color="auto"/>
        <w:bottom w:val="none" w:sz="0" w:space="0" w:color="auto"/>
        <w:right w:val="none" w:sz="0" w:space="0" w:color="auto"/>
      </w:divBdr>
    </w:div>
    <w:div w:id="1285234195">
      <w:marLeft w:val="480"/>
      <w:marRight w:val="0"/>
      <w:marTop w:val="0"/>
      <w:marBottom w:val="0"/>
      <w:divBdr>
        <w:top w:val="none" w:sz="0" w:space="0" w:color="auto"/>
        <w:left w:val="none" w:sz="0" w:space="0" w:color="auto"/>
        <w:bottom w:val="none" w:sz="0" w:space="0" w:color="auto"/>
        <w:right w:val="none" w:sz="0" w:space="0" w:color="auto"/>
      </w:divBdr>
    </w:div>
    <w:div w:id="1321303604">
      <w:marLeft w:val="480"/>
      <w:marRight w:val="0"/>
      <w:marTop w:val="0"/>
      <w:marBottom w:val="0"/>
      <w:divBdr>
        <w:top w:val="none" w:sz="0" w:space="0" w:color="auto"/>
        <w:left w:val="none" w:sz="0" w:space="0" w:color="auto"/>
        <w:bottom w:val="none" w:sz="0" w:space="0" w:color="auto"/>
        <w:right w:val="none" w:sz="0" w:space="0" w:color="auto"/>
      </w:divBdr>
    </w:div>
    <w:div w:id="1330139202">
      <w:marLeft w:val="480"/>
      <w:marRight w:val="0"/>
      <w:marTop w:val="0"/>
      <w:marBottom w:val="0"/>
      <w:divBdr>
        <w:top w:val="none" w:sz="0" w:space="0" w:color="auto"/>
        <w:left w:val="none" w:sz="0" w:space="0" w:color="auto"/>
        <w:bottom w:val="none" w:sz="0" w:space="0" w:color="auto"/>
        <w:right w:val="none" w:sz="0" w:space="0" w:color="auto"/>
      </w:divBdr>
    </w:div>
    <w:div w:id="1337155043">
      <w:marLeft w:val="480"/>
      <w:marRight w:val="0"/>
      <w:marTop w:val="0"/>
      <w:marBottom w:val="0"/>
      <w:divBdr>
        <w:top w:val="none" w:sz="0" w:space="0" w:color="auto"/>
        <w:left w:val="none" w:sz="0" w:space="0" w:color="auto"/>
        <w:bottom w:val="none" w:sz="0" w:space="0" w:color="auto"/>
        <w:right w:val="none" w:sz="0" w:space="0" w:color="auto"/>
      </w:divBdr>
    </w:div>
    <w:div w:id="1375810606">
      <w:marLeft w:val="480"/>
      <w:marRight w:val="0"/>
      <w:marTop w:val="0"/>
      <w:marBottom w:val="0"/>
      <w:divBdr>
        <w:top w:val="none" w:sz="0" w:space="0" w:color="auto"/>
        <w:left w:val="none" w:sz="0" w:space="0" w:color="auto"/>
        <w:bottom w:val="none" w:sz="0" w:space="0" w:color="auto"/>
        <w:right w:val="none" w:sz="0" w:space="0" w:color="auto"/>
      </w:divBdr>
    </w:div>
    <w:div w:id="1404984638">
      <w:marLeft w:val="480"/>
      <w:marRight w:val="0"/>
      <w:marTop w:val="0"/>
      <w:marBottom w:val="0"/>
      <w:divBdr>
        <w:top w:val="none" w:sz="0" w:space="0" w:color="auto"/>
        <w:left w:val="none" w:sz="0" w:space="0" w:color="auto"/>
        <w:bottom w:val="none" w:sz="0" w:space="0" w:color="auto"/>
        <w:right w:val="none" w:sz="0" w:space="0" w:color="auto"/>
      </w:divBdr>
    </w:div>
    <w:div w:id="1412896689">
      <w:marLeft w:val="480"/>
      <w:marRight w:val="0"/>
      <w:marTop w:val="0"/>
      <w:marBottom w:val="0"/>
      <w:divBdr>
        <w:top w:val="none" w:sz="0" w:space="0" w:color="auto"/>
        <w:left w:val="none" w:sz="0" w:space="0" w:color="auto"/>
        <w:bottom w:val="none" w:sz="0" w:space="0" w:color="auto"/>
        <w:right w:val="none" w:sz="0" w:space="0" w:color="auto"/>
      </w:divBdr>
    </w:div>
    <w:div w:id="1423257404">
      <w:marLeft w:val="480"/>
      <w:marRight w:val="0"/>
      <w:marTop w:val="0"/>
      <w:marBottom w:val="0"/>
      <w:divBdr>
        <w:top w:val="none" w:sz="0" w:space="0" w:color="auto"/>
        <w:left w:val="none" w:sz="0" w:space="0" w:color="auto"/>
        <w:bottom w:val="none" w:sz="0" w:space="0" w:color="auto"/>
        <w:right w:val="none" w:sz="0" w:space="0" w:color="auto"/>
      </w:divBdr>
    </w:div>
    <w:div w:id="1546867725">
      <w:bodyDiv w:val="1"/>
      <w:marLeft w:val="0"/>
      <w:marRight w:val="0"/>
      <w:marTop w:val="0"/>
      <w:marBottom w:val="0"/>
      <w:divBdr>
        <w:top w:val="none" w:sz="0" w:space="0" w:color="auto"/>
        <w:left w:val="none" w:sz="0" w:space="0" w:color="auto"/>
        <w:bottom w:val="none" w:sz="0" w:space="0" w:color="auto"/>
        <w:right w:val="none" w:sz="0" w:space="0" w:color="auto"/>
      </w:divBdr>
    </w:div>
    <w:div w:id="1558511669">
      <w:marLeft w:val="480"/>
      <w:marRight w:val="0"/>
      <w:marTop w:val="0"/>
      <w:marBottom w:val="0"/>
      <w:divBdr>
        <w:top w:val="none" w:sz="0" w:space="0" w:color="auto"/>
        <w:left w:val="none" w:sz="0" w:space="0" w:color="auto"/>
        <w:bottom w:val="none" w:sz="0" w:space="0" w:color="auto"/>
        <w:right w:val="none" w:sz="0" w:space="0" w:color="auto"/>
      </w:divBdr>
    </w:div>
    <w:div w:id="1574663191">
      <w:marLeft w:val="480"/>
      <w:marRight w:val="0"/>
      <w:marTop w:val="0"/>
      <w:marBottom w:val="0"/>
      <w:divBdr>
        <w:top w:val="none" w:sz="0" w:space="0" w:color="auto"/>
        <w:left w:val="none" w:sz="0" w:space="0" w:color="auto"/>
        <w:bottom w:val="none" w:sz="0" w:space="0" w:color="auto"/>
        <w:right w:val="none" w:sz="0" w:space="0" w:color="auto"/>
      </w:divBdr>
    </w:div>
    <w:div w:id="1622036313">
      <w:marLeft w:val="480"/>
      <w:marRight w:val="0"/>
      <w:marTop w:val="0"/>
      <w:marBottom w:val="0"/>
      <w:divBdr>
        <w:top w:val="none" w:sz="0" w:space="0" w:color="auto"/>
        <w:left w:val="none" w:sz="0" w:space="0" w:color="auto"/>
        <w:bottom w:val="none" w:sz="0" w:space="0" w:color="auto"/>
        <w:right w:val="none" w:sz="0" w:space="0" w:color="auto"/>
      </w:divBdr>
    </w:div>
    <w:div w:id="1624309852">
      <w:marLeft w:val="480"/>
      <w:marRight w:val="0"/>
      <w:marTop w:val="0"/>
      <w:marBottom w:val="0"/>
      <w:divBdr>
        <w:top w:val="none" w:sz="0" w:space="0" w:color="auto"/>
        <w:left w:val="none" w:sz="0" w:space="0" w:color="auto"/>
        <w:bottom w:val="none" w:sz="0" w:space="0" w:color="auto"/>
        <w:right w:val="none" w:sz="0" w:space="0" w:color="auto"/>
      </w:divBdr>
    </w:div>
    <w:div w:id="1628125936">
      <w:marLeft w:val="480"/>
      <w:marRight w:val="0"/>
      <w:marTop w:val="0"/>
      <w:marBottom w:val="0"/>
      <w:divBdr>
        <w:top w:val="none" w:sz="0" w:space="0" w:color="auto"/>
        <w:left w:val="none" w:sz="0" w:space="0" w:color="auto"/>
        <w:bottom w:val="none" w:sz="0" w:space="0" w:color="auto"/>
        <w:right w:val="none" w:sz="0" w:space="0" w:color="auto"/>
      </w:divBdr>
    </w:div>
    <w:div w:id="1642540975">
      <w:marLeft w:val="480"/>
      <w:marRight w:val="0"/>
      <w:marTop w:val="0"/>
      <w:marBottom w:val="0"/>
      <w:divBdr>
        <w:top w:val="none" w:sz="0" w:space="0" w:color="auto"/>
        <w:left w:val="none" w:sz="0" w:space="0" w:color="auto"/>
        <w:bottom w:val="none" w:sz="0" w:space="0" w:color="auto"/>
        <w:right w:val="none" w:sz="0" w:space="0" w:color="auto"/>
      </w:divBdr>
    </w:div>
    <w:div w:id="1643383238">
      <w:marLeft w:val="480"/>
      <w:marRight w:val="0"/>
      <w:marTop w:val="0"/>
      <w:marBottom w:val="0"/>
      <w:divBdr>
        <w:top w:val="none" w:sz="0" w:space="0" w:color="auto"/>
        <w:left w:val="none" w:sz="0" w:space="0" w:color="auto"/>
        <w:bottom w:val="none" w:sz="0" w:space="0" w:color="auto"/>
        <w:right w:val="none" w:sz="0" w:space="0" w:color="auto"/>
      </w:divBdr>
    </w:div>
    <w:div w:id="1643660590">
      <w:marLeft w:val="480"/>
      <w:marRight w:val="0"/>
      <w:marTop w:val="0"/>
      <w:marBottom w:val="0"/>
      <w:divBdr>
        <w:top w:val="none" w:sz="0" w:space="0" w:color="auto"/>
        <w:left w:val="none" w:sz="0" w:space="0" w:color="auto"/>
        <w:bottom w:val="none" w:sz="0" w:space="0" w:color="auto"/>
        <w:right w:val="none" w:sz="0" w:space="0" w:color="auto"/>
      </w:divBdr>
    </w:div>
    <w:div w:id="1652716411">
      <w:marLeft w:val="480"/>
      <w:marRight w:val="0"/>
      <w:marTop w:val="0"/>
      <w:marBottom w:val="0"/>
      <w:divBdr>
        <w:top w:val="none" w:sz="0" w:space="0" w:color="auto"/>
        <w:left w:val="none" w:sz="0" w:space="0" w:color="auto"/>
        <w:bottom w:val="none" w:sz="0" w:space="0" w:color="auto"/>
        <w:right w:val="none" w:sz="0" w:space="0" w:color="auto"/>
      </w:divBdr>
    </w:div>
    <w:div w:id="1654139242">
      <w:marLeft w:val="480"/>
      <w:marRight w:val="0"/>
      <w:marTop w:val="0"/>
      <w:marBottom w:val="0"/>
      <w:divBdr>
        <w:top w:val="none" w:sz="0" w:space="0" w:color="auto"/>
        <w:left w:val="none" w:sz="0" w:space="0" w:color="auto"/>
        <w:bottom w:val="none" w:sz="0" w:space="0" w:color="auto"/>
        <w:right w:val="none" w:sz="0" w:space="0" w:color="auto"/>
      </w:divBdr>
    </w:div>
    <w:div w:id="1658070024">
      <w:marLeft w:val="480"/>
      <w:marRight w:val="0"/>
      <w:marTop w:val="0"/>
      <w:marBottom w:val="0"/>
      <w:divBdr>
        <w:top w:val="none" w:sz="0" w:space="0" w:color="auto"/>
        <w:left w:val="none" w:sz="0" w:space="0" w:color="auto"/>
        <w:bottom w:val="none" w:sz="0" w:space="0" w:color="auto"/>
        <w:right w:val="none" w:sz="0" w:space="0" w:color="auto"/>
      </w:divBdr>
    </w:div>
    <w:div w:id="1688829319">
      <w:marLeft w:val="480"/>
      <w:marRight w:val="0"/>
      <w:marTop w:val="0"/>
      <w:marBottom w:val="0"/>
      <w:divBdr>
        <w:top w:val="none" w:sz="0" w:space="0" w:color="auto"/>
        <w:left w:val="none" w:sz="0" w:space="0" w:color="auto"/>
        <w:bottom w:val="none" w:sz="0" w:space="0" w:color="auto"/>
        <w:right w:val="none" w:sz="0" w:space="0" w:color="auto"/>
      </w:divBdr>
    </w:div>
    <w:div w:id="1701542089">
      <w:marLeft w:val="480"/>
      <w:marRight w:val="0"/>
      <w:marTop w:val="0"/>
      <w:marBottom w:val="0"/>
      <w:divBdr>
        <w:top w:val="none" w:sz="0" w:space="0" w:color="auto"/>
        <w:left w:val="none" w:sz="0" w:space="0" w:color="auto"/>
        <w:bottom w:val="none" w:sz="0" w:space="0" w:color="auto"/>
        <w:right w:val="none" w:sz="0" w:space="0" w:color="auto"/>
      </w:divBdr>
    </w:div>
    <w:div w:id="1705252194">
      <w:marLeft w:val="480"/>
      <w:marRight w:val="0"/>
      <w:marTop w:val="0"/>
      <w:marBottom w:val="0"/>
      <w:divBdr>
        <w:top w:val="none" w:sz="0" w:space="0" w:color="auto"/>
        <w:left w:val="none" w:sz="0" w:space="0" w:color="auto"/>
        <w:bottom w:val="none" w:sz="0" w:space="0" w:color="auto"/>
        <w:right w:val="none" w:sz="0" w:space="0" w:color="auto"/>
      </w:divBdr>
    </w:div>
    <w:div w:id="1708213718">
      <w:marLeft w:val="480"/>
      <w:marRight w:val="0"/>
      <w:marTop w:val="0"/>
      <w:marBottom w:val="0"/>
      <w:divBdr>
        <w:top w:val="none" w:sz="0" w:space="0" w:color="auto"/>
        <w:left w:val="none" w:sz="0" w:space="0" w:color="auto"/>
        <w:bottom w:val="none" w:sz="0" w:space="0" w:color="auto"/>
        <w:right w:val="none" w:sz="0" w:space="0" w:color="auto"/>
      </w:divBdr>
    </w:div>
    <w:div w:id="1713730447">
      <w:marLeft w:val="480"/>
      <w:marRight w:val="0"/>
      <w:marTop w:val="0"/>
      <w:marBottom w:val="0"/>
      <w:divBdr>
        <w:top w:val="none" w:sz="0" w:space="0" w:color="auto"/>
        <w:left w:val="none" w:sz="0" w:space="0" w:color="auto"/>
        <w:bottom w:val="none" w:sz="0" w:space="0" w:color="auto"/>
        <w:right w:val="none" w:sz="0" w:space="0" w:color="auto"/>
      </w:divBdr>
    </w:div>
    <w:div w:id="1724912312">
      <w:marLeft w:val="480"/>
      <w:marRight w:val="0"/>
      <w:marTop w:val="0"/>
      <w:marBottom w:val="0"/>
      <w:divBdr>
        <w:top w:val="none" w:sz="0" w:space="0" w:color="auto"/>
        <w:left w:val="none" w:sz="0" w:space="0" w:color="auto"/>
        <w:bottom w:val="none" w:sz="0" w:space="0" w:color="auto"/>
        <w:right w:val="none" w:sz="0" w:space="0" w:color="auto"/>
      </w:divBdr>
    </w:div>
    <w:div w:id="1725525795">
      <w:bodyDiv w:val="1"/>
      <w:marLeft w:val="0"/>
      <w:marRight w:val="0"/>
      <w:marTop w:val="0"/>
      <w:marBottom w:val="0"/>
      <w:divBdr>
        <w:top w:val="none" w:sz="0" w:space="0" w:color="auto"/>
        <w:left w:val="none" w:sz="0" w:space="0" w:color="auto"/>
        <w:bottom w:val="none" w:sz="0" w:space="0" w:color="auto"/>
        <w:right w:val="none" w:sz="0" w:space="0" w:color="auto"/>
      </w:divBdr>
    </w:div>
    <w:div w:id="1735081702">
      <w:marLeft w:val="480"/>
      <w:marRight w:val="0"/>
      <w:marTop w:val="0"/>
      <w:marBottom w:val="0"/>
      <w:divBdr>
        <w:top w:val="none" w:sz="0" w:space="0" w:color="auto"/>
        <w:left w:val="none" w:sz="0" w:space="0" w:color="auto"/>
        <w:bottom w:val="none" w:sz="0" w:space="0" w:color="auto"/>
        <w:right w:val="none" w:sz="0" w:space="0" w:color="auto"/>
      </w:divBdr>
    </w:div>
    <w:div w:id="1765031205">
      <w:marLeft w:val="480"/>
      <w:marRight w:val="0"/>
      <w:marTop w:val="0"/>
      <w:marBottom w:val="0"/>
      <w:divBdr>
        <w:top w:val="none" w:sz="0" w:space="0" w:color="auto"/>
        <w:left w:val="none" w:sz="0" w:space="0" w:color="auto"/>
        <w:bottom w:val="none" w:sz="0" w:space="0" w:color="auto"/>
        <w:right w:val="none" w:sz="0" w:space="0" w:color="auto"/>
      </w:divBdr>
    </w:div>
    <w:div w:id="1788155444">
      <w:marLeft w:val="480"/>
      <w:marRight w:val="0"/>
      <w:marTop w:val="0"/>
      <w:marBottom w:val="0"/>
      <w:divBdr>
        <w:top w:val="none" w:sz="0" w:space="0" w:color="auto"/>
        <w:left w:val="none" w:sz="0" w:space="0" w:color="auto"/>
        <w:bottom w:val="none" w:sz="0" w:space="0" w:color="auto"/>
        <w:right w:val="none" w:sz="0" w:space="0" w:color="auto"/>
      </w:divBdr>
    </w:div>
    <w:div w:id="1813474057">
      <w:marLeft w:val="480"/>
      <w:marRight w:val="0"/>
      <w:marTop w:val="0"/>
      <w:marBottom w:val="0"/>
      <w:divBdr>
        <w:top w:val="none" w:sz="0" w:space="0" w:color="auto"/>
        <w:left w:val="none" w:sz="0" w:space="0" w:color="auto"/>
        <w:bottom w:val="none" w:sz="0" w:space="0" w:color="auto"/>
        <w:right w:val="none" w:sz="0" w:space="0" w:color="auto"/>
      </w:divBdr>
    </w:div>
    <w:div w:id="1838688490">
      <w:marLeft w:val="480"/>
      <w:marRight w:val="0"/>
      <w:marTop w:val="0"/>
      <w:marBottom w:val="0"/>
      <w:divBdr>
        <w:top w:val="none" w:sz="0" w:space="0" w:color="auto"/>
        <w:left w:val="none" w:sz="0" w:space="0" w:color="auto"/>
        <w:bottom w:val="none" w:sz="0" w:space="0" w:color="auto"/>
        <w:right w:val="none" w:sz="0" w:space="0" w:color="auto"/>
      </w:divBdr>
    </w:div>
    <w:div w:id="1939175967">
      <w:marLeft w:val="480"/>
      <w:marRight w:val="0"/>
      <w:marTop w:val="0"/>
      <w:marBottom w:val="0"/>
      <w:divBdr>
        <w:top w:val="none" w:sz="0" w:space="0" w:color="auto"/>
        <w:left w:val="none" w:sz="0" w:space="0" w:color="auto"/>
        <w:bottom w:val="none" w:sz="0" w:space="0" w:color="auto"/>
        <w:right w:val="none" w:sz="0" w:space="0" w:color="auto"/>
      </w:divBdr>
    </w:div>
    <w:div w:id="1965118654">
      <w:marLeft w:val="480"/>
      <w:marRight w:val="0"/>
      <w:marTop w:val="0"/>
      <w:marBottom w:val="0"/>
      <w:divBdr>
        <w:top w:val="none" w:sz="0" w:space="0" w:color="auto"/>
        <w:left w:val="none" w:sz="0" w:space="0" w:color="auto"/>
        <w:bottom w:val="none" w:sz="0" w:space="0" w:color="auto"/>
        <w:right w:val="none" w:sz="0" w:space="0" w:color="auto"/>
      </w:divBdr>
    </w:div>
    <w:div w:id="1977758757">
      <w:marLeft w:val="480"/>
      <w:marRight w:val="0"/>
      <w:marTop w:val="0"/>
      <w:marBottom w:val="0"/>
      <w:divBdr>
        <w:top w:val="none" w:sz="0" w:space="0" w:color="auto"/>
        <w:left w:val="none" w:sz="0" w:space="0" w:color="auto"/>
        <w:bottom w:val="none" w:sz="0" w:space="0" w:color="auto"/>
        <w:right w:val="none" w:sz="0" w:space="0" w:color="auto"/>
      </w:divBdr>
    </w:div>
    <w:div w:id="1993874064">
      <w:bodyDiv w:val="1"/>
      <w:marLeft w:val="0"/>
      <w:marRight w:val="0"/>
      <w:marTop w:val="0"/>
      <w:marBottom w:val="0"/>
      <w:divBdr>
        <w:top w:val="none" w:sz="0" w:space="0" w:color="auto"/>
        <w:left w:val="none" w:sz="0" w:space="0" w:color="auto"/>
        <w:bottom w:val="none" w:sz="0" w:space="0" w:color="auto"/>
        <w:right w:val="none" w:sz="0" w:space="0" w:color="auto"/>
      </w:divBdr>
    </w:div>
    <w:div w:id="2012903000">
      <w:marLeft w:val="480"/>
      <w:marRight w:val="0"/>
      <w:marTop w:val="0"/>
      <w:marBottom w:val="0"/>
      <w:divBdr>
        <w:top w:val="none" w:sz="0" w:space="0" w:color="auto"/>
        <w:left w:val="none" w:sz="0" w:space="0" w:color="auto"/>
        <w:bottom w:val="none" w:sz="0" w:space="0" w:color="auto"/>
        <w:right w:val="none" w:sz="0" w:space="0" w:color="auto"/>
      </w:divBdr>
    </w:div>
    <w:div w:id="2015450592">
      <w:marLeft w:val="480"/>
      <w:marRight w:val="0"/>
      <w:marTop w:val="0"/>
      <w:marBottom w:val="0"/>
      <w:divBdr>
        <w:top w:val="none" w:sz="0" w:space="0" w:color="auto"/>
        <w:left w:val="none" w:sz="0" w:space="0" w:color="auto"/>
        <w:bottom w:val="none" w:sz="0" w:space="0" w:color="auto"/>
        <w:right w:val="none" w:sz="0" w:space="0" w:color="auto"/>
      </w:divBdr>
    </w:div>
    <w:div w:id="2028170644">
      <w:marLeft w:val="480"/>
      <w:marRight w:val="0"/>
      <w:marTop w:val="0"/>
      <w:marBottom w:val="0"/>
      <w:divBdr>
        <w:top w:val="none" w:sz="0" w:space="0" w:color="auto"/>
        <w:left w:val="none" w:sz="0" w:space="0" w:color="auto"/>
        <w:bottom w:val="none" w:sz="0" w:space="0" w:color="auto"/>
        <w:right w:val="none" w:sz="0" w:space="0" w:color="auto"/>
      </w:divBdr>
    </w:div>
    <w:div w:id="2076270688">
      <w:marLeft w:val="480"/>
      <w:marRight w:val="0"/>
      <w:marTop w:val="0"/>
      <w:marBottom w:val="0"/>
      <w:divBdr>
        <w:top w:val="none" w:sz="0" w:space="0" w:color="auto"/>
        <w:left w:val="none" w:sz="0" w:space="0" w:color="auto"/>
        <w:bottom w:val="none" w:sz="0" w:space="0" w:color="auto"/>
        <w:right w:val="none" w:sz="0" w:space="0" w:color="auto"/>
      </w:divBdr>
    </w:div>
    <w:div w:id="2090151459">
      <w:marLeft w:val="480"/>
      <w:marRight w:val="0"/>
      <w:marTop w:val="0"/>
      <w:marBottom w:val="0"/>
      <w:divBdr>
        <w:top w:val="none" w:sz="0" w:space="0" w:color="auto"/>
        <w:left w:val="none" w:sz="0" w:space="0" w:color="auto"/>
        <w:bottom w:val="none" w:sz="0" w:space="0" w:color="auto"/>
        <w:right w:val="none" w:sz="0" w:space="0" w:color="auto"/>
      </w:divBdr>
    </w:div>
    <w:div w:id="2121796666">
      <w:marLeft w:val="480"/>
      <w:marRight w:val="0"/>
      <w:marTop w:val="0"/>
      <w:marBottom w:val="0"/>
      <w:divBdr>
        <w:top w:val="none" w:sz="0" w:space="0" w:color="auto"/>
        <w:left w:val="none" w:sz="0" w:space="0" w:color="auto"/>
        <w:bottom w:val="none" w:sz="0" w:space="0" w:color="auto"/>
        <w:right w:val="none" w:sz="0" w:space="0" w:color="auto"/>
      </w:divBdr>
    </w:div>
    <w:div w:id="2124839124">
      <w:marLeft w:val="480"/>
      <w:marRight w:val="0"/>
      <w:marTop w:val="0"/>
      <w:marBottom w:val="0"/>
      <w:divBdr>
        <w:top w:val="none" w:sz="0" w:space="0" w:color="auto"/>
        <w:left w:val="none" w:sz="0" w:space="0" w:color="auto"/>
        <w:bottom w:val="none" w:sz="0" w:space="0" w:color="auto"/>
        <w:right w:val="none" w:sz="0" w:space="0" w:color="auto"/>
      </w:divBdr>
    </w:div>
    <w:div w:id="2126580279">
      <w:marLeft w:val="480"/>
      <w:marRight w:val="0"/>
      <w:marTop w:val="0"/>
      <w:marBottom w:val="0"/>
      <w:divBdr>
        <w:top w:val="none" w:sz="0" w:space="0" w:color="auto"/>
        <w:left w:val="none" w:sz="0" w:space="0" w:color="auto"/>
        <w:bottom w:val="none" w:sz="0" w:space="0" w:color="auto"/>
        <w:right w:val="none" w:sz="0" w:space="0" w:color="auto"/>
      </w:divBdr>
    </w:div>
    <w:div w:id="2134201938">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grharoon357@gmail.com" TargetMode="External"/><Relationship Id="rId13" Type="http://schemas.openxmlformats.org/officeDocument/2006/relationships/hyperlink" Target="https://citymonitor.ai/transport/pakistani-city-peshawar-commuters-risk-their-lives-travelling-over-crowded-buses-each-day"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profit.pakistantoday.com.pk/2019/06/16/registered-vehicles-in-pakistan-increased-by-9-6-in-201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grharoon357@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usman1@vols.utk.ed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hahg@uop.edu.pk"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2C103C-F3E4-4B35-B766-9D237C143A80}"/>
      </w:docPartPr>
      <w:docPartBody>
        <w:p w:rsidR="00FF38F2" w:rsidRDefault="00FF38F2">
          <w:r w:rsidRPr="00CD60A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F2"/>
    <w:rsid w:val="0055724E"/>
    <w:rsid w:val="00934BE8"/>
    <w:rsid w:val="00FF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38F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F3B3EA-C463-4F7A-9291-EEC724FD400C}">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7653003186"/>
    <we:property name="MENDELEY_CITATIONS" value="[{&quot;citationID&quot;:&quot;MENDELEY_CITATION_14c5816e-f453-4a01-8e75-96f30b3d0391&quot;,&quot;properties&quot;:{&quot;noteIndex&quot;:0},&quot;isEdited&quot;:false,&quot;manualOverride&quot;:{&quot;isManuallyOverridden&quot;:false,&quot;citeprocText&quot;:&quot;(Usman, Khattak, &amp;#38; Patwary, 2025c, 2025b; Usman &amp;#38; Khattak, 2025b, 2025a)&quot;,&quot;manualOverrideText&quot;:&quot;&quot;},&quot;citationTag&quot;:&quot;MENDELEY_CITATION_v3_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U0ODgwNyIsImlzc3VlZCI6eyJkYXRlLXBhcnRzIjpbWzIwMjVdXX0sInBhZ2UiOiI4Ni0xMzIiLCJpc3N1ZSI6IjEiLCJ2b2x1bWUiOiIxOCJ9LCJpc1RlbXBvcmFyeSI6ZmFsc2V9XX0=&quot;,&quot;citationItems&quot;:[{&quot;id&quot;:&quot;bd4b467c-fbe4-3eba-bd91-16931453d27c&quot;,&quot;itemData&quot;:{&quot;type&quot;:&quot;article-journal&quot;,&quot;id&quot;:&quot;bd4b467c-fbe4-3eba-bd91-16931453d27c&quot;,&quot;title&quot;:&quot;Nighttime Pedestrian Safety in Different Communities: Application of Artificial Intelligence Techniqu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Latif&quot;,&quot;parse-names&quot;:false,&quot;dropping-particle&quot;:&quot;&quot;,&quot;non-dropping-particle&quot;:&quot;&quot;}],&quot;container-title&quot;:&quot;Journal of Safety Research&quot;,&quot;container-title-short&quot;:&quot;J Safety Res&quot;,&quot;DOI&quot;:&quot;10.1016/j.jsr.2025.06.028&quot;,&quot;issued&quot;:{&quot;date-parts&quot;:[[2025]]},&quot;page&quot;:&quot;340-361&quot;,&quot;volume&quot;:&quot;94&quot;},&quot;isTemporary&quot;:false},{&quot;id&quot;:&quot;e165ed89-d14e-3f13-8743-0192f3541b28&quot;,&quot;itemData&quot;:{&quot;type&quot;:&quot;article-journal&quot;,&quot;id&quot;:&quot;e165ed89-d14e-3f13-8743-0192f3541b28&quot;,&quot;title&quot;:&quot;Nighttime Pedestrian Safety in Burdened Communities: Application of Artificial Intelligence Techniqu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Latif&quot;,&quot;parse-names&quot;:false,&quot;dropping-particle&quot;:&quot;&quot;,&quot;non-dropping-particle&quot;:&quot;&quot;}],&quot;container-title&quot;:&quot;Faculty Publications and Other Works -- Civil &amp; Environmental Engineering. https://trace.tennessee.edu/utk_civipubs/36/&quot;,&quot;accessed&quot;:{&quot;date-parts&quot;:[[2025,12,13]]},&quot;URL&quot;:&quot;https://trace.tennessee.edu/utk_civipubs/36/&quot;,&quot;issued&quot;:{&quot;date-parts&quot;:[[2025]]},&quot;page&quot;:&quot;1-27&quot;,&quot;container-title-short&quot;:&quot;&quot;},&quot;isTemporary&quot;:false},{&quot;id&quot;:&quot;52a36867-ebc8-3f8d-a2cc-6788664c6b38&quot;,&quot;itemData&quot;:{&quot;type&quot;:&quot;article-journal&quot;,&quot;id&quot;:&quot;52a36867-ebc8-3f8d-a2cc-6788664c6b38&quot;,&quot;title&quot;:&quot;Applying Artificial Intelligence to Examine Nighttime Pedestrian Crash Injury Severity at Intersection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 Faculty Publications and Other Works -- Civil &amp; Environmental Engineering, https://trace.tennessee.edu/utk_civipubs/37 &quot;,&quot;issued&quot;:{&quot;date-parts&quot;:[[2025]]},&quot;page&quot;:&quot;1-25&quot;,&quot;container-title-short&quot;:&quot;&quot;},&quot;isTemporary&quot;:false},{&quot;id&quot;:&quot;c2ec2810-8cc5-3721-9511-7bbd3e583c16&quot;,&quot;itemData&quot;:{&quot;type&quot;:&quot;article-journal&quot;,&quot;id&quot;:&quot;c2ec2810-8cc5-3721-9511-7bbd3e583c16&quot;,&quot;title&quot;:&quot;Applying Artificial Intelligence techniques to examine nighttime pedestrian crash injury severity at intersection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5.2548807&quot;,&quot;issued&quot;:{&quot;date-parts&quot;:[[2025]]},&quot;page&quot;:&quot;86-132&quot;,&quot;issue&quot;:&quot;1&quot;,&quot;volume&quot;:&quot;18&quot;},&quot;isTemporary&quot;:false}]},{&quot;citationID&quot;:&quot;MENDELEY_CITATION_4001dcc5-dffc-4f5d-8be8-6fe74a8d2113&quot;,&quot;properties&quot;:{&quot;noteIndex&quot;:0},&quot;isEdited&quot;:false,&quot;manualOverride&quot;:{&quot;isManuallyOverridden&quot;:true,&quot;citeprocText&quot;:&quot;(Adeel, Khattak, et al., 2025; Adeel, King, et al., 2025; Khattak et al., 2023, 2024; King et al., 2024)&quot;,&quot;manualOverrideText&quot;:&quot;Adeel, Khattak, et al., 2025; Adeel, King, et al., 2025; Khattak et al., 2023, 2024; King et al., 2024)&quot;},&quot;citationTag&quot;:&quot;MENDELEY_CITATION_v3_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&quot;,&quot;citationItems&quot;:[{&quot;id&quot;:&quot;46c3cbb7-bd69-3cd0-a34f-3eb98b5eae46&quot;,&quot;itemData&quot;:{&quot;type&quot;:&quot;article-journal&quot;,&quot;id&quot;:&quot;46c3cbb7-bd69-3cd0-a34f-3eb98b5eae46&quot;,&quot;title&quot;:&quot;Safety Enhancement by Detecting Driver Impairment Through Analysis of Real-Time Volatilities&quot;,&quot;author&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Usman&quot;,&quot;given&quot;:&quot;Sheikh&quot;,&quot;parse-names&quot;:false,&quot;dropping-particle&quot;:&quot;&quot;,&quot;non-dropping-particle&quot;:&quot;&quot;}],&quot;container-title&quot;:&quot; Collaborative Sciences Center for Road Safety&quot;,&quot;issued&quot;:{&quot;date-parts&quot;:[[2023]]},&quot;page&quot;:&quot;1-75&quot;,&quot;container-title-short&quot;:&quot;&quot;},&quot;isTemporary&quot;:false},{&quot;id&quot;:&quot;2a7b159a-5d02-382f-ad48-c32967f541b1&quot;,&quot;itemData&quot;:{&quot;type&quot;:&quot;article-journal&quot;,&quot;id&quot;:&quot;2a7b159a-5d02-382f-ad48-c32967f541b1&quot;,&quot;title&quot;:&quot;Are We Ready for Automated Vehicles? Evaluating Automated Driving Systems’ Safety and Reliability Using Propensity Score Matching&quot;,&quot;author&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family&quot;:&quot;Usman&quot;,&quot;given&quot;:&quot;Sheikh&quot;,&quot;parse-names&quot;:false,&quot;dropping-particle&quot;:&quot;&quot;,&quot;non-dropping-particle&quot;:&quot;&quot;},{&quot;family&quot;:&quot;Moradloo&quot;,&quot;given&quot;:&quot;Nastaran&quot;,&quot;parse-names&quot;:false,&quot;dropping-particle&quot;:&quot;&quot;,&quot;non-dropping-particle&quot;:&quot;&quot;}],&quot;container-title&quot;:&quot;Faculty Publications and Other Works -- Civil &amp; Environmental Engineering. https://trace.tennessee.edu/utk_civipubs/35&quot;,&quot;issued&quot;:{&quot;date-parts&quot;:[[2025]]},&quot;page&quot;:&quot;1-21&quot;,&quot;container-title-short&quot;:&quot;&quot;},&quot;isTemporary&quot;:false},{&quot;id&quot;:&quot;4f110415-13c1-368d-b592-7b6d220739b0&quot;,&quot;itemData&quot;:{&quot;type&quot;:&quot;article-journal&quot;,&quot;id&quot;:&quot;4f110415-13c1-368d-b592-7b6d220739b0&quot;,&quot;title&quot;:&quot;Advancing Crash Investigation With Connected and Automated Vehicle Data–Phase 2&quot;,&quot;author&quot;:[{&quot;family&quot;:&quot;Khattak&quot;,&quot;given&quot;:&quot;Asad&quot;,&quot;parse-names&quot;:false,&quot;dropping-particle&quot;:&quot;&quot;,&quot;non-dropping-particle&quot;:&quot;&quot;},{&quot;family&quot;:&quot;King&quot;,&quot;given&quot;:&quot;Meredith&quot;,&quot;parse-names&quot;:false,&quot;dropping-particle&quot;:&quot;&quot;,&quot;non-dropping-particle&quot;:&quot;&quot;},{&quot;family&quot;:&quot;Adeel&quot;,&quot;given&quot;:&quot;Muhammad&quot;,&quot;parse-names&quot;:false,&quot;dropping-particle&quot;:&quot;&quot;,&quot;non-dropping-particle&quot;:&quot;&quot;},{&quot;family&quot;:&quot;Usman&quot;,&quot;given&quot;:&quot;Sheikh&quot;,&quot;parse-names&quot;:false,&quot;dropping-particle&quot;:&quot;&quot;,&quot;non-dropping-particle&quot;:&quot;&quot;},{&quot;family&quot;:&quot;Mahdinia&quot;,&quot;given&quot;:&quot;Iman&quot;,&quot;parse-names&quot;:false,&quot;dropping-particle&quot;:&quot;&quot;,&quot;non-dropping-particle&quot;:&quot;&quot;}],&quot;container-title&quot;:&quot;Collaborative Sciences Center for Road Safety&quot;,&quot;issued&quot;:{&quot;date-parts&quot;:[[2024]]},&quot;volume&quot;:&quot;CSCRS R-42&quot;,&quot;container-title-short&quot;:&quot;&quot;},&quot;isTemporary&quot;:false},{&quot;id&quot;:&quot;636f6826-c253-3cfb-85d3-e1c89b184c61&quot;,&quot;itemData&quot;:{&quot;type&quot;:&quot;article-journal&quot;,&quot;id&quot;:&quot;636f6826-c253-3cfb-85d3-e1c89b184c61&quot;,&quot;title&quot;:&quot;Advancing crash investigation with connected and automated vehicle data: Insights from a survey of law enforcement&quot;,&quot;author&quot;:[{&quot;family&quot;:&quot;Adeel&quot;,&quot;given&quot;:&quot;Muhammad&quot;,&quot;parse-names&quot;:false,&quot;dropping-particle&quot;:&quot;&quot;,&quot;non-dropping-particle&quot;:&quot;&quot;},{&quot;family&quot;:&quot;King&quot;,&quot;given&quot;:&quot;Meredith&quot;,&quot;parse-names&quot;:false,&quot;dropping-particle&quot;:&quot;&quot;,&quot;non-dropping-particle&quot;:&quot;&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5.2462803&quot;,&quot;issued&quot;:{&quot;date-parts&quot;:[[2025]]},&quot;page&quot;:&quot;1-30&quot;,&quot;container-title-short&quot;:&quot;&quot;},&quot;isTemporary&quot;:false},{&quot;id&quot;:&quot;6139679e-b486-32d3-a301-5ccf57d994cb&quot;,&quot;itemData&quot;:{&quot;type&quot;:&quot;article-journal&quot;,&quot;id&quot;:&quot;6139679e-b486-32d3-a301-5ccf57d994cb&quot;,&quot;title&quot;:&quot;Advancing Crash Investigation with Connected and Automated Vehicle Data: Insights from a Survey of Law Enforcement&quot;,&quot;author&quot;:[{&quot;family&quot;:&quot;King&quot;,&quot;given&quot;:&quot;Meredith&quot;,&quot;parse-names&quot;:false,&quot;dropping-particle&quot;:&quot;&quot;,&quot;non-dropping-particle&quot;:&quot;&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container-title&quot;:&quot;Faculty Publications and Other Works -- Civil &amp; Environmental Engineering. https://trace.tennessee.edu/utk_civipubs/32&quot;,&quot;issued&quot;:{&quot;date-parts&quot;:[[2024]]},&quot;page&quot;:&quot;1-20&quot;,&quot;container-title-short&quot;:&quot;&quot;},&quot;isTemporary&quot;:false}]},{&quot;citationID&quot;:&quot;MENDELEY_CITATION_35e6d1d0-6470-404f-8dae-2737b54195cc&quot;,&quot;properties&quot;:{&quot;noteIndex&quot;:0},&quot;isEdited&quot;:false,&quot;manualOverride&quot;:{&quot;isManuallyOverridden&quot;:true,&quot;citeprocText&quot;:&quot;(Usman et al., 2024; Usman, Khattak, Chakraborty, et al., 2025; Usman &amp;#38; Khattak, 2025c)&quot;,&quot;manualOverrideText&quot;:&quot;Usman et al., 2024; Usman, Khattak, Chakraborty, et al., 2025; Usman &amp; Khattak, 2025c)&quot;},&quot;citationTag&quot;:&quot;MENDELEY_CITATION_v3_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GF2YXNzb2xpIiwiZ2l2ZW4iOiJSaWxleSIsInBhcnNlLW5hbWVzIjpmYWxzZSwiZHJvcHBpbmctcGFydGljbGUiOiIiLCJub24tZHJvcHBpbmctcGFydGljbGUiOiIifV0sImNvbnRhaW5lci10aXRsZSI6IkpvdXJuYWwgb2YgVHJhbnNwb3J0YXRpb24gU2FmZXR5ICYgU2VjdXJpdHkiLCJET0kiOiIxMC4xMDgwLzE5NDM5OTYyLjIwMjQuMjM0MTM5MyIsImlzc3VlZCI6eyJkYXRlLXBhcnRzIjpbWzIwMjRdXX0sInBhZ2UiOiIxNDI2IC0xNDQ3IiwiaXNzdWUiOiIxMiIsInZvbHVtZSI6IjE2IiwiY29udGFpbmVyLXRpdGxlLXNob3J0IjoiIn0sImlzVGVtcG9yYXJ5IjpmYWxzZX1dfQ==&quot;,&quot;citationItems&quot;:[{&quot;id&quot;:&quot;18923d2b-3a3b-3827-9f55-0f7993080cf5&quot;,&quot;itemData&quot;:{&quot;type&quot;:&quot;article-journal&quot;,&quot;id&quot;:&quot;18923d2b-3a3b-3827-9f55-0f7993080cf5&quot;,&quot;title&quot;:&quot;Beyond the conventional: Exploring pedestrian safety on interstates with Bayesian and machine learning model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Safety Research&quot;,&quot;container-title-short&quot;:&quot;J Safety Res&quot;,&quot;DOI&quot;:&quot;10.1016/j.jsr.2025.06.018&quot;,&quot;issued&quot;:{&quot;date-parts&quot;:[[2025]]},&quot;page&quot;:&quot;141-156&quot;,&quot;volume&quot;:&quot;94&quot;},&quot;isTemporary&quot;:false},{&quot;id&quot;:&quot;e6607d15-71a7-3d8a-97f2-43c991c47d90&quot;,&quot;itemData&quot;:{&quot;type&quot;:&quot;article-journal&quot;,&quot;id&quot;:&quot;e6607d15-71a7-3d8a-97f2-43c991c47d90&quot;,&quot;title&quot;:&quot;Distracted Driving Detection through the Analysis of Real-time Driver, Vehicle, and Roadway Volatil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Tavassoli&quot;,&quot;given&quot;:&quot;Riley&quot;,&quot;parse-names&quot;:false,&quot;dropping-particle&quot;:&quot;&quot;,&quot;non-dropping-particle&quot;:&quot;&quot;}],&quot;container-title&quot;:&quot;Faculty Publications and Other Works -- Civil &amp; Environmental Engineering, https://trace.tennessee.edu/utk_civipubs/38&quot;,&quot;issued&quot;:{&quot;date-parts&quot;:[[2025]]},&quot;page&quot;:&quot;1-25&quot;,&quot;container-title-short&quot;:&quot;&quot;},&quot;isTemporary&quot;:false},{&quot;id&quot;:&quot;e5981b4e-bbd5-34ad-b3d3-4a14e7ef1cd0&quot;,&quot;itemData&quot;:{&quot;type&quot;:&quot;article-journal&quot;,&quot;id&quot;:&quot;e5981b4e-bbd5-34ad-b3d3-4a14e7ef1cd0&quot;,&quot;title&quot;:&quot;Detection of distracted driving through the analysis of real-time driver, vehicle, and roadway volatil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Tavassoli&quot;,&quot;given&quot;:&quot;Riley&quot;,&quot;parse-names&quot;:false,&quot;dropping-particle&quot;:&quot;&quot;,&quot;non-dropping-particle&quot;:&quot;&quot;}],&quot;container-title&quot;:&quot;Journal of Transportation Safety &amp; Security&quot;,&quot;DOI&quot;:&quot;10.1080/19439962.2024.2341393&quot;,&quot;issued&quot;:{&quot;date-parts&quot;:[[2024]]},&quot;page&quot;:&quot;1426 -1447&quot;,&quot;issue&quot;:&quot;12&quot;,&quot;volume&quot;:&quot;16&quot;,&quot;container-title-short&quot;:&quot;&quot;},&quot;isTemporary&quot;:false}]},{&quot;citationID&quot;:&quot;MENDELEY_CITATION_782036c4-5165-4803-9b53-f74144e3ad24&quot;,&quot;properties&quot;:{&quot;noteIndex&quot;:0},&quot;isEdited&quot;:false,&quot;manualOverride&quot;:{&quot;isManuallyOverridden&quot;:true,&quot;citeprocText&quot;:&quot;(Ijaz et al., 2021, 2022; Rashid et al., 2023)&quot;,&quot;manualOverrideText&quot;:&quot;Ijaz et al., 2021, 2022; Rashid et al., 2023)&quot;},&quot;citationTag&quot;:&quot;MENDELEY_CITATION_v3_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&quot;,&quot;citationItems&quot;:[{&quot;id&quot;:&quot;7aac710b-99fd-35b3-b86a-0fcb89e0c3af&quot;,&quot;itemData&quot;:{&quot;type&quot;:&quot;article-journal&quot;,&quot;id&quot;:&quot;7aac710b-99fd-35b3-b86a-0fcb89e0c3af&quot;,&quot;title&quot;:&quot;Investigation of factors influencing motorcyclist injury severity using random parameters logit model with heterogeneity in means and variances&quot;,&quot;author&quot;:[{&quot;family&quot;:&quot;Ijaz&quot;,&quot;given&quot;:&quot;Muhammad&quot;,&quot;parse-names&quot;:false,&quot;dropping-particle&quot;:&quot;&quot;,&quot;non-dropping-particle&quot;:&quot;&quot;},{&quot;family&quot;:&quot;Lan&quot;,&quot;given&quot;:&quot;Liu&quot;,&quot;parse-names&quot;:false,&quot;dropping-particle&quot;:&quot;&quot;,&quot;non-dropping-particle&quot;:&quot;&quot;},{&quot;family&quot;:&quot;Usman&quot;,&quot;given&quot;:&quot;Sheikh Muhammad&quot;,&quot;parse-names&quot;:false,&quot;dropping-particle&quot;:&quot;&quot;,&quot;non-dropping-particle&quot;:&quot;&quot;},{&quot;family&quot;:&quot;Zahid&quot;,&quot;given&quot;:&quot;Muhammad&quot;,&quot;parse-names&quot;:false,&quot;dropping-particle&quot;:&quot;&quot;,&quot;non-dropping-particle&quot;:&quot;&quot;},{&quot;family&quot;:&quot;Jamal&quot;,&quot;given&quot;:&quot;Arshad&quot;,&quot;parse-names&quot;:false,&quot;dropping-particle&quot;:&quot;&quot;,&quot;non-dropping-particle&quot;:&quot;&quot;}],&quot;container-title&quot;:&quot;International Journal of Crashworthiness&quot;,&quot;DOI&quot;:&quot;10.1080/13588265.2021.1959153&quot;,&quot;issued&quot;:{&quot;date-parts&quot;:[[2021]]},&quot;page&quot;:&quot;1412-1422&quot;,&quot;publisher&quot;:&quot;Taylor &amp; Francis&quot;,&quot;issue&quot;:&quot;5&quot;,&quot;volume&quot;:&quot;27&quot;,&quot;container-title-short&quot;:&quot;&quot;},&quot;isTemporary&quot;:false},{&quot;id&quot;:&quot;191be18c-2484-318e-9c82-51e13b2cd305&quot;,&quot;itemData&quot;:{&quot;type&quot;:&quot;article-journal&quot;,&quot;id&quot;:&quot;191be18c-2484-318e-9c82-51e13b2cd305&quot;,&quot;title&quot;:&quot;Temporal Instability of Factors Affecting Injury Severity in Helmet-Wearing and Non-Helmet-Wearing Motorcycle Crashes: A Random Parameter Approach with Heterogeneity in Means and Variances&quot;,&quot;author&quot;:[{&quot;family&quot;:&quot;Ijaz&quot;,&quot;given&quot;:&quot;Muhammad&quot;,&quot;parse-names&quot;:false,&quot;dropping-particle&quot;:&quot;&quot;,&quot;non-dropping-particle&quot;:&quot;&quot;},{&quot;family&quot;:&quot;Liu&quot;,&quot;given&quot;:&quot;Lan&quot;,&quot;parse-names&quot;:false,&quot;dropping-particle&quot;:&quot;&quot;,&quot;non-dropping-particle&quot;:&quot;&quot;},{&quot;family&quot;:&quot;Almarhabi&quot;,&quot;given&quot;:&quot;Yahya&quot;,&quot;parse-names&quot;:false,&quot;dropping-particle&quot;:&quot;&quot;,&quot;non-dropping-particle&quot;:&quot;&quot;},{&quot;family&quot;:&quot;Jamal&quot;,&quot;given&quot;:&quot;Arshad&quot;,&quot;parse-names&quot;:false,&quot;dropping-particle&quot;:&quot;&quot;,&quot;non-dropping-particle&quot;:&quot;&quot;},{&quot;family&quot;:&quot;Usman&quot;,&quot;given&quot;:&quot;Sheikh Muhammad&quot;,&quot;parse-names&quot;:false,&quot;dropping-particle&quot;:&quot;&quot;,&quot;non-dropping-particle&quot;:&quot;&quot;},{&quot;family&quot;:&quot;Zahid&quot;,&quot;given&quot;:&quot;Muhamma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710526&quot;,&quot;ISSN&quot;:&quot;16604601&quot;,&quot;PMID&quot;:&quot;36078241&quot;,&quot;issued&quot;:{&quot;date-parts&quot;:[[2022,9,1]]},&quot;abstract&quot;:&quot;Not wearing a helmet, not properly strapping the helmet on, or wearing a substandard helmet increases the risk of fatalities and injuries in motorcycle crashes. This research examines the differences in motorcycle crash injury severity considering crashes involving the compliance with and defiance of helmet use by motorcycle riders and highlights the temporal variation in their impact. Three-year (2017–2019) motorcycle crash data were collected from RESCUE 1122, a provincial emergency response service for Rawalpindi, Pakistan. The available crash data include crash-specific information, vehicle, driver, spatial and temporal characteristics, roadway features, and traffic volume, which influence the motorcyclist’s injury severity. A random parameters logit model with heterogeneity in means and variances was evaluated to predict critical contributory factors in helmet-wearing and non-helmet-wearing motorcyclist crashes. Model estimates suggest significant variations in the impact of explanatory variables on motorcyclists’ injury severity in the case of compliance with and defiance of helmet use. For helmet-wearing motorcyclists, key factors significantly associated with increasingly severe injury and fatal injuries include young riders (below 20 years of age), female pillion riders, collisions with another motorcycle, large trucks, passenger car, drivers aged 50 years and above, and drivers being distracted while driving. In contrast, for non-helmet-wearing motorcyclists, the significant factors responsible for severe injuries and fatalities were distracted driving, the collision of two motorcycles, crashes at U-turns, weekday crashes, and drivers above 50 years of age. The impact of parameters that predict motorcyclist injury severity was found to vary dramatically over time, exhibiting statistically significant temporal instability. The results of this study can serve as potential motorcycle safety guidelines for all relevant stakeholders to improve the state of motorcycle safety in the country.&quot;,&quot;publisher&quot;:&quot;MDPI&quot;,&quot;issue&quot;:&quot;17&quot;,&quot;volume&quot;:&quot;19&quot;},&quot;isTemporary&quot;:false},{&quot;id&quot;:&quot;01edf3e9-3003-39d1-9ff5-b4592097ae42&quot;,&quot;itemData&quot;:{&quot;type&quot;:&quot;article-journal&quot;,&quot;id&quot;:&quot;01edf3e9-3003-39d1-9ff5-b4592097ae42&quot;,&quot;title&quot;:&quot;Factors Influencing Motorists’ Injury Severities: An Empirical Assessment of Crashes in District Peshawar, Pakistan&quot;,&quot;author&quot;:[{&quot;family&quot;:&quot;Rashid&quot;,&quot;given&quot;:&quot;Haroon&quot;,&quot;parse-names&quot;:false,&quot;dropping-particle&quot;:&quot;&quot;,&quot;non-dropping-particle&quot;:&quot;&quot;},{&quot;family&quot;:&quot;Shah&quot;,&quot;given&quot;:&quot;Syed&quot;,&quot;parse-names&quot;:false,&quot;dropping-particle&quot;:&quot;&quot;,&quot;non-dropping-particle&quot;:&quot;&quot;},{&quot;family&quot;:&quot;Usman&quot;,&quot;given&quot;:&quot;Sheikh&quot;,&quot;parse-names&quot;:false,&quot;dropping-particle&quot;:&quot;&quot;,&quot;non-dropping-particle&quot;:&quot;&quot;}],&quot;container-title&quot;:&quot;Global Social Sciences Review, VIII&quot;,&quot;DOI&quot;:&quot;10.31703/gssr.2023(VIII-II).20&quot;,&quot;issued&quot;:{&quot;date-parts&quot;:[[2023]]},&quot;page&quot;:&quot;211-224&quot;,&quot;container-title-short&quot;:&quot;&quot;},&quot;isTemporary&quot;:false}]},{&quot;citationID&quot;:&quot;MENDELEY_CITATION_54e9a98d-d7e2-45fc-bce7-51f1a1191272&quot;,&quot;properties&quot;:{&quot;noteIndex&quot;:0},&quot;isEdited&quot;:false,&quot;manualOverride&quot;:{&quot;isManuallyOverridden&quot;:true,&quot;citeprocText&quot;:&quot;(Usman, 2025; Usman, Khattak, &amp;#38; Patwary, 2025a; Usman &amp;#38; Khattak, 2025d)&quot;,&quot;manualOverrideText&quot;:&quot;Usman, 2025; Usman, Khattak, &amp; Patwary, 2025a; Usman &amp; Khattak, 2025d)&quot;},&quot;citationTag&quot;:&quot;MENDELEY_CITATION_v3_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&quot;,&quot;citationItems&quot;:[{&quot;id&quot;:&quot;312ed6b3-8f9b-32e5-ae18-630d6f97630d&quot;,&quot;itemData&quot;:{&quot;type&quot;:&quot;article-journal&quot;,&quot;id&quot;:&quot;312ed6b3-8f9b-32e5-ae18-630d6f97630d&quot;,&quot;title&quot;:&quot;Exploring Pedestrian Safety on Interstates with Bayesian and Machine Learning Model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Faculty Publications and Other Works -- Civil &amp; Environmental Engineering, https://trace.tennessee.edu/utk_civipubs/39&quot;,&quot;issued&quot;:{&quot;date-parts&quot;:[[2025]]},&quot;page&quot;:&quot;1-29&quot;,&quot;container-title-short&quot;:&quot;&quot;},&quot;isTemporary&quot;:false},{&quot;id&quot;:&quot;9a60c3f5-5d20-31bc-beeb-27850e6ca72a&quot;,&quot;itemData&quot;:{&quot;type&quot;:&quot;article-journal&quot;,&quot;id&quot;:&quot;9a60c3f5-5d20-31bc-beeb-27850e6ca72a&quot;,&quot;title&quot;:&quot;Are there differences in public interest toward automated vehicles’ ownership in burdened and non-burdened commun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A. Latif&quot;,&quot;parse-names&quot;:false,&quot;dropping-particle&quot;:&quot;&quot;,&quot;non-dropping-particle&quot;:&quot;&quot;}],&quot;container-title&quot;:&quot;Transportation Planning and Technology&quot;,&quot;DOI&quot;:&quot;10.1080/03081060.2025.2546096&quot;,&quot;issued&quot;:{&quot;date-parts&quot;:[[2025]]},&quot;page&quot;:&quot;1-28&quot;,&quot;container-title-short&quot;:&quot;&quot;},&quot;isTemporary&quot;:false},{&quot;id&quot;:&quot;db1cdffa-aa47-3715-ad0d-129bfffc5d00&quot;,&quot;itemData&quot;:{&quot;type&quot;:&quot;article-journal&quot;,&quot;id&quot;:&quot;db1cdffa-aa47-3715-ad0d-129bfffc5d00&quot;,&quot;title&quot;:&quot;Exploring Differences in Public Interests toward Automated Vehicles’ Ownership in Burdened and Non-Burdened Communities&quot;,&quot;author&quot;:[{&quot;family&quot;:&quot;Usman&quot;,&quot;given&quot;:&quot;Sheikh&quot;,&quot;parse-names&quot;:false,&quot;dropping-particle&quot;:&quot;&quot;,&quot;non-dropping-particle&quot;:&quot;&quot;}],&quot;container-title&quot;:&quot;Faculty Publications and Other Works -- Civil &amp; Environmental Engineering, https://trace.tennessee.edu/utk_civipubs/40&quot;,&quot;issued&quot;:{&quot;date-parts&quot;:[[2025]]},&quot;page&quot;:&quot;1-30&quot;,&quot;container-title-short&quot;:&quot;&quot;},&quot;isTemporary&quot;:false}]},{&quot;citationID&quot;:&quot;MENDELEY_CITATION_d7ead6dc-101d-4bba-8557-4c005a12cfff&quot;,&quot;properties&quot;:{&quot;noteIndex&quot;:0},&quot;isEdited&quot;:false,&quot;manualOverride&quot;:{&quot;isManuallyOverridden&quot;:true,&quot;citeprocText&quot;:&quot;(Usman &amp;#38; Adeel, 2024, 2025)&quot;,&quot;manualOverrideText&quot;:&quot;Usman &amp; Adeel, 2024, 2025&quot;},&quot;citationTag&quot;:&quot;MENDELEY_CITATION_v3_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V0sImNvbnRhaW5lci10aXRsZSI6IkZhY3VsdHkgUHVibGljYXRpb25zIGFuZCBPdGhlciBXb3JrcyAtLSBDaXZpbCAmIEVudmlyb25tZW50YWwgRW5naW5lZXJpbmcuIGh0dHBzOi8vdHJhY2UudGVubmVzc2VlLmVkdS91dGtfY2l2aXB1YnMvNDEiLCJpc3N1ZWQiOnsiZGF0ZS1wYXJ0cyI6W1syMDI1XV19LCJwYWdlIjoiMS0yMiIsImNvbnRhaW5lci10aXRsZS1zaG9ydCI6IiJ9LCJpc1RlbXBvcmFyeSI6ZmFsc2V9XX0=&quot;,&quot;citationItems&quot;:[{&quot;id&quot;:&quot;ef53c51b-65d7-3def-a1c4-c7479a2107de&quot;,&quot;itemData&quot;:{&quot;type&quot;:&quot;article-journal&quot;,&quot;id&quot;:&quot;ef53c51b-65d7-3def-a1c4-c7479a2107de&quot;,&quot;title&quot;:&quot;Exploring University Campus Community’s Perceptions and Barriers toward Biking: A Case Study of the University of Tennessee Knoxville&quot;,&quot;author&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container-title&quot;:&quot;Journal of Transportation Technologies&quot;,&quot;container-title-short&quot;:&quot;J Transp Technol&quot;,&quot;DOI&quot;:&quot;10.4236/jtts.2024.142010&quot;,&quot;issued&quot;:{&quot;date-parts&quot;:[[2024]]},&quot;page&quot;:&quot;161-178&quot;,&quot;issue&quot;:&quot;2&quot;,&quot;volume&quot;:&quot;14&quot;},&quot;isTemporary&quot;:false},{&quot;id&quot;:&quot;78be4a2a-1101-3eb8-994d-e373b85ac933&quot;,&quot;itemData&quot;:{&quot;type&quot;:&quot;article-journal&quot;,&quot;id&quot;:&quot;78be4a2a-1101-3eb8-994d-e373b85ac933&quot;,&quot;title&quot;:&quot;Exploring University Campus Community’s Perceptions and Barriers toward Biking &quot;,&quot;author&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container-title&quot;:&quot;Faculty Publications and Other Works -- Civil &amp; Environmental Engineering. https://trace.tennessee.edu/utk_civipubs/41&quot;,&quot;issued&quot;:{&quot;date-parts&quot;:[[2025]]},&quot;page&quot;:&quot;1-22&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5FA59-1FDF-499A-BBEC-72F20BB66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9361</TotalTime>
  <Pages>21</Pages>
  <Words>5824</Words>
  <Characters>44559</Characters>
  <Application>Microsoft Office Word</Application>
  <DocSecurity>0</DocSecurity>
  <Lines>1650</Lines>
  <Paragraphs>1439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Haroon Rashid</dc:creator>
  <cp:keywords/>
  <dc:description/>
  <cp:lastModifiedBy>Sheikh Muhammad Usman</cp:lastModifiedBy>
  <cp:revision>250</cp:revision>
  <dcterms:created xsi:type="dcterms:W3CDTF">2021-07-20T01:04:00Z</dcterms:created>
  <dcterms:modified xsi:type="dcterms:W3CDTF">2026-01-05T22:59:00Z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3cdcd507-ff2d-4a4a-9f1e-50312d540a42</vt:lpwstr>
  </property>
</Properties>
</file>