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FD1B9" w14:textId="2134178D" w:rsidR="00327491" w:rsidRPr="00CE58CF" w:rsidRDefault="00791C4A" w:rsidP="0032749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“Returning to the Root” of the Problem:  Improving the Social Condition of African Americans through Mathematics Education </w:t>
      </w:r>
    </w:p>
    <w:p w14:paraId="6ABD47EC" w14:textId="77777777" w:rsidR="00327491" w:rsidRPr="00CE58CF" w:rsidRDefault="00327491" w:rsidP="00327491">
      <w:pPr>
        <w:spacing w:line="480" w:lineRule="auto"/>
        <w:jc w:val="center"/>
        <w:rPr>
          <w:rFonts w:ascii="Times New Roman" w:eastAsia="Times New Roman" w:hAnsi="Times New Roman" w:cs="Times New Roman"/>
          <w:sz w:val="24"/>
          <w:szCs w:val="24"/>
        </w:rPr>
      </w:pPr>
    </w:p>
    <w:p w14:paraId="7A7D1EE5" w14:textId="77777777" w:rsidR="00327491" w:rsidRPr="00CE58CF" w:rsidRDefault="00327491" w:rsidP="00327491">
      <w:pPr>
        <w:spacing w:line="480" w:lineRule="auto"/>
        <w:jc w:val="center"/>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 xml:space="preserve">Vanessa R. Pitts Bannister </w:t>
      </w:r>
    </w:p>
    <w:p w14:paraId="2D172231" w14:textId="77777777" w:rsidR="00327491" w:rsidRPr="00CE58CF" w:rsidRDefault="00327491" w:rsidP="00327491">
      <w:pPr>
        <w:spacing w:line="480" w:lineRule="auto"/>
        <w:jc w:val="center"/>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Florida A&amp;M University</w:t>
      </w:r>
    </w:p>
    <w:p w14:paraId="6B8773F6" w14:textId="77777777" w:rsidR="00327491" w:rsidRPr="00CE58CF" w:rsidRDefault="00327491" w:rsidP="00327491">
      <w:pPr>
        <w:spacing w:line="480" w:lineRule="auto"/>
        <w:jc w:val="center"/>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Julius Davis</w:t>
      </w:r>
    </w:p>
    <w:p w14:paraId="46788D1E" w14:textId="77777777" w:rsidR="00327491" w:rsidRPr="00CE58CF" w:rsidRDefault="00327491" w:rsidP="00327491">
      <w:pPr>
        <w:spacing w:line="480" w:lineRule="auto"/>
        <w:jc w:val="center"/>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Bowie State University</w:t>
      </w:r>
    </w:p>
    <w:p w14:paraId="19CA8F58" w14:textId="77777777" w:rsidR="00327491" w:rsidRPr="00CE58CF" w:rsidRDefault="00327491" w:rsidP="00327491">
      <w:pPr>
        <w:spacing w:line="480" w:lineRule="auto"/>
        <w:jc w:val="center"/>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Jomo Mutegi</w:t>
      </w:r>
    </w:p>
    <w:p w14:paraId="0AE9D579" w14:textId="77777777" w:rsidR="00327491" w:rsidRPr="00CE58CF" w:rsidRDefault="00327491" w:rsidP="00327491">
      <w:pPr>
        <w:spacing w:line="480" w:lineRule="auto"/>
        <w:jc w:val="center"/>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Indiana University Purdue University Indianapolis</w:t>
      </w:r>
    </w:p>
    <w:p w14:paraId="47AF46C4" w14:textId="77777777" w:rsidR="00327491" w:rsidRPr="00CE58CF" w:rsidRDefault="00327491" w:rsidP="00327491">
      <w:pPr>
        <w:spacing w:line="480" w:lineRule="auto"/>
        <w:jc w:val="center"/>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LaTasha Thompson</w:t>
      </w:r>
    </w:p>
    <w:p w14:paraId="2A3AB5CE" w14:textId="75C37181" w:rsidR="00327491" w:rsidRPr="00CE58CF" w:rsidRDefault="009529F5" w:rsidP="00327491">
      <w:pPr>
        <w:spacing w:line="480" w:lineRule="auto"/>
        <w:jc w:val="center"/>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Laurel, MD</w:t>
      </w:r>
    </w:p>
    <w:p w14:paraId="295D6931" w14:textId="2EB56517" w:rsidR="00327491" w:rsidRPr="00CE58CF" w:rsidRDefault="00846A1C" w:rsidP="00327491">
      <w:pPr>
        <w:spacing w:line="480" w:lineRule="auto"/>
        <w:jc w:val="center"/>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Debra D.</w:t>
      </w:r>
      <w:r w:rsidR="00327491" w:rsidRPr="00CE58CF">
        <w:rPr>
          <w:rFonts w:ascii="Times New Roman" w:eastAsia="Times New Roman" w:hAnsi="Times New Roman" w:cs="Times New Roman"/>
          <w:sz w:val="24"/>
          <w:szCs w:val="24"/>
        </w:rPr>
        <w:t xml:space="preserve"> Lewis</w:t>
      </w:r>
    </w:p>
    <w:p w14:paraId="7F994FF8" w14:textId="77777777" w:rsidR="00327491" w:rsidRPr="00CE58CF" w:rsidRDefault="00327491" w:rsidP="00327491">
      <w:pPr>
        <w:spacing w:line="480" w:lineRule="auto"/>
        <w:jc w:val="center"/>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Florida A&amp;M University</w:t>
      </w:r>
    </w:p>
    <w:p w14:paraId="379DCEC3" w14:textId="77777777" w:rsidR="00327491" w:rsidRPr="00CE58CF" w:rsidRDefault="00327491" w:rsidP="00327491">
      <w:pPr>
        <w:spacing w:line="480" w:lineRule="auto"/>
        <w:jc w:val="center"/>
        <w:rPr>
          <w:rFonts w:ascii="Times New Roman" w:eastAsia="Times New Roman" w:hAnsi="Times New Roman" w:cs="Times New Roman"/>
          <w:sz w:val="24"/>
          <w:szCs w:val="24"/>
        </w:rPr>
      </w:pPr>
    </w:p>
    <w:p w14:paraId="3C11D772" w14:textId="77777777" w:rsidR="00327491" w:rsidRPr="00CE58CF" w:rsidRDefault="00327491" w:rsidP="00327491">
      <w:pPr>
        <w:spacing w:line="480" w:lineRule="auto"/>
        <w:jc w:val="center"/>
        <w:rPr>
          <w:rFonts w:ascii="Times New Roman" w:eastAsia="Times New Roman" w:hAnsi="Times New Roman" w:cs="Times New Roman"/>
          <w:sz w:val="24"/>
          <w:szCs w:val="24"/>
        </w:rPr>
      </w:pPr>
    </w:p>
    <w:p w14:paraId="13830AA1" w14:textId="77777777" w:rsidR="00327491" w:rsidRPr="00CE58CF" w:rsidRDefault="00327491" w:rsidP="00327491">
      <w:pPr>
        <w:spacing w:line="480" w:lineRule="auto"/>
        <w:jc w:val="center"/>
        <w:rPr>
          <w:rFonts w:ascii="Times New Roman" w:eastAsia="Times New Roman" w:hAnsi="Times New Roman" w:cs="Times New Roman"/>
          <w:sz w:val="24"/>
          <w:szCs w:val="24"/>
        </w:rPr>
      </w:pPr>
    </w:p>
    <w:p w14:paraId="253B90A4" w14:textId="77777777" w:rsidR="00327491" w:rsidRPr="00CE58CF" w:rsidRDefault="00327491" w:rsidP="00327491">
      <w:pPr>
        <w:spacing w:line="480" w:lineRule="auto"/>
        <w:jc w:val="center"/>
        <w:rPr>
          <w:rFonts w:ascii="Times New Roman" w:hAnsi="Times New Roman" w:cs="Times New Roman"/>
          <w:sz w:val="24"/>
          <w:szCs w:val="24"/>
        </w:rPr>
      </w:pPr>
    </w:p>
    <w:p w14:paraId="7928A85C" w14:textId="77777777" w:rsidR="00327491" w:rsidRPr="00CE58CF" w:rsidRDefault="00327491" w:rsidP="00327491">
      <w:pPr>
        <w:spacing w:line="480" w:lineRule="auto"/>
        <w:jc w:val="center"/>
        <w:rPr>
          <w:rFonts w:ascii="Times New Roman" w:hAnsi="Times New Roman" w:cs="Times New Roman"/>
          <w:sz w:val="24"/>
          <w:szCs w:val="24"/>
        </w:rPr>
      </w:pPr>
    </w:p>
    <w:p w14:paraId="27CFC7E3" w14:textId="77777777" w:rsidR="00CD4767" w:rsidRPr="00CE58CF" w:rsidRDefault="00CD4767" w:rsidP="00CD4767">
      <w:pPr>
        <w:spacing w:line="480" w:lineRule="auto"/>
        <w:jc w:val="center"/>
        <w:rPr>
          <w:rFonts w:ascii="Times New Roman" w:hAnsi="Times New Roman" w:cs="Times New Roman"/>
          <w:sz w:val="24"/>
          <w:szCs w:val="24"/>
        </w:rPr>
      </w:pPr>
    </w:p>
    <w:p w14:paraId="693409AF" w14:textId="77777777" w:rsidR="00CD4767" w:rsidRPr="00CE58CF" w:rsidRDefault="00CD4767" w:rsidP="00CD4767">
      <w:pPr>
        <w:spacing w:line="480" w:lineRule="auto"/>
        <w:jc w:val="center"/>
        <w:rPr>
          <w:rFonts w:ascii="Times New Roman" w:hAnsi="Times New Roman" w:cs="Times New Roman"/>
          <w:sz w:val="24"/>
          <w:szCs w:val="24"/>
        </w:rPr>
      </w:pPr>
    </w:p>
    <w:p w14:paraId="0C645D96" w14:textId="77777777" w:rsidR="00327491" w:rsidRPr="00CE58CF" w:rsidRDefault="00327491" w:rsidP="00CD4767">
      <w:pPr>
        <w:spacing w:line="480" w:lineRule="auto"/>
        <w:jc w:val="center"/>
        <w:rPr>
          <w:rFonts w:ascii="Times New Roman" w:hAnsi="Times New Roman" w:cs="Times New Roman"/>
          <w:sz w:val="24"/>
          <w:szCs w:val="24"/>
        </w:rPr>
      </w:pPr>
      <w:r w:rsidRPr="00CE58CF">
        <w:rPr>
          <w:rFonts w:ascii="Times New Roman" w:hAnsi="Times New Roman" w:cs="Times New Roman"/>
          <w:sz w:val="24"/>
          <w:szCs w:val="24"/>
        </w:rPr>
        <w:t>Author Note</w:t>
      </w:r>
    </w:p>
    <w:p w14:paraId="0F5FC2A3" w14:textId="48C6D551" w:rsidR="007F09C6" w:rsidRPr="00CE58CF" w:rsidRDefault="00327491" w:rsidP="009529F5">
      <w:pPr>
        <w:rPr>
          <w:rFonts w:ascii="Times New Roman" w:hAnsi="Times New Roman" w:cs="Times New Roman"/>
          <w:b/>
          <w:sz w:val="24"/>
          <w:szCs w:val="24"/>
        </w:rPr>
      </w:pPr>
      <w:r w:rsidRPr="00CE58CF">
        <w:rPr>
          <w:rFonts w:ascii="Times New Roman" w:hAnsi="Times New Roman" w:cs="Times New Roman"/>
          <w:sz w:val="24"/>
          <w:szCs w:val="24"/>
        </w:rPr>
        <w:t>Correspondence concerning this article should be addressed to Vanessa R. Pitts Bannister</w:t>
      </w:r>
      <w:r w:rsidR="009529F5" w:rsidRPr="00CE58CF">
        <w:rPr>
          <w:rFonts w:ascii="Times New Roman" w:hAnsi="Times New Roman" w:cs="Times New Roman"/>
          <w:sz w:val="24"/>
          <w:szCs w:val="24"/>
        </w:rPr>
        <w:t>,</w:t>
      </w:r>
      <w:r w:rsidRPr="00CE58CF">
        <w:rPr>
          <w:rFonts w:ascii="Times New Roman" w:hAnsi="Times New Roman" w:cs="Times New Roman"/>
          <w:sz w:val="24"/>
          <w:szCs w:val="24"/>
        </w:rPr>
        <w:t xml:space="preserve"> </w:t>
      </w:r>
      <w:r w:rsidR="00407CDB" w:rsidRPr="00CE58CF">
        <w:rPr>
          <w:rFonts w:ascii="Times New Roman" w:eastAsia="Times New Roman" w:hAnsi="Times New Roman" w:cs="Times New Roman"/>
          <w:sz w:val="24"/>
          <w:szCs w:val="24"/>
        </w:rPr>
        <w:t>Department</w:t>
      </w:r>
      <w:r w:rsidR="00BA7FE5" w:rsidRPr="00CE58CF">
        <w:rPr>
          <w:rFonts w:ascii="Times New Roman" w:eastAsia="Times New Roman" w:hAnsi="Times New Roman" w:cs="Times New Roman"/>
          <w:sz w:val="24"/>
          <w:szCs w:val="24"/>
        </w:rPr>
        <w:t xml:space="preserve"> of Secondary Education, Technology </w:t>
      </w:r>
      <w:r w:rsidRPr="00CE58CF">
        <w:rPr>
          <w:rFonts w:ascii="Times New Roman" w:eastAsia="Times New Roman" w:hAnsi="Times New Roman" w:cs="Times New Roman"/>
          <w:sz w:val="24"/>
          <w:szCs w:val="24"/>
        </w:rPr>
        <w:t xml:space="preserve">Education &amp; Foundations, </w:t>
      </w:r>
      <w:r w:rsidR="009529F5" w:rsidRPr="00CE58CF">
        <w:rPr>
          <w:rFonts w:ascii="Times New Roman" w:eastAsia="Times New Roman" w:hAnsi="Times New Roman" w:cs="Times New Roman"/>
          <w:sz w:val="24"/>
          <w:szCs w:val="24"/>
        </w:rPr>
        <w:t xml:space="preserve">Florida A &amp; M University, </w:t>
      </w:r>
      <w:r w:rsidRPr="00CE58CF">
        <w:rPr>
          <w:rFonts w:ascii="Times New Roman" w:eastAsia="Times New Roman" w:hAnsi="Times New Roman" w:cs="Times New Roman"/>
          <w:sz w:val="24"/>
          <w:szCs w:val="24"/>
        </w:rPr>
        <w:t>Tallahassee, FL 32307.</w:t>
      </w:r>
      <w:r w:rsidR="009529F5" w:rsidRPr="00CE58CF">
        <w:rPr>
          <w:rFonts w:ascii="Times New Roman" w:eastAsia="Times New Roman" w:hAnsi="Times New Roman" w:cs="Times New Roman"/>
          <w:sz w:val="24"/>
          <w:szCs w:val="24"/>
        </w:rPr>
        <w:t xml:space="preserve">  E-mail: </w:t>
      </w:r>
      <w:r w:rsidR="009529F5" w:rsidRPr="00CE58CF">
        <w:rPr>
          <w:rFonts w:ascii="Times New Roman" w:hAnsi="Times New Roman" w:cs="Times New Roman"/>
          <w:sz w:val="24"/>
          <w:szCs w:val="24"/>
        </w:rPr>
        <w:t>(</w:t>
      </w:r>
      <w:hyperlink r:id="rId9" w:history="1">
        <w:r w:rsidR="009529F5" w:rsidRPr="00CE58CF">
          <w:rPr>
            <w:rStyle w:val="Hyperlink"/>
            <w:rFonts w:ascii="Times New Roman" w:hAnsi="Times New Roman" w:cs="Times New Roman"/>
            <w:color w:val="auto"/>
            <w:sz w:val="24"/>
            <w:szCs w:val="24"/>
          </w:rPr>
          <w:t>vanessa.pittsbannister@famu.edu</w:t>
        </w:r>
      </w:hyperlink>
      <w:r w:rsidR="009529F5" w:rsidRPr="00CE58CF">
        <w:rPr>
          <w:rFonts w:ascii="Times New Roman" w:hAnsi="Times New Roman" w:cs="Times New Roman"/>
          <w:sz w:val="24"/>
          <w:szCs w:val="24"/>
        </w:rPr>
        <w:t>)</w:t>
      </w:r>
    </w:p>
    <w:p w14:paraId="5E73D3FF" w14:textId="77777777" w:rsidR="009529F5" w:rsidRPr="00CE58CF" w:rsidRDefault="009529F5" w:rsidP="00327491">
      <w:pPr>
        <w:pStyle w:val="Heading1"/>
        <w:spacing w:line="480" w:lineRule="auto"/>
        <w:ind w:left="0"/>
        <w:jc w:val="center"/>
      </w:pPr>
    </w:p>
    <w:p w14:paraId="67F4C48E" w14:textId="399684DD" w:rsidR="00327491" w:rsidRPr="00CE58CF" w:rsidRDefault="00327491" w:rsidP="00327491">
      <w:pPr>
        <w:pStyle w:val="Heading1"/>
        <w:spacing w:line="480" w:lineRule="auto"/>
        <w:ind w:left="0"/>
        <w:jc w:val="center"/>
      </w:pPr>
      <w:r w:rsidRPr="00CE58CF">
        <w:lastRenderedPageBreak/>
        <w:t>Abstract</w:t>
      </w:r>
    </w:p>
    <w:p w14:paraId="342563AA" w14:textId="4A864930" w:rsidR="00327491" w:rsidRPr="00CE58CF" w:rsidRDefault="00327491" w:rsidP="00327491">
      <w:pPr>
        <w:spacing w:line="480" w:lineRule="auto"/>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 xml:space="preserve">The underachievement and underrepresentation of African Americans in STEM (Science, Technology, Engineering and Mathematics) disciplines have been well documented.  Efforts to improve the STEM education of African Americans continue to focus on relationships between </w:t>
      </w:r>
      <w:bookmarkStart w:id="0" w:name="_GoBack"/>
      <w:bookmarkEnd w:id="0"/>
      <w:r w:rsidRPr="00CE58CF">
        <w:rPr>
          <w:rFonts w:ascii="Times New Roman" w:eastAsia="Times New Roman" w:hAnsi="Times New Roman" w:cs="Times New Roman"/>
          <w:sz w:val="24"/>
          <w:szCs w:val="24"/>
        </w:rPr>
        <w:t xml:space="preserve">teaching and learning and factors such as </w:t>
      </w:r>
      <w:r w:rsidR="00FA53E7" w:rsidRPr="00CE58CF">
        <w:rPr>
          <w:rFonts w:ascii="Times New Roman" w:eastAsia="Times New Roman" w:hAnsi="Times New Roman" w:cs="Times New Roman"/>
          <w:sz w:val="24"/>
          <w:szCs w:val="24"/>
        </w:rPr>
        <w:t xml:space="preserve">culture, </w:t>
      </w:r>
      <w:r w:rsidRPr="00CE58CF">
        <w:rPr>
          <w:rFonts w:ascii="Times New Roman" w:eastAsia="Times New Roman" w:hAnsi="Times New Roman" w:cs="Times New Roman"/>
          <w:sz w:val="24"/>
          <w:szCs w:val="24"/>
        </w:rPr>
        <w:t>rac</w:t>
      </w:r>
      <w:r w:rsidR="00FA53E7" w:rsidRPr="00CE58CF">
        <w:rPr>
          <w:rFonts w:ascii="Times New Roman" w:eastAsia="Times New Roman" w:hAnsi="Times New Roman" w:cs="Times New Roman"/>
          <w:sz w:val="24"/>
          <w:szCs w:val="24"/>
        </w:rPr>
        <w:t>e, power, class, learning preferences, cultural styles and language</w:t>
      </w:r>
      <w:r w:rsidRPr="00CE58CF">
        <w:rPr>
          <w:rFonts w:ascii="Times New Roman" w:eastAsia="Times New Roman" w:hAnsi="Times New Roman" w:cs="Times New Roman"/>
          <w:sz w:val="24"/>
          <w:szCs w:val="24"/>
        </w:rPr>
        <w:t>.  Although this body of literature is deemed valuable, it fails to help STEM teacher educators and teachers critically assess other important factors such as pedagogy and curriculum.  In this article, the authors argue that both pedagogy and curriculum should be centered on the social condition of African Americans – thus promoting mathematics learning and teaching that aim to improve African communities worldwide.</w:t>
      </w:r>
    </w:p>
    <w:p w14:paraId="196D3B2A" w14:textId="442ADE68" w:rsidR="00327491" w:rsidRPr="00CE58CF" w:rsidRDefault="00327491" w:rsidP="00327491">
      <w:pPr>
        <w:spacing w:line="480" w:lineRule="auto"/>
        <w:ind w:left="720"/>
        <w:rPr>
          <w:rFonts w:ascii="Times New Roman" w:eastAsia="Times New Roman" w:hAnsi="Times New Roman" w:cs="Times New Roman"/>
          <w:i/>
          <w:color w:val="auto"/>
          <w:sz w:val="24"/>
          <w:szCs w:val="24"/>
        </w:rPr>
      </w:pPr>
      <w:r w:rsidRPr="00CE58CF">
        <w:rPr>
          <w:rFonts w:ascii="Times New Roman" w:eastAsia="Times New Roman" w:hAnsi="Times New Roman" w:cs="Times New Roman"/>
          <w:i/>
          <w:color w:val="auto"/>
          <w:sz w:val="24"/>
          <w:szCs w:val="24"/>
        </w:rPr>
        <w:t xml:space="preserve">Keywords: </w:t>
      </w:r>
      <w:r w:rsidR="00934B48" w:rsidRPr="00CE58CF">
        <w:rPr>
          <w:rFonts w:ascii="Times New Roman" w:eastAsia="Times New Roman" w:hAnsi="Times New Roman" w:cs="Times New Roman"/>
          <w:i/>
          <w:color w:val="auto"/>
          <w:sz w:val="24"/>
          <w:szCs w:val="24"/>
        </w:rPr>
        <w:t>STEM, STEM</w:t>
      </w:r>
      <w:r w:rsidR="00B90E2F">
        <w:rPr>
          <w:rFonts w:ascii="Times New Roman" w:eastAsia="Times New Roman" w:hAnsi="Times New Roman" w:cs="Times New Roman"/>
          <w:i/>
          <w:color w:val="auto"/>
          <w:sz w:val="24"/>
          <w:szCs w:val="24"/>
        </w:rPr>
        <w:t xml:space="preserve"> e</w:t>
      </w:r>
      <w:r w:rsidRPr="00CE58CF">
        <w:rPr>
          <w:rFonts w:ascii="Times New Roman" w:eastAsia="Times New Roman" w:hAnsi="Times New Roman" w:cs="Times New Roman"/>
          <w:i/>
          <w:color w:val="auto"/>
          <w:sz w:val="24"/>
          <w:szCs w:val="24"/>
        </w:rPr>
        <w:t>ducation</w:t>
      </w:r>
      <w:r w:rsidR="00934B48" w:rsidRPr="00CE58CF">
        <w:rPr>
          <w:rFonts w:ascii="Times New Roman" w:eastAsia="Times New Roman" w:hAnsi="Times New Roman" w:cs="Times New Roman"/>
          <w:i/>
          <w:color w:val="auto"/>
          <w:sz w:val="24"/>
          <w:szCs w:val="24"/>
        </w:rPr>
        <w:t xml:space="preserve">, </w:t>
      </w:r>
      <w:r w:rsidRPr="00CE58CF">
        <w:rPr>
          <w:rFonts w:ascii="Times New Roman" w:eastAsia="Times New Roman" w:hAnsi="Times New Roman" w:cs="Times New Roman"/>
          <w:i/>
          <w:color w:val="auto"/>
          <w:sz w:val="24"/>
          <w:szCs w:val="24"/>
        </w:rPr>
        <w:t>African Americans, pedagogy, curri</w:t>
      </w:r>
      <w:r w:rsidR="00211EBA">
        <w:rPr>
          <w:rFonts w:ascii="Times New Roman" w:eastAsia="Times New Roman" w:hAnsi="Times New Roman" w:cs="Times New Roman"/>
          <w:i/>
          <w:color w:val="auto"/>
          <w:sz w:val="24"/>
          <w:szCs w:val="24"/>
        </w:rPr>
        <w:t xml:space="preserve">culum, mathematics learning, </w:t>
      </w:r>
      <w:r w:rsidRPr="00CE58CF">
        <w:rPr>
          <w:rFonts w:ascii="Times New Roman" w:eastAsia="Times New Roman" w:hAnsi="Times New Roman" w:cs="Times New Roman"/>
          <w:i/>
          <w:color w:val="auto"/>
          <w:sz w:val="24"/>
          <w:szCs w:val="24"/>
        </w:rPr>
        <w:t>mathematics teaching</w:t>
      </w:r>
      <w:r w:rsidR="006855A1" w:rsidRPr="00CE58CF">
        <w:rPr>
          <w:rFonts w:ascii="Times New Roman" w:eastAsia="Times New Roman" w:hAnsi="Times New Roman" w:cs="Times New Roman"/>
          <w:i/>
          <w:color w:val="auto"/>
          <w:sz w:val="24"/>
          <w:szCs w:val="24"/>
        </w:rPr>
        <w:t>, mathematics education</w:t>
      </w:r>
      <w:r w:rsidRPr="00CE58CF">
        <w:rPr>
          <w:rFonts w:ascii="Times New Roman" w:eastAsia="Times New Roman" w:hAnsi="Times New Roman" w:cs="Times New Roman"/>
          <w:i/>
          <w:color w:val="auto"/>
          <w:sz w:val="24"/>
          <w:szCs w:val="24"/>
        </w:rPr>
        <w:t xml:space="preserve"> </w:t>
      </w:r>
    </w:p>
    <w:p w14:paraId="0E837BE6" w14:textId="77777777" w:rsidR="00327491" w:rsidRPr="00CE58CF" w:rsidRDefault="00327491" w:rsidP="00327491">
      <w:pPr>
        <w:spacing w:line="480" w:lineRule="auto"/>
        <w:rPr>
          <w:rFonts w:ascii="Times New Roman" w:eastAsia="Times New Roman" w:hAnsi="Times New Roman" w:cs="Times New Roman"/>
          <w:sz w:val="24"/>
          <w:szCs w:val="24"/>
        </w:rPr>
      </w:pPr>
    </w:p>
    <w:p w14:paraId="6534DE86" w14:textId="77777777" w:rsidR="00327491" w:rsidRPr="00CE58CF" w:rsidRDefault="00327491" w:rsidP="00327491">
      <w:pPr>
        <w:spacing w:line="480" w:lineRule="auto"/>
        <w:rPr>
          <w:rFonts w:ascii="Times New Roman" w:eastAsia="Times New Roman" w:hAnsi="Times New Roman" w:cs="Times New Roman"/>
          <w:sz w:val="24"/>
          <w:szCs w:val="24"/>
        </w:rPr>
      </w:pPr>
    </w:p>
    <w:p w14:paraId="3849AED2" w14:textId="77777777" w:rsidR="00327491" w:rsidRPr="00CE58CF" w:rsidRDefault="00327491" w:rsidP="00327491">
      <w:pPr>
        <w:spacing w:line="480" w:lineRule="auto"/>
        <w:rPr>
          <w:rFonts w:ascii="Times New Roman" w:eastAsia="Times New Roman" w:hAnsi="Times New Roman" w:cs="Times New Roman"/>
          <w:sz w:val="24"/>
          <w:szCs w:val="24"/>
        </w:rPr>
      </w:pPr>
    </w:p>
    <w:p w14:paraId="7DC47697" w14:textId="77777777" w:rsidR="00327491" w:rsidRPr="00CE58CF" w:rsidRDefault="00327491" w:rsidP="00327491">
      <w:pPr>
        <w:spacing w:line="480" w:lineRule="auto"/>
        <w:rPr>
          <w:rFonts w:ascii="Times New Roman" w:eastAsia="Times New Roman" w:hAnsi="Times New Roman" w:cs="Times New Roman"/>
          <w:sz w:val="24"/>
          <w:szCs w:val="24"/>
        </w:rPr>
      </w:pPr>
    </w:p>
    <w:p w14:paraId="750689EB" w14:textId="77777777" w:rsidR="00327491" w:rsidRPr="00CE58CF" w:rsidRDefault="00327491" w:rsidP="00327491">
      <w:pPr>
        <w:spacing w:line="480" w:lineRule="auto"/>
        <w:rPr>
          <w:rFonts w:ascii="Times New Roman" w:eastAsia="Times New Roman" w:hAnsi="Times New Roman" w:cs="Times New Roman"/>
          <w:sz w:val="24"/>
          <w:szCs w:val="24"/>
        </w:rPr>
      </w:pPr>
    </w:p>
    <w:p w14:paraId="16E6015F" w14:textId="77777777" w:rsidR="00327491" w:rsidRPr="00CE58CF" w:rsidRDefault="00327491" w:rsidP="00327491">
      <w:pPr>
        <w:spacing w:line="480" w:lineRule="auto"/>
        <w:rPr>
          <w:rFonts w:ascii="Times New Roman" w:eastAsia="Times New Roman" w:hAnsi="Times New Roman" w:cs="Times New Roman"/>
          <w:sz w:val="24"/>
          <w:szCs w:val="24"/>
        </w:rPr>
      </w:pPr>
    </w:p>
    <w:p w14:paraId="10CF5CE0" w14:textId="77777777" w:rsidR="00327491" w:rsidRPr="00CE58CF" w:rsidRDefault="00327491" w:rsidP="00327491">
      <w:pPr>
        <w:pStyle w:val="Heading1"/>
        <w:spacing w:line="480" w:lineRule="auto"/>
        <w:ind w:left="0" w:right="160"/>
      </w:pPr>
      <w:bookmarkStart w:id="1" w:name="_65moihyopzm4" w:colFirst="0" w:colLast="0"/>
      <w:bookmarkEnd w:id="1"/>
    </w:p>
    <w:p w14:paraId="7E2ABC29" w14:textId="77777777" w:rsidR="00327491" w:rsidRPr="00CE58CF" w:rsidRDefault="00327491" w:rsidP="00327491">
      <w:pPr>
        <w:widowControl/>
        <w:spacing w:after="160" w:line="480" w:lineRule="auto"/>
        <w:rPr>
          <w:rFonts w:ascii="Times New Roman" w:eastAsia="Times New Roman" w:hAnsi="Times New Roman" w:cs="Times New Roman"/>
          <w:b/>
          <w:sz w:val="24"/>
          <w:szCs w:val="24"/>
        </w:rPr>
      </w:pPr>
      <w:r w:rsidRPr="00CE58CF">
        <w:rPr>
          <w:rFonts w:ascii="Times New Roman" w:hAnsi="Times New Roman" w:cs="Times New Roman"/>
          <w:sz w:val="24"/>
          <w:szCs w:val="24"/>
        </w:rPr>
        <w:br w:type="page"/>
      </w:r>
    </w:p>
    <w:p w14:paraId="1E9A1E12" w14:textId="77777777" w:rsidR="00B37C98" w:rsidRPr="00CE58CF" w:rsidRDefault="00B37C98" w:rsidP="00B37C98">
      <w:pPr>
        <w:spacing w:line="480" w:lineRule="auto"/>
        <w:jc w:val="center"/>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lastRenderedPageBreak/>
        <w:t xml:space="preserve">Accentuating Social Transformation:  A Mathematics Curricular Approach </w:t>
      </w:r>
    </w:p>
    <w:p w14:paraId="2A18CF9B" w14:textId="0B50E8C4" w:rsidR="00327491" w:rsidRPr="00CE58CF" w:rsidRDefault="00CD4767" w:rsidP="00327491">
      <w:pPr>
        <w:pStyle w:val="Heading1"/>
        <w:spacing w:line="480" w:lineRule="auto"/>
        <w:ind w:left="0"/>
        <w:jc w:val="center"/>
      </w:pPr>
      <w:r w:rsidRPr="00CE58CF">
        <w:t>Driving Purpose behind African-</w:t>
      </w:r>
      <w:r w:rsidR="00327491" w:rsidRPr="00CE58CF">
        <w:t>American STEM</w:t>
      </w:r>
      <w:r w:rsidR="00D43AA8">
        <w:rPr>
          <w:rStyle w:val="FootnoteReference"/>
        </w:rPr>
        <w:footnoteReference w:id="1"/>
      </w:r>
      <w:r w:rsidR="00327491" w:rsidRPr="00CE58CF">
        <w:t xml:space="preserve"> Education</w:t>
      </w:r>
    </w:p>
    <w:p w14:paraId="14E12E59" w14:textId="33CF9DED" w:rsidR="00327491" w:rsidRPr="00CE58CF" w:rsidRDefault="00327491" w:rsidP="00CD4767">
      <w:pPr>
        <w:spacing w:line="480" w:lineRule="auto"/>
        <w:ind w:firstLine="720"/>
        <w:rPr>
          <w:rFonts w:ascii="Times New Roman" w:hAnsi="Times New Roman" w:cs="Times New Roman"/>
          <w:sz w:val="24"/>
          <w:szCs w:val="24"/>
        </w:rPr>
      </w:pPr>
      <w:r w:rsidRPr="00CE58CF">
        <w:rPr>
          <w:rFonts w:ascii="Times New Roman" w:hAnsi="Times New Roman" w:cs="Times New Roman"/>
          <w:sz w:val="24"/>
          <w:szCs w:val="24"/>
        </w:rPr>
        <w:t xml:space="preserve">Historically, scholarship on the </w:t>
      </w:r>
      <w:r w:rsidR="00BC2599" w:rsidRPr="00CE58CF">
        <w:rPr>
          <w:rFonts w:ascii="Times New Roman" w:hAnsi="Times New Roman" w:cs="Times New Roman"/>
          <w:sz w:val="24"/>
          <w:szCs w:val="24"/>
        </w:rPr>
        <w:t>STEM</w:t>
      </w:r>
      <w:r w:rsidRPr="00CE58CF">
        <w:rPr>
          <w:rFonts w:ascii="Times New Roman" w:hAnsi="Times New Roman" w:cs="Times New Roman"/>
          <w:sz w:val="24"/>
          <w:szCs w:val="24"/>
        </w:rPr>
        <w:t xml:space="preserve"> (science, technology, engineering and ma</w:t>
      </w:r>
      <w:r w:rsidR="006855A1" w:rsidRPr="00CE58CF">
        <w:rPr>
          <w:rFonts w:ascii="Times New Roman" w:hAnsi="Times New Roman" w:cs="Times New Roman"/>
          <w:sz w:val="24"/>
          <w:szCs w:val="24"/>
        </w:rPr>
        <w:t xml:space="preserve">thematics) education of African </w:t>
      </w:r>
      <w:r w:rsidR="000F4A43" w:rsidRPr="00CE58CF">
        <w:rPr>
          <w:rFonts w:ascii="Times New Roman" w:hAnsi="Times New Roman" w:cs="Times New Roman"/>
          <w:sz w:val="24"/>
          <w:szCs w:val="24"/>
        </w:rPr>
        <w:t>Americans</w:t>
      </w:r>
      <w:r w:rsidRPr="00CE58CF">
        <w:rPr>
          <w:rFonts w:ascii="Times New Roman" w:hAnsi="Times New Roman" w:cs="Times New Roman"/>
          <w:sz w:val="24"/>
          <w:szCs w:val="24"/>
        </w:rPr>
        <w:t xml:space="preserve"> has focused largely on the achievement disparity between African Americans and t</w:t>
      </w:r>
      <w:r w:rsidR="00934B48" w:rsidRPr="00CE58CF">
        <w:rPr>
          <w:rFonts w:ascii="Times New Roman" w:hAnsi="Times New Roman" w:cs="Times New Roman"/>
          <w:sz w:val="24"/>
          <w:szCs w:val="24"/>
        </w:rPr>
        <w:t>heir non-African-</w:t>
      </w:r>
      <w:r w:rsidR="00A15290" w:rsidRPr="00CE58CF">
        <w:rPr>
          <w:rFonts w:ascii="Times New Roman" w:hAnsi="Times New Roman" w:cs="Times New Roman"/>
          <w:sz w:val="24"/>
          <w:szCs w:val="24"/>
        </w:rPr>
        <w:t xml:space="preserve">American peers. </w:t>
      </w:r>
      <w:r w:rsidRPr="00CE58CF">
        <w:rPr>
          <w:rFonts w:ascii="Times New Roman" w:hAnsi="Times New Roman" w:cs="Times New Roman"/>
          <w:sz w:val="24"/>
          <w:szCs w:val="24"/>
        </w:rPr>
        <w:fldChar w:fldCharType="begin">
          <w:fldData xml:space="preserve">PEVuZE5vdGU+PENpdGU+PEF1dGhvcj5Db2hlbjwvQXV0aG9yPjxZZWFyPjIwMDk8L1llYXI+PFJl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</w:fldData>
        </w:fldChar>
      </w:r>
      <w:r w:rsidRPr="00CE58CF">
        <w:rPr>
          <w:rFonts w:ascii="Times New Roman" w:hAnsi="Times New Roman" w:cs="Times New Roman"/>
          <w:sz w:val="24"/>
          <w:szCs w:val="24"/>
        </w:rPr>
        <w:instrText xml:space="preserve"> ADDIN EN.CITE </w:instrText>
      </w:r>
      <w:r w:rsidRPr="00CE58CF">
        <w:rPr>
          <w:rFonts w:ascii="Times New Roman" w:hAnsi="Times New Roman" w:cs="Times New Roman"/>
          <w:sz w:val="24"/>
          <w:szCs w:val="24"/>
        </w:rPr>
        <w:fldChar w:fldCharType="begin">
          <w:fldData xml:space="preserve">PEVuZE5vdGU+PENpdGU+PEF1dGhvcj5Db2hlbjwvQXV0aG9yPjxZZWFyPjIwMDk8L1llYXI+PFJl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</w:fldData>
        </w:fldChar>
      </w:r>
      <w:r w:rsidRPr="00CE58CF">
        <w:rPr>
          <w:rFonts w:ascii="Times New Roman" w:hAnsi="Times New Roman" w:cs="Times New Roman"/>
          <w:sz w:val="24"/>
          <w:szCs w:val="24"/>
        </w:rPr>
        <w:instrText xml:space="preserve"> ADDIN EN.CITE.DATA </w:instrText>
      </w:r>
      <w:r w:rsidRPr="00CE58CF">
        <w:rPr>
          <w:rFonts w:ascii="Times New Roman" w:hAnsi="Times New Roman" w:cs="Times New Roman"/>
          <w:sz w:val="24"/>
          <w:szCs w:val="24"/>
        </w:rPr>
      </w:r>
      <w:r w:rsidRPr="00CE58CF">
        <w:rPr>
          <w:rFonts w:ascii="Times New Roman" w:hAnsi="Times New Roman" w:cs="Times New Roman"/>
          <w:sz w:val="24"/>
          <w:szCs w:val="24"/>
        </w:rPr>
        <w:fldChar w:fldCharType="end"/>
      </w:r>
      <w:r w:rsidRPr="00CE58CF">
        <w:rPr>
          <w:rFonts w:ascii="Times New Roman" w:hAnsi="Times New Roman" w:cs="Times New Roman"/>
          <w:sz w:val="24"/>
          <w:szCs w:val="24"/>
        </w:rPr>
      </w:r>
      <w:r w:rsidRPr="00CE58CF">
        <w:rPr>
          <w:rFonts w:ascii="Times New Roman" w:hAnsi="Times New Roman" w:cs="Times New Roman"/>
          <w:sz w:val="24"/>
          <w:szCs w:val="24"/>
        </w:rPr>
        <w:fldChar w:fldCharType="separate"/>
      </w:r>
      <w:r w:rsidRPr="00CE58CF">
        <w:rPr>
          <w:rFonts w:ascii="Times New Roman" w:hAnsi="Times New Roman" w:cs="Times New Roman"/>
          <w:noProof/>
          <w:sz w:val="24"/>
          <w:szCs w:val="24"/>
        </w:rPr>
        <w:t>(</w:t>
      </w:r>
      <w:hyperlink w:anchor="_ENREF_3" w:tooltip="Cohen, 2009 #893" w:history="1">
        <w:r w:rsidRPr="00CE58CF">
          <w:rPr>
            <w:rFonts w:ascii="Times New Roman" w:hAnsi="Times New Roman" w:cs="Times New Roman"/>
            <w:noProof/>
            <w:sz w:val="24"/>
            <w:szCs w:val="24"/>
          </w:rPr>
          <w:t>Cohen, Garcia, Purdie-Vaughns, Apfel, &amp; Brzustoski, 2009</w:t>
        </w:r>
      </w:hyperlink>
      <w:r w:rsidRPr="00CE58CF">
        <w:rPr>
          <w:rFonts w:ascii="Times New Roman" w:hAnsi="Times New Roman" w:cs="Times New Roman"/>
          <w:noProof/>
          <w:sz w:val="24"/>
          <w:szCs w:val="24"/>
        </w:rPr>
        <w:t xml:space="preserve">; </w:t>
      </w:r>
      <w:hyperlink w:anchor="_ENREF_4" w:tooltip="Lewis, 2001 #286" w:history="1">
        <w:r w:rsidRPr="00CE58CF">
          <w:rPr>
            <w:rFonts w:ascii="Times New Roman" w:hAnsi="Times New Roman" w:cs="Times New Roman"/>
            <w:noProof/>
            <w:sz w:val="24"/>
            <w:szCs w:val="24"/>
          </w:rPr>
          <w:t>Lewis &amp; Collins, 2001</w:t>
        </w:r>
      </w:hyperlink>
      <w:r w:rsidRPr="00CE58CF">
        <w:rPr>
          <w:rFonts w:ascii="Times New Roman" w:hAnsi="Times New Roman" w:cs="Times New Roman"/>
          <w:noProof/>
          <w:sz w:val="24"/>
          <w:szCs w:val="24"/>
        </w:rPr>
        <w:t xml:space="preserve">; </w:t>
      </w:r>
      <w:hyperlink w:anchor="_ENREF_5" w:tooltip="Lewis, 2002 #288" w:history="1">
        <w:r w:rsidRPr="00CE58CF">
          <w:rPr>
            <w:rFonts w:ascii="Times New Roman" w:hAnsi="Times New Roman" w:cs="Times New Roman"/>
            <w:noProof/>
            <w:sz w:val="24"/>
            <w:szCs w:val="24"/>
          </w:rPr>
          <w:t>Lewis, Pitts, &amp; Collins, 2002</w:t>
        </w:r>
      </w:hyperlink>
      <w:r w:rsidRPr="00CE58CF">
        <w:rPr>
          <w:rFonts w:ascii="Times New Roman" w:hAnsi="Times New Roman" w:cs="Times New Roman"/>
          <w:noProof/>
          <w:sz w:val="24"/>
          <w:szCs w:val="24"/>
        </w:rPr>
        <w:t xml:space="preserve">; </w:t>
      </w:r>
      <w:hyperlink w:anchor="_ENREF_6" w:tooltip="Lubienski, 2002 #750" w:history="1">
        <w:r w:rsidRPr="00CE58CF">
          <w:rPr>
            <w:rFonts w:ascii="Times New Roman" w:hAnsi="Times New Roman" w:cs="Times New Roman"/>
            <w:noProof/>
            <w:sz w:val="24"/>
            <w:szCs w:val="24"/>
          </w:rPr>
          <w:t>Lubienski, 2002</w:t>
        </w:r>
      </w:hyperlink>
      <w:r w:rsidRPr="00CE58CF">
        <w:rPr>
          <w:rFonts w:ascii="Times New Roman" w:hAnsi="Times New Roman" w:cs="Times New Roman"/>
          <w:noProof/>
          <w:sz w:val="24"/>
          <w:szCs w:val="24"/>
        </w:rPr>
        <w:t xml:space="preserve">; </w:t>
      </w:r>
      <w:hyperlink w:anchor="_ENREF_7" w:tooltip="Maple, 1991 #304" w:history="1">
        <w:r w:rsidRPr="00CE58CF">
          <w:rPr>
            <w:rFonts w:ascii="Times New Roman" w:hAnsi="Times New Roman" w:cs="Times New Roman"/>
            <w:noProof/>
            <w:sz w:val="24"/>
            <w:szCs w:val="24"/>
          </w:rPr>
          <w:t>Maple &amp; Stage, 1991</w:t>
        </w:r>
      </w:hyperlink>
      <w:r w:rsidRPr="00CE58CF">
        <w:rPr>
          <w:rFonts w:ascii="Times New Roman" w:hAnsi="Times New Roman" w:cs="Times New Roman"/>
          <w:noProof/>
          <w:sz w:val="24"/>
          <w:szCs w:val="24"/>
        </w:rPr>
        <w:t>)</w:t>
      </w:r>
      <w:r w:rsidRPr="00CE58CF">
        <w:rPr>
          <w:rFonts w:ascii="Times New Roman" w:hAnsi="Times New Roman" w:cs="Times New Roman"/>
          <w:sz w:val="24"/>
          <w:szCs w:val="24"/>
        </w:rPr>
        <w:fldChar w:fldCharType="end"/>
      </w:r>
      <w:r w:rsidRPr="00CE58CF">
        <w:rPr>
          <w:rFonts w:ascii="Times New Roman" w:hAnsi="Times New Roman" w:cs="Times New Roman"/>
          <w:sz w:val="24"/>
          <w:szCs w:val="24"/>
        </w:rPr>
        <w:t xml:space="preserve">. </w:t>
      </w:r>
      <w:r w:rsidR="00BA7FE5" w:rsidRPr="00CE58CF">
        <w:rPr>
          <w:rFonts w:ascii="Times New Roman" w:hAnsi="Times New Roman" w:cs="Times New Roman"/>
          <w:sz w:val="24"/>
          <w:szCs w:val="24"/>
        </w:rPr>
        <w:t xml:space="preserve"> </w:t>
      </w:r>
      <w:r w:rsidRPr="00CE58CF">
        <w:rPr>
          <w:rFonts w:ascii="Times New Roman" w:hAnsi="Times New Roman" w:cs="Times New Roman"/>
          <w:sz w:val="24"/>
          <w:szCs w:val="24"/>
        </w:rPr>
        <w:t>Some researchers have criticized this approach as a one-dimensional trea</w:t>
      </w:r>
      <w:r w:rsidR="00934B48" w:rsidRPr="00CE58CF">
        <w:rPr>
          <w:rFonts w:ascii="Times New Roman" w:hAnsi="Times New Roman" w:cs="Times New Roman"/>
          <w:sz w:val="24"/>
          <w:szCs w:val="24"/>
        </w:rPr>
        <w:t>tment that pathologizes African-</w:t>
      </w:r>
      <w:r w:rsidRPr="00CE58CF">
        <w:rPr>
          <w:rFonts w:ascii="Times New Roman" w:hAnsi="Times New Roman" w:cs="Times New Roman"/>
          <w:sz w:val="24"/>
          <w:szCs w:val="24"/>
        </w:rPr>
        <w:t xml:space="preserve">American youth and emphasizes their perceived failure. </w:t>
      </w:r>
      <w:r w:rsidRPr="00CE58CF">
        <w:rPr>
          <w:rFonts w:ascii="Times New Roman" w:hAnsi="Times New Roman" w:cs="Times New Roman"/>
          <w:sz w:val="24"/>
          <w:szCs w:val="24"/>
        </w:rPr>
        <w:fldChar w:fldCharType="begin"/>
      </w:r>
      <w:r w:rsidRPr="00CE58CF">
        <w:rPr>
          <w:rFonts w:ascii="Times New Roman" w:hAnsi="Times New Roman" w:cs="Times New Roman"/>
          <w:sz w:val="24"/>
          <w:szCs w:val="24"/>
        </w:rPr>
        <w:instrText xml:space="preserve"> ADDIN EN.CITE &lt;EndNote&gt;&lt;Cite&gt;&lt;Author&gt;Norman&lt;/Author&gt;&lt;Year&gt;2001&lt;/Year&gt;&lt;RecNum&gt;595&lt;/RecNum&gt;&lt;DisplayText&gt;(Norman, Ault, Bentz, &amp;amp; Meskimen, 2001)&lt;/DisplayText&gt;&lt;record&gt;&lt;rec-number&gt;595&lt;/rec-number&gt;&lt;foreign-keys&gt;&lt;key app="EN" db-id="re2vs9z98paddxe0aafxxe01tst5zpaasdst" timestamp="1282762716"&gt;595&lt;/key&gt;&lt;/foreign-keys&gt;&lt;ref-type name="Journal Article"&gt;17&lt;/ref-type&gt;&lt;contributors&gt;&lt;authors&gt;&lt;author&gt;Norman, Obed&lt;/author&gt;&lt;author&gt;Ault, Charles R.&lt;/author&gt;&lt;author&gt;Bonnie Bentz&lt;/author&gt;&lt;author&gt;Lloyd Meskimen&lt;/author&gt;&lt;/authors&gt;&lt;/contributors&gt;&lt;titles&gt;&lt;title&gt;The Black-White &amp;quot;achievement gap&amp;quot; as a perennial challenge of urban science education: A sociocultural and historical overview with implications for research and practice&lt;/title&gt;&lt;secondary-title&gt;Journal of Research in Science Teaching&lt;/secondary-title&gt;&lt;/titles&gt;&lt;periodical&gt;&lt;full-title&gt;Journal of Research in Science Teaching&lt;/full-title&gt;&lt;/periodical&gt;&lt;pages&gt;1101-1114&lt;/pages&gt;&lt;volume&gt;38&lt;/volume&gt;&lt;keywords&gt;&lt;keyword&gt;Science/Achievements, Student&lt;/keyword&gt;&lt;keyword&gt;Race differences&lt;/keyword&gt;&lt;keyword&gt;Science/Teaching/Urban schools&lt;/keyword&gt;&lt;keyword&gt;Educational sociology/History&lt;/keyword&gt;&lt;/keywords&gt;&lt;dates&gt;&lt;year&gt;2001&lt;/year&gt;&lt;/dates&gt;&lt;urls&gt;&lt;/urls&gt;&lt;/record&gt;&lt;/Cite&gt;&lt;/EndNote&gt;</w:instrText>
      </w:r>
      <w:r w:rsidRPr="00CE58CF">
        <w:rPr>
          <w:rFonts w:ascii="Times New Roman" w:hAnsi="Times New Roman" w:cs="Times New Roman"/>
          <w:sz w:val="24"/>
          <w:szCs w:val="24"/>
        </w:rPr>
        <w:fldChar w:fldCharType="separate"/>
      </w:r>
      <w:r w:rsidRPr="00CE58CF">
        <w:rPr>
          <w:rFonts w:ascii="Times New Roman" w:hAnsi="Times New Roman" w:cs="Times New Roman"/>
          <w:noProof/>
          <w:sz w:val="24"/>
          <w:szCs w:val="24"/>
        </w:rPr>
        <w:t xml:space="preserve">(Martin, 2009; </w:t>
      </w:r>
      <w:hyperlink w:anchor="_ENREF_13" w:tooltip="Norman, 2001 #595" w:history="1">
        <w:r w:rsidRPr="00CE58CF">
          <w:rPr>
            <w:rFonts w:ascii="Times New Roman" w:hAnsi="Times New Roman" w:cs="Times New Roman"/>
            <w:noProof/>
            <w:sz w:val="24"/>
            <w:szCs w:val="24"/>
          </w:rPr>
          <w:t>Norman, Ault, Bentz, &amp; Meskimen, 2001</w:t>
        </w:r>
      </w:hyperlink>
      <w:r w:rsidRPr="00CE58CF">
        <w:rPr>
          <w:rFonts w:ascii="Times New Roman" w:hAnsi="Times New Roman" w:cs="Times New Roman"/>
          <w:noProof/>
          <w:sz w:val="24"/>
          <w:szCs w:val="24"/>
        </w:rPr>
        <w:t>)</w:t>
      </w:r>
      <w:r w:rsidRPr="00CE58CF">
        <w:rPr>
          <w:rFonts w:ascii="Times New Roman" w:hAnsi="Times New Roman" w:cs="Times New Roman"/>
          <w:sz w:val="24"/>
          <w:szCs w:val="24"/>
        </w:rPr>
        <w:fldChar w:fldCharType="end"/>
      </w:r>
      <w:r w:rsidRPr="00CE58CF">
        <w:rPr>
          <w:rFonts w:ascii="Times New Roman" w:hAnsi="Times New Roman" w:cs="Times New Roman"/>
          <w:sz w:val="24"/>
          <w:szCs w:val="24"/>
        </w:rPr>
        <w:t>.  Even the growing body of research examining success and</w:t>
      </w:r>
      <w:r w:rsidR="00934B48" w:rsidRPr="00CE58CF">
        <w:rPr>
          <w:rFonts w:ascii="Times New Roman" w:hAnsi="Times New Roman" w:cs="Times New Roman"/>
          <w:sz w:val="24"/>
          <w:szCs w:val="24"/>
        </w:rPr>
        <w:t xml:space="preserve"> high achievement among African-</w:t>
      </w:r>
      <w:r w:rsidRPr="00CE58CF">
        <w:rPr>
          <w:rFonts w:ascii="Times New Roman" w:hAnsi="Times New Roman" w:cs="Times New Roman"/>
          <w:sz w:val="24"/>
          <w:szCs w:val="24"/>
        </w:rPr>
        <w:t xml:space="preserve">American learners </w:t>
      </w:r>
      <w:r w:rsidRPr="00CE58CF">
        <w:rPr>
          <w:rFonts w:ascii="Times New Roman" w:hAnsi="Times New Roman" w:cs="Times New Roman"/>
          <w:sz w:val="24"/>
          <w:szCs w:val="24"/>
        </w:rPr>
        <w:fldChar w:fldCharType="begin">
          <w:fldData xml:space="preserve">PEVuZE5vdGU+PENpdGU+PEF1dGhvcj5CZXJyeSBJSUk8L0F1dGhvcj48WWVhcj4yMDA4PC9ZZWFy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==
</w:fldData>
        </w:fldChar>
      </w:r>
      <w:r w:rsidRPr="00CE58CF">
        <w:rPr>
          <w:rFonts w:ascii="Times New Roman" w:hAnsi="Times New Roman" w:cs="Times New Roman"/>
          <w:sz w:val="24"/>
          <w:szCs w:val="24"/>
        </w:rPr>
        <w:instrText xml:space="preserve"> ADDIN EN.CITE </w:instrText>
      </w:r>
      <w:r w:rsidRPr="00CE58CF">
        <w:rPr>
          <w:rFonts w:ascii="Times New Roman" w:hAnsi="Times New Roman" w:cs="Times New Roman"/>
          <w:sz w:val="24"/>
          <w:szCs w:val="24"/>
        </w:rPr>
        <w:fldChar w:fldCharType="begin">
          <w:fldData xml:space="preserve">PEVuZE5vdGU+PENpdGU+PEF1dGhvcj5CZXJyeSBJSUk8L0F1dGhvcj48WWVhcj4yMDA4PC9ZZWFy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==
</w:fldData>
        </w:fldChar>
      </w:r>
      <w:r w:rsidRPr="00CE58CF">
        <w:rPr>
          <w:rFonts w:ascii="Times New Roman" w:hAnsi="Times New Roman" w:cs="Times New Roman"/>
          <w:sz w:val="24"/>
          <w:szCs w:val="24"/>
        </w:rPr>
        <w:instrText xml:space="preserve"> ADDIN EN.CITE.DATA </w:instrText>
      </w:r>
      <w:r w:rsidRPr="00CE58CF">
        <w:rPr>
          <w:rFonts w:ascii="Times New Roman" w:hAnsi="Times New Roman" w:cs="Times New Roman"/>
          <w:sz w:val="24"/>
          <w:szCs w:val="24"/>
        </w:rPr>
      </w:r>
      <w:r w:rsidRPr="00CE58CF">
        <w:rPr>
          <w:rFonts w:ascii="Times New Roman" w:hAnsi="Times New Roman" w:cs="Times New Roman"/>
          <w:sz w:val="24"/>
          <w:szCs w:val="24"/>
        </w:rPr>
        <w:fldChar w:fldCharType="end"/>
      </w:r>
      <w:r w:rsidRPr="00CE58CF">
        <w:rPr>
          <w:rFonts w:ascii="Times New Roman" w:hAnsi="Times New Roman" w:cs="Times New Roman"/>
          <w:sz w:val="24"/>
          <w:szCs w:val="24"/>
        </w:rPr>
      </w:r>
      <w:r w:rsidRPr="00CE58CF">
        <w:rPr>
          <w:rFonts w:ascii="Times New Roman" w:hAnsi="Times New Roman" w:cs="Times New Roman"/>
          <w:sz w:val="24"/>
          <w:szCs w:val="24"/>
        </w:rPr>
        <w:fldChar w:fldCharType="separate"/>
      </w:r>
      <w:r w:rsidRPr="00CE58CF">
        <w:rPr>
          <w:rFonts w:ascii="Times New Roman" w:hAnsi="Times New Roman" w:cs="Times New Roman"/>
          <w:noProof/>
          <w:sz w:val="24"/>
          <w:szCs w:val="24"/>
        </w:rPr>
        <w:t>(</w:t>
      </w:r>
      <w:hyperlink w:anchor="_ENREF_2" w:tooltip="Berry III, 2008 #1150" w:history="1">
        <w:r w:rsidRPr="00CE58CF">
          <w:rPr>
            <w:rFonts w:ascii="Times New Roman" w:hAnsi="Times New Roman" w:cs="Times New Roman"/>
            <w:noProof/>
            <w:sz w:val="24"/>
            <w:szCs w:val="24"/>
          </w:rPr>
          <w:t>Berry III, 2008</w:t>
        </w:r>
      </w:hyperlink>
      <w:r w:rsidRPr="00CE58CF">
        <w:rPr>
          <w:rFonts w:ascii="Times New Roman" w:hAnsi="Times New Roman" w:cs="Times New Roman"/>
          <w:noProof/>
          <w:sz w:val="24"/>
          <w:szCs w:val="24"/>
        </w:rPr>
        <w:t xml:space="preserve">; </w:t>
      </w:r>
      <w:hyperlink w:anchor="_ENREF_8" w:tooltip="McGee, 2011 #879" w:history="1">
        <w:r w:rsidRPr="00CE58CF">
          <w:rPr>
            <w:rFonts w:ascii="Times New Roman" w:hAnsi="Times New Roman" w:cs="Times New Roman"/>
            <w:noProof/>
            <w:sz w:val="24"/>
            <w:szCs w:val="24"/>
          </w:rPr>
          <w:t>McGee &amp; Martin, 2011</w:t>
        </w:r>
      </w:hyperlink>
      <w:r w:rsidRPr="00CE58CF">
        <w:rPr>
          <w:rFonts w:ascii="Times New Roman" w:hAnsi="Times New Roman" w:cs="Times New Roman"/>
          <w:noProof/>
          <w:sz w:val="24"/>
          <w:szCs w:val="24"/>
        </w:rPr>
        <w:t xml:space="preserve">; </w:t>
      </w:r>
      <w:hyperlink w:anchor="_ENREF_14" w:tooltip="Thompson, 2013 #1207" w:history="1">
        <w:r w:rsidRPr="00CE58CF">
          <w:rPr>
            <w:rFonts w:ascii="Times New Roman" w:hAnsi="Times New Roman" w:cs="Times New Roman"/>
            <w:noProof/>
            <w:sz w:val="24"/>
            <w:szCs w:val="24"/>
          </w:rPr>
          <w:t>Thompson &amp; Davis, 2013</w:t>
        </w:r>
      </w:hyperlink>
      <w:r w:rsidRPr="00CE58CF">
        <w:rPr>
          <w:rFonts w:ascii="Times New Roman" w:hAnsi="Times New Roman" w:cs="Times New Roman"/>
          <w:noProof/>
          <w:sz w:val="24"/>
          <w:szCs w:val="24"/>
        </w:rPr>
        <w:t xml:space="preserve">; </w:t>
      </w:r>
      <w:hyperlink w:anchor="_ENREF_15" w:tooltip="Thompson, 2005 #452" w:history="1">
        <w:r w:rsidRPr="00CE58CF">
          <w:rPr>
            <w:rFonts w:ascii="Times New Roman" w:hAnsi="Times New Roman" w:cs="Times New Roman"/>
            <w:noProof/>
            <w:sz w:val="24"/>
            <w:szCs w:val="24"/>
          </w:rPr>
          <w:t>Thompson &amp; Lewis, 2005</w:t>
        </w:r>
      </w:hyperlink>
      <w:r w:rsidRPr="00CE58CF">
        <w:rPr>
          <w:rFonts w:ascii="Times New Roman" w:hAnsi="Times New Roman" w:cs="Times New Roman"/>
          <w:noProof/>
          <w:sz w:val="24"/>
          <w:szCs w:val="24"/>
        </w:rPr>
        <w:t>)</w:t>
      </w:r>
      <w:r w:rsidRPr="00CE58CF">
        <w:rPr>
          <w:rFonts w:ascii="Times New Roman" w:hAnsi="Times New Roman" w:cs="Times New Roman"/>
          <w:sz w:val="24"/>
          <w:szCs w:val="24"/>
        </w:rPr>
        <w:fldChar w:fldCharType="end"/>
      </w:r>
      <w:r w:rsidRPr="00CE58CF">
        <w:rPr>
          <w:rFonts w:ascii="Times New Roman" w:hAnsi="Times New Roman" w:cs="Times New Roman"/>
          <w:sz w:val="24"/>
          <w:szCs w:val="24"/>
        </w:rPr>
        <w:t xml:space="preserve"> is, to some degree, a response to this </w:t>
      </w:r>
      <w:r w:rsidR="00934B48" w:rsidRPr="00CE58CF">
        <w:rPr>
          <w:rFonts w:ascii="Times New Roman" w:hAnsi="Times New Roman" w:cs="Times New Roman"/>
          <w:sz w:val="24"/>
          <w:szCs w:val="24"/>
        </w:rPr>
        <w:t>prevailing discourse of African-</w:t>
      </w:r>
      <w:r w:rsidRPr="00CE58CF">
        <w:rPr>
          <w:rFonts w:ascii="Times New Roman" w:hAnsi="Times New Roman" w:cs="Times New Roman"/>
          <w:sz w:val="24"/>
          <w:szCs w:val="24"/>
        </w:rPr>
        <w:t xml:space="preserve">American pathology. </w:t>
      </w:r>
      <w:r w:rsidR="00BA7FE5" w:rsidRPr="00CE58CF">
        <w:rPr>
          <w:rFonts w:ascii="Times New Roman" w:hAnsi="Times New Roman" w:cs="Times New Roman"/>
          <w:sz w:val="24"/>
          <w:szCs w:val="24"/>
        </w:rPr>
        <w:t xml:space="preserve"> </w:t>
      </w:r>
      <w:r w:rsidRPr="00CE58CF">
        <w:rPr>
          <w:rFonts w:ascii="Times New Roman" w:hAnsi="Times New Roman" w:cs="Times New Roman"/>
          <w:sz w:val="24"/>
          <w:szCs w:val="24"/>
        </w:rPr>
        <w:t>With disparity firmly establis</w:t>
      </w:r>
      <w:r w:rsidR="00003B19" w:rsidRPr="00CE58CF">
        <w:rPr>
          <w:rFonts w:ascii="Times New Roman" w:hAnsi="Times New Roman" w:cs="Times New Roman"/>
          <w:sz w:val="24"/>
          <w:szCs w:val="24"/>
        </w:rPr>
        <w:t>hed as “the problem” of African-</w:t>
      </w:r>
      <w:r w:rsidRPr="00CE58CF">
        <w:rPr>
          <w:rFonts w:ascii="Times New Roman" w:hAnsi="Times New Roman" w:cs="Times New Roman"/>
          <w:sz w:val="24"/>
          <w:szCs w:val="24"/>
        </w:rPr>
        <w:t xml:space="preserve">American STEM education, much of the scholarship in this area has been aimed at leveling the disparity. </w:t>
      </w:r>
    </w:p>
    <w:p w14:paraId="425B8FC5" w14:textId="77777777" w:rsidR="003C14A2" w:rsidRDefault="00407CDB" w:rsidP="00CD4767">
      <w:pPr>
        <w:spacing w:line="480" w:lineRule="auto"/>
        <w:ind w:firstLine="720"/>
        <w:rPr>
          <w:rFonts w:ascii="Times New Roman" w:hAnsi="Times New Roman" w:cs="Times New Roman"/>
          <w:sz w:val="24"/>
          <w:szCs w:val="24"/>
        </w:rPr>
      </w:pPr>
      <w:r w:rsidRPr="00CE58CF">
        <w:rPr>
          <w:rFonts w:ascii="Times New Roman" w:hAnsi="Times New Roman" w:cs="Times New Roman"/>
          <w:sz w:val="24"/>
          <w:szCs w:val="24"/>
        </w:rPr>
        <w:t>As researchers,</w:t>
      </w:r>
      <w:r w:rsidR="00327491" w:rsidRPr="00CE58CF">
        <w:rPr>
          <w:rFonts w:ascii="Times New Roman" w:hAnsi="Times New Roman" w:cs="Times New Roman"/>
          <w:sz w:val="24"/>
          <w:szCs w:val="24"/>
        </w:rPr>
        <w:t xml:space="preserve"> </w:t>
      </w:r>
      <w:r w:rsidR="007B6FE0">
        <w:rPr>
          <w:rFonts w:ascii="Times New Roman" w:hAnsi="Times New Roman" w:cs="Times New Roman"/>
          <w:sz w:val="24"/>
          <w:szCs w:val="24"/>
        </w:rPr>
        <w:t xml:space="preserve">we have focused so intently on </w:t>
      </w:r>
      <w:r w:rsidR="00327491" w:rsidRPr="00CE58CF">
        <w:rPr>
          <w:rFonts w:ascii="Times New Roman" w:hAnsi="Times New Roman" w:cs="Times New Roman"/>
          <w:sz w:val="24"/>
          <w:szCs w:val="24"/>
        </w:rPr>
        <w:t xml:space="preserve">leveling </w:t>
      </w:r>
      <w:r w:rsidR="007B6FE0">
        <w:rPr>
          <w:rFonts w:ascii="Times New Roman" w:hAnsi="Times New Roman" w:cs="Times New Roman"/>
          <w:sz w:val="24"/>
          <w:szCs w:val="24"/>
        </w:rPr>
        <w:t xml:space="preserve">disparity </w:t>
      </w:r>
      <w:r w:rsidR="00003B19" w:rsidRPr="00CE58CF">
        <w:rPr>
          <w:rFonts w:ascii="Times New Roman" w:hAnsi="Times New Roman" w:cs="Times New Roman"/>
          <w:sz w:val="24"/>
          <w:szCs w:val="24"/>
        </w:rPr>
        <w:t xml:space="preserve">by focusing on </w:t>
      </w:r>
      <w:r w:rsidR="00003B19" w:rsidRPr="00CE58CF">
        <w:rPr>
          <w:rFonts w:ascii="Times New Roman" w:eastAsia="Times New Roman" w:hAnsi="Times New Roman" w:cs="Times New Roman"/>
          <w:sz w:val="24"/>
          <w:szCs w:val="24"/>
        </w:rPr>
        <w:t xml:space="preserve">relationships between teaching and learning and </w:t>
      </w:r>
      <w:r w:rsidR="00DB021F" w:rsidRPr="00CE58CF">
        <w:rPr>
          <w:rFonts w:ascii="Times New Roman" w:eastAsia="Times New Roman" w:hAnsi="Times New Roman" w:cs="Times New Roman"/>
          <w:sz w:val="24"/>
          <w:szCs w:val="24"/>
        </w:rPr>
        <w:t xml:space="preserve">factors such as </w:t>
      </w:r>
      <w:r w:rsidR="00003B19" w:rsidRPr="00CE58CF">
        <w:rPr>
          <w:rFonts w:ascii="Times New Roman" w:eastAsia="Times New Roman" w:hAnsi="Times New Roman" w:cs="Times New Roman"/>
          <w:sz w:val="24"/>
          <w:szCs w:val="24"/>
        </w:rPr>
        <w:t>culture, race, power</w:t>
      </w:r>
      <w:r w:rsidR="00A15290" w:rsidRPr="00CE58CF">
        <w:rPr>
          <w:rFonts w:ascii="Times New Roman" w:eastAsia="Times New Roman" w:hAnsi="Times New Roman" w:cs="Times New Roman"/>
          <w:sz w:val="24"/>
          <w:szCs w:val="24"/>
        </w:rPr>
        <w:t>, class</w:t>
      </w:r>
      <w:r w:rsidR="00003B19" w:rsidRPr="00CE58CF">
        <w:rPr>
          <w:rFonts w:ascii="Times New Roman" w:eastAsia="Times New Roman" w:hAnsi="Times New Roman" w:cs="Times New Roman"/>
          <w:sz w:val="24"/>
          <w:szCs w:val="24"/>
        </w:rPr>
        <w:t xml:space="preserve"> (</w:t>
      </w:r>
      <w:hyperlink w:anchor="_3o7alnk">
        <w:r w:rsidR="00003B19" w:rsidRPr="00CE58CF">
          <w:rPr>
            <w:rFonts w:ascii="Times New Roman" w:eastAsia="Times New Roman" w:hAnsi="Times New Roman" w:cs="Times New Roman"/>
            <w:sz w:val="24"/>
            <w:szCs w:val="24"/>
          </w:rPr>
          <w:t>Martin, 2006</w:t>
        </w:r>
      </w:hyperlink>
      <w:r w:rsidR="00003B19" w:rsidRPr="00CE58CF">
        <w:rPr>
          <w:rFonts w:ascii="Times New Roman" w:eastAsia="Times New Roman" w:hAnsi="Times New Roman" w:cs="Times New Roman"/>
          <w:sz w:val="24"/>
          <w:szCs w:val="24"/>
        </w:rPr>
        <w:t xml:space="preserve">; </w:t>
      </w:r>
      <w:hyperlink w:anchor="_sqyw64">
        <w:r w:rsidR="00003B19" w:rsidRPr="00CE58CF">
          <w:rPr>
            <w:rFonts w:ascii="Times New Roman" w:eastAsia="Times New Roman" w:hAnsi="Times New Roman" w:cs="Times New Roman"/>
            <w:sz w:val="24"/>
            <w:szCs w:val="24"/>
          </w:rPr>
          <w:t>Weissglass, 2002</w:t>
        </w:r>
      </w:hyperlink>
      <w:r w:rsidR="00A15290" w:rsidRPr="00CE58CF">
        <w:rPr>
          <w:rFonts w:ascii="Times New Roman" w:eastAsia="Times New Roman" w:hAnsi="Times New Roman" w:cs="Times New Roman"/>
          <w:sz w:val="24"/>
          <w:szCs w:val="24"/>
        </w:rPr>
        <w:t>;</w:t>
      </w:r>
      <w:r w:rsidR="00857970" w:rsidRPr="00CE58CF">
        <w:rPr>
          <w:rFonts w:ascii="Times New Roman" w:eastAsia="Times New Roman" w:hAnsi="Times New Roman" w:cs="Times New Roman"/>
          <w:sz w:val="24"/>
          <w:szCs w:val="24"/>
        </w:rPr>
        <w:t xml:space="preserve"> DiME, 2007</w:t>
      </w:r>
      <w:r w:rsidR="00003B19" w:rsidRPr="00CE58CF">
        <w:rPr>
          <w:rFonts w:ascii="Times New Roman" w:eastAsia="Times New Roman" w:hAnsi="Times New Roman" w:cs="Times New Roman"/>
          <w:sz w:val="24"/>
          <w:szCs w:val="24"/>
        </w:rPr>
        <w:t>), learning preferences (</w:t>
      </w:r>
      <w:hyperlink w:anchor="_z337ya">
        <w:r w:rsidR="00003B19" w:rsidRPr="00CE58CF">
          <w:rPr>
            <w:rFonts w:ascii="Times New Roman" w:eastAsia="Times New Roman" w:hAnsi="Times New Roman" w:cs="Times New Roman"/>
            <w:sz w:val="24"/>
            <w:szCs w:val="24"/>
          </w:rPr>
          <w:t>Hilliard, 1989</w:t>
        </w:r>
      </w:hyperlink>
      <w:r w:rsidR="00003B19" w:rsidRPr="00CE58CF">
        <w:rPr>
          <w:rFonts w:ascii="Times New Roman" w:eastAsia="Times New Roman" w:hAnsi="Times New Roman" w:cs="Times New Roman"/>
          <w:sz w:val="24"/>
          <w:szCs w:val="24"/>
        </w:rPr>
        <w:t xml:space="preserve">; </w:t>
      </w:r>
      <w:hyperlink w:anchor="_147n2zr">
        <w:r w:rsidR="00003B19" w:rsidRPr="00CE58CF">
          <w:rPr>
            <w:rFonts w:ascii="Times New Roman" w:eastAsia="Times New Roman" w:hAnsi="Times New Roman" w:cs="Times New Roman"/>
            <w:sz w:val="24"/>
            <w:szCs w:val="24"/>
          </w:rPr>
          <w:t>Malloy, 1997</w:t>
        </w:r>
      </w:hyperlink>
      <w:r w:rsidR="00003B19" w:rsidRPr="00CE58CF">
        <w:rPr>
          <w:rFonts w:ascii="Times New Roman" w:eastAsia="Times New Roman" w:hAnsi="Times New Roman" w:cs="Times New Roman"/>
          <w:sz w:val="24"/>
          <w:szCs w:val="24"/>
        </w:rPr>
        <w:t>), cultural styles (</w:t>
      </w:r>
      <w:hyperlink w:anchor="_147n2zr">
        <w:r w:rsidR="00003B19" w:rsidRPr="00CE58CF">
          <w:rPr>
            <w:rFonts w:ascii="Times New Roman" w:eastAsia="Times New Roman" w:hAnsi="Times New Roman" w:cs="Times New Roman"/>
            <w:sz w:val="24"/>
            <w:szCs w:val="24"/>
          </w:rPr>
          <w:t>Malloy,</w:t>
        </w:r>
      </w:hyperlink>
      <w:r w:rsidR="00003B19" w:rsidRPr="00CE58CF">
        <w:rPr>
          <w:rFonts w:ascii="Times New Roman" w:eastAsia="Times New Roman" w:hAnsi="Times New Roman" w:cs="Times New Roman"/>
          <w:sz w:val="24"/>
          <w:szCs w:val="24"/>
        </w:rPr>
        <w:t xml:space="preserve"> </w:t>
      </w:r>
      <w:hyperlink w:anchor="_147n2zr">
        <w:r w:rsidR="00003B19" w:rsidRPr="00CE58CF">
          <w:rPr>
            <w:rFonts w:ascii="Times New Roman" w:eastAsia="Times New Roman" w:hAnsi="Times New Roman" w:cs="Times New Roman"/>
            <w:sz w:val="24"/>
            <w:szCs w:val="24"/>
          </w:rPr>
          <w:t>1997</w:t>
        </w:r>
      </w:hyperlink>
      <w:r w:rsidR="00003B19" w:rsidRPr="00CE58CF">
        <w:rPr>
          <w:rFonts w:ascii="Times New Roman" w:eastAsia="Times New Roman" w:hAnsi="Times New Roman" w:cs="Times New Roman"/>
          <w:sz w:val="24"/>
          <w:szCs w:val="24"/>
        </w:rPr>
        <w:t xml:space="preserve">; </w:t>
      </w:r>
      <w:hyperlink w:anchor="_41mghml">
        <w:r w:rsidR="00003B19" w:rsidRPr="00CE58CF">
          <w:rPr>
            <w:rFonts w:ascii="Times New Roman" w:eastAsia="Times New Roman" w:hAnsi="Times New Roman" w:cs="Times New Roman"/>
            <w:sz w:val="24"/>
            <w:szCs w:val="24"/>
          </w:rPr>
          <w:t>Moody, 1998</w:t>
        </w:r>
      </w:hyperlink>
      <w:r w:rsidR="00003B19" w:rsidRPr="00CE58CF">
        <w:rPr>
          <w:rFonts w:ascii="Times New Roman" w:eastAsia="Times New Roman" w:hAnsi="Times New Roman" w:cs="Times New Roman"/>
          <w:sz w:val="24"/>
          <w:szCs w:val="24"/>
        </w:rPr>
        <w:t>) and language (</w:t>
      </w:r>
      <w:hyperlink w:anchor="_4f1mdlm">
        <w:r w:rsidR="00003B19" w:rsidRPr="00CE58CF">
          <w:rPr>
            <w:rFonts w:ascii="Times New Roman" w:eastAsia="Times New Roman" w:hAnsi="Times New Roman" w:cs="Times New Roman"/>
            <w:sz w:val="24"/>
            <w:szCs w:val="24"/>
          </w:rPr>
          <w:t>Orr, 1987</w:t>
        </w:r>
      </w:hyperlink>
      <w:r w:rsidR="007F09C6" w:rsidRPr="00CE58CF">
        <w:rPr>
          <w:rFonts w:ascii="Times New Roman" w:eastAsia="Times New Roman" w:hAnsi="Times New Roman" w:cs="Times New Roman"/>
          <w:sz w:val="24"/>
          <w:szCs w:val="24"/>
        </w:rPr>
        <w:t xml:space="preserve">).  While such efforts </w:t>
      </w:r>
      <w:r w:rsidR="007B6FE0">
        <w:rPr>
          <w:rFonts w:ascii="Times New Roman" w:eastAsia="Times New Roman" w:hAnsi="Times New Roman" w:cs="Times New Roman"/>
          <w:sz w:val="24"/>
          <w:szCs w:val="24"/>
        </w:rPr>
        <w:t xml:space="preserve">certainly have value, </w:t>
      </w:r>
      <w:r w:rsidR="007F09C6" w:rsidRPr="00CE58CF">
        <w:rPr>
          <w:rFonts w:ascii="Times New Roman" w:eastAsia="Times New Roman" w:hAnsi="Times New Roman" w:cs="Times New Roman"/>
          <w:sz w:val="24"/>
          <w:szCs w:val="24"/>
        </w:rPr>
        <w:t xml:space="preserve">they fail to question </w:t>
      </w:r>
      <w:r w:rsidR="007B6FE0">
        <w:rPr>
          <w:rFonts w:ascii="Times New Roman" w:eastAsia="Times New Roman" w:hAnsi="Times New Roman" w:cs="Times New Roman"/>
          <w:sz w:val="24"/>
          <w:szCs w:val="24"/>
        </w:rPr>
        <w:t xml:space="preserve">whether “leveling disparity” is beneficial for </w:t>
      </w:r>
      <w:r w:rsidR="006F12C6" w:rsidRPr="00CE58CF">
        <w:rPr>
          <w:rFonts w:ascii="Times New Roman" w:hAnsi="Times New Roman" w:cs="Times New Roman"/>
          <w:sz w:val="24"/>
          <w:szCs w:val="24"/>
        </w:rPr>
        <w:t>African-American</w:t>
      </w:r>
      <w:r w:rsidR="006F12C6" w:rsidRPr="00CE58CF">
        <w:rPr>
          <w:rFonts w:ascii="Times New Roman" w:hAnsi="Times New Roman" w:cs="Times New Roman"/>
          <w:i/>
          <w:sz w:val="24"/>
          <w:szCs w:val="24"/>
        </w:rPr>
        <w:t xml:space="preserve"> </w:t>
      </w:r>
      <w:r w:rsidR="006F12C6" w:rsidRPr="00CE58CF">
        <w:rPr>
          <w:rFonts w:ascii="Times New Roman" w:hAnsi="Times New Roman" w:cs="Times New Roman"/>
          <w:sz w:val="24"/>
          <w:szCs w:val="24"/>
        </w:rPr>
        <w:t>STEM learners.  W</w:t>
      </w:r>
      <w:r w:rsidR="00327491" w:rsidRPr="00CE58CF">
        <w:rPr>
          <w:rFonts w:ascii="Times New Roman" w:hAnsi="Times New Roman" w:cs="Times New Roman"/>
          <w:sz w:val="24"/>
          <w:szCs w:val="24"/>
        </w:rPr>
        <w:t xml:space="preserve">e have tacitly accepted the idea that the purpose of STEM education as articulated by STEM education reform efforts </w:t>
      </w:r>
      <w:r w:rsidR="00327491" w:rsidRPr="00CE58CF">
        <w:rPr>
          <w:rFonts w:ascii="Times New Roman" w:hAnsi="Times New Roman" w:cs="Times New Roman"/>
          <w:sz w:val="24"/>
          <w:szCs w:val="24"/>
        </w:rPr>
        <w:fldChar w:fldCharType="begin">
          <w:fldData xml:space="preserve">PEVuZE5vdGU+PENpdGU+PEF1dGhvcj5OYXRpb25hbCBDb3VuY2lsIG9mIFRlYWNoZXJzIG9mIE1h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</w:fldData>
        </w:fldChar>
      </w:r>
      <w:r w:rsidR="00327491" w:rsidRPr="00CE58CF">
        <w:rPr>
          <w:rFonts w:ascii="Times New Roman" w:hAnsi="Times New Roman" w:cs="Times New Roman"/>
          <w:sz w:val="24"/>
          <w:szCs w:val="24"/>
        </w:rPr>
        <w:instrText xml:space="preserve"> ADDIN EN.CITE </w:instrText>
      </w:r>
      <w:r w:rsidR="00327491" w:rsidRPr="00CE58CF">
        <w:rPr>
          <w:rFonts w:ascii="Times New Roman" w:hAnsi="Times New Roman" w:cs="Times New Roman"/>
          <w:sz w:val="24"/>
          <w:szCs w:val="24"/>
        </w:rPr>
        <w:fldChar w:fldCharType="begin">
          <w:fldData xml:space="preserve">PEVuZE5vdGU+PENpdGU+PEF1dGhvcj5OYXRpb25hbCBDb3VuY2lsIG9mIFRlYWNoZXJzIG9mIE1h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</w:fldData>
        </w:fldChar>
      </w:r>
      <w:r w:rsidR="00327491" w:rsidRPr="00CE58CF">
        <w:rPr>
          <w:rFonts w:ascii="Times New Roman" w:hAnsi="Times New Roman" w:cs="Times New Roman"/>
          <w:sz w:val="24"/>
          <w:szCs w:val="24"/>
        </w:rPr>
        <w:instrText xml:space="preserve"> ADDIN EN.CITE.DATA </w:instrText>
      </w:r>
      <w:r w:rsidR="00327491" w:rsidRPr="00CE58CF">
        <w:rPr>
          <w:rFonts w:ascii="Times New Roman" w:hAnsi="Times New Roman" w:cs="Times New Roman"/>
          <w:sz w:val="24"/>
          <w:szCs w:val="24"/>
        </w:rPr>
      </w:r>
      <w:r w:rsidR="00327491" w:rsidRPr="00CE58CF">
        <w:rPr>
          <w:rFonts w:ascii="Times New Roman" w:hAnsi="Times New Roman" w:cs="Times New Roman"/>
          <w:sz w:val="24"/>
          <w:szCs w:val="24"/>
        </w:rPr>
        <w:fldChar w:fldCharType="end"/>
      </w:r>
      <w:r w:rsidR="00327491" w:rsidRPr="00CE58CF">
        <w:rPr>
          <w:rFonts w:ascii="Times New Roman" w:hAnsi="Times New Roman" w:cs="Times New Roman"/>
          <w:sz w:val="24"/>
          <w:szCs w:val="24"/>
        </w:rPr>
      </w:r>
      <w:r w:rsidR="00327491" w:rsidRPr="00CE58CF">
        <w:rPr>
          <w:rFonts w:ascii="Times New Roman" w:hAnsi="Times New Roman" w:cs="Times New Roman"/>
          <w:sz w:val="24"/>
          <w:szCs w:val="24"/>
        </w:rPr>
        <w:fldChar w:fldCharType="separate"/>
      </w:r>
      <w:r w:rsidR="00327491" w:rsidRPr="00CE58CF">
        <w:rPr>
          <w:rFonts w:ascii="Times New Roman" w:hAnsi="Times New Roman" w:cs="Times New Roman"/>
          <w:noProof/>
          <w:sz w:val="24"/>
          <w:szCs w:val="24"/>
        </w:rPr>
        <w:t xml:space="preserve">(e.g. </w:t>
      </w:r>
      <w:hyperlink w:anchor="_ENREF_10" w:tooltip="National Council of Teachers of Mathematics, 2000 #325" w:history="1">
        <w:r w:rsidR="00327491" w:rsidRPr="00CE58CF">
          <w:rPr>
            <w:rFonts w:ascii="Times New Roman" w:hAnsi="Times New Roman" w:cs="Times New Roman"/>
            <w:noProof/>
            <w:sz w:val="24"/>
            <w:szCs w:val="24"/>
          </w:rPr>
          <w:t xml:space="preserve">National Council of Teachers of </w:t>
        </w:r>
        <w:r w:rsidR="00327491" w:rsidRPr="00CE58CF">
          <w:rPr>
            <w:rFonts w:ascii="Times New Roman" w:hAnsi="Times New Roman" w:cs="Times New Roman"/>
            <w:noProof/>
            <w:sz w:val="24"/>
            <w:szCs w:val="24"/>
          </w:rPr>
          <w:lastRenderedPageBreak/>
          <w:t>Mathematics, 2000</w:t>
        </w:r>
      </w:hyperlink>
      <w:r w:rsidR="00327491" w:rsidRPr="00CE58CF">
        <w:rPr>
          <w:rFonts w:ascii="Times New Roman" w:hAnsi="Times New Roman" w:cs="Times New Roman"/>
          <w:noProof/>
          <w:sz w:val="24"/>
          <w:szCs w:val="24"/>
        </w:rPr>
        <w:t xml:space="preserve">; </w:t>
      </w:r>
      <w:hyperlink w:anchor="_ENREF_11" w:tooltip="National Governors Association Center for Best Practices, 2010 #905" w:history="1">
        <w:r w:rsidR="00327491" w:rsidRPr="00CE58CF">
          <w:rPr>
            <w:rFonts w:ascii="Times New Roman" w:hAnsi="Times New Roman" w:cs="Times New Roman"/>
            <w:noProof/>
            <w:sz w:val="24"/>
            <w:szCs w:val="24"/>
          </w:rPr>
          <w:t>National Governors Association Center for Best Practices, 2010</w:t>
        </w:r>
      </w:hyperlink>
      <w:r w:rsidR="00327491" w:rsidRPr="00CE58CF">
        <w:rPr>
          <w:rFonts w:ascii="Times New Roman" w:hAnsi="Times New Roman" w:cs="Times New Roman"/>
          <w:noProof/>
          <w:sz w:val="24"/>
          <w:szCs w:val="24"/>
        </w:rPr>
        <w:t xml:space="preserve">; </w:t>
      </w:r>
      <w:hyperlink w:anchor="_ENREF_12" w:tooltip="National Research Council, 1996 #326" w:history="1">
        <w:r w:rsidR="00327491" w:rsidRPr="00CE58CF">
          <w:rPr>
            <w:rFonts w:ascii="Times New Roman" w:hAnsi="Times New Roman" w:cs="Times New Roman"/>
            <w:noProof/>
            <w:sz w:val="24"/>
            <w:szCs w:val="24"/>
          </w:rPr>
          <w:t>National Research Council, 1996</w:t>
        </w:r>
      </w:hyperlink>
      <w:r w:rsidR="00327491" w:rsidRPr="00CE58CF">
        <w:rPr>
          <w:rFonts w:ascii="Times New Roman" w:hAnsi="Times New Roman" w:cs="Times New Roman"/>
          <w:noProof/>
          <w:sz w:val="24"/>
          <w:szCs w:val="24"/>
        </w:rPr>
        <w:t>)</w:t>
      </w:r>
      <w:r w:rsidR="00327491" w:rsidRPr="00CE58CF">
        <w:rPr>
          <w:rFonts w:ascii="Times New Roman" w:hAnsi="Times New Roman" w:cs="Times New Roman"/>
          <w:sz w:val="24"/>
          <w:szCs w:val="24"/>
        </w:rPr>
        <w:fldChar w:fldCharType="end"/>
      </w:r>
      <w:r w:rsidR="00327491" w:rsidRPr="00CE58CF">
        <w:rPr>
          <w:rFonts w:ascii="Times New Roman" w:hAnsi="Times New Roman" w:cs="Times New Roman"/>
          <w:sz w:val="24"/>
          <w:szCs w:val="24"/>
        </w:rPr>
        <w:t xml:space="preserve"> is in the best interest of</w:t>
      </w:r>
      <w:r w:rsidR="00327491" w:rsidRPr="00CE58CF">
        <w:rPr>
          <w:rFonts w:ascii="Times New Roman" w:hAnsi="Times New Roman" w:cs="Times New Roman"/>
          <w:b/>
          <w:sz w:val="24"/>
          <w:szCs w:val="24"/>
        </w:rPr>
        <w:t xml:space="preserve"> </w:t>
      </w:r>
      <w:r w:rsidR="00934B48" w:rsidRPr="00CE58CF">
        <w:rPr>
          <w:rFonts w:ascii="Times New Roman" w:hAnsi="Times New Roman" w:cs="Times New Roman"/>
          <w:sz w:val="24"/>
          <w:szCs w:val="24"/>
        </w:rPr>
        <w:t>African-</w:t>
      </w:r>
      <w:r w:rsidR="00327491" w:rsidRPr="00CE58CF">
        <w:rPr>
          <w:rFonts w:ascii="Times New Roman" w:hAnsi="Times New Roman" w:cs="Times New Roman"/>
          <w:sz w:val="24"/>
          <w:szCs w:val="24"/>
        </w:rPr>
        <w:t>American STEM learners.</w:t>
      </w:r>
      <w:r w:rsidR="00327491" w:rsidRPr="00CE58CF">
        <w:rPr>
          <w:rFonts w:ascii="Times New Roman" w:hAnsi="Times New Roman" w:cs="Times New Roman"/>
          <w:b/>
          <w:sz w:val="24"/>
          <w:szCs w:val="24"/>
        </w:rPr>
        <w:t xml:space="preserve"> </w:t>
      </w:r>
      <w:hyperlink w:anchor="_ENREF_16" w:tooltip="Thompson, in review #1204" w:history="1">
        <w:r w:rsidR="00327491" w:rsidRPr="00CE58CF">
          <w:rPr>
            <w:rFonts w:ascii="Times New Roman" w:hAnsi="Times New Roman" w:cs="Times New Roman"/>
            <w:sz w:val="24"/>
            <w:szCs w:val="24"/>
          </w:rPr>
          <w:fldChar w:fldCharType="begin"/>
        </w:r>
        <w:r w:rsidR="00327491" w:rsidRPr="00CE58CF">
          <w:rPr>
            <w:rFonts w:ascii="Times New Roman" w:hAnsi="Times New Roman" w:cs="Times New Roman"/>
            <w:sz w:val="24"/>
            <w:szCs w:val="24"/>
          </w:rPr>
          <w:instrText xml:space="preserve"> ADDIN EN.CITE &lt;EndNote&gt;&lt;Cite AuthorYear="1"&gt;&lt;Author&gt;Thompson&lt;/Author&gt;&lt;Year&gt;in review&lt;/Year&gt;&lt;RecNum&gt;1204&lt;/RecNum&gt;&lt;DisplayText&gt;Thompson, Mutegi, and Davis (in review)&lt;/DisplayText&gt;&lt;record&gt;&lt;rec-number&gt;1204&lt;/rec-number&gt;&lt;foreign-keys&gt;&lt;key app="EN" db-id="re2vs9z98paddxe0aafxxe01tst5zpaasdst" timestamp="1488568597"&gt;1204&lt;/key&gt;&lt;/foreign-keys&gt;&lt;ref-type name="Journal Article"&gt;17&lt;/ref-type&gt;&lt;contributors&gt;&lt;authors&gt;&lt;author&gt;Thompson, LaTasha R.&lt;/author&gt;&lt;author&gt;Mutegi, Jomo W.&lt;/author&gt;&lt;author&gt;Davis, Julius L.&lt;/author&gt;&lt;/authors&gt;&lt;/contributors&gt;&lt;titles&gt;&lt;title&gt;“There’s no one here that looks like me”: Nationbuilding as a response to African American underrepresentation in the sciences&lt;/title&gt;&lt;secondary-title&gt;Journal of Black Psychology&lt;/secondary-title&gt;&lt;/titles&gt;&lt;periodical&gt;&lt;full-title&gt;Journal of Black Psychology&lt;/full-title&gt;&lt;/periodical&gt;&lt;dates&gt;&lt;year&gt;in review&lt;/year&gt;&lt;/dates&gt;&lt;urls&gt;&lt;/urls&gt;&lt;/record&gt;&lt;/Cite&gt;&lt;/EndNote&gt;</w:instrText>
        </w:r>
        <w:r w:rsidR="00327491" w:rsidRPr="00CE58CF">
          <w:rPr>
            <w:rFonts w:ascii="Times New Roman" w:hAnsi="Times New Roman" w:cs="Times New Roman"/>
            <w:sz w:val="24"/>
            <w:szCs w:val="24"/>
          </w:rPr>
          <w:fldChar w:fldCharType="separate"/>
        </w:r>
        <w:r w:rsidR="00327491" w:rsidRPr="00CE58CF">
          <w:rPr>
            <w:rFonts w:ascii="Times New Roman" w:hAnsi="Times New Roman" w:cs="Times New Roman"/>
            <w:noProof/>
            <w:sz w:val="24"/>
            <w:szCs w:val="24"/>
          </w:rPr>
          <w:t>Thompson, Mutegi, and Davis (in review)</w:t>
        </w:r>
        <w:r w:rsidR="00327491" w:rsidRPr="00CE58CF">
          <w:rPr>
            <w:rFonts w:ascii="Times New Roman" w:hAnsi="Times New Roman" w:cs="Times New Roman"/>
            <w:sz w:val="24"/>
            <w:szCs w:val="24"/>
          </w:rPr>
          <w:fldChar w:fldCharType="end"/>
        </w:r>
      </w:hyperlink>
      <w:r w:rsidR="007B6FE0">
        <w:rPr>
          <w:rFonts w:ascii="Times New Roman" w:hAnsi="Times New Roman" w:cs="Times New Roman"/>
          <w:sz w:val="24"/>
          <w:szCs w:val="24"/>
        </w:rPr>
        <w:t xml:space="preserve"> challenge the assumed benefit of leveling disparity </w:t>
      </w:r>
      <w:r w:rsidR="00327491" w:rsidRPr="00CE58CF">
        <w:rPr>
          <w:rFonts w:ascii="Times New Roman" w:hAnsi="Times New Roman" w:cs="Times New Roman"/>
          <w:sz w:val="24"/>
          <w:szCs w:val="24"/>
        </w:rPr>
        <w:t xml:space="preserve">by </w:t>
      </w:r>
    </w:p>
    <w:p w14:paraId="1DBBD949" w14:textId="4DA75E65" w:rsidR="00327491" w:rsidRPr="00CE58CF" w:rsidRDefault="00327491" w:rsidP="003C14A2">
      <w:pPr>
        <w:spacing w:line="480" w:lineRule="auto"/>
        <w:rPr>
          <w:rFonts w:ascii="Times New Roman" w:hAnsi="Times New Roman" w:cs="Times New Roman"/>
          <w:sz w:val="24"/>
          <w:szCs w:val="24"/>
        </w:rPr>
      </w:pPr>
      <w:r w:rsidRPr="00CE58CF">
        <w:rPr>
          <w:rFonts w:ascii="Times New Roman" w:hAnsi="Times New Roman" w:cs="Times New Roman"/>
          <w:sz w:val="24"/>
          <w:szCs w:val="24"/>
        </w:rPr>
        <w:t>(a) identifying a set of assumptions about disparity that drives the work of some STEM education researchers, and (b) arguing for nation building as a driving purpose for the STEM education of African</w:t>
      </w:r>
      <w:r w:rsidRPr="00CE58CF">
        <w:rPr>
          <w:rFonts w:ascii="Times New Roman" w:hAnsi="Times New Roman" w:cs="Times New Roman"/>
          <w:sz w:val="24"/>
          <w:szCs w:val="24"/>
          <w:vertAlign w:val="superscript"/>
        </w:rPr>
        <w:footnoteReference w:id="2"/>
      </w:r>
      <w:r w:rsidRPr="00CE58CF">
        <w:rPr>
          <w:rFonts w:ascii="Times New Roman" w:hAnsi="Times New Roman" w:cs="Times New Roman"/>
          <w:sz w:val="24"/>
          <w:szCs w:val="24"/>
          <w:vertAlign w:val="superscript"/>
        </w:rPr>
        <w:t xml:space="preserve"> </w:t>
      </w:r>
      <w:r w:rsidRPr="00CE58CF">
        <w:rPr>
          <w:rFonts w:ascii="Times New Roman" w:hAnsi="Times New Roman" w:cs="Times New Roman"/>
          <w:sz w:val="24"/>
          <w:szCs w:val="24"/>
        </w:rPr>
        <w:t xml:space="preserve">people. </w:t>
      </w:r>
    </w:p>
    <w:p w14:paraId="4A8B8DE6" w14:textId="77777777" w:rsidR="00327491" w:rsidRPr="00CE58CF" w:rsidRDefault="00327491" w:rsidP="00CD4767">
      <w:pPr>
        <w:spacing w:line="480" w:lineRule="auto"/>
        <w:ind w:firstLine="720"/>
        <w:rPr>
          <w:rFonts w:ascii="Times New Roman" w:hAnsi="Times New Roman" w:cs="Times New Roman"/>
          <w:b/>
          <w:sz w:val="24"/>
          <w:szCs w:val="24"/>
        </w:rPr>
      </w:pPr>
      <w:r w:rsidRPr="00CE58CF">
        <w:rPr>
          <w:rFonts w:ascii="Times New Roman" w:hAnsi="Times New Roman" w:cs="Times New Roman"/>
          <w:sz w:val="24"/>
          <w:szCs w:val="24"/>
        </w:rPr>
        <w:t xml:space="preserve">The study by Thompson, Mutegi, and Davis </w:t>
      </w:r>
      <w:r w:rsidRPr="00CE58CF">
        <w:rPr>
          <w:rFonts w:ascii="Times New Roman" w:hAnsi="Times New Roman" w:cs="Times New Roman"/>
          <w:sz w:val="24"/>
          <w:szCs w:val="24"/>
        </w:rPr>
        <w:fldChar w:fldCharType="begin"/>
      </w:r>
      <w:r w:rsidRPr="00CE58CF">
        <w:rPr>
          <w:rFonts w:ascii="Times New Roman" w:hAnsi="Times New Roman" w:cs="Times New Roman"/>
          <w:sz w:val="24"/>
          <w:szCs w:val="24"/>
        </w:rPr>
        <w:instrText xml:space="preserve"> ADDIN EN.CITE &lt;EndNote&gt;&lt;Cite ExcludeAuth="1"&gt;&lt;Author&gt;Thompson&lt;/Author&gt;&lt;Year&gt;in review&lt;/Year&gt;&lt;RecNum&gt;1204&lt;/RecNum&gt;&lt;DisplayText&gt;(in review)&lt;/DisplayText&gt;&lt;record&gt;&lt;rec-number&gt;1204&lt;/rec-number&gt;&lt;foreign-keys&gt;&lt;key app="EN" db-id="re2vs9z98paddxe0aafxxe01tst5zpaasdst" timestamp="1488568597"&gt;1204&lt;/key&gt;&lt;/foreign-keys&gt;&lt;ref-type name="Journal Article"&gt;17&lt;/ref-type&gt;&lt;contributors&gt;&lt;authors&gt;&lt;author&gt;Thompson, LaTasha R.&lt;/author&gt;&lt;author&gt;Mutegi, Jomo W.&lt;/author&gt;&lt;author&gt;Davis, Julius L.&lt;/author&gt;&lt;/authors&gt;&lt;/contributors&gt;&lt;titles&gt;&lt;title&gt;“There’s no one here that looks like me”: Nationbuilding as a response to African American underrepresentation in the sciences&lt;/title&gt;&lt;secondary-title&gt;Journal of Black Psychology&lt;/secondary-title&gt;&lt;/titles&gt;&lt;periodical&gt;&lt;full-title&gt;Journal of Black Psychology&lt;/full-title&gt;&lt;/periodical&gt;&lt;dates&gt;&lt;year&gt;in review&lt;/year&gt;&lt;/dates&gt;&lt;urls&gt;&lt;/urls&gt;&lt;/record&gt;&lt;/Cite&gt;&lt;/EndNote&gt;</w:instrText>
      </w:r>
      <w:r w:rsidRPr="00CE58CF">
        <w:rPr>
          <w:rFonts w:ascii="Times New Roman" w:hAnsi="Times New Roman" w:cs="Times New Roman"/>
          <w:sz w:val="24"/>
          <w:szCs w:val="24"/>
        </w:rPr>
        <w:fldChar w:fldCharType="separate"/>
      </w:r>
      <w:r w:rsidRPr="00CE58CF">
        <w:rPr>
          <w:rFonts w:ascii="Times New Roman" w:hAnsi="Times New Roman" w:cs="Times New Roman"/>
          <w:noProof/>
          <w:sz w:val="24"/>
          <w:szCs w:val="24"/>
        </w:rPr>
        <w:t>(</w:t>
      </w:r>
      <w:hyperlink w:anchor="_ENREF_16" w:tooltip="Thompson, in review #1204" w:history="1">
        <w:r w:rsidRPr="00CE58CF">
          <w:rPr>
            <w:rFonts w:ascii="Times New Roman" w:hAnsi="Times New Roman" w:cs="Times New Roman"/>
            <w:noProof/>
            <w:sz w:val="24"/>
            <w:szCs w:val="24"/>
          </w:rPr>
          <w:t>in review</w:t>
        </w:r>
      </w:hyperlink>
      <w:r w:rsidRPr="00CE58CF">
        <w:rPr>
          <w:rFonts w:ascii="Times New Roman" w:hAnsi="Times New Roman" w:cs="Times New Roman"/>
          <w:noProof/>
          <w:sz w:val="24"/>
          <w:szCs w:val="24"/>
        </w:rPr>
        <w:t>)</w:t>
      </w:r>
      <w:r w:rsidRPr="00CE58CF">
        <w:rPr>
          <w:rFonts w:ascii="Times New Roman" w:hAnsi="Times New Roman" w:cs="Times New Roman"/>
          <w:sz w:val="24"/>
          <w:szCs w:val="24"/>
        </w:rPr>
        <w:fldChar w:fldCharType="end"/>
      </w:r>
      <w:r w:rsidRPr="00CE58CF">
        <w:rPr>
          <w:rFonts w:ascii="Times New Roman" w:hAnsi="Times New Roman" w:cs="Times New Roman"/>
          <w:sz w:val="24"/>
          <w:szCs w:val="24"/>
        </w:rPr>
        <w:t xml:space="preserve"> began when Thompson questioned the purpose behind STEM education disparity scholarship.  She asked, “Why is it important that we have more African Americans in mathematics?  Blacks are overrepresented among NBA players and underrepresented among NHL players.  What makes this a problem?  Can’t society function well if different groups of people gravitate to different professions or occupations?”  To answer this question, she interviewed three, highly regarded mathematics education researchers.  The experts she interviewed were well-published authors whose work evinced a long-term commitment to increasing the representation of African Americans in STEM.  Two open-ended questions guided her interviews.  The first question was, “In your opinion, why should educators be concerned about the underrepresentation of African Americans in mathematics?”  The second question was, “What are some benefits of having African Americans pursue mathematics careers?”</w:t>
      </w:r>
    </w:p>
    <w:p w14:paraId="66CF9C39" w14:textId="0C3B4FFA" w:rsidR="00327491" w:rsidRPr="00CE58CF" w:rsidRDefault="00327491" w:rsidP="00CD4767">
      <w:pPr>
        <w:spacing w:line="480" w:lineRule="auto"/>
        <w:ind w:firstLine="720"/>
        <w:rPr>
          <w:rFonts w:ascii="Times New Roman" w:hAnsi="Times New Roman" w:cs="Times New Roman"/>
          <w:sz w:val="24"/>
          <w:szCs w:val="24"/>
        </w:rPr>
      </w:pPr>
      <w:r w:rsidRPr="00CE58CF">
        <w:rPr>
          <w:rFonts w:ascii="Times New Roman" w:hAnsi="Times New Roman" w:cs="Times New Roman"/>
          <w:sz w:val="24"/>
          <w:szCs w:val="24"/>
        </w:rPr>
        <w:t xml:space="preserve">The mathematics education researchers interviewed gave three reasons for the necessity of increasing the representation of African Americans in mathematics.  These were (a) to </w:t>
      </w:r>
      <w:r w:rsidRPr="00CE58CF">
        <w:rPr>
          <w:rFonts w:ascii="Times New Roman" w:hAnsi="Times New Roman" w:cs="Times New Roman"/>
          <w:sz w:val="24"/>
          <w:szCs w:val="24"/>
        </w:rPr>
        <w:lastRenderedPageBreak/>
        <w:t xml:space="preserve">establish </w:t>
      </w:r>
      <w:r w:rsidR="00934B48" w:rsidRPr="00CE58CF">
        <w:rPr>
          <w:rFonts w:ascii="Times New Roman" w:hAnsi="Times New Roman" w:cs="Times New Roman"/>
          <w:sz w:val="24"/>
          <w:szCs w:val="24"/>
        </w:rPr>
        <w:t>an African-</w:t>
      </w:r>
      <w:r w:rsidRPr="00CE58CF">
        <w:rPr>
          <w:rFonts w:ascii="Times New Roman" w:hAnsi="Times New Roman" w:cs="Times New Roman"/>
          <w:sz w:val="24"/>
          <w:szCs w:val="24"/>
        </w:rPr>
        <w:t>American presence in STEM fields that will dispel myths surrounding the intellectual capabilities of African Americans; (b) t</w:t>
      </w:r>
      <w:r w:rsidR="00934B48" w:rsidRPr="00CE58CF">
        <w:rPr>
          <w:rFonts w:ascii="Times New Roman" w:hAnsi="Times New Roman" w:cs="Times New Roman"/>
          <w:sz w:val="24"/>
          <w:szCs w:val="24"/>
        </w:rPr>
        <w:t>o increase the level of African-</w:t>
      </w:r>
      <w:r w:rsidRPr="00CE58CF">
        <w:rPr>
          <w:rFonts w:ascii="Times New Roman" w:hAnsi="Times New Roman" w:cs="Times New Roman"/>
          <w:sz w:val="24"/>
          <w:szCs w:val="24"/>
        </w:rPr>
        <w:t>American contribution to the technological advancements of this country; and (c) to create a level of critical thinking among African Americans as a means towards social change.  These reasons serve to lay bare implicitly-held assumptio</w:t>
      </w:r>
      <w:r w:rsidR="006F12C6" w:rsidRPr="00CE58CF">
        <w:rPr>
          <w:rFonts w:ascii="Times New Roman" w:hAnsi="Times New Roman" w:cs="Times New Roman"/>
          <w:sz w:val="24"/>
          <w:szCs w:val="24"/>
        </w:rPr>
        <w:t>ns about the purpose of African-</w:t>
      </w:r>
      <w:r w:rsidRPr="00CE58CF">
        <w:rPr>
          <w:rFonts w:ascii="Times New Roman" w:hAnsi="Times New Roman" w:cs="Times New Roman"/>
          <w:sz w:val="24"/>
          <w:szCs w:val="24"/>
        </w:rPr>
        <w:t>American STEM education scholarship.</w:t>
      </w:r>
      <w:r w:rsidR="002B0DAA" w:rsidRPr="00CE58CF">
        <w:rPr>
          <w:rFonts w:ascii="Times New Roman" w:hAnsi="Times New Roman" w:cs="Times New Roman"/>
          <w:sz w:val="24"/>
          <w:szCs w:val="24"/>
        </w:rPr>
        <w:t xml:space="preserve"> </w:t>
      </w:r>
      <w:r w:rsidRPr="00CE58CF">
        <w:rPr>
          <w:rFonts w:ascii="Times New Roman" w:hAnsi="Times New Roman" w:cs="Times New Roman"/>
          <w:sz w:val="24"/>
          <w:szCs w:val="24"/>
        </w:rPr>
        <w:t xml:space="preserve"> They reveal a perceived need for people of African descent to gain social acceptance and to make national contributions through their STEM work. </w:t>
      </w:r>
    </w:p>
    <w:p w14:paraId="45A93795" w14:textId="0F2A8587" w:rsidR="00327491" w:rsidRPr="00CE58CF" w:rsidRDefault="00327491" w:rsidP="00CD4767">
      <w:pPr>
        <w:spacing w:line="480" w:lineRule="auto"/>
        <w:ind w:firstLine="720"/>
        <w:rPr>
          <w:rFonts w:ascii="Times New Roman" w:hAnsi="Times New Roman" w:cs="Times New Roman"/>
          <w:sz w:val="24"/>
          <w:szCs w:val="24"/>
        </w:rPr>
      </w:pPr>
      <w:r w:rsidRPr="00CE58CF">
        <w:rPr>
          <w:rFonts w:ascii="Times New Roman" w:hAnsi="Times New Roman" w:cs="Times New Roman"/>
          <w:sz w:val="24"/>
          <w:szCs w:val="24"/>
        </w:rPr>
        <w:t xml:space="preserve">In response, </w:t>
      </w:r>
      <w:hyperlink w:anchor="_ENREF_16" w:tooltip="Thompson, in review #1204" w:history="1">
        <w:r w:rsidRPr="00CE58CF">
          <w:rPr>
            <w:rFonts w:ascii="Times New Roman" w:hAnsi="Times New Roman" w:cs="Times New Roman"/>
            <w:sz w:val="24"/>
            <w:szCs w:val="24"/>
          </w:rPr>
          <w:fldChar w:fldCharType="begin"/>
        </w:r>
        <w:r w:rsidRPr="00CE58CF">
          <w:rPr>
            <w:rFonts w:ascii="Times New Roman" w:hAnsi="Times New Roman" w:cs="Times New Roman"/>
            <w:sz w:val="24"/>
            <w:szCs w:val="24"/>
          </w:rPr>
          <w:instrText xml:space="preserve"> ADDIN EN.CITE &lt;EndNote&gt;&lt;Cite AuthorYear="1"&gt;&lt;Author&gt;Thompson&lt;/Author&gt;&lt;Year&gt;in review&lt;/Year&gt;&lt;RecNum&gt;1204&lt;/RecNum&gt;&lt;DisplayText&gt;Thompson et al. (in review)&lt;/DisplayText&gt;&lt;record&gt;&lt;rec-number&gt;1204&lt;/rec-number&gt;&lt;foreign-keys&gt;&lt;key app="EN" db-id="re2vs9z98paddxe0aafxxe01tst5zpaasdst" timestamp="1488568597"&gt;1204&lt;/key&gt;&lt;/foreign-keys&gt;&lt;ref-type name="Journal Article"&gt;17&lt;/ref-type&gt;&lt;contributors&gt;&lt;authors&gt;&lt;author&gt;Thompson, LaTasha R.&lt;/author&gt;&lt;author&gt;Mutegi, Jomo W.&lt;/author&gt;&lt;author&gt;Davis, Julius L.&lt;/author&gt;&lt;/authors&gt;&lt;/contributors&gt;&lt;titles&gt;&lt;title&gt;“There’s no one here that looks like me”: Nationbuilding as a response to African American underrepresentation in the sciences&lt;/title&gt;&lt;secondary-title&gt;Journal of Black Psychology&lt;/secondary-title&gt;&lt;/titles&gt;&lt;periodical&gt;&lt;full-title&gt;Journal of Black Psychology&lt;/full-title&gt;&lt;/periodical&gt;&lt;dates&gt;&lt;year&gt;in review&lt;/year&gt;&lt;/dates&gt;&lt;urls&gt;&lt;/urls&gt;&lt;/record&gt;&lt;/Cite&gt;&lt;/EndNote&gt;</w:instrText>
        </w:r>
        <w:r w:rsidRPr="00CE58CF">
          <w:rPr>
            <w:rFonts w:ascii="Times New Roman" w:hAnsi="Times New Roman" w:cs="Times New Roman"/>
            <w:sz w:val="24"/>
            <w:szCs w:val="24"/>
          </w:rPr>
          <w:fldChar w:fldCharType="separate"/>
        </w:r>
        <w:r w:rsidRPr="00CE58CF">
          <w:rPr>
            <w:rFonts w:ascii="Times New Roman" w:hAnsi="Times New Roman" w:cs="Times New Roman"/>
            <w:noProof/>
            <w:sz w:val="24"/>
            <w:szCs w:val="24"/>
          </w:rPr>
          <w:t>Thompson et al. (in review)</w:t>
        </w:r>
        <w:r w:rsidRPr="00CE58CF">
          <w:rPr>
            <w:rFonts w:ascii="Times New Roman" w:hAnsi="Times New Roman" w:cs="Times New Roman"/>
            <w:sz w:val="24"/>
            <w:szCs w:val="24"/>
          </w:rPr>
          <w:fldChar w:fldCharType="end"/>
        </w:r>
      </w:hyperlink>
      <w:r w:rsidRPr="00CE58CF">
        <w:rPr>
          <w:rFonts w:ascii="Times New Roman" w:hAnsi="Times New Roman" w:cs="Times New Roman"/>
          <w:sz w:val="24"/>
          <w:szCs w:val="24"/>
        </w:rPr>
        <w:t xml:space="preserve">, suggest that STEM education could also (and perhaps more effectively) be driven by a “liberatory agenda” with the goal of building and improving “the status of Black people globally.” Drawing from the work of Kwame Akoto </w:t>
      </w:r>
      <w:r w:rsidRPr="00CE58CF">
        <w:rPr>
          <w:rFonts w:ascii="Times New Roman" w:hAnsi="Times New Roman" w:cs="Times New Roman"/>
          <w:sz w:val="24"/>
          <w:szCs w:val="24"/>
        </w:rPr>
        <w:fldChar w:fldCharType="begin"/>
      </w:r>
      <w:r w:rsidRPr="00CE58CF">
        <w:rPr>
          <w:rFonts w:ascii="Times New Roman" w:hAnsi="Times New Roman" w:cs="Times New Roman"/>
          <w:sz w:val="24"/>
          <w:szCs w:val="24"/>
        </w:rPr>
        <w:instrText xml:space="preserve"> ADDIN EN.CITE &lt;EndNote&gt;&lt;Cite ExcludeAuth="1"&gt;&lt;Author&gt;Akoto&lt;/Author&gt;&lt;Year&gt;1992&lt;/Year&gt;&lt;RecNum&gt;872&lt;/RecNum&gt;&lt;DisplayText&gt;(1992)&lt;/DisplayText&gt;&lt;record&gt;&lt;rec-number&gt;872&lt;/rec-number&gt;&lt;foreign-keys&gt;&lt;key app="EN" db-id="re2vs9z98paddxe0aafxxe01tst5zpaasdst" timestamp="1343097270"&gt;872&lt;/key&gt;&lt;/foreign-keys&gt;&lt;ref-type name="Book"&gt;6&lt;/ref-type&gt;&lt;contributors&gt;&lt;authors&gt;&lt;author&gt;Akoto, K. A.&lt;/author&gt;&lt;/authors&gt;&lt;/contributors&gt;&lt;titles&gt;&lt;title&gt;Nationbuilding: Theory and practice in Afrikan centered education&lt;/title&gt;&lt;/titles&gt;&lt;dates&gt;&lt;year&gt;1992&lt;/year&gt;&lt;/dates&gt;&lt;pub-location&gt;Washington, DC&lt;/pub-location&gt;&lt;publisher&gt;Pan Afrikan World Institute&lt;/publisher&gt;&lt;urls&gt;&lt;/urls&gt;&lt;/record&gt;&lt;/Cite&gt;&lt;/EndNote&gt;</w:instrText>
      </w:r>
      <w:r w:rsidRPr="00CE58CF">
        <w:rPr>
          <w:rFonts w:ascii="Times New Roman" w:hAnsi="Times New Roman" w:cs="Times New Roman"/>
          <w:sz w:val="24"/>
          <w:szCs w:val="24"/>
        </w:rPr>
        <w:fldChar w:fldCharType="separate"/>
      </w:r>
      <w:r w:rsidRPr="00CE58CF">
        <w:rPr>
          <w:rFonts w:ascii="Times New Roman" w:hAnsi="Times New Roman" w:cs="Times New Roman"/>
          <w:noProof/>
          <w:sz w:val="24"/>
          <w:szCs w:val="24"/>
        </w:rPr>
        <w:t>(</w:t>
      </w:r>
      <w:hyperlink w:anchor="_ENREF_1" w:tooltip="Akoto, 1992 #872" w:history="1">
        <w:r w:rsidRPr="00CE58CF">
          <w:rPr>
            <w:rFonts w:ascii="Times New Roman" w:hAnsi="Times New Roman" w:cs="Times New Roman"/>
            <w:noProof/>
            <w:sz w:val="24"/>
            <w:szCs w:val="24"/>
          </w:rPr>
          <w:t>1992</w:t>
        </w:r>
      </w:hyperlink>
      <w:r w:rsidRPr="00CE58CF">
        <w:rPr>
          <w:rFonts w:ascii="Times New Roman" w:hAnsi="Times New Roman" w:cs="Times New Roman"/>
          <w:noProof/>
          <w:sz w:val="24"/>
          <w:szCs w:val="24"/>
        </w:rPr>
        <w:t>)</w:t>
      </w:r>
      <w:r w:rsidRPr="00CE58CF">
        <w:rPr>
          <w:rFonts w:ascii="Times New Roman" w:hAnsi="Times New Roman" w:cs="Times New Roman"/>
          <w:sz w:val="24"/>
          <w:szCs w:val="24"/>
        </w:rPr>
        <w:fldChar w:fldCharType="end"/>
      </w:r>
      <w:r w:rsidRPr="00CE58CF">
        <w:rPr>
          <w:rFonts w:ascii="Times New Roman" w:hAnsi="Times New Roman" w:cs="Times New Roman"/>
          <w:sz w:val="24"/>
          <w:szCs w:val="24"/>
        </w:rPr>
        <w:t xml:space="preserve">, they characterize this effort as “Nationbuilding.” </w:t>
      </w:r>
      <w:r w:rsidR="00BA7FE5" w:rsidRPr="00CE58CF">
        <w:rPr>
          <w:rFonts w:ascii="Times New Roman" w:hAnsi="Times New Roman" w:cs="Times New Roman"/>
          <w:sz w:val="24"/>
          <w:szCs w:val="24"/>
        </w:rPr>
        <w:t xml:space="preserve"> </w:t>
      </w:r>
      <w:r w:rsidRPr="00CE58CF">
        <w:rPr>
          <w:rFonts w:ascii="Times New Roman" w:hAnsi="Times New Roman" w:cs="Times New Roman"/>
          <w:sz w:val="24"/>
          <w:szCs w:val="24"/>
        </w:rPr>
        <w:t>We have found that the work of Thompson et al. as well as that of Akoto resonates strongly with STEM educat</w:t>
      </w:r>
      <w:r w:rsidR="00421FE6" w:rsidRPr="00CE58CF">
        <w:rPr>
          <w:rFonts w:ascii="Times New Roman" w:hAnsi="Times New Roman" w:cs="Times New Roman"/>
          <w:sz w:val="24"/>
          <w:szCs w:val="24"/>
        </w:rPr>
        <w:t xml:space="preserve">ion research on social justice.  </w:t>
      </w:r>
      <w:r w:rsidRPr="00CE58CF">
        <w:rPr>
          <w:rFonts w:ascii="Times New Roman" w:hAnsi="Times New Roman" w:cs="Times New Roman"/>
          <w:sz w:val="24"/>
          <w:szCs w:val="24"/>
        </w:rPr>
        <w:t>Our objective in this paper is to draw from the spirit of scholars like Thompson et al. and Akoto, to describe how social justice-oriented STEM education might look in practice</w:t>
      </w:r>
      <w:r w:rsidR="003C14A2">
        <w:rPr>
          <w:rFonts w:ascii="Times New Roman" w:hAnsi="Times New Roman" w:cs="Times New Roman"/>
          <w:sz w:val="24"/>
          <w:szCs w:val="24"/>
        </w:rPr>
        <w:t>, specifically in the area of mathematics education</w:t>
      </w:r>
      <w:r w:rsidRPr="00CE58CF">
        <w:rPr>
          <w:rFonts w:ascii="Times New Roman" w:hAnsi="Times New Roman" w:cs="Times New Roman"/>
          <w:sz w:val="24"/>
          <w:szCs w:val="24"/>
        </w:rPr>
        <w:t xml:space="preserve">. </w:t>
      </w:r>
      <w:r w:rsidR="002B0DAA" w:rsidRPr="00CE58CF">
        <w:rPr>
          <w:rFonts w:ascii="Times New Roman" w:hAnsi="Times New Roman" w:cs="Times New Roman"/>
          <w:sz w:val="24"/>
          <w:szCs w:val="24"/>
        </w:rPr>
        <w:t xml:space="preserve"> </w:t>
      </w:r>
      <w:r w:rsidRPr="00CE58CF">
        <w:rPr>
          <w:rFonts w:ascii="Times New Roman" w:hAnsi="Times New Roman" w:cs="Times New Roman"/>
          <w:sz w:val="24"/>
          <w:szCs w:val="24"/>
        </w:rPr>
        <w:t xml:space="preserve">To accomplish this objective, we will first provide an overview of social justice </w:t>
      </w:r>
      <w:r w:rsidR="003C14A2">
        <w:rPr>
          <w:rFonts w:ascii="Times New Roman" w:hAnsi="Times New Roman" w:cs="Times New Roman"/>
          <w:sz w:val="24"/>
          <w:szCs w:val="24"/>
        </w:rPr>
        <w:t>mathematics</w:t>
      </w:r>
      <w:r w:rsidRPr="00CE58CF">
        <w:rPr>
          <w:rFonts w:ascii="Times New Roman" w:hAnsi="Times New Roman" w:cs="Times New Roman"/>
          <w:sz w:val="24"/>
          <w:szCs w:val="24"/>
        </w:rPr>
        <w:t xml:space="preserve"> scholarship. </w:t>
      </w:r>
      <w:r w:rsidR="002B0DAA" w:rsidRPr="00CE58CF">
        <w:rPr>
          <w:rFonts w:ascii="Times New Roman" w:hAnsi="Times New Roman" w:cs="Times New Roman"/>
          <w:sz w:val="24"/>
          <w:szCs w:val="24"/>
        </w:rPr>
        <w:t xml:space="preserve"> </w:t>
      </w:r>
      <w:r w:rsidRPr="00CE58CF">
        <w:rPr>
          <w:rFonts w:ascii="Times New Roman" w:hAnsi="Times New Roman" w:cs="Times New Roman"/>
          <w:sz w:val="24"/>
          <w:szCs w:val="24"/>
        </w:rPr>
        <w:t xml:space="preserve">We will then detail one of the curricular approaches drawn from this body of work. The curricular approach detailed </w:t>
      </w:r>
      <w:r w:rsidRPr="00CE58CF">
        <w:rPr>
          <w:rFonts w:ascii="Times New Roman" w:hAnsi="Times New Roman" w:cs="Times New Roman"/>
          <w:sz w:val="24"/>
          <w:szCs w:val="24"/>
        </w:rPr>
        <w:fldChar w:fldCharType="begin"/>
      </w:r>
      <w:r w:rsidRPr="00CE58CF">
        <w:rPr>
          <w:rFonts w:ascii="Times New Roman" w:hAnsi="Times New Roman" w:cs="Times New Roman"/>
          <w:sz w:val="24"/>
          <w:szCs w:val="24"/>
        </w:rPr>
        <w:instrText xml:space="preserve"> ADDIN EN.CITE &lt;EndNote&gt;&lt;Cite&gt;&lt;Author&gt;Mutegi&lt;/Author&gt;&lt;Year&gt;2011&lt;/Year&gt;&lt;RecNum&gt;639&lt;/RecNum&gt;&lt;DisplayText&gt;(Mutegi, 2011)&lt;/DisplayText&gt;&lt;record&gt;&lt;rec-number&gt;639&lt;/rec-number&gt;&lt;foreign-keys&gt;&lt;key app="EN" db-id="re2vs9z98paddxe0aafxxe01tst5zpaasdst" timestamp="1295548503"&gt;639&lt;/key&gt;&lt;/foreign-keys&gt;&lt;ref-type name="Journal Article"&gt;17&lt;/ref-type&gt;&lt;contributors&gt;&lt;authors&gt;&lt;author&gt;Mutegi, Jomo W.&lt;/author&gt;&lt;/authors&gt;&lt;/contributors&gt;&lt;titles&gt;&lt;title&gt;The inadequacies of “science for all” and the necessity and nature of a socially transformative curriculum approach for African American science education&lt;/title&gt;&lt;secondary-title&gt;Journal of Research in Science Teaching&lt;/secondary-title&gt;&lt;/titles&gt;&lt;periodical&gt;&lt;full-title&gt;Journal of Research in Science Teaching&lt;/full-title&gt;&lt;/periodical&gt;&lt;pages&gt;301-316&lt;/pages&gt;&lt;volume&gt;48&lt;/volume&gt;&lt;dates&gt;&lt;year&gt;2011&lt;/year&gt;&lt;/dates&gt;&lt;urls&gt;&lt;/urls&gt;&lt;/record&gt;&lt;/Cite&gt;&lt;/EndNote&gt;</w:instrText>
      </w:r>
      <w:r w:rsidRPr="00CE58CF">
        <w:rPr>
          <w:rFonts w:ascii="Times New Roman" w:hAnsi="Times New Roman" w:cs="Times New Roman"/>
          <w:sz w:val="24"/>
          <w:szCs w:val="24"/>
        </w:rPr>
        <w:fldChar w:fldCharType="separate"/>
      </w:r>
      <w:r w:rsidRPr="00CE58CF">
        <w:rPr>
          <w:rFonts w:ascii="Times New Roman" w:hAnsi="Times New Roman" w:cs="Times New Roman"/>
          <w:noProof/>
          <w:sz w:val="24"/>
          <w:szCs w:val="24"/>
        </w:rPr>
        <w:t>(</w:t>
      </w:r>
      <w:hyperlink w:anchor="_ENREF_9" w:tooltip="Mutegi, 2011 #639" w:history="1">
        <w:r w:rsidRPr="00CE58CF">
          <w:rPr>
            <w:rFonts w:ascii="Times New Roman" w:hAnsi="Times New Roman" w:cs="Times New Roman"/>
            <w:noProof/>
            <w:sz w:val="24"/>
            <w:szCs w:val="24"/>
          </w:rPr>
          <w:t>Mutegi, 2011</w:t>
        </w:r>
      </w:hyperlink>
      <w:r w:rsidRPr="00CE58CF">
        <w:rPr>
          <w:rFonts w:ascii="Times New Roman" w:hAnsi="Times New Roman" w:cs="Times New Roman"/>
          <w:noProof/>
          <w:sz w:val="24"/>
          <w:szCs w:val="24"/>
        </w:rPr>
        <w:t>)</w:t>
      </w:r>
      <w:r w:rsidRPr="00CE58CF">
        <w:rPr>
          <w:rFonts w:ascii="Times New Roman" w:hAnsi="Times New Roman" w:cs="Times New Roman"/>
          <w:sz w:val="24"/>
          <w:szCs w:val="24"/>
        </w:rPr>
        <w:fldChar w:fldCharType="end"/>
      </w:r>
      <w:r w:rsidRPr="00CE58CF">
        <w:rPr>
          <w:rFonts w:ascii="Times New Roman" w:hAnsi="Times New Roman" w:cs="Times New Roman"/>
          <w:sz w:val="24"/>
          <w:szCs w:val="24"/>
        </w:rPr>
        <w:t xml:space="preserve"> provides guidance for modifying traditional STEM content </w:t>
      </w:r>
      <w:r w:rsidR="003C14A2">
        <w:rPr>
          <w:rFonts w:ascii="Times New Roman" w:hAnsi="Times New Roman" w:cs="Times New Roman"/>
          <w:sz w:val="24"/>
          <w:szCs w:val="24"/>
        </w:rPr>
        <w:t xml:space="preserve">(specifically in the area of science) </w:t>
      </w:r>
      <w:r w:rsidRPr="00CE58CF">
        <w:rPr>
          <w:rFonts w:ascii="Times New Roman" w:hAnsi="Times New Roman" w:cs="Times New Roman"/>
          <w:sz w:val="24"/>
          <w:szCs w:val="24"/>
        </w:rPr>
        <w:t>to meet the pur</w:t>
      </w:r>
      <w:r w:rsidR="0099449F" w:rsidRPr="00CE58CF">
        <w:rPr>
          <w:rFonts w:ascii="Times New Roman" w:hAnsi="Times New Roman" w:cs="Times New Roman"/>
          <w:sz w:val="24"/>
          <w:szCs w:val="24"/>
        </w:rPr>
        <w:t>pose of educators committed to nation</w:t>
      </w:r>
      <w:r w:rsidRPr="00CE58CF">
        <w:rPr>
          <w:rFonts w:ascii="Times New Roman" w:hAnsi="Times New Roman" w:cs="Times New Roman"/>
          <w:sz w:val="24"/>
          <w:szCs w:val="24"/>
        </w:rPr>
        <w:t xml:space="preserve">building and social justice. </w:t>
      </w:r>
      <w:r w:rsidR="002B0DAA" w:rsidRPr="00CE58CF">
        <w:rPr>
          <w:rFonts w:ascii="Times New Roman" w:hAnsi="Times New Roman" w:cs="Times New Roman"/>
          <w:sz w:val="24"/>
          <w:szCs w:val="24"/>
        </w:rPr>
        <w:t xml:space="preserve"> </w:t>
      </w:r>
      <w:r w:rsidRPr="00CE58CF">
        <w:rPr>
          <w:rFonts w:ascii="Times New Roman" w:hAnsi="Times New Roman" w:cs="Times New Roman"/>
          <w:sz w:val="24"/>
          <w:szCs w:val="24"/>
        </w:rPr>
        <w:t>We conclude by demonstrating the application of that model to the mathematical study of combinatorics.</w:t>
      </w:r>
    </w:p>
    <w:p w14:paraId="339A59FD" w14:textId="77777777" w:rsidR="00475936" w:rsidRPr="00CE58CF" w:rsidRDefault="00475936" w:rsidP="00475936">
      <w:pPr>
        <w:keepNext/>
        <w:widowControl/>
        <w:spacing w:line="480" w:lineRule="auto"/>
        <w:ind w:firstLine="720"/>
        <w:jc w:val="center"/>
        <w:rPr>
          <w:rFonts w:ascii="Times New Roman" w:eastAsia="Times New Roman" w:hAnsi="Times New Roman" w:cs="Times New Roman"/>
          <w:b/>
          <w:color w:val="auto"/>
          <w:sz w:val="24"/>
          <w:szCs w:val="24"/>
        </w:rPr>
      </w:pPr>
      <w:r w:rsidRPr="00CE58CF">
        <w:rPr>
          <w:rFonts w:ascii="Times New Roman" w:eastAsia="Times New Roman" w:hAnsi="Times New Roman" w:cs="Times New Roman"/>
          <w:b/>
          <w:color w:val="auto"/>
          <w:sz w:val="24"/>
          <w:szCs w:val="24"/>
        </w:rPr>
        <w:lastRenderedPageBreak/>
        <w:t>Historical and Contemporary Perspectives of Social Justice in Mathematics Education</w:t>
      </w:r>
    </w:p>
    <w:p w14:paraId="437B1B5F" w14:textId="4A81AF5F" w:rsidR="00475936" w:rsidRPr="00CE58CF" w:rsidRDefault="00475936" w:rsidP="00475936">
      <w:pPr>
        <w:keepNext/>
        <w:widowControl/>
        <w:spacing w:line="480" w:lineRule="auto"/>
        <w:ind w:firstLine="720"/>
        <w:rPr>
          <w:rFonts w:ascii="Times New Roman" w:eastAsia="Times New Roman" w:hAnsi="Times New Roman" w:cs="Times New Roman"/>
          <w:color w:val="auto"/>
          <w:sz w:val="24"/>
          <w:szCs w:val="24"/>
        </w:rPr>
      </w:pPr>
      <w:r w:rsidRPr="00CE58CF">
        <w:rPr>
          <w:rFonts w:ascii="Times New Roman" w:eastAsia="Times New Roman" w:hAnsi="Times New Roman" w:cs="Times New Roman"/>
          <w:color w:val="auto"/>
          <w:sz w:val="24"/>
          <w:szCs w:val="24"/>
        </w:rPr>
        <w:t>In mathematics education, scholars have a long history of trying to achieve social justice.  A review of this history reveals that varied perspectives have been used to discuss social justice approaches in mathematics education.  The major focus of social justice approaches is to illustrate the social and political dimensions of mathematics and mathematics education and to challenge the perceived neutrality, objectivity and cultural neutrality of mathematics (Vithal &amp; Skovsmose, 1997).  Historically, the main terminology used by scholars to discuss social justice approaches in mathematics education were “critical mathematics” (Frankenstein, 1987) and “teaching mathematics for social justice” (Gutstein, 2003).  Marilyn Frankenstein and Eric Gutstein are considered leading scholars in the development of social justice perspectives in mathematics education.  These scholars have drawn on Paolo Freire’s theory to advance social justice approaches in mathematics education.  In particular, Frankenstein (1983)</w:t>
      </w:r>
      <w:r w:rsidR="00E838BE" w:rsidRPr="00CE58CF">
        <w:rPr>
          <w:rFonts w:ascii="Times New Roman" w:eastAsia="Times New Roman" w:hAnsi="Times New Roman" w:cs="Times New Roman"/>
          <w:color w:val="auto"/>
          <w:sz w:val="24"/>
          <w:szCs w:val="24"/>
        </w:rPr>
        <w:t xml:space="preserve"> asserts: </w:t>
      </w:r>
    </w:p>
    <w:p w14:paraId="64D5EAE5" w14:textId="77777777" w:rsidR="00475936" w:rsidRPr="00CE58CF" w:rsidRDefault="00475936" w:rsidP="00475936">
      <w:pPr>
        <w:keepNext/>
        <w:widowControl/>
        <w:spacing w:line="480" w:lineRule="auto"/>
        <w:ind w:left="720"/>
        <w:rPr>
          <w:rFonts w:ascii="Times New Roman" w:eastAsia="Times New Roman" w:hAnsi="Times New Roman" w:cs="Times New Roman"/>
          <w:color w:val="auto"/>
          <w:sz w:val="24"/>
          <w:szCs w:val="24"/>
        </w:rPr>
      </w:pPr>
      <w:r w:rsidRPr="00CE58CF">
        <w:rPr>
          <w:rFonts w:ascii="Times New Roman" w:eastAsia="Times New Roman" w:hAnsi="Times New Roman" w:cs="Times New Roman"/>
          <w:color w:val="auto"/>
          <w:sz w:val="24"/>
          <w:szCs w:val="24"/>
        </w:rPr>
        <w:t>Applying Freire's theory to mathematics education directs our attention to how most current uses of mathematics support hegemonic ideologies, how mathematics education also reinforces hegemonic ideologies, and how critical mathematics education can develop critical understanding and lead to critical action.  (p. 327)</w:t>
      </w:r>
    </w:p>
    <w:p w14:paraId="7DA135CB" w14:textId="236D9A88" w:rsidR="00475936" w:rsidRPr="00CE58CF" w:rsidRDefault="00C76953" w:rsidP="00475936">
      <w:pPr>
        <w:keepNext/>
        <w:widowControl/>
        <w:spacing w:line="480" w:lineRule="auto"/>
        <w:rPr>
          <w:rFonts w:ascii="Times New Roman" w:eastAsia="Times New Roman" w:hAnsi="Times New Roman" w:cs="Times New Roman"/>
          <w:color w:val="auto"/>
          <w:sz w:val="24"/>
          <w:szCs w:val="24"/>
        </w:rPr>
      </w:pPr>
      <w:r w:rsidRPr="00CE58CF">
        <w:rPr>
          <w:rFonts w:ascii="Times New Roman" w:eastAsia="Times New Roman" w:hAnsi="Times New Roman" w:cs="Times New Roman"/>
          <w:color w:val="auto"/>
          <w:sz w:val="24"/>
          <w:szCs w:val="24"/>
        </w:rPr>
        <w:t xml:space="preserve">Aligned with this perspective, </w:t>
      </w:r>
      <w:r w:rsidR="00475936" w:rsidRPr="00CE58CF">
        <w:rPr>
          <w:rFonts w:ascii="Times New Roman" w:eastAsia="Times New Roman" w:hAnsi="Times New Roman" w:cs="Times New Roman"/>
          <w:color w:val="auto"/>
          <w:sz w:val="24"/>
          <w:szCs w:val="24"/>
        </w:rPr>
        <w:t xml:space="preserve">Powell </w:t>
      </w:r>
      <w:r w:rsidRPr="00CE58CF">
        <w:rPr>
          <w:rFonts w:ascii="Times New Roman" w:eastAsia="Times New Roman" w:hAnsi="Times New Roman" w:cs="Times New Roman"/>
          <w:color w:val="auto"/>
          <w:sz w:val="24"/>
          <w:szCs w:val="24"/>
        </w:rPr>
        <w:t xml:space="preserve">and Frankenstein </w:t>
      </w:r>
      <w:r w:rsidR="00475936" w:rsidRPr="00CE58CF">
        <w:rPr>
          <w:rFonts w:ascii="Times New Roman" w:eastAsia="Times New Roman" w:hAnsi="Times New Roman" w:cs="Times New Roman"/>
          <w:color w:val="auto"/>
          <w:sz w:val="24"/>
          <w:szCs w:val="24"/>
        </w:rPr>
        <w:t xml:space="preserve">(1994) challenged the Eurocentric perspective that pervades mathematics to advance the concept of ethnomathematics to achieve social justice. </w:t>
      </w:r>
      <w:r w:rsidR="00BA7FE5" w:rsidRPr="00CE58CF">
        <w:rPr>
          <w:rFonts w:ascii="Times New Roman" w:eastAsia="Times New Roman" w:hAnsi="Times New Roman" w:cs="Times New Roman"/>
          <w:color w:val="auto"/>
          <w:sz w:val="24"/>
          <w:szCs w:val="24"/>
        </w:rPr>
        <w:t xml:space="preserve"> </w:t>
      </w:r>
      <w:r w:rsidR="00475936" w:rsidRPr="00CE58CF">
        <w:rPr>
          <w:rFonts w:ascii="Times New Roman" w:eastAsia="Times New Roman" w:hAnsi="Times New Roman" w:cs="Times New Roman"/>
          <w:color w:val="auto"/>
          <w:sz w:val="24"/>
          <w:szCs w:val="24"/>
        </w:rPr>
        <w:t>Even though Frankenstein and Powell contributed intellectually to ethnomathematics, d’Ambrosio (1985) is often considered the “father of ethnomathematics.” Ethnomathematics seeks to connect culture and mathematics (d’Ambrosio, 2001).</w:t>
      </w:r>
      <w:r w:rsidR="002B0DAA" w:rsidRPr="00CE58CF">
        <w:rPr>
          <w:rFonts w:ascii="Times New Roman" w:eastAsia="Times New Roman" w:hAnsi="Times New Roman" w:cs="Times New Roman"/>
          <w:color w:val="auto"/>
          <w:sz w:val="24"/>
          <w:szCs w:val="24"/>
        </w:rPr>
        <w:t xml:space="preserve"> </w:t>
      </w:r>
      <w:r w:rsidR="00475936" w:rsidRPr="00CE58CF">
        <w:rPr>
          <w:rFonts w:ascii="Times New Roman" w:eastAsia="Times New Roman" w:hAnsi="Times New Roman" w:cs="Times New Roman"/>
          <w:color w:val="auto"/>
          <w:sz w:val="24"/>
          <w:szCs w:val="24"/>
        </w:rPr>
        <w:t xml:space="preserve"> Vithal and Skovsmose (1997) suggest that ethnomathematics primarily involves cultural and social issues. </w:t>
      </w:r>
      <w:r w:rsidR="002B0DAA" w:rsidRPr="00CE58CF">
        <w:rPr>
          <w:rFonts w:ascii="Times New Roman" w:eastAsia="Times New Roman" w:hAnsi="Times New Roman" w:cs="Times New Roman"/>
          <w:color w:val="auto"/>
          <w:sz w:val="24"/>
          <w:szCs w:val="24"/>
        </w:rPr>
        <w:t xml:space="preserve"> </w:t>
      </w:r>
      <w:r w:rsidR="00475936" w:rsidRPr="00CE58CF">
        <w:rPr>
          <w:rFonts w:ascii="Times New Roman" w:eastAsia="Times New Roman" w:hAnsi="Times New Roman" w:cs="Times New Roman"/>
          <w:color w:val="auto"/>
          <w:sz w:val="24"/>
          <w:szCs w:val="24"/>
        </w:rPr>
        <w:lastRenderedPageBreak/>
        <w:t xml:space="preserve">There are four strands of ethnomathematics (a) challenging the traditional history of mathematics, (b) examining traditional cultures of mathematics for colonized people, (c) exploring groups’ everyday use of mathematics, and (d) examining the relationship between ethnomathematics and mathematics education. </w:t>
      </w:r>
    </w:p>
    <w:p w14:paraId="17BAB376" w14:textId="04763C38" w:rsidR="003C14A2" w:rsidRDefault="00475936" w:rsidP="00475936">
      <w:pPr>
        <w:keepNext/>
        <w:widowControl/>
        <w:spacing w:line="480" w:lineRule="auto"/>
        <w:ind w:right="423" w:firstLine="720"/>
        <w:rPr>
          <w:rFonts w:ascii="Times New Roman" w:eastAsia="Cambria" w:hAnsi="Times New Roman" w:cs="Times New Roman"/>
          <w:color w:val="auto"/>
          <w:sz w:val="24"/>
          <w:szCs w:val="24"/>
        </w:rPr>
      </w:pPr>
      <w:r w:rsidRPr="00CE58CF">
        <w:rPr>
          <w:rFonts w:ascii="Times New Roman" w:eastAsia="Times New Roman" w:hAnsi="Times New Roman" w:cs="Times New Roman"/>
          <w:color w:val="auto"/>
          <w:sz w:val="24"/>
          <w:szCs w:val="24"/>
        </w:rPr>
        <w:t xml:space="preserve">Gutstein (2007) indicates “the goal of teaching (mathematics) for social justice [is] that students become agents of social </w:t>
      </w:r>
      <w:r w:rsidRPr="00CE58CF">
        <w:rPr>
          <w:rFonts w:ascii="Times New Roman" w:eastAsia="Cambria" w:hAnsi="Times New Roman" w:cs="Times New Roman"/>
          <w:color w:val="auto"/>
          <w:sz w:val="24"/>
          <w:szCs w:val="24"/>
        </w:rPr>
        <w:t>change and join in, and eventually lead, the struggles to remake our world for peace and justice” (p. 116).  According to Gutstein (2007), teaching (mathematics) for social justice is accomplished through inter</w:t>
      </w:r>
      <w:r w:rsidR="003C14A2">
        <w:rPr>
          <w:rFonts w:ascii="Times New Roman" w:eastAsia="Cambria" w:hAnsi="Times New Roman" w:cs="Times New Roman"/>
          <w:color w:val="auto"/>
          <w:sz w:val="24"/>
          <w:szCs w:val="24"/>
        </w:rPr>
        <w:t>play of the three C’s –</w:t>
      </w:r>
    </w:p>
    <w:p w14:paraId="2C99AE73" w14:textId="7BDB47EF" w:rsidR="00475936" w:rsidRPr="00CE58CF" w:rsidRDefault="00475936" w:rsidP="003C14A2">
      <w:pPr>
        <w:keepNext/>
        <w:widowControl/>
        <w:spacing w:line="480" w:lineRule="auto"/>
        <w:ind w:right="423"/>
        <w:rPr>
          <w:rFonts w:ascii="Times New Roman" w:eastAsia="Cambria" w:hAnsi="Times New Roman" w:cs="Times New Roman"/>
          <w:color w:val="auto"/>
          <w:sz w:val="24"/>
          <w:szCs w:val="24"/>
        </w:rPr>
      </w:pPr>
      <w:r w:rsidRPr="00CE58CF">
        <w:rPr>
          <w:rFonts w:ascii="Times New Roman" w:eastAsia="Cambria" w:hAnsi="Times New Roman" w:cs="Times New Roman"/>
          <w:color w:val="auto"/>
          <w:sz w:val="24"/>
          <w:szCs w:val="24"/>
        </w:rPr>
        <w:t xml:space="preserve"> </w:t>
      </w:r>
      <w:r w:rsidR="003C14A2">
        <w:rPr>
          <w:rFonts w:ascii="Times New Roman" w:eastAsia="Cambria" w:hAnsi="Times New Roman" w:cs="Times New Roman"/>
          <w:color w:val="auto"/>
          <w:sz w:val="24"/>
          <w:szCs w:val="24"/>
        </w:rPr>
        <w:t>c</w:t>
      </w:r>
      <w:r w:rsidRPr="00CE58CF">
        <w:rPr>
          <w:rFonts w:ascii="Times New Roman" w:eastAsia="Cambria" w:hAnsi="Times New Roman" w:cs="Times New Roman"/>
          <w:color w:val="auto"/>
          <w:sz w:val="24"/>
          <w:szCs w:val="24"/>
        </w:rPr>
        <w:t>ommunity</w:t>
      </w:r>
      <w:r w:rsidR="003C14A2">
        <w:rPr>
          <w:rFonts w:ascii="Times New Roman" w:eastAsia="Cambria" w:hAnsi="Times New Roman" w:cs="Times New Roman"/>
          <w:color w:val="auto"/>
          <w:sz w:val="24"/>
          <w:szCs w:val="24"/>
        </w:rPr>
        <w:t xml:space="preserve"> knowledge</w:t>
      </w:r>
      <w:r w:rsidRPr="00CE58CF">
        <w:rPr>
          <w:rFonts w:ascii="Times New Roman" w:eastAsia="Cambria" w:hAnsi="Times New Roman" w:cs="Times New Roman"/>
          <w:color w:val="auto"/>
          <w:sz w:val="24"/>
          <w:szCs w:val="24"/>
        </w:rPr>
        <w:t xml:space="preserve">, critical </w:t>
      </w:r>
      <w:r w:rsidR="003C14A2">
        <w:rPr>
          <w:rFonts w:ascii="Times New Roman" w:eastAsia="Cambria" w:hAnsi="Times New Roman" w:cs="Times New Roman"/>
          <w:color w:val="auto"/>
          <w:sz w:val="24"/>
          <w:szCs w:val="24"/>
        </w:rPr>
        <w:t xml:space="preserve">knowledge </w:t>
      </w:r>
      <w:r w:rsidRPr="00CE58CF">
        <w:rPr>
          <w:rFonts w:ascii="Times New Roman" w:eastAsia="Cambria" w:hAnsi="Times New Roman" w:cs="Times New Roman"/>
          <w:color w:val="auto"/>
          <w:sz w:val="24"/>
          <w:szCs w:val="24"/>
        </w:rPr>
        <w:t xml:space="preserve">and classical knowledge.  </w:t>
      </w:r>
      <w:r w:rsidRPr="00CE58CF">
        <w:rPr>
          <w:rFonts w:ascii="Times New Roman" w:eastAsia="Times New Roman" w:hAnsi="Times New Roman" w:cs="Times New Roman"/>
          <w:color w:val="auto"/>
          <w:sz w:val="24"/>
          <w:szCs w:val="24"/>
        </w:rPr>
        <w:t>Community knowledge is defined as the compilation of knowledge that is brought to a central location such as school.  In particular, it “</w:t>
      </w:r>
      <w:r w:rsidRPr="00CE58CF">
        <w:rPr>
          <w:rFonts w:ascii="Times New Roman" w:eastAsia="Cambria" w:hAnsi="Times New Roman" w:cs="Times New Roman"/>
          <w:color w:val="auto"/>
          <w:sz w:val="24"/>
          <w:szCs w:val="24"/>
        </w:rPr>
        <w:t xml:space="preserve">involves several different but related components of knowledge and culture [and] refers to what people already know and bring to school with them” (p. 110).  </w:t>
      </w:r>
      <w:r w:rsidRPr="00CE58CF">
        <w:rPr>
          <w:rFonts w:ascii="Times New Roman" w:eastAsia="Times New Roman" w:hAnsi="Times New Roman" w:cs="Times New Roman"/>
          <w:color w:val="auto"/>
          <w:sz w:val="24"/>
          <w:szCs w:val="24"/>
        </w:rPr>
        <w:t>Critical knowledge is comprehension concerning the sociopolitical environment of an individual’s current and extensive reality.  More specifically, it entails “</w:t>
      </w:r>
      <w:r w:rsidRPr="00CE58CF">
        <w:rPr>
          <w:rFonts w:ascii="Times New Roman" w:eastAsia="Cambria" w:hAnsi="Times New Roman" w:cs="Times New Roman"/>
          <w:color w:val="auto"/>
          <w:sz w:val="24"/>
          <w:szCs w:val="24"/>
        </w:rPr>
        <w:t>knowledge about the sociopolitical conditions of one’s immediate and broader existence” (p. 110)</w:t>
      </w:r>
      <w:r w:rsidRPr="00CE58CF">
        <w:rPr>
          <w:rFonts w:ascii="Times New Roman" w:eastAsia="Times New Roman" w:hAnsi="Times New Roman" w:cs="Times New Roman"/>
          <w:color w:val="auto"/>
          <w:sz w:val="24"/>
          <w:szCs w:val="24"/>
        </w:rPr>
        <w:t>.  Classical knowledge is the acquisition of the systematic rituals of classro</w:t>
      </w:r>
      <w:r w:rsidR="002B0DAA" w:rsidRPr="00CE58CF">
        <w:rPr>
          <w:rFonts w:ascii="Times New Roman" w:eastAsia="Times New Roman" w:hAnsi="Times New Roman" w:cs="Times New Roman"/>
          <w:color w:val="auto"/>
          <w:sz w:val="24"/>
          <w:szCs w:val="24"/>
        </w:rPr>
        <w:t>om, abstract learning.</w:t>
      </w:r>
    </w:p>
    <w:p w14:paraId="1EC63571" w14:textId="665E5BD8" w:rsidR="00475936" w:rsidRPr="00CE58CF" w:rsidRDefault="00475936" w:rsidP="00475936">
      <w:pPr>
        <w:keepNext/>
        <w:widowControl/>
        <w:spacing w:line="480" w:lineRule="auto"/>
        <w:ind w:firstLine="720"/>
        <w:rPr>
          <w:rFonts w:ascii="Times New Roman" w:eastAsia="Times New Roman" w:hAnsi="Times New Roman" w:cs="Times New Roman"/>
          <w:color w:val="auto"/>
          <w:sz w:val="24"/>
          <w:szCs w:val="24"/>
        </w:rPr>
      </w:pPr>
      <w:r w:rsidRPr="00CE58CF">
        <w:rPr>
          <w:rFonts w:ascii="Times New Roman" w:eastAsia="Times New Roman" w:hAnsi="Times New Roman" w:cs="Times New Roman"/>
          <w:color w:val="auto"/>
          <w:sz w:val="24"/>
          <w:szCs w:val="24"/>
        </w:rPr>
        <w:t xml:space="preserve">In more recent times, the language Frankenstein and Gutstein use to discuss critical mathematics and teaching mathematics for social justice has evolved.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Critical mathematics is now referred to as “criticalmathematical literacy” (Frankenstein, 2012) and teaching mathematics for social justice is often referred to as “teaching and learning mathematics for social justice” (Gutstein, 2003, 2006, 2012).  Frankenstein’s and Gutstein’s social justice frameworks provide a lens to </w:t>
      </w:r>
      <w:r w:rsidR="006F12C6" w:rsidRPr="00CE58CF">
        <w:rPr>
          <w:rFonts w:ascii="Times New Roman" w:eastAsia="Times New Roman" w:hAnsi="Times New Roman" w:cs="Times New Roman"/>
          <w:color w:val="auto"/>
          <w:sz w:val="24"/>
          <w:szCs w:val="24"/>
        </w:rPr>
        <w:t>re-</w:t>
      </w:r>
      <w:r w:rsidRPr="00CE58CF">
        <w:rPr>
          <w:rFonts w:ascii="Times New Roman" w:eastAsia="Times New Roman" w:hAnsi="Times New Roman" w:cs="Times New Roman"/>
          <w:color w:val="auto"/>
          <w:sz w:val="24"/>
          <w:szCs w:val="24"/>
        </w:rPr>
        <w:t>examine</w:t>
      </w:r>
      <w:r w:rsidR="00934B48" w:rsidRPr="00CE58CF">
        <w:rPr>
          <w:rFonts w:ascii="Times New Roman" w:eastAsia="Times New Roman" w:hAnsi="Times New Roman" w:cs="Times New Roman"/>
          <w:color w:val="auto"/>
          <w:sz w:val="24"/>
          <w:szCs w:val="24"/>
        </w:rPr>
        <w:t xml:space="preserve"> African-</w:t>
      </w:r>
      <w:r w:rsidR="00B90E2F">
        <w:rPr>
          <w:rFonts w:ascii="Times New Roman" w:eastAsia="Times New Roman" w:hAnsi="Times New Roman" w:cs="Times New Roman"/>
          <w:color w:val="auto"/>
          <w:sz w:val="24"/>
          <w:szCs w:val="24"/>
        </w:rPr>
        <w:t>American STEM e</w:t>
      </w:r>
      <w:r w:rsidRPr="00CE58CF">
        <w:rPr>
          <w:rFonts w:ascii="Times New Roman" w:eastAsia="Times New Roman" w:hAnsi="Times New Roman" w:cs="Times New Roman"/>
          <w:color w:val="auto"/>
          <w:sz w:val="24"/>
          <w:szCs w:val="24"/>
        </w:rPr>
        <w:t xml:space="preserve">ducation.  In particular, </w:t>
      </w:r>
      <w:r w:rsidR="00B90E2F">
        <w:rPr>
          <w:rFonts w:ascii="Times New Roman" w:eastAsia="Times New Roman" w:hAnsi="Times New Roman" w:cs="Times New Roman"/>
          <w:color w:val="auto"/>
          <w:sz w:val="24"/>
          <w:szCs w:val="24"/>
        </w:rPr>
        <w:lastRenderedPageBreak/>
        <w:t>what is the nature of STEM e</w:t>
      </w:r>
      <w:r w:rsidR="006855A1" w:rsidRPr="00CE58CF">
        <w:rPr>
          <w:rFonts w:ascii="Times New Roman" w:eastAsia="Times New Roman" w:hAnsi="Times New Roman" w:cs="Times New Roman"/>
          <w:color w:val="auto"/>
          <w:sz w:val="24"/>
          <w:szCs w:val="24"/>
        </w:rPr>
        <w:t xml:space="preserve">ducation that </w:t>
      </w:r>
      <w:r w:rsidRPr="00CE58CF">
        <w:rPr>
          <w:rFonts w:ascii="Times New Roman" w:eastAsia="Times New Roman" w:hAnsi="Times New Roman" w:cs="Times New Roman"/>
          <w:color w:val="auto"/>
          <w:sz w:val="24"/>
          <w:szCs w:val="24"/>
        </w:rPr>
        <w:t>position</w:t>
      </w:r>
      <w:r w:rsidR="006855A1" w:rsidRPr="00CE58CF">
        <w:rPr>
          <w:rFonts w:ascii="Times New Roman" w:eastAsia="Times New Roman" w:hAnsi="Times New Roman" w:cs="Times New Roman"/>
          <w:color w:val="auto"/>
          <w:sz w:val="24"/>
          <w:szCs w:val="24"/>
        </w:rPr>
        <w:t>s</w:t>
      </w:r>
      <w:r w:rsidRPr="00CE58CF">
        <w:rPr>
          <w:rFonts w:ascii="Times New Roman" w:eastAsia="Times New Roman" w:hAnsi="Times New Roman" w:cs="Times New Roman"/>
          <w:color w:val="auto"/>
          <w:sz w:val="24"/>
          <w:szCs w:val="24"/>
        </w:rPr>
        <w:t xml:space="preserve"> </w:t>
      </w:r>
      <w:r w:rsidR="006855A1" w:rsidRPr="00CE58CF">
        <w:rPr>
          <w:rFonts w:ascii="Times New Roman" w:eastAsia="Times New Roman" w:hAnsi="Times New Roman" w:cs="Times New Roman"/>
          <w:color w:val="auto"/>
          <w:sz w:val="24"/>
          <w:szCs w:val="24"/>
        </w:rPr>
        <w:t xml:space="preserve">African Americans </w:t>
      </w:r>
      <w:r w:rsidRPr="00CE58CF">
        <w:rPr>
          <w:rFonts w:ascii="Times New Roman" w:eastAsia="Times New Roman" w:hAnsi="Times New Roman" w:cs="Times New Roman"/>
          <w:color w:val="auto"/>
          <w:sz w:val="24"/>
          <w:szCs w:val="24"/>
        </w:rPr>
        <w:t xml:space="preserve">to use their knowledge of their community in conjunction with critical knowledge of sociopolitical issues to learn classical knowledge of mathematics to effect social change?  It is our contention that </w:t>
      </w:r>
      <w:r w:rsidR="007F0CBE" w:rsidRPr="00CE58CF">
        <w:rPr>
          <w:rFonts w:ascii="Times New Roman" w:eastAsia="Times New Roman" w:hAnsi="Times New Roman" w:cs="Times New Roman"/>
          <w:color w:val="auto"/>
          <w:sz w:val="24"/>
          <w:szCs w:val="24"/>
        </w:rPr>
        <w:t xml:space="preserve">the </w:t>
      </w:r>
      <w:r w:rsidRPr="00CE58CF">
        <w:rPr>
          <w:rFonts w:ascii="Times New Roman" w:eastAsia="Times New Roman" w:hAnsi="Times New Roman" w:cs="Times New Roman"/>
          <w:color w:val="auto"/>
          <w:sz w:val="24"/>
          <w:szCs w:val="24"/>
        </w:rPr>
        <w:t xml:space="preserve">mathematics education for Africans must be grounded in </w:t>
      </w:r>
      <w:r w:rsidR="007F0CBE" w:rsidRPr="00CE58CF">
        <w:rPr>
          <w:rFonts w:ascii="Times New Roman" w:eastAsia="Times New Roman" w:hAnsi="Times New Roman" w:cs="Times New Roman"/>
          <w:color w:val="auto"/>
          <w:sz w:val="24"/>
          <w:szCs w:val="24"/>
        </w:rPr>
        <w:t xml:space="preserve">their community knowledge </w:t>
      </w:r>
      <w:r w:rsidRPr="00CE58CF">
        <w:rPr>
          <w:rFonts w:ascii="Times New Roman" w:eastAsia="Times New Roman" w:hAnsi="Times New Roman" w:cs="Times New Roman"/>
          <w:color w:val="auto"/>
          <w:sz w:val="24"/>
          <w:szCs w:val="24"/>
        </w:rPr>
        <w:t>and developed in response to the current social conditions of Africans throughout the Diaspora.</w:t>
      </w:r>
    </w:p>
    <w:p w14:paraId="34FCE45A" w14:textId="5891A962" w:rsidR="00475936" w:rsidRPr="00CE58CF" w:rsidRDefault="00105366" w:rsidP="00475936">
      <w:pPr>
        <w:keepNext/>
        <w:widowControl/>
        <w:spacing w:line="480" w:lineRule="auto"/>
        <w:ind w:right="423"/>
        <w:rPr>
          <w:rFonts w:ascii="Times New Roman" w:eastAsia="Times New Roman" w:hAnsi="Times New Roman" w:cs="Times New Roman"/>
          <w:b/>
          <w:color w:val="auto"/>
          <w:sz w:val="24"/>
          <w:szCs w:val="24"/>
        </w:rPr>
      </w:pPr>
      <w:r w:rsidRPr="00CE58CF">
        <w:rPr>
          <w:rFonts w:ascii="Times New Roman" w:eastAsia="Times New Roman" w:hAnsi="Times New Roman" w:cs="Times New Roman"/>
          <w:b/>
          <w:color w:val="auto"/>
          <w:sz w:val="24"/>
          <w:szCs w:val="24"/>
        </w:rPr>
        <w:t>“</w:t>
      </w:r>
      <w:r w:rsidR="00475936" w:rsidRPr="00CE58CF">
        <w:rPr>
          <w:rFonts w:ascii="Times New Roman" w:eastAsia="Times New Roman" w:hAnsi="Times New Roman" w:cs="Times New Roman"/>
          <w:b/>
          <w:color w:val="auto"/>
          <w:sz w:val="24"/>
          <w:szCs w:val="24"/>
        </w:rPr>
        <w:t>Returning to the Root</w:t>
      </w:r>
      <w:r w:rsidRPr="00CE58CF">
        <w:rPr>
          <w:rFonts w:ascii="Times New Roman" w:eastAsia="Times New Roman" w:hAnsi="Times New Roman" w:cs="Times New Roman"/>
          <w:b/>
          <w:color w:val="auto"/>
          <w:sz w:val="24"/>
          <w:szCs w:val="24"/>
        </w:rPr>
        <w:t>”</w:t>
      </w:r>
      <w:r w:rsidR="00791C4A">
        <w:rPr>
          <w:rFonts w:ascii="Times New Roman" w:eastAsia="Times New Roman" w:hAnsi="Times New Roman" w:cs="Times New Roman"/>
          <w:b/>
          <w:color w:val="auto"/>
          <w:sz w:val="24"/>
          <w:szCs w:val="24"/>
        </w:rPr>
        <w:t xml:space="preserve"> of African Tradition</w:t>
      </w:r>
    </w:p>
    <w:p w14:paraId="64D1224A" w14:textId="78DB2006" w:rsidR="00475936" w:rsidRPr="00CE58CF" w:rsidRDefault="00475936" w:rsidP="00475936">
      <w:pPr>
        <w:keepNext/>
        <w:widowControl/>
        <w:spacing w:line="480" w:lineRule="auto"/>
        <w:ind w:firstLine="720"/>
        <w:rPr>
          <w:rFonts w:ascii="Times New Roman" w:eastAsia="Times New Roman" w:hAnsi="Times New Roman" w:cs="Times New Roman"/>
          <w:color w:val="auto"/>
          <w:sz w:val="24"/>
          <w:szCs w:val="24"/>
        </w:rPr>
      </w:pPr>
      <w:r w:rsidRPr="00CE58CF">
        <w:rPr>
          <w:rFonts w:ascii="Times New Roman" w:eastAsia="Times New Roman" w:hAnsi="Times New Roman" w:cs="Times New Roman"/>
          <w:color w:val="auto"/>
          <w:sz w:val="24"/>
          <w:szCs w:val="24"/>
        </w:rPr>
        <w:t>One of Gutstein’s collaborators, Tate (2005) framed his social</w:t>
      </w:r>
      <w:r w:rsidR="00934B48" w:rsidRPr="00CE58CF">
        <w:rPr>
          <w:rFonts w:ascii="Times New Roman" w:eastAsia="Times New Roman" w:hAnsi="Times New Roman" w:cs="Times New Roman"/>
          <w:color w:val="auto"/>
          <w:sz w:val="24"/>
          <w:szCs w:val="24"/>
        </w:rPr>
        <w:t xml:space="preserve"> justice scholarship on African-</w:t>
      </w:r>
      <w:r w:rsidRPr="00CE58CF">
        <w:rPr>
          <w:rFonts w:ascii="Times New Roman" w:eastAsia="Times New Roman" w:hAnsi="Times New Roman" w:cs="Times New Roman"/>
          <w:color w:val="auto"/>
          <w:sz w:val="24"/>
          <w:szCs w:val="24"/>
        </w:rPr>
        <w:t xml:space="preserve">American students.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While Gutstein has created social justice mathem</w:t>
      </w:r>
      <w:r w:rsidR="00934B48" w:rsidRPr="00CE58CF">
        <w:rPr>
          <w:rFonts w:ascii="Times New Roman" w:eastAsia="Times New Roman" w:hAnsi="Times New Roman" w:cs="Times New Roman"/>
          <w:color w:val="auto"/>
          <w:sz w:val="24"/>
          <w:szCs w:val="24"/>
        </w:rPr>
        <w:t>atical tasks focused on African-</w:t>
      </w:r>
      <w:r w:rsidRPr="00CE58CF">
        <w:rPr>
          <w:rFonts w:ascii="Times New Roman" w:eastAsia="Times New Roman" w:hAnsi="Times New Roman" w:cs="Times New Roman"/>
          <w:color w:val="auto"/>
          <w:sz w:val="24"/>
          <w:szCs w:val="24"/>
        </w:rPr>
        <w:t>American issues (e.g., racial profiling, home buying while Black, etc.), his work has not</w:t>
      </w:r>
      <w:r w:rsidR="00934B48" w:rsidRPr="00CE58CF">
        <w:rPr>
          <w:rFonts w:ascii="Times New Roman" w:eastAsia="Times New Roman" w:hAnsi="Times New Roman" w:cs="Times New Roman"/>
          <w:color w:val="auto"/>
          <w:sz w:val="24"/>
          <w:szCs w:val="24"/>
        </w:rPr>
        <w:t xml:space="preserve"> exclusively focused on African-</w:t>
      </w:r>
      <w:r w:rsidRPr="00CE58CF">
        <w:rPr>
          <w:rFonts w:ascii="Times New Roman" w:eastAsia="Times New Roman" w:hAnsi="Times New Roman" w:cs="Times New Roman"/>
          <w:color w:val="auto"/>
          <w:sz w:val="24"/>
          <w:szCs w:val="24"/>
        </w:rPr>
        <w:t>American students</w:t>
      </w:r>
      <w:r w:rsidR="003C14A2">
        <w:rPr>
          <w:rFonts w:ascii="Times New Roman" w:eastAsia="Times New Roman" w:hAnsi="Times New Roman" w:cs="Times New Roman"/>
          <w:color w:val="auto"/>
          <w:sz w:val="24"/>
          <w:szCs w:val="24"/>
        </w:rPr>
        <w:t xml:space="preserve">.  It also </w:t>
      </w:r>
      <w:r w:rsidRPr="00CE58CF">
        <w:rPr>
          <w:rFonts w:ascii="Times New Roman" w:eastAsia="Times New Roman" w:hAnsi="Times New Roman" w:cs="Times New Roman"/>
          <w:color w:val="auto"/>
          <w:sz w:val="24"/>
          <w:szCs w:val="24"/>
        </w:rPr>
        <w:t xml:space="preserve">focuses on Latino/a students.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Tate is one of the first mathematics education scholars to amass a body </w:t>
      </w:r>
      <w:r w:rsidR="00B963DA">
        <w:rPr>
          <w:rFonts w:ascii="Times New Roman" w:eastAsia="Times New Roman" w:hAnsi="Times New Roman" w:cs="Times New Roman"/>
          <w:color w:val="auto"/>
          <w:sz w:val="24"/>
          <w:szCs w:val="24"/>
        </w:rPr>
        <w:t xml:space="preserve">of </w:t>
      </w:r>
      <w:r w:rsidRPr="00CE58CF">
        <w:rPr>
          <w:rFonts w:ascii="Times New Roman" w:eastAsia="Times New Roman" w:hAnsi="Times New Roman" w:cs="Times New Roman"/>
          <w:color w:val="auto"/>
          <w:sz w:val="24"/>
          <w:szCs w:val="24"/>
        </w:rPr>
        <w:t>scholarship focused on race, racism, Afrocentricity, social justice and the</w:t>
      </w:r>
      <w:r w:rsidR="00934B48" w:rsidRPr="00CE58CF">
        <w:rPr>
          <w:rFonts w:ascii="Times New Roman" w:eastAsia="Times New Roman" w:hAnsi="Times New Roman" w:cs="Times New Roman"/>
          <w:color w:val="auto"/>
          <w:sz w:val="24"/>
          <w:szCs w:val="24"/>
        </w:rPr>
        <w:t xml:space="preserve"> lived realities of African-</w:t>
      </w:r>
      <w:r w:rsidRPr="00CE58CF">
        <w:rPr>
          <w:rFonts w:ascii="Times New Roman" w:eastAsia="Times New Roman" w:hAnsi="Times New Roman" w:cs="Times New Roman"/>
          <w:color w:val="auto"/>
          <w:sz w:val="24"/>
          <w:szCs w:val="24"/>
        </w:rPr>
        <w:t xml:space="preserve">American students in mathematics education (Tate, 1993, 1995, 2013).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From a research, theoretical and conceptual perspective, Tate connected and centered Afrocentricity and social justice pe</w:t>
      </w:r>
      <w:r w:rsidR="00934B48" w:rsidRPr="00CE58CF">
        <w:rPr>
          <w:rFonts w:ascii="Times New Roman" w:eastAsia="Times New Roman" w:hAnsi="Times New Roman" w:cs="Times New Roman"/>
          <w:color w:val="auto"/>
          <w:sz w:val="24"/>
          <w:szCs w:val="24"/>
        </w:rPr>
        <w:t>dagogical approaches in African-</w:t>
      </w:r>
      <w:r w:rsidRPr="00CE58CF">
        <w:rPr>
          <w:rFonts w:ascii="Times New Roman" w:eastAsia="Times New Roman" w:hAnsi="Times New Roman" w:cs="Times New Roman"/>
          <w:color w:val="auto"/>
          <w:sz w:val="24"/>
          <w:szCs w:val="24"/>
        </w:rPr>
        <w:t xml:space="preserve">American students’ mathematics education.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He reported information about their cultural and community knowledge and experiences learning mathematics.</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 Tate’s use of Afrocentricity represents the “power of returning to the root of African tradition” (1995, p. 172). </w:t>
      </w:r>
    </w:p>
    <w:p w14:paraId="461D69AB" w14:textId="35151BE7" w:rsidR="00475936" w:rsidRPr="00CE58CF" w:rsidRDefault="00475936" w:rsidP="00475936">
      <w:pPr>
        <w:keepNext/>
        <w:widowControl/>
        <w:spacing w:line="480" w:lineRule="auto"/>
        <w:ind w:firstLine="720"/>
        <w:rPr>
          <w:rFonts w:ascii="Times New Roman" w:eastAsia="Times New Roman" w:hAnsi="Times New Roman" w:cs="Times New Roman"/>
          <w:color w:val="auto"/>
          <w:sz w:val="24"/>
          <w:szCs w:val="24"/>
        </w:rPr>
      </w:pPr>
      <w:r w:rsidRPr="00CE58CF">
        <w:rPr>
          <w:rFonts w:ascii="Times New Roman" w:eastAsia="Times New Roman" w:hAnsi="Times New Roman" w:cs="Times New Roman"/>
          <w:color w:val="auto"/>
          <w:sz w:val="24"/>
          <w:szCs w:val="24"/>
        </w:rPr>
        <w:t xml:space="preserve">Operating in a similar paradigm, Anderson’s (2005) contribution to social justice focused on </w:t>
      </w:r>
      <w:r w:rsidR="00B963DA">
        <w:rPr>
          <w:rFonts w:ascii="Times New Roman" w:eastAsia="Times New Roman" w:hAnsi="Times New Roman" w:cs="Times New Roman"/>
          <w:color w:val="auto"/>
          <w:sz w:val="24"/>
          <w:szCs w:val="24"/>
        </w:rPr>
        <w:t xml:space="preserve">the </w:t>
      </w:r>
      <w:r w:rsidRPr="00CE58CF">
        <w:rPr>
          <w:rFonts w:ascii="Times New Roman" w:eastAsia="Times New Roman" w:hAnsi="Times New Roman" w:cs="Times New Roman"/>
          <w:color w:val="auto"/>
          <w:sz w:val="24"/>
          <w:szCs w:val="24"/>
        </w:rPr>
        <w:t>Africans contribution to mathematics</w:t>
      </w:r>
      <w:r w:rsidR="00B963DA">
        <w:rPr>
          <w:rFonts w:ascii="Times New Roman" w:eastAsia="Times New Roman" w:hAnsi="Times New Roman" w:cs="Times New Roman"/>
          <w:color w:val="auto"/>
          <w:sz w:val="24"/>
          <w:szCs w:val="24"/>
        </w:rPr>
        <w:t xml:space="preserve">.  In doing so, </w:t>
      </w:r>
      <w:r w:rsidRPr="00CE58CF">
        <w:rPr>
          <w:rFonts w:ascii="Times New Roman" w:eastAsia="Times New Roman" w:hAnsi="Times New Roman" w:cs="Times New Roman"/>
          <w:color w:val="auto"/>
          <w:sz w:val="24"/>
          <w:szCs w:val="24"/>
        </w:rPr>
        <w:t xml:space="preserve">he challenged the dominant European perspective of mathematics (Anderson, 1990; 2005).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Anderson advocates for students to learn about African peoples’ contribution to mathematics and help students to understand that white </w:t>
      </w:r>
      <w:r w:rsidRPr="00CE58CF">
        <w:rPr>
          <w:rFonts w:ascii="Times New Roman" w:eastAsia="Times New Roman" w:hAnsi="Times New Roman" w:cs="Times New Roman"/>
          <w:color w:val="auto"/>
          <w:sz w:val="24"/>
          <w:szCs w:val="24"/>
        </w:rPr>
        <w:lastRenderedPageBreak/>
        <w:t>men were not the only people to make contributions to mathematics.</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 In fact, he contends that students should know </w:t>
      </w:r>
      <w:r w:rsidR="00B963DA">
        <w:rPr>
          <w:rFonts w:ascii="Times New Roman" w:eastAsia="Times New Roman" w:hAnsi="Times New Roman" w:cs="Times New Roman"/>
          <w:color w:val="auto"/>
          <w:sz w:val="24"/>
          <w:szCs w:val="24"/>
        </w:rPr>
        <w:t xml:space="preserve">that </w:t>
      </w:r>
      <w:r w:rsidRPr="00CE58CF">
        <w:rPr>
          <w:rFonts w:ascii="Times New Roman" w:eastAsia="Times New Roman" w:hAnsi="Times New Roman" w:cs="Times New Roman"/>
          <w:color w:val="auto"/>
          <w:sz w:val="24"/>
          <w:szCs w:val="24"/>
        </w:rPr>
        <w:t>Europeans studied in Africa to learn mathematics from Black people.</w:t>
      </w:r>
    </w:p>
    <w:p w14:paraId="716B9777" w14:textId="10168565" w:rsidR="00475936" w:rsidRPr="00CE58CF" w:rsidRDefault="00475936" w:rsidP="00475936">
      <w:pPr>
        <w:keepNext/>
        <w:widowControl/>
        <w:spacing w:line="480" w:lineRule="auto"/>
        <w:ind w:firstLine="720"/>
        <w:rPr>
          <w:rFonts w:ascii="Times New Roman" w:eastAsia="Times New Roman" w:hAnsi="Times New Roman" w:cs="Times New Roman"/>
          <w:color w:val="auto"/>
          <w:sz w:val="24"/>
          <w:szCs w:val="24"/>
        </w:rPr>
      </w:pPr>
      <w:r w:rsidRPr="00CE58CF">
        <w:rPr>
          <w:rFonts w:ascii="Times New Roman" w:eastAsia="Times New Roman" w:hAnsi="Times New Roman" w:cs="Times New Roman"/>
          <w:color w:val="auto"/>
          <w:sz w:val="24"/>
          <w:szCs w:val="24"/>
        </w:rPr>
        <w:t>Building on Tate (2005) and Anderson</w:t>
      </w:r>
      <w:r w:rsidR="00B963DA">
        <w:rPr>
          <w:rFonts w:ascii="Times New Roman" w:eastAsia="Times New Roman" w:hAnsi="Times New Roman" w:cs="Times New Roman"/>
          <w:color w:val="auto"/>
          <w:sz w:val="24"/>
          <w:szCs w:val="24"/>
        </w:rPr>
        <w:t>’s</w:t>
      </w:r>
      <w:r w:rsidRPr="00CE58CF">
        <w:rPr>
          <w:rFonts w:ascii="Times New Roman" w:eastAsia="Times New Roman" w:hAnsi="Times New Roman" w:cs="Times New Roman"/>
          <w:color w:val="auto"/>
          <w:sz w:val="24"/>
          <w:szCs w:val="24"/>
        </w:rPr>
        <w:t xml:space="preserve"> (2005) Afrocentric perspective</w:t>
      </w:r>
      <w:r w:rsidR="00B963DA">
        <w:rPr>
          <w:rFonts w:ascii="Times New Roman" w:eastAsia="Times New Roman" w:hAnsi="Times New Roman" w:cs="Times New Roman"/>
          <w:color w:val="auto"/>
          <w:sz w:val="24"/>
          <w:szCs w:val="24"/>
        </w:rPr>
        <w:t>s</w:t>
      </w:r>
      <w:r w:rsidRPr="00CE58CF">
        <w:rPr>
          <w:rFonts w:ascii="Times New Roman" w:eastAsia="Times New Roman" w:hAnsi="Times New Roman" w:cs="Times New Roman"/>
          <w:color w:val="auto"/>
          <w:sz w:val="24"/>
          <w:szCs w:val="24"/>
        </w:rPr>
        <w:t xml:space="preserve"> of mathematics, Martin and McGee (2009) advanced a liberatory perspective of ma</w:t>
      </w:r>
      <w:r w:rsidR="00934B48" w:rsidRPr="00CE58CF">
        <w:rPr>
          <w:rFonts w:ascii="Times New Roman" w:eastAsia="Times New Roman" w:hAnsi="Times New Roman" w:cs="Times New Roman"/>
          <w:color w:val="auto"/>
          <w:sz w:val="24"/>
          <w:szCs w:val="24"/>
        </w:rPr>
        <w:t>thematics education for African-</w:t>
      </w:r>
      <w:r w:rsidRPr="00CE58CF">
        <w:rPr>
          <w:rFonts w:ascii="Times New Roman" w:eastAsia="Times New Roman" w:hAnsi="Times New Roman" w:cs="Times New Roman"/>
          <w:color w:val="auto"/>
          <w:sz w:val="24"/>
          <w:szCs w:val="24"/>
        </w:rPr>
        <w:t xml:space="preserve">American students rooted in Afrocentricity.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While their use of liberation is not unique in mathematics, </w:t>
      </w:r>
      <w:r w:rsidR="00B963DA">
        <w:rPr>
          <w:rFonts w:ascii="Times New Roman" w:eastAsia="Times New Roman" w:hAnsi="Times New Roman" w:cs="Times New Roman"/>
          <w:color w:val="auto"/>
          <w:sz w:val="24"/>
          <w:szCs w:val="24"/>
        </w:rPr>
        <w:t xml:space="preserve">as </w:t>
      </w:r>
      <w:r w:rsidRPr="00CE58CF">
        <w:rPr>
          <w:rFonts w:ascii="Times New Roman" w:eastAsia="Times New Roman" w:hAnsi="Times New Roman" w:cs="Times New Roman"/>
          <w:color w:val="auto"/>
          <w:sz w:val="24"/>
          <w:szCs w:val="24"/>
        </w:rPr>
        <w:t>Powell and Frankenstein (1994) also advanced notions of liberatory mathematics</w:t>
      </w:r>
      <w:r w:rsidR="00B963DA">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Martin and McGee’s perspective </w:t>
      </w:r>
      <w:r w:rsidR="00B963DA">
        <w:rPr>
          <w:rFonts w:ascii="Times New Roman" w:eastAsia="Times New Roman" w:hAnsi="Times New Roman" w:cs="Times New Roman"/>
          <w:color w:val="auto"/>
          <w:sz w:val="24"/>
          <w:szCs w:val="24"/>
        </w:rPr>
        <w:t xml:space="preserve">is unique in that they identify </w:t>
      </w:r>
      <w:r w:rsidR="00791C4A">
        <w:rPr>
          <w:rFonts w:ascii="Times New Roman" w:eastAsia="Times New Roman" w:hAnsi="Times New Roman" w:cs="Times New Roman"/>
          <w:color w:val="auto"/>
          <w:sz w:val="24"/>
          <w:szCs w:val="24"/>
        </w:rPr>
        <w:t xml:space="preserve">African-centered thought and practice as </w:t>
      </w:r>
      <w:r w:rsidRPr="00CE58CF">
        <w:rPr>
          <w:rFonts w:ascii="Times New Roman" w:eastAsia="Times New Roman" w:hAnsi="Times New Roman" w:cs="Times New Roman"/>
          <w:color w:val="auto"/>
          <w:sz w:val="24"/>
          <w:szCs w:val="24"/>
        </w:rPr>
        <w:t>key tool</w:t>
      </w:r>
      <w:r w:rsidR="00791C4A">
        <w:rPr>
          <w:rFonts w:ascii="Times New Roman" w:eastAsia="Times New Roman" w:hAnsi="Times New Roman" w:cs="Times New Roman"/>
          <w:color w:val="auto"/>
          <w:sz w:val="24"/>
          <w:szCs w:val="24"/>
        </w:rPr>
        <w:t>s</w:t>
      </w:r>
      <w:r w:rsidRPr="00CE58CF">
        <w:rPr>
          <w:rFonts w:ascii="Times New Roman" w:eastAsia="Times New Roman" w:hAnsi="Times New Roman" w:cs="Times New Roman"/>
          <w:color w:val="auto"/>
          <w:sz w:val="24"/>
          <w:szCs w:val="24"/>
        </w:rPr>
        <w:t xml:space="preserve"> for achieving liberation for African Americans.  The use of the term liberation is a reframing of social justice rooted in the history and traditions of African Americans’ fight for freedom. </w:t>
      </w:r>
    </w:p>
    <w:p w14:paraId="479EA1F9" w14:textId="1127465D" w:rsidR="00475936" w:rsidRPr="00CE58CF" w:rsidRDefault="00475936" w:rsidP="00475936">
      <w:pPr>
        <w:keepNext/>
        <w:widowControl/>
        <w:spacing w:line="480" w:lineRule="auto"/>
        <w:ind w:firstLine="720"/>
        <w:rPr>
          <w:rFonts w:ascii="Times New Roman" w:eastAsia="Times New Roman" w:hAnsi="Times New Roman" w:cs="Times New Roman"/>
          <w:color w:val="auto"/>
          <w:sz w:val="24"/>
          <w:szCs w:val="24"/>
        </w:rPr>
      </w:pPr>
      <w:r w:rsidRPr="00CE58CF">
        <w:rPr>
          <w:rFonts w:ascii="Times New Roman" w:eastAsia="Times New Roman" w:hAnsi="Times New Roman" w:cs="Times New Roman"/>
          <w:color w:val="auto"/>
          <w:sz w:val="24"/>
          <w:szCs w:val="24"/>
        </w:rPr>
        <w:t xml:space="preserve">Introducing critical race theory into the mathematics education social justice discourse, Terry (2010, 2011) focuses on the most underserved and underrepresented population: African-American males. </w:t>
      </w:r>
      <w:r w:rsidR="002A1891"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He engaged African-American males in social justice oriented mathematics using socially, culturally, and contextually relevant topics, data and pedagogical approaches. </w:t>
      </w:r>
      <w:r w:rsidR="002A1891"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Using critical race theory’s notion of counter storytelling, Terry developed and called for the use of mathematical counterstories as a social justice pedagogical approach to engage Black males. </w:t>
      </w:r>
      <w:r w:rsidR="002A1891"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He argues that African-American males are looking for opportunities to critically examine issues, data and mathematics that directly relate to their lives. </w:t>
      </w:r>
    </w:p>
    <w:p w14:paraId="2BB89CF5" w14:textId="70228AD7" w:rsidR="00475936" w:rsidRPr="00CE58CF" w:rsidRDefault="00475936" w:rsidP="00475936">
      <w:pPr>
        <w:keepNext/>
        <w:widowControl/>
        <w:spacing w:line="480" w:lineRule="auto"/>
        <w:ind w:firstLine="720"/>
        <w:rPr>
          <w:rFonts w:ascii="Times New Roman" w:eastAsia="Times New Roman" w:hAnsi="Times New Roman" w:cs="Times New Roman"/>
          <w:color w:val="auto"/>
          <w:sz w:val="24"/>
          <w:szCs w:val="24"/>
        </w:rPr>
      </w:pPr>
      <w:r w:rsidRPr="00CE58CF">
        <w:rPr>
          <w:rFonts w:ascii="Times New Roman" w:eastAsia="Times New Roman" w:hAnsi="Times New Roman" w:cs="Times New Roman"/>
          <w:color w:val="auto"/>
          <w:sz w:val="24"/>
          <w:szCs w:val="24"/>
        </w:rPr>
        <w:t>Continuing in the tradition of using critical race theory, Larnell et al. (2016) seek to broaden the possibilities of social justice scholarship in mathematics education.</w:t>
      </w:r>
      <w:r w:rsidR="002A1891"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 More specifically, these scholars use a critical race perspective to shed light on the role and operations of race, racism and racial injustice within the teaching and learning mathematics for social justice discourse. </w:t>
      </w:r>
      <w:r w:rsidR="002A1891"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Larnell and colleagues use select tenets of critical race theory to offer new </w:t>
      </w:r>
      <w:r w:rsidRPr="00CE58CF">
        <w:rPr>
          <w:rFonts w:ascii="Times New Roman" w:eastAsia="Times New Roman" w:hAnsi="Times New Roman" w:cs="Times New Roman"/>
          <w:color w:val="auto"/>
          <w:sz w:val="24"/>
          <w:szCs w:val="24"/>
        </w:rPr>
        <w:lastRenderedPageBreak/>
        <w:t xml:space="preserve">perspectives and conceptualizations of teaching and learning mathematics for social justice. </w:t>
      </w:r>
      <w:r w:rsidR="002A1891"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Racial realism, interest convergence, critique of liberalism, intersectionality, and counter-storytelling are the tenets of critical race theory that Larnell and associates use to expose “blank and blind spots’ with respect to race, racism, and racialization” (p. 27).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Furthermore, Larnell et al suggest that incorporating critical race theory into the teaching and learning of mathematics for social justice discourse illuminates the necessity to address intersectionality and complexity of multiple forms oppression and injustice impacting groups. </w:t>
      </w:r>
    </w:p>
    <w:p w14:paraId="646A3220" w14:textId="77777777" w:rsidR="00475936" w:rsidRPr="00CE58CF" w:rsidRDefault="00475936" w:rsidP="00475936">
      <w:pPr>
        <w:keepNext/>
        <w:widowControl/>
        <w:spacing w:line="480" w:lineRule="auto"/>
        <w:rPr>
          <w:rFonts w:ascii="Times New Roman" w:eastAsia="Times New Roman" w:hAnsi="Times New Roman" w:cs="Times New Roman"/>
          <w:b/>
          <w:color w:val="auto"/>
          <w:sz w:val="24"/>
          <w:szCs w:val="24"/>
        </w:rPr>
      </w:pPr>
      <w:r w:rsidRPr="00CE58CF">
        <w:rPr>
          <w:rFonts w:ascii="Times New Roman" w:eastAsia="Times New Roman" w:hAnsi="Times New Roman" w:cs="Times New Roman"/>
          <w:b/>
          <w:color w:val="auto"/>
          <w:sz w:val="24"/>
          <w:szCs w:val="24"/>
        </w:rPr>
        <w:t>Summary</w:t>
      </w:r>
    </w:p>
    <w:p w14:paraId="5911EEA2" w14:textId="20E55A1A" w:rsidR="00475936" w:rsidRPr="00CE58CF" w:rsidRDefault="00475936" w:rsidP="00475936">
      <w:pPr>
        <w:keepNext/>
        <w:widowControl/>
        <w:spacing w:line="480" w:lineRule="auto"/>
        <w:rPr>
          <w:rFonts w:ascii="Times New Roman" w:eastAsia="Times New Roman" w:hAnsi="Times New Roman" w:cs="Times New Roman"/>
          <w:color w:val="auto"/>
          <w:sz w:val="24"/>
          <w:szCs w:val="24"/>
        </w:rPr>
      </w:pPr>
      <w:r w:rsidRPr="00CE58CF">
        <w:rPr>
          <w:rFonts w:ascii="Times New Roman" w:eastAsia="Times New Roman" w:hAnsi="Times New Roman" w:cs="Times New Roman"/>
          <w:color w:val="auto"/>
          <w:sz w:val="24"/>
          <w:szCs w:val="24"/>
        </w:rPr>
        <w:tab/>
        <w:t xml:space="preserve">Based on the available literature, it can be argued that social justice approaches in mathematics education started with ethnomathematics and critical mathematics.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The literature also reveals that the history of social justice approaches in mathematics has not exclusively focused on African Americans.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This scholarly area has focused on diverse cultural groups.</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 The exclusive focus on African Americans has mainly come </w:t>
      </w:r>
      <w:r w:rsidR="00934B48" w:rsidRPr="00CE58CF">
        <w:rPr>
          <w:rFonts w:ascii="Times New Roman" w:eastAsia="Times New Roman" w:hAnsi="Times New Roman" w:cs="Times New Roman"/>
          <w:color w:val="auto"/>
          <w:sz w:val="24"/>
          <w:szCs w:val="24"/>
        </w:rPr>
        <w:t>from the scholarship of African-</w:t>
      </w:r>
      <w:r w:rsidRPr="00CE58CF">
        <w:rPr>
          <w:rFonts w:ascii="Times New Roman" w:eastAsia="Times New Roman" w:hAnsi="Times New Roman" w:cs="Times New Roman"/>
          <w:color w:val="auto"/>
          <w:sz w:val="24"/>
          <w:szCs w:val="24"/>
        </w:rPr>
        <w:t>American scholars (Martin &amp; McGee, 2009; Terry, 2010, 2011).</w:t>
      </w:r>
    </w:p>
    <w:p w14:paraId="1FFCA41B" w14:textId="6114309B" w:rsidR="00475936" w:rsidRPr="00CE58CF" w:rsidRDefault="00475936" w:rsidP="00475936">
      <w:pPr>
        <w:keepNext/>
        <w:widowControl/>
        <w:spacing w:line="480" w:lineRule="auto"/>
        <w:ind w:firstLine="720"/>
        <w:rPr>
          <w:rFonts w:ascii="Times New Roman" w:eastAsia="Times New Roman" w:hAnsi="Times New Roman" w:cs="Times New Roman"/>
          <w:color w:val="auto"/>
          <w:sz w:val="24"/>
          <w:szCs w:val="24"/>
        </w:rPr>
      </w:pPr>
      <w:r w:rsidRPr="00CE58CF">
        <w:rPr>
          <w:rFonts w:ascii="Times New Roman" w:eastAsia="Times New Roman" w:hAnsi="Times New Roman" w:cs="Times New Roman"/>
          <w:color w:val="auto"/>
          <w:sz w:val="24"/>
          <w:szCs w:val="24"/>
        </w:rPr>
        <w:t xml:space="preserve">We continue to advance social justice perspectives and approaches to mathematics by building on this history.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We contribute to this existing body of literature by </w:t>
      </w:r>
      <w:r w:rsidR="00071107">
        <w:rPr>
          <w:rFonts w:ascii="Times New Roman" w:eastAsia="Times New Roman" w:hAnsi="Times New Roman" w:cs="Times New Roman"/>
          <w:color w:val="auto"/>
          <w:sz w:val="24"/>
          <w:szCs w:val="24"/>
        </w:rPr>
        <w:t>illustrating the application</w:t>
      </w:r>
      <w:r w:rsidRPr="00CE58CF">
        <w:rPr>
          <w:rFonts w:ascii="Times New Roman" w:eastAsia="Times New Roman" w:hAnsi="Times New Roman" w:cs="Times New Roman"/>
          <w:color w:val="auto"/>
          <w:sz w:val="24"/>
          <w:szCs w:val="24"/>
        </w:rPr>
        <w:t xml:space="preserve"> of socially transformative science curriculum </w:t>
      </w:r>
      <w:r w:rsidR="00071107">
        <w:rPr>
          <w:rFonts w:ascii="Times New Roman" w:eastAsia="Times New Roman" w:hAnsi="Times New Roman" w:cs="Times New Roman"/>
          <w:color w:val="auto"/>
          <w:sz w:val="24"/>
          <w:szCs w:val="24"/>
        </w:rPr>
        <w:t xml:space="preserve">as </w:t>
      </w:r>
      <w:r w:rsidRPr="00CE58CF">
        <w:rPr>
          <w:rFonts w:ascii="Times New Roman" w:eastAsia="Times New Roman" w:hAnsi="Times New Roman" w:cs="Times New Roman"/>
          <w:color w:val="auto"/>
          <w:sz w:val="24"/>
          <w:szCs w:val="24"/>
        </w:rPr>
        <w:t xml:space="preserve">described by </w:t>
      </w:r>
      <w:hyperlink r:id="rId10" w:anchor="_ENREF_12" w:tooltip="Mutegi, 2011 #639" w:history="1">
        <w:r w:rsidRPr="00CE58CF">
          <w:rPr>
            <w:rFonts w:ascii="Times New Roman" w:eastAsia="Times New Roman" w:hAnsi="Times New Roman" w:cs="Times New Roman"/>
            <w:color w:val="auto"/>
            <w:sz w:val="24"/>
            <w:szCs w:val="24"/>
          </w:rPr>
          <w:fldChar w:fldCharType="begin"/>
        </w:r>
        <w:r w:rsidRPr="00CE58CF">
          <w:rPr>
            <w:rFonts w:ascii="Times New Roman" w:eastAsia="Times New Roman" w:hAnsi="Times New Roman" w:cs="Times New Roman"/>
            <w:color w:val="auto"/>
            <w:sz w:val="24"/>
            <w:szCs w:val="24"/>
          </w:rPr>
          <w:instrText xml:space="preserve"> ADDIN EN.CITE &lt;EndNote&gt;&lt;Cite AuthorYear="1"&gt;&lt;Author&gt;Mutegi&lt;/Author&gt;&lt;Year&gt;2011&lt;/Year&gt;&lt;RecNum&gt;639&lt;/RecNum&gt;&lt;DisplayText&gt;Mutegi (2011)&lt;/DisplayText&gt;&lt;record&gt;&lt;rec-number&gt;639&lt;/rec-number&gt;&lt;foreign-keys&gt;&lt;key app="EN" db-id="re2vs9z98paddxe0aafxxe01tst5zpaasdst" timestamp="1295548503"&gt;639&lt;/key&gt;&lt;/foreign-keys&gt;&lt;ref-type name="Journal Article"&gt;17&lt;/ref-type&gt;&lt;contributors&gt;&lt;authors&gt;&lt;author&gt;Mutegi, Jomo W.&lt;/author&gt;&lt;/authors&gt;&lt;/contributors&gt;&lt;titles&gt;&lt;title&gt;The inadequacies of “science for all” and the necessity and nature of a socially transformative curriculum approach for African American science education&lt;/title&gt;&lt;secondary-title&gt;Journal of Research in Science Teaching&lt;/secondary-title&gt;&lt;/titles&gt;&lt;periodical&gt;&lt;full-title&gt;Journal of Research in Science Teaching&lt;/full-title&gt;&lt;/periodical&gt;&lt;pages&gt;301-316&lt;/pages&gt;&lt;volume&gt;48&lt;/volume&gt;&lt;dates&gt;&lt;year&gt;2011&lt;/year&gt;&lt;/dates&gt;&lt;urls&gt;&lt;/urls&gt;&lt;/record&gt;&lt;/Cite&gt;&lt;/EndNote&gt;</w:instrText>
        </w:r>
        <w:r w:rsidRPr="00CE58CF">
          <w:rPr>
            <w:rFonts w:ascii="Times New Roman" w:eastAsia="Times New Roman" w:hAnsi="Times New Roman" w:cs="Times New Roman"/>
            <w:color w:val="auto"/>
            <w:sz w:val="24"/>
            <w:szCs w:val="24"/>
          </w:rPr>
          <w:fldChar w:fldCharType="separate"/>
        </w:r>
        <w:r w:rsidRPr="00CE58CF">
          <w:rPr>
            <w:rFonts w:ascii="Times New Roman" w:eastAsia="Times New Roman" w:hAnsi="Times New Roman" w:cs="Times New Roman"/>
            <w:noProof/>
            <w:color w:val="auto"/>
            <w:sz w:val="24"/>
            <w:szCs w:val="24"/>
          </w:rPr>
          <w:t>Mutegi (2011)</w:t>
        </w:r>
        <w:r w:rsidRPr="00CE58CF">
          <w:rPr>
            <w:rFonts w:ascii="Times New Roman" w:eastAsia="Times New Roman" w:hAnsi="Times New Roman" w:cs="Times New Roman"/>
            <w:color w:val="auto"/>
            <w:sz w:val="24"/>
            <w:szCs w:val="24"/>
          </w:rPr>
          <w:fldChar w:fldCharType="end"/>
        </w:r>
      </w:hyperlink>
      <w:r w:rsidR="00071107">
        <w:rPr>
          <w:rFonts w:ascii="Times New Roman" w:eastAsia="Times New Roman" w:hAnsi="Times New Roman" w:cs="Times New Roman"/>
          <w:color w:val="auto"/>
          <w:sz w:val="24"/>
          <w:szCs w:val="24"/>
        </w:rPr>
        <w:t xml:space="preserve"> to mathematics education</w:t>
      </w:r>
      <w:r w:rsidRPr="00CE58CF">
        <w:rPr>
          <w:rFonts w:ascii="Times New Roman" w:eastAsia="Times New Roman" w:hAnsi="Times New Roman" w:cs="Times New Roman"/>
          <w:color w:val="auto"/>
          <w:sz w:val="24"/>
          <w:szCs w:val="24"/>
        </w:rPr>
        <w:t xml:space="preserve">.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We use this model for several reasons.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First, this model focuses explicitly on </w:t>
      </w:r>
      <w:r w:rsidR="00071107">
        <w:rPr>
          <w:rFonts w:ascii="Times New Roman" w:eastAsia="Times New Roman" w:hAnsi="Times New Roman" w:cs="Times New Roman"/>
          <w:color w:val="auto"/>
          <w:sz w:val="24"/>
          <w:szCs w:val="24"/>
        </w:rPr>
        <w:t xml:space="preserve">addressing problems </w:t>
      </w:r>
      <w:r w:rsidRPr="00CE58CF">
        <w:rPr>
          <w:rFonts w:ascii="Times New Roman" w:eastAsia="Times New Roman" w:hAnsi="Times New Roman" w:cs="Times New Roman"/>
          <w:color w:val="auto"/>
          <w:sz w:val="24"/>
          <w:szCs w:val="24"/>
        </w:rPr>
        <w:t xml:space="preserve">plaguing African people all over the world.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Second, it seeks to position learners of African descent as agents of change in their community.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It also seeks to inform African learners about the system of racism (white supremacy), help them to recognize how it impacts their academic and social development, and prepare them to struggle for power against this system. </w:t>
      </w:r>
      <w:r w:rsidR="002B0DAA" w:rsidRPr="00CE58CF">
        <w:rPr>
          <w:rFonts w:ascii="Times New Roman" w:eastAsia="Times New Roman" w:hAnsi="Times New Roman" w:cs="Times New Roman"/>
          <w:color w:val="auto"/>
          <w:sz w:val="24"/>
          <w:szCs w:val="24"/>
        </w:rPr>
        <w:t xml:space="preserve"> </w:t>
      </w:r>
      <w:r w:rsidRPr="00CE58CF">
        <w:rPr>
          <w:rFonts w:ascii="Times New Roman" w:eastAsia="Times New Roman" w:hAnsi="Times New Roman" w:cs="Times New Roman"/>
          <w:color w:val="auto"/>
          <w:sz w:val="24"/>
          <w:szCs w:val="24"/>
        </w:rPr>
        <w:t xml:space="preserve">This model of socially transformative curriculum argues that we should </w:t>
      </w:r>
      <w:r w:rsidRPr="00CE58CF">
        <w:rPr>
          <w:rFonts w:ascii="Times New Roman" w:eastAsia="Times New Roman" w:hAnsi="Times New Roman" w:cs="Times New Roman"/>
          <w:color w:val="auto"/>
          <w:sz w:val="24"/>
          <w:szCs w:val="24"/>
        </w:rPr>
        <w:lastRenderedPageBreak/>
        <w:t>engage students of African descent in critical discourse about their social conditions and their use of scientific knowledge to change those conditions.</w:t>
      </w:r>
    </w:p>
    <w:p w14:paraId="1B3ED23C" w14:textId="77777777" w:rsidR="009E664E" w:rsidRPr="00CE58CF" w:rsidRDefault="009E664E" w:rsidP="009E664E">
      <w:pPr>
        <w:pStyle w:val="Heading1"/>
        <w:spacing w:line="480" w:lineRule="auto"/>
        <w:ind w:left="0"/>
        <w:jc w:val="center"/>
      </w:pPr>
      <w:r w:rsidRPr="00CE58CF">
        <w:t>Understanding Socially Transformative STEM Curriculum</w:t>
      </w:r>
    </w:p>
    <w:p w14:paraId="1D39C280" w14:textId="46D795DD" w:rsidR="009E664E" w:rsidRPr="00CE58CF" w:rsidRDefault="009E664E" w:rsidP="009E664E">
      <w:pPr>
        <w:spacing w:line="480" w:lineRule="auto"/>
        <w:ind w:firstLine="720"/>
        <w:rPr>
          <w:rFonts w:ascii="Times New Roman" w:hAnsi="Times New Roman" w:cs="Times New Roman"/>
          <w:sz w:val="24"/>
          <w:szCs w:val="24"/>
        </w:rPr>
      </w:pPr>
      <w:r w:rsidRPr="00CE58CF">
        <w:rPr>
          <w:rFonts w:ascii="Times New Roman" w:hAnsi="Times New Roman" w:cs="Times New Roman"/>
          <w:sz w:val="24"/>
          <w:szCs w:val="24"/>
        </w:rPr>
        <w:t xml:space="preserve">The model of socially transformative science curriculum described by </w:t>
      </w:r>
      <w:hyperlink r:id="rId11" w:anchor="_ENREF_12" w:tooltip="Mutegi, 2011 #639" w:history="1">
        <w:r w:rsidRPr="00CE58CF">
          <w:rPr>
            <w:rStyle w:val="Hyperlink"/>
            <w:rFonts w:ascii="Times New Roman" w:hAnsi="Times New Roman" w:cs="Times New Roman"/>
            <w:color w:val="auto"/>
            <w:sz w:val="24"/>
            <w:szCs w:val="24"/>
            <w:u w:val="none"/>
          </w:rPr>
          <w:fldChar w:fldCharType="begin"/>
        </w:r>
        <w:r w:rsidRPr="00CE58CF">
          <w:rPr>
            <w:rStyle w:val="Hyperlink"/>
            <w:rFonts w:ascii="Times New Roman" w:hAnsi="Times New Roman" w:cs="Times New Roman"/>
            <w:color w:val="auto"/>
            <w:sz w:val="24"/>
            <w:szCs w:val="24"/>
            <w:u w:val="none"/>
          </w:rPr>
          <w:instrText xml:space="preserve"> ADDIN EN.CITE &lt;EndNote&gt;&lt;Cite AuthorYear="1"&gt;&lt;Author&gt;Mutegi&lt;/Author&gt;&lt;Year&gt;2011&lt;/Year&gt;&lt;RecNum&gt;639&lt;/RecNum&gt;&lt;DisplayText&gt;Mutegi (2011)&lt;/DisplayText&gt;&lt;record&gt;&lt;rec-number&gt;639&lt;/rec-number&gt;&lt;foreign-keys&gt;&lt;key app="EN" db-id="re2vs9z98paddxe0aafxxe01tst5zpaasdst" timestamp="1295548503"&gt;639&lt;/key&gt;&lt;/foreign-keys&gt;&lt;ref-type name="Journal Article"&gt;17&lt;/ref-type&gt;&lt;contributors&gt;&lt;authors&gt;&lt;author&gt;Mutegi, Jomo W.&lt;/author&gt;&lt;/authors&gt;&lt;/contributors&gt;&lt;titles&gt;&lt;title&gt;The inadequacies of “science for all” and the necessity and nature of a socially transformative curriculum approach for African American science education&lt;/title&gt;&lt;secondary-title&gt;Journal of Research in Science Teaching&lt;/secondary-title&gt;&lt;/titles&gt;&lt;periodical&gt;&lt;full-title&gt;Journal of Research in Science Teaching&lt;/full-title&gt;&lt;/periodical&gt;&lt;pages&gt;301-316&lt;/pages&gt;&lt;volume&gt;48&lt;/volume&gt;&lt;dates&gt;&lt;year&gt;2011&lt;/year&gt;&lt;/dates&gt;&lt;urls&gt;&lt;/urls&gt;&lt;/record&gt;&lt;/Cite&gt;&lt;/EndNote&gt;</w:instrText>
        </w:r>
        <w:r w:rsidRPr="00CE58CF">
          <w:rPr>
            <w:rStyle w:val="Hyperlink"/>
            <w:rFonts w:ascii="Times New Roman" w:hAnsi="Times New Roman" w:cs="Times New Roman"/>
            <w:color w:val="auto"/>
            <w:sz w:val="24"/>
            <w:szCs w:val="24"/>
            <w:u w:val="none"/>
          </w:rPr>
          <w:fldChar w:fldCharType="separate"/>
        </w:r>
        <w:r w:rsidRPr="00CE58CF">
          <w:rPr>
            <w:rStyle w:val="Hyperlink"/>
            <w:rFonts w:ascii="Times New Roman" w:hAnsi="Times New Roman" w:cs="Times New Roman"/>
            <w:noProof/>
            <w:color w:val="auto"/>
            <w:sz w:val="24"/>
            <w:szCs w:val="24"/>
            <w:u w:val="none"/>
          </w:rPr>
          <w:t>Mutegi (2011)</w:t>
        </w:r>
        <w:r w:rsidRPr="00CE58CF">
          <w:rPr>
            <w:rStyle w:val="Hyperlink"/>
            <w:rFonts w:ascii="Times New Roman" w:hAnsi="Times New Roman" w:cs="Times New Roman"/>
            <w:color w:val="auto"/>
            <w:sz w:val="24"/>
            <w:szCs w:val="24"/>
            <w:u w:val="none"/>
          </w:rPr>
          <w:fldChar w:fldCharType="end"/>
        </w:r>
      </w:hyperlink>
      <w:r w:rsidRPr="00CE58CF">
        <w:rPr>
          <w:rFonts w:ascii="Times New Roman" w:hAnsi="Times New Roman" w:cs="Times New Roman"/>
          <w:sz w:val="24"/>
          <w:szCs w:val="24"/>
        </w:rPr>
        <w:t xml:space="preserve"> draws heavily from (and reflects the commitments of) critical pedagogists </w:t>
      </w:r>
      <w:r w:rsidRPr="00CE58CF">
        <w:rPr>
          <w:rFonts w:ascii="Times New Roman" w:hAnsi="Times New Roman" w:cs="Times New Roman"/>
          <w:sz w:val="24"/>
          <w:szCs w:val="24"/>
        </w:rPr>
        <w:fldChar w:fldCharType="begin"/>
      </w:r>
      <w:r w:rsidRPr="00CE58CF">
        <w:rPr>
          <w:rFonts w:ascii="Times New Roman" w:hAnsi="Times New Roman" w:cs="Times New Roman"/>
          <w:sz w:val="24"/>
          <w:szCs w:val="24"/>
        </w:rPr>
        <w:instrText xml:space="preserve"> ADDIN EN.CITE &lt;EndNote&gt;&lt;Cite&gt;&lt;Author&gt;Freire&lt;/Author&gt;&lt;Year&gt;1970&lt;/Year&gt;&lt;RecNum&gt;149&lt;/RecNum&gt;&lt;Prefix&gt;e.g. &lt;/Prefix&gt;&lt;DisplayText&gt;(e.g. Allen, 2004; Freire, 1970; Macedo, 1993)&lt;/DisplayText&gt;&lt;record&gt;&lt;rec-number&gt;149&lt;/rec-number&gt;&lt;foreign-keys&gt;&lt;key app="EN" db-id="re2vs9z98paddxe0aafxxe01tst5zpaasdst" timestamp="1282762712"&gt;149&lt;/key&gt;&lt;/foreign-keys&gt;&lt;ref-type name="Book"&gt;6&lt;/ref-type&gt;&lt;contributors&gt;&lt;authors&gt;&lt;author&gt;Freire, Paulo&lt;/author&gt;&lt;/authors&gt;&lt;/contributors&gt;&lt;titles&gt;&lt;title&gt;Pedagogy of the oppressed&lt;/title&gt;&lt;/titles&gt;&lt;dates&gt;&lt;year&gt;1970&lt;/year&gt;&lt;/dates&gt;&lt;pub-location&gt;New York&lt;/pub-location&gt;&lt;publisher&gt;Herder &amp;amp; Herder&lt;/publisher&gt;&lt;urls&gt;&lt;/urls&gt;&lt;/record&gt;&lt;/Cite&gt;&lt;Cite&gt;&lt;Author&gt;Macedo&lt;/Author&gt;&lt;Year&gt;1993&lt;/Year&gt;&lt;RecNum&gt;299&lt;/RecNum&gt;&lt;record&gt;&lt;rec-number&gt;299&lt;/rec-number&gt;&lt;foreign-keys&gt;&lt;key app="EN" db-id="re2vs9z98paddxe0aafxxe01tst5zpaasdst" timestamp="1282762713"&gt;299&lt;/key&gt;&lt;/foreign-keys&gt;&lt;ref-type name="Journal Article"&gt;17&lt;/ref-type&gt;&lt;contributors&gt;&lt;authors&gt;&lt;author&gt;Macedo, D. P.&lt;/author&gt;&lt;/authors&gt;&lt;/contributors&gt;&lt;titles&gt;&lt;title&gt;Literacy for stupidification: The pedagogy of big lies&lt;/title&gt;&lt;secondary-title&gt;Harvard Educational Review&lt;/secondary-title&gt;&lt;/titles&gt;&lt;periodical&gt;&lt;full-title&gt;Harvard Educational Review&lt;/full-title&gt;&lt;/periodical&gt;&lt;pages&gt;183-206&lt;/pages&gt;&lt;volume&gt;63&lt;/volume&gt;&lt;dates&gt;&lt;year&gt;1993&lt;/year&gt;&lt;/dates&gt;&lt;urls&gt;&lt;/urls&gt;&lt;/record&gt;&lt;/Cite&gt;&lt;Cite&gt;&lt;Author&gt;Allen&lt;/Author&gt;&lt;Year&gt;2004&lt;/Year&gt;&lt;RecNum&gt;628&lt;/RecNum&gt;&lt;record&gt;&lt;rec-number&gt;628&lt;/rec-number&gt;&lt;foreign-keys&gt;&lt;key app="EN" db-id="re2vs9z98paddxe0aafxxe01tst5zpaasdst" timestamp="1282762716"&gt;628&lt;/key&gt;&lt;/foreign-keys&gt;&lt;ref-type name="Journal Article"&gt;17&lt;/ref-type&gt;&lt;contributors&gt;&lt;authors&gt;&lt;author&gt;Allen, R. L.&lt;/author&gt;&lt;/authors&gt;&lt;/contributors&gt;&lt;titles&gt;&lt;title&gt;Whiteness and critical pedagogy&lt;/title&gt;&lt;secondary-title&gt;Educational Philosophy and Theory&lt;/secondary-title&gt;&lt;/titles&gt;&lt;periodical&gt;&lt;full-title&gt;Educational Philosophy and Theory&lt;/full-title&gt;&lt;/periodical&gt;&lt;pages&gt;121-136&lt;/pages&gt;&lt;volume&gt;36&lt;/volume&gt;&lt;dates&gt;&lt;year&gt;2004&lt;/year&gt;&lt;/dates&gt;&lt;urls&gt;&lt;/urls&gt;&lt;/record&gt;&lt;/Cite&gt;&lt;/EndNote&gt;</w:instrText>
      </w:r>
      <w:r w:rsidRPr="00CE58CF">
        <w:rPr>
          <w:rFonts w:ascii="Times New Roman" w:hAnsi="Times New Roman" w:cs="Times New Roman"/>
          <w:sz w:val="24"/>
          <w:szCs w:val="24"/>
        </w:rPr>
        <w:fldChar w:fldCharType="separate"/>
      </w:r>
      <w:r w:rsidRPr="00CE58CF">
        <w:rPr>
          <w:rFonts w:ascii="Times New Roman" w:hAnsi="Times New Roman" w:cs="Times New Roman"/>
          <w:noProof/>
          <w:sz w:val="24"/>
          <w:szCs w:val="24"/>
        </w:rPr>
        <w:t xml:space="preserve">(e.g. </w:t>
      </w:r>
      <w:hyperlink r:id="rId12" w:anchor="_ENREF_2" w:tooltip="Allen, 2004 #628" w:history="1">
        <w:r w:rsidRPr="00CE58CF">
          <w:rPr>
            <w:rStyle w:val="Hyperlink"/>
            <w:rFonts w:ascii="Times New Roman" w:hAnsi="Times New Roman" w:cs="Times New Roman"/>
            <w:noProof/>
            <w:color w:val="auto"/>
            <w:sz w:val="24"/>
            <w:szCs w:val="24"/>
            <w:u w:val="none"/>
          </w:rPr>
          <w:t>Allen, 2004</w:t>
        </w:r>
      </w:hyperlink>
      <w:r w:rsidRPr="00CE58CF">
        <w:rPr>
          <w:rFonts w:ascii="Times New Roman" w:hAnsi="Times New Roman" w:cs="Times New Roman"/>
          <w:noProof/>
          <w:sz w:val="24"/>
          <w:szCs w:val="24"/>
        </w:rPr>
        <w:t xml:space="preserve">; </w:t>
      </w:r>
      <w:hyperlink r:id="rId13" w:anchor="_ENREF_5" w:tooltip="Freire, 1970 #149" w:history="1">
        <w:r w:rsidRPr="00CE58CF">
          <w:rPr>
            <w:rStyle w:val="Hyperlink"/>
            <w:rFonts w:ascii="Times New Roman" w:hAnsi="Times New Roman" w:cs="Times New Roman"/>
            <w:noProof/>
            <w:color w:val="auto"/>
            <w:sz w:val="24"/>
            <w:szCs w:val="24"/>
            <w:u w:val="none"/>
          </w:rPr>
          <w:t>Freire, 1970</w:t>
        </w:r>
      </w:hyperlink>
      <w:r w:rsidRPr="00CE58CF">
        <w:rPr>
          <w:rFonts w:ascii="Times New Roman" w:hAnsi="Times New Roman" w:cs="Times New Roman"/>
          <w:noProof/>
          <w:sz w:val="24"/>
          <w:szCs w:val="24"/>
        </w:rPr>
        <w:t xml:space="preserve">; </w:t>
      </w:r>
      <w:hyperlink r:id="rId14" w:anchor="_ENREF_9" w:tooltip="Macedo, 1993 #299" w:history="1">
        <w:r w:rsidRPr="00CE58CF">
          <w:rPr>
            <w:rStyle w:val="Hyperlink"/>
            <w:rFonts w:ascii="Times New Roman" w:hAnsi="Times New Roman" w:cs="Times New Roman"/>
            <w:noProof/>
            <w:color w:val="auto"/>
            <w:sz w:val="24"/>
            <w:szCs w:val="24"/>
            <w:u w:val="none"/>
          </w:rPr>
          <w:t>Macedo, 1993</w:t>
        </w:r>
      </w:hyperlink>
      <w:r w:rsidRPr="00CE58CF">
        <w:rPr>
          <w:rFonts w:ascii="Times New Roman" w:hAnsi="Times New Roman" w:cs="Times New Roman"/>
          <w:noProof/>
          <w:sz w:val="24"/>
          <w:szCs w:val="24"/>
        </w:rPr>
        <w:t>)</w:t>
      </w:r>
      <w:r w:rsidRPr="00CE58CF">
        <w:rPr>
          <w:rFonts w:ascii="Times New Roman" w:hAnsi="Times New Roman" w:cs="Times New Roman"/>
          <w:sz w:val="24"/>
          <w:szCs w:val="24"/>
        </w:rPr>
        <w:fldChar w:fldCharType="end"/>
      </w:r>
      <w:r w:rsidR="007F0CBE" w:rsidRPr="00CE58CF">
        <w:rPr>
          <w:rFonts w:ascii="Times New Roman" w:hAnsi="Times New Roman" w:cs="Times New Roman"/>
          <w:sz w:val="24"/>
          <w:szCs w:val="24"/>
        </w:rPr>
        <w:t xml:space="preserve">.  </w:t>
      </w:r>
      <w:r w:rsidRPr="00CE58CF">
        <w:rPr>
          <w:rFonts w:ascii="Times New Roman" w:hAnsi="Times New Roman" w:cs="Times New Roman"/>
          <w:sz w:val="24"/>
          <w:szCs w:val="24"/>
        </w:rPr>
        <w:t xml:space="preserve">The overriding purpose of this approach is to position learners of African descent to (a) become aware of systemic racism, (b) understand how it is established and maintained, and (c) work to change it. </w:t>
      </w:r>
      <w:r w:rsidR="002B0DAA" w:rsidRPr="00CE58CF">
        <w:rPr>
          <w:rFonts w:ascii="Times New Roman" w:hAnsi="Times New Roman" w:cs="Times New Roman"/>
          <w:sz w:val="24"/>
          <w:szCs w:val="24"/>
        </w:rPr>
        <w:t xml:space="preserve"> </w:t>
      </w:r>
      <w:r w:rsidRPr="00CE58CF">
        <w:rPr>
          <w:rFonts w:ascii="Times New Roman" w:hAnsi="Times New Roman" w:cs="Times New Roman"/>
          <w:sz w:val="24"/>
          <w:szCs w:val="24"/>
        </w:rPr>
        <w:t xml:space="preserve">According to </w:t>
      </w:r>
      <w:hyperlink r:id="rId15" w:anchor="_ENREF_12" w:tooltip="Mutegi, 2011 #639" w:history="1">
        <w:r w:rsidRPr="00CE58CF">
          <w:rPr>
            <w:rStyle w:val="Hyperlink"/>
            <w:rFonts w:ascii="Times New Roman" w:hAnsi="Times New Roman" w:cs="Times New Roman"/>
            <w:color w:val="auto"/>
            <w:sz w:val="24"/>
            <w:szCs w:val="24"/>
            <w:u w:val="none"/>
          </w:rPr>
          <w:fldChar w:fldCharType="begin"/>
        </w:r>
        <w:r w:rsidRPr="00CE58CF">
          <w:rPr>
            <w:rStyle w:val="Hyperlink"/>
            <w:rFonts w:ascii="Times New Roman" w:hAnsi="Times New Roman" w:cs="Times New Roman"/>
            <w:color w:val="auto"/>
            <w:sz w:val="24"/>
            <w:szCs w:val="24"/>
            <w:u w:val="none"/>
          </w:rPr>
          <w:instrText xml:space="preserve"> ADDIN EN.CITE &lt;EndNote&gt;&lt;Cite AuthorYear="1"&gt;&lt;Author&gt;Mutegi&lt;/Author&gt;&lt;Year&gt;2011&lt;/Year&gt;&lt;RecNum&gt;639&lt;/RecNum&gt;&lt;DisplayText&gt;Mutegi (2011)&lt;/DisplayText&gt;&lt;record&gt;&lt;rec-number&gt;639&lt;/rec-number&gt;&lt;foreign-keys&gt;&lt;key app="EN" db-id="re2vs9z98paddxe0aafxxe01tst5zpaasdst" timestamp="1295548503"&gt;639&lt;/key&gt;&lt;/foreign-keys&gt;&lt;ref-type name="Journal Article"&gt;17&lt;/ref-type&gt;&lt;contributors&gt;&lt;authors&gt;&lt;author&gt;Mutegi, Jomo W.&lt;/author&gt;&lt;/authors&gt;&lt;/contributors&gt;&lt;titles&gt;&lt;title&gt;The inadequacies of “science for all” and the necessity and nature of a socially transformative curriculum approach for African American science education&lt;/title&gt;&lt;secondary-title&gt;Journal of Research in Science Teaching&lt;/secondary-title&gt;&lt;/titles&gt;&lt;periodical&gt;&lt;full-title&gt;Journal of Research in Science Teaching&lt;/full-title&gt;&lt;/periodical&gt;&lt;pages&gt;301-316&lt;/pages&gt;&lt;volume&gt;48&lt;/volume&gt;&lt;dates&gt;&lt;year&gt;2011&lt;/year&gt;&lt;/dates&gt;&lt;urls&gt;&lt;/urls&gt;&lt;/record&gt;&lt;/Cite&gt;&lt;/EndNote&gt;</w:instrText>
        </w:r>
        <w:r w:rsidRPr="00CE58CF">
          <w:rPr>
            <w:rStyle w:val="Hyperlink"/>
            <w:rFonts w:ascii="Times New Roman" w:hAnsi="Times New Roman" w:cs="Times New Roman"/>
            <w:color w:val="auto"/>
            <w:sz w:val="24"/>
            <w:szCs w:val="24"/>
            <w:u w:val="none"/>
          </w:rPr>
          <w:fldChar w:fldCharType="separate"/>
        </w:r>
        <w:r w:rsidRPr="00CE58CF">
          <w:rPr>
            <w:rStyle w:val="Hyperlink"/>
            <w:rFonts w:ascii="Times New Roman" w:hAnsi="Times New Roman" w:cs="Times New Roman"/>
            <w:noProof/>
            <w:color w:val="auto"/>
            <w:sz w:val="24"/>
            <w:szCs w:val="24"/>
            <w:u w:val="none"/>
          </w:rPr>
          <w:t>Mutegi (2011)</w:t>
        </w:r>
        <w:r w:rsidRPr="00CE58CF">
          <w:rPr>
            <w:rStyle w:val="Hyperlink"/>
            <w:rFonts w:ascii="Times New Roman" w:hAnsi="Times New Roman" w:cs="Times New Roman"/>
            <w:color w:val="auto"/>
            <w:sz w:val="24"/>
            <w:szCs w:val="24"/>
            <w:u w:val="none"/>
          </w:rPr>
          <w:fldChar w:fldCharType="end"/>
        </w:r>
      </w:hyperlink>
      <w:r w:rsidRPr="00CE58CF">
        <w:rPr>
          <w:rFonts w:ascii="Times New Roman" w:hAnsi="Times New Roman" w:cs="Times New Roman"/>
          <w:sz w:val="24"/>
          <w:szCs w:val="24"/>
        </w:rPr>
        <w:t xml:space="preserve">, this purpose can be accomplished when teachers plan curricula that help learners of African descent to attain mastery in each of five areas. </w:t>
      </w:r>
      <w:r w:rsidR="002B0DAA" w:rsidRPr="00CE58CF">
        <w:rPr>
          <w:rFonts w:ascii="Times New Roman" w:hAnsi="Times New Roman" w:cs="Times New Roman"/>
          <w:sz w:val="24"/>
          <w:szCs w:val="24"/>
        </w:rPr>
        <w:t xml:space="preserve"> </w:t>
      </w:r>
      <w:r w:rsidRPr="00CE58CF">
        <w:rPr>
          <w:rFonts w:ascii="Times New Roman" w:hAnsi="Times New Roman" w:cs="Times New Roman"/>
          <w:sz w:val="24"/>
          <w:szCs w:val="24"/>
        </w:rPr>
        <w:t xml:space="preserve">These are: content, currency, context, critique, and conduct.  Mastery of </w:t>
      </w:r>
      <w:r w:rsidRPr="00CE58CF">
        <w:rPr>
          <w:rFonts w:ascii="Times New Roman" w:hAnsi="Times New Roman" w:cs="Times New Roman"/>
          <w:i/>
          <w:sz w:val="24"/>
          <w:szCs w:val="24"/>
          <w:u w:val="single"/>
        </w:rPr>
        <w:t>content</w:t>
      </w:r>
      <w:r w:rsidRPr="00CE58CF">
        <w:rPr>
          <w:rFonts w:ascii="Times New Roman" w:hAnsi="Times New Roman" w:cs="Times New Roman"/>
          <w:sz w:val="24"/>
          <w:szCs w:val="24"/>
        </w:rPr>
        <w:t xml:space="preserve"> positions students to better understand the content. </w:t>
      </w:r>
      <w:r w:rsidR="002B0DAA" w:rsidRPr="00CE58CF">
        <w:rPr>
          <w:rFonts w:ascii="Times New Roman" w:hAnsi="Times New Roman" w:cs="Times New Roman"/>
          <w:sz w:val="24"/>
          <w:szCs w:val="24"/>
        </w:rPr>
        <w:t xml:space="preserve"> </w:t>
      </w:r>
      <w:r w:rsidRPr="00CE58CF">
        <w:rPr>
          <w:rFonts w:ascii="Times New Roman" w:hAnsi="Times New Roman" w:cs="Times New Roman"/>
          <w:sz w:val="24"/>
          <w:szCs w:val="24"/>
        </w:rPr>
        <w:t xml:space="preserve">It empowers students to answer what- </w:t>
      </w:r>
      <w:r w:rsidR="00071107">
        <w:rPr>
          <w:rFonts w:ascii="Times New Roman" w:hAnsi="Times New Roman" w:cs="Times New Roman"/>
          <w:sz w:val="24"/>
          <w:szCs w:val="24"/>
        </w:rPr>
        <w:t xml:space="preserve">when- </w:t>
      </w:r>
      <w:r w:rsidRPr="00CE58CF">
        <w:rPr>
          <w:rFonts w:ascii="Times New Roman" w:hAnsi="Times New Roman" w:cs="Times New Roman"/>
          <w:sz w:val="24"/>
          <w:szCs w:val="24"/>
        </w:rPr>
        <w:t>where-</w:t>
      </w:r>
      <w:r w:rsidR="00071107">
        <w:rPr>
          <w:rFonts w:ascii="Times New Roman" w:hAnsi="Times New Roman" w:cs="Times New Roman"/>
          <w:sz w:val="24"/>
          <w:szCs w:val="24"/>
        </w:rPr>
        <w:t xml:space="preserve"> and how-</w:t>
      </w:r>
      <w:r w:rsidR="007F0CBE" w:rsidRPr="00CE58CF">
        <w:rPr>
          <w:rFonts w:ascii="Times New Roman" w:hAnsi="Times New Roman" w:cs="Times New Roman"/>
          <w:sz w:val="24"/>
          <w:szCs w:val="24"/>
        </w:rPr>
        <w:t xml:space="preserve">type questions about the topic.  </w:t>
      </w:r>
      <w:r w:rsidRPr="00CE58CF">
        <w:rPr>
          <w:rFonts w:ascii="Times New Roman" w:hAnsi="Times New Roman" w:cs="Times New Roman"/>
          <w:sz w:val="24"/>
          <w:szCs w:val="24"/>
        </w:rPr>
        <w:t xml:space="preserve">The second area of mastery is </w:t>
      </w:r>
      <w:r w:rsidRPr="00CE58CF">
        <w:rPr>
          <w:rFonts w:ascii="Times New Roman" w:hAnsi="Times New Roman" w:cs="Times New Roman"/>
          <w:i/>
          <w:sz w:val="24"/>
          <w:szCs w:val="24"/>
          <w:u w:val="single"/>
        </w:rPr>
        <w:t>currency</w:t>
      </w:r>
      <w:r w:rsidRPr="00CE58CF">
        <w:rPr>
          <w:rFonts w:ascii="Times New Roman" w:hAnsi="Times New Roman" w:cs="Times New Roman"/>
          <w:sz w:val="24"/>
          <w:szCs w:val="24"/>
        </w:rPr>
        <w:t>.  Mastery of currency positions students to better understand how the topic is related to human being</w:t>
      </w:r>
      <w:r w:rsidR="00E72A33" w:rsidRPr="00CE58CF">
        <w:rPr>
          <w:rFonts w:ascii="Times New Roman" w:hAnsi="Times New Roman" w:cs="Times New Roman"/>
          <w:sz w:val="24"/>
          <w:szCs w:val="24"/>
        </w:rPr>
        <w:t xml:space="preserve">s.  </w:t>
      </w:r>
      <w:r w:rsidRPr="00CE58CF">
        <w:rPr>
          <w:rFonts w:ascii="Times New Roman" w:hAnsi="Times New Roman" w:cs="Times New Roman"/>
          <w:sz w:val="24"/>
          <w:szCs w:val="24"/>
        </w:rPr>
        <w:t xml:space="preserve">The third area of mastery is </w:t>
      </w:r>
      <w:r w:rsidRPr="00CE58CF">
        <w:rPr>
          <w:rFonts w:ascii="Times New Roman" w:hAnsi="Times New Roman" w:cs="Times New Roman"/>
          <w:i/>
          <w:sz w:val="24"/>
          <w:szCs w:val="24"/>
          <w:u w:val="single"/>
        </w:rPr>
        <w:t>context</w:t>
      </w:r>
      <w:r w:rsidRPr="00CE58CF">
        <w:rPr>
          <w:rFonts w:ascii="Times New Roman" w:hAnsi="Times New Roman" w:cs="Times New Roman"/>
          <w:sz w:val="24"/>
          <w:szCs w:val="24"/>
        </w:rPr>
        <w:t>.  Mastery of context positions students to better understand how the topic is relate</w:t>
      </w:r>
      <w:r w:rsidR="00E72A33" w:rsidRPr="00CE58CF">
        <w:rPr>
          <w:rFonts w:ascii="Times New Roman" w:hAnsi="Times New Roman" w:cs="Times New Roman"/>
          <w:sz w:val="24"/>
          <w:szCs w:val="24"/>
        </w:rPr>
        <w:t xml:space="preserve">d to people of African descent.  </w:t>
      </w:r>
      <w:r w:rsidRPr="00CE58CF">
        <w:rPr>
          <w:rFonts w:ascii="Times New Roman" w:hAnsi="Times New Roman" w:cs="Times New Roman"/>
          <w:sz w:val="24"/>
          <w:szCs w:val="24"/>
        </w:rPr>
        <w:t xml:space="preserve">The fourth area of mastery is </w:t>
      </w:r>
      <w:r w:rsidRPr="00CE58CF">
        <w:rPr>
          <w:rFonts w:ascii="Times New Roman" w:hAnsi="Times New Roman" w:cs="Times New Roman"/>
          <w:i/>
          <w:sz w:val="24"/>
          <w:szCs w:val="24"/>
          <w:u w:val="single"/>
        </w:rPr>
        <w:t>critique</w:t>
      </w:r>
      <w:r w:rsidRPr="00CE58CF">
        <w:rPr>
          <w:rFonts w:ascii="Times New Roman" w:hAnsi="Times New Roman" w:cs="Times New Roman"/>
          <w:sz w:val="24"/>
          <w:szCs w:val="24"/>
        </w:rPr>
        <w:t>.  Mastery of critique positions students to better understand how the topic</w:t>
      </w:r>
      <w:r w:rsidR="00E72A33" w:rsidRPr="00CE58CF">
        <w:rPr>
          <w:rFonts w:ascii="Times New Roman" w:hAnsi="Times New Roman" w:cs="Times New Roman"/>
          <w:sz w:val="24"/>
          <w:szCs w:val="24"/>
        </w:rPr>
        <w:t xml:space="preserve"> is related to systemic racism.  </w:t>
      </w:r>
      <w:r w:rsidRPr="00CE58CF">
        <w:rPr>
          <w:rFonts w:ascii="Times New Roman" w:hAnsi="Times New Roman" w:cs="Times New Roman"/>
          <w:sz w:val="24"/>
          <w:szCs w:val="24"/>
        </w:rPr>
        <w:t xml:space="preserve">The final area of mastery is </w:t>
      </w:r>
      <w:r w:rsidRPr="00CE58CF">
        <w:rPr>
          <w:rFonts w:ascii="Times New Roman" w:hAnsi="Times New Roman" w:cs="Times New Roman"/>
          <w:i/>
          <w:sz w:val="24"/>
          <w:szCs w:val="24"/>
          <w:u w:val="single"/>
        </w:rPr>
        <w:t>conduct</w:t>
      </w:r>
      <w:r w:rsidRPr="00CE58CF">
        <w:rPr>
          <w:rFonts w:ascii="Times New Roman" w:hAnsi="Times New Roman" w:cs="Times New Roman"/>
          <w:sz w:val="24"/>
          <w:szCs w:val="24"/>
        </w:rPr>
        <w:t>.  Mastery of conduct positions students to use their emerging kno</w:t>
      </w:r>
      <w:r w:rsidR="00A42F35" w:rsidRPr="00CE58CF">
        <w:rPr>
          <w:rFonts w:ascii="Times New Roman" w:hAnsi="Times New Roman" w:cs="Times New Roman"/>
          <w:sz w:val="24"/>
          <w:szCs w:val="24"/>
        </w:rPr>
        <w:t xml:space="preserve">wledge to effect social change.  </w:t>
      </w:r>
      <w:r w:rsidRPr="00CE58CF">
        <w:rPr>
          <w:rFonts w:ascii="Times New Roman" w:hAnsi="Times New Roman" w:cs="Times New Roman"/>
          <w:sz w:val="24"/>
          <w:szCs w:val="24"/>
        </w:rPr>
        <w:t>These areas of mastery and the questions they inspire ar</w:t>
      </w:r>
      <w:r w:rsidR="00A42F35" w:rsidRPr="00CE58CF">
        <w:rPr>
          <w:rFonts w:ascii="Times New Roman" w:hAnsi="Times New Roman" w:cs="Times New Roman"/>
          <w:sz w:val="24"/>
          <w:szCs w:val="24"/>
        </w:rPr>
        <w:t>e tools that teachers can use to</w:t>
      </w:r>
      <w:r w:rsidRPr="00CE58CF">
        <w:rPr>
          <w:rFonts w:ascii="Times New Roman" w:hAnsi="Times New Roman" w:cs="Times New Roman"/>
          <w:sz w:val="24"/>
          <w:szCs w:val="24"/>
        </w:rPr>
        <w:t xml:space="preserve"> create or modify curriculum with the intention of teaching for social justice. </w:t>
      </w:r>
    </w:p>
    <w:p w14:paraId="641A2921" w14:textId="77777777" w:rsidR="00EE071D" w:rsidRPr="00CE58CF" w:rsidRDefault="00EE071D" w:rsidP="00EE071D">
      <w:pPr>
        <w:spacing w:line="480" w:lineRule="auto"/>
        <w:ind w:left="-15" w:right="428"/>
        <w:jc w:val="center"/>
        <w:rPr>
          <w:rFonts w:ascii="Times New Roman" w:hAnsi="Times New Roman" w:cs="Times New Roman"/>
          <w:sz w:val="24"/>
          <w:szCs w:val="24"/>
        </w:rPr>
      </w:pPr>
      <w:r w:rsidRPr="00CE58CF">
        <w:rPr>
          <w:rFonts w:ascii="Times New Roman" w:hAnsi="Times New Roman" w:cs="Times New Roman"/>
          <w:b/>
          <w:sz w:val="24"/>
          <w:szCs w:val="24"/>
        </w:rPr>
        <w:t>Accentuating Social Transformation:  A Curricular Approach</w:t>
      </w:r>
    </w:p>
    <w:p w14:paraId="5AA8BF4A" w14:textId="17937744" w:rsidR="00EE071D" w:rsidRPr="00CE58CF" w:rsidRDefault="00EE071D" w:rsidP="00EE071D">
      <w:pPr>
        <w:spacing w:line="480" w:lineRule="auto"/>
        <w:ind w:left="-15" w:right="428" w:firstLine="341"/>
        <w:rPr>
          <w:rFonts w:ascii="Times New Roman" w:hAnsi="Times New Roman" w:cs="Times New Roman"/>
          <w:sz w:val="24"/>
          <w:szCs w:val="24"/>
        </w:rPr>
      </w:pPr>
      <w:r w:rsidRPr="00CE58CF">
        <w:rPr>
          <w:rFonts w:ascii="Times New Roman" w:hAnsi="Times New Roman" w:cs="Times New Roman"/>
          <w:sz w:val="24"/>
          <w:szCs w:val="24"/>
        </w:rPr>
        <w:t xml:space="preserve">Throughout the K-12 pipeline, the National Council of Teachers of Mathematics (NCTM) and the Mathematical Association of America (MAA) advocate for combinatorics </w:t>
      </w:r>
      <w:r w:rsidRPr="00CE58CF">
        <w:rPr>
          <w:rFonts w:ascii="Times New Roman" w:hAnsi="Times New Roman" w:cs="Times New Roman"/>
          <w:sz w:val="24"/>
          <w:szCs w:val="24"/>
        </w:rPr>
        <w:lastRenderedPageBreak/>
        <w:t>to be in sync with the mathematics curricula being used in schools (National Council of Teachers of Mathematics, 1989, 2000).  However, the mathematics curriculum in schools servi</w:t>
      </w:r>
      <w:r w:rsidR="00934B48" w:rsidRPr="00CE58CF">
        <w:rPr>
          <w:rFonts w:ascii="Times New Roman" w:hAnsi="Times New Roman" w:cs="Times New Roman"/>
          <w:sz w:val="24"/>
          <w:szCs w:val="24"/>
        </w:rPr>
        <w:t>ng large populations of African-</w:t>
      </w:r>
      <w:r w:rsidRPr="00CE58CF">
        <w:rPr>
          <w:rFonts w:ascii="Times New Roman" w:hAnsi="Times New Roman" w:cs="Times New Roman"/>
          <w:sz w:val="24"/>
          <w:szCs w:val="24"/>
        </w:rPr>
        <w:t xml:space="preserve">American students rarely or most times never expose them to combinatorics or any other advanced mathematics content (Ladson-Billings &amp; Tate, 1995; Lubienski, 2001, 2002; Oakes, 1990; Strutchens &amp; Silver, 2000; Tate, 1997) that can be used to improve the conditions of African communities locally and globally. Nkwanta, Hill, Swamy and Peters (2011) provided high school teachers in Baltimore city public schools with a week-long professional development workshop focused on connecting mathematics and biology and to help them integrate computations into biology courses.  More specifically, Nkwanta and associates used the workshop to: </w:t>
      </w:r>
    </w:p>
    <w:p w14:paraId="16BF4DBB" w14:textId="32E86B21" w:rsidR="00EE071D" w:rsidRPr="00CE58CF" w:rsidRDefault="00EE071D" w:rsidP="00EE071D">
      <w:pPr>
        <w:spacing w:line="480" w:lineRule="auto"/>
        <w:ind w:left="720" w:right="428"/>
        <w:rPr>
          <w:rFonts w:ascii="Times New Roman" w:hAnsi="Times New Roman" w:cs="Times New Roman"/>
          <w:sz w:val="24"/>
          <w:szCs w:val="24"/>
        </w:rPr>
      </w:pPr>
      <w:r w:rsidRPr="00CE58CF">
        <w:rPr>
          <w:rFonts w:ascii="Times New Roman" w:hAnsi="Times New Roman" w:cs="Times New Roman"/>
          <w:sz w:val="24"/>
          <w:szCs w:val="24"/>
        </w:rPr>
        <w:t xml:space="preserve">use lattice walks and RNA secondary structures as a way of </w:t>
      </w:r>
      <w:r w:rsidR="00407CDB" w:rsidRPr="00CE58CF">
        <w:rPr>
          <w:rFonts w:ascii="Times New Roman" w:hAnsi="Times New Roman" w:cs="Times New Roman"/>
          <w:sz w:val="24"/>
          <w:szCs w:val="24"/>
        </w:rPr>
        <w:t>introducing teachers</w:t>
      </w:r>
      <w:r w:rsidRPr="00CE58CF">
        <w:rPr>
          <w:rFonts w:ascii="Times New Roman" w:hAnsi="Times New Roman" w:cs="Times New Roman"/>
          <w:sz w:val="24"/>
          <w:szCs w:val="24"/>
        </w:rPr>
        <w:t xml:space="preserve"> to enumerative combinatorics integrated with molecular biology… </w:t>
      </w:r>
      <w:r w:rsidR="00D81E85" w:rsidRPr="00CE58CF">
        <w:rPr>
          <w:rFonts w:ascii="Times New Roman" w:hAnsi="Times New Roman" w:cs="Times New Roman"/>
          <w:sz w:val="24"/>
          <w:szCs w:val="24"/>
        </w:rPr>
        <w:t xml:space="preserve"> </w:t>
      </w:r>
      <w:r w:rsidRPr="00CE58CF">
        <w:rPr>
          <w:rFonts w:ascii="Times New Roman" w:hAnsi="Times New Roman" w:cs="Times New Roman"/>
          <w:sz w:val="24"/>
          <w:szCs w:val="24"/>
        </w:rPr>
        <w:t xml:space="preserve">By demonstrating and explaining the importance of integrating mathematics and biology, an objective was to give teachers a sense of how mathematical concepts could be applied to certain adverse health conditions.  For example, considering adverse health conditions such as asthma, cancer, diabetes, HIV, and AIDS, it was demonstrated in the workshop that enumerative combinatorics could be used as a tool to help predict RNA structures for the development of more favorable health conditions (p.82). </w:t>
      </w:r>
    </w:p>
    <w:p w14:paraId="4415BC3A" w14:textId="5D143C10" w:rsidR="00EE071D" w:rsidRPr="00CE58CF" w:rsidRDefault="00EE071D" w:rsidP="00EE071D">
      <w:pPr>
        <w:spacing w:line="480" w:lineRule="auto"/>
        <w:ind w:left="-5" w:right="428"/>
        <w:rPr>
          <w:rFonts w:ascii="Times New Roman" w:hAnsi="Times New Roman" w:cs="Times New Roman"/>
          <w:sz w:val="24"/>
          <w:szCs w:val="24"/>
        </w:rPr>
      </w:pPr>
      <w:r w:rsidRPr="00CE58CF">
        <w:rPr>
          <w:rFonts w:ascii="Times New Roman" w:hAnsi="Times New Roman" w:cs="Times New Roman"/>
          <w:sz w:val="24"/>
          <w:szCs w:val="24"/>
        </w:rPr>
        <w:t>The health conditions Nkwanta and associates identify significantly impact African communities all over the world.  In this article, we use the model of socially</w:t>
      </w:r>
      <w:r w:rsidR="00071107">
        <w:rPr>
          <w:rFonts w:ascii="Times New Roman" w:hAnsi="Times New Roman" w:cs="Times New Roman"/>
          <w:sz w:val="24"/>
          <w:szCs w:val="24"/>
        </w:rPr>
        <w:t xml:space="preserve"> transformative STEM curriculum </w:t>
      </w:r>
      <w:r w:rsidRPr="00CE58CF">
        <w:rPr>
          <w:rFonts w:ascii="Times New Roman" w:hAnsi="Times New Roman" w:cs="Times New Roman"/>
          <w:sz w:val="24"/>
          <w:szCs w:val="24"/>
        </w:rPr>
        <w:t xml:space="preserve">to describe how combinatorics can be used to address the HIV/AIDS epidemic impacting African communities locally and globally. </w:t>
      </w:r>
    </w:p>
    <w:p w14:paraId="19629EFE" w14:textId="1563743B" w:rsidR="0018202F" w:rsidRDefault="00EE071D" w:rsidP="00EE071D">
      <w:pPr>
        <w:spacing w:line="480" w:lineRule="auto"/>
        <w:ind w:left="-5" w:right="428" w:firstLine="725"/>
        <w:rPr>
          <w:rFonts w:ascii="Times New Roman" w:hAnsi="Times New Roman" w:cs="Times New Roman"/>
          <w:sz w:val="24"/>
          <w:szCs w:val="24"/>
        </w:rPr>
      </w:pPr>
      <w:r w:rsidRPr="00CE58CF">
        <w:rPr>
          <w:rFonts w:ascii="Times New Roman" w:hAnsi="Times New Roman" w:cs="Times New Roman"/>
          <w:sz w:val="24"/>
          <w:szCs w:val="24"/>
        </w:rPr>
        <w:t xml:space="preserve">In their articulation of mathematics literacy as a civil rights issue, Moses and Cobb </w:t>
      </w:r>
      <w:r w:rsidRPr="00CE58CF">
        <w:rPr>
          <w:rFonts w:ascii="Times New Roman" w:hAnsi="Times New Roman" w:cs="Times New Roman"/>
          <w:sz w:val="24"/>
          <w:szCs w:val="24"/>
        </w:rPr>
        <w:lastRenderedPageBreak/>
        <w:t>(200</w:t>
      </w:r>
      <w:r w:rsidR="00DA44C3" w:rsidRPr="00CE58CF">
        <w:rPr>
          <w:rFonts w:ascii="Times New Roman" w:hAnsi="Times New Roman" w:cs="Times New Roman"/>
          <w:sz w:val="24"/>
          <w:szCs w:val="24"/>
        </w:rPr>
        <w:t>2</w:t>
      </w:r>
      <w:r w:rsidRPr="00CE58CF">
        <w:rPr>
          <w:rFonts w:ascii="Times New Roman" w:hAnsi="Times New Roman" w:cs="Times New Roman"/>
          <w:sz w:val="24"/>
          <w:szCs w:val="24"/>
        </w:rPr>
        <w:t>) point out that</w:t>
      </w:r>
      <w:r w:rsidR="0018202F">
        <w:rPr>
          <w:rFonts w:ascii="Times New Roman" w:hAnsi="Times New Roman" w:cs="Times New Roman"/>
          <w:sz w:val="24"/>
          <w:szCs w:val="24"/>
        </w:rPr>
        <w:t>,</w:t>
      </w:r>
      <w:r w:rsidRPr="00CE58CF">
        <w:rPr>
          <w:rFonts w:ascii="Times New Roman" w:hAnsi="Times New Roman" w:cs="Times New Roman"/>
          <w:sz w:val="24"/>
          <w:szCs w:val="24"/>
        </w:rPr>
        <w:t xml:space="preserve"> </w:t>
      </w:r>
    </w:p>
    <w:p w14:paraId="1E32B1C8" w14:textId="3C90ADAC" w:rsidR="0018202F" w:rsidRDefault="00EE071D" w:rsidP="0018202F">
      <w:pPr>
        <w:spacing w:line="480" w:lineRule="auto"/>
        <w:ind w:left="720" w:right="428"/>
        <w:rPr>
          <w:rFonts w:ascii="Times New Roman" w:hAnsi="Times New Roman" w:cs="Times New Roman"/>
          <w:sz w:val="24"/>
          <w:szCs w:val="24"/>
        </w:rPr>
      </w:pPr>
      <w:r w:rsidRPr="00CE58CF">
        <w:rPr>
          <w:rFonts w:ascii="Times New Roman" w:hAnsi="Times New Roman" w:cs="Times New Roman"/>
          <w:sz w:val="24"/>
          <w:szCs w:val="24"/>
        </w:rPr>
        <w:t xml:space="preserve">the importance of algebra [in the U.S.] has emerged with the new technology.  It didn’t have to be algebra…  In France, geometry is the driving force of the math and technology education.  So, there’s nothing that says it has to be algebra.  There’s nothing </w:t>
      </w:r>
      <w:r w:rsidR="0018202F">
        <w:rPr>
          <w:rFonts w:ascii="Times New Roman" w:hAnsi="Times New Roman" w:cs="Times New Roman"/>
          <w:sz w:val="24"/>
          <w:szCs w:val="24"/>
        </w:rPr>
        <w:t>that says it has to be geometry.</w:t>
      </w:r>
      <w:r w:rsidRPr="00CE58CF">
        <w:rPr>
          <w:rFonts w:ascii="Times New Roman" w:hAnsi="Times New Roman" w:cs="Times New Roman"/>
          <w:sz w:val="24"/>
          <w:szCs w:val="24"/>
        </w:rPr>
        <w:t xml:space="preserve"> (p.14)</w:t>
      </w:r>
    </w:p>
    <w:p w14:paraId="10E2C6E1" w14:textId="19DB0559" w:rsidR="00EE071D" w:rsidRPr="00CE58CF" w:rsidRDefault="0058325C" w:rsidP="0018202F">
      <w:pPr>
        <w:spacing w:line="480" w:lineRule="auto"/>
        <w:ind w:right="428"/>
        <w:rPr>
          <w:rFonts w:ascii="Times New Roman" w:hAnsi="Times New Roman" w:cs="Times New Roman"/>
          <w:sz w:val="24"/>
          <w:szCs w:val="24"/>
        </w:rPr>
      </w:pPr>
      <w:r w:rsidRPr="00CE58CF">
        <w:rPr>
          <w:rFonts w:ascii="Times New Roman" w:hAnsi="Times New Roman" w:cs="Times New Roman"/>
          <w:sz w:val="24"/>
          <w:szCs w:val="24"/>
        </w:rPr>
        <w:t>Similarly</w:t>
      </w:r>
      <w:r w:rsidR="00452AE2" w:rsidRPr="00CE58CF">
        <w:rPr>
          <w:rFonts w:ascii="Times New Roman" w:hAnsi="Times New Roman" w:cs="Times New Roman"/>
          <w:sz w:val="24"/>
          <w:szCs w:val="24"/>
        </w:rPr>
        <w:t>, i</w:t>
      </w:r>
      <w:r w:rsidR="00EE071D" w:rsidRPr="00CE58CF">
        <w:rPr>
          <w:rFonts w:ascii="Times New Roman" w:hAnsi="Times New Roman" w:cs="Times New Roman"/>
          <w:sz w:val="24"/>
          <w:szCs w:val="24"/>
        </w:rPr>
        <w:t>n K-12 schools across the country, there is nothing that says combinator</w:t>
      </w:r>
      <w:r w:rsidR="00934B48" w:rsidRPr="00CE58CF">
        <w:rPr>
          <w:rFonts w:ascii="Times New Roman" w:hAnsi="Times New Roman" w:cs="Times New Roman"/>
          <w:sz w:val="24"/>
          <w:szCs w:val="24"/>
        </w:rPr>
        <w:t>ics cannot be taught to African-</w:t>
      </w:r>
      <w:r w:rsidR="00EE071D" w:rsidRPr="00CE58CF">
        <w:rPr>
          <w:rFonts w:ascii="Times New Roman" w:hAnsi="Times New Roman" w:cs="Times New Roman"/>
          <w:sz w:val="24"/>
          <w:szCs w:val="24"/>
        </w:rPr>
        <w:t>American students to help them improve conditions impacting their</w:t>
      </w:r>
      <w:r w:rsidR="00B90E2F">
        <w:rPr>
          <w:rFonts w:ascii="Times New Roman" w:hAnsi="Times New Roman" w:cs="Times New Roman"/>
          <w:sz w:val="24"/>
          <w:szCs w:val="24"/>
        </w:rPr>
        <w:t xml:space="preserve"> community locally and globally</w:t>
      </w:r>
      <w:r w:rsidR="00EE071D" w:rsidRPr="00CE58CF">
        <w:rPr>
          <w:rFonts w:ascii="Times New Roman" w:hAnsi="Times New Roman" w:cs="Times New Roman"/>
          <w:sz w:val="24"/>
          <w:szCs w:val="24"/>
        </w:rPr>
        <w:t xml:space="preserve">  An alternative approach is needed to teach African</w:t>
      </w:r>
      <w:r w:rsidR="00934B48" w:rsidRPr="00CE58CF">
        <w:rPr>
          <w:rFonts w:ascii="Times New Roman" w:hAnsi="Times New Roman" w:cs="Times New Roman"/>
          <w:sz w:val="24"/>
          <w:szCs w:val="24"/>
        </w:rPr>
        <w:t>-</w:t>
      </w:r>
      <w:r w:rsidR="00EE071D" w:rsidRPr="00CE58CF">
        <w:rPr>
          <w:rFonts w:ascii="Times New Roman" w:hAnsi="Times New Roman" w:cs="Times New Roman"/>
          <w:sz w:val="24"/>
          <w:szCs w:val="24"/>
        </w:rPr>
        <w:t>American students to use their knowledge of combinatorics and other mathematical topics to improve the conditions of A</w:t>
      </w:r>
      <w:r w:rsidR="00445FAE" w:rsidRPr="00CE58CF">
        <w:rPr>
          <w:rFonts w:ascii="Times New Roman" w:hAnsi="Times New Roman" w:cs="Times New Roman"/>
          <w:sz w:val="24"/>
          <w:szCs w:val="24"/>
        </w:rPr>
        <w:t xml:space="preserve">frican communities worldwide.  </w:t>
      </w:r>
    </w:p>
    <w:p w14:paraId="66F455FD" w14:textId="0CF307CD" w:rsidR="00EE071D" w:rsidRPr="00CE58CF" w:rsidRDefault="00EE071D" w:rsidP="00852B0D">
      <w:pPr>
        <w:spacing w:line="480" w:lineRule="auto"/>
        <w:ind w:left="10" w:right="432"/>
        <w:rPr>
          <w:rFonts w:ascii="Times New Roman" w:hAnsi="Times New Roman" w:cs="Times New Roman"/>
          <w:sz w:val="24"/>
          <w:szCs w:val="24"/>
        </w:rPr>
      </w:pPr>
      <w:r w:rsidRPr="00CE58CF">
        <w:rPr>
          <w:rFonts w:ascii="Times New Roman" w:hAnsi="Times New Roman" w:cs="Times New Roman"/>
          <w:b/>
          <w:sz w:val="24"/>
          <w:szCs w:val="24"/>
        </w:rPr>
        <w:t xml:space="preserve">Social </w:t>
      </w:r>
      <w:r w:rsidR="00852B0D" w:rsidRPr="00CE58CF">
        <w:rPr>
          <w:rFonts w:ascii="Times New Roman" w:hAnsi="Times New Roman" w:cs="Times New Roman"/>
          <w:b/>
          <w:sz w:val="24"/>
          <w:szCs w:val="24"/>
        </w:rPr>
        <w:t xml:space="preserve">Transformation </w:t>
      </w:r>
      <w:r w:rsidRPr="00CE58CF">
        <w:rPr>
          <w:rFonts w:ascii="Times New Roman" w:hAnsi="Times New Roman" w:cs="Times New Roman"/>
          <w:b/>
          <w:sz w:val="24"/>
          <w:szCs w:val="24"/>
        </w:rPr>
        <w:t xml:space="preserve">through Combinatorics </w:t>
      </w:r>
    </w:p>
    <w:p w14:paraId="2EC16AC3" w14:textId="0FBC26CC" w:rsidR="00EE071D" w:rsidRPr="00CE58CF" w:rsidRDefault="00EE071D" w:rsidP="00E72A33">
      <w:pPr>
        <w:spacing w:line="480" w:lineRule="auto"/>
        <w:ind w:left="-15" w:right="428" w:firstLine="735"/>
        <w:rPr>
          <w:rFonts w:ascii="Times New Roman" w:hAnsi="Times New Roman" w:cs="Times New Roman"/>
          <w:sz w:val="24"/>
          <w:szCs w:val="24"/>
        </w:rPr>
      </w:pPr>
      <w:r w:rsidRPr="00CE58CF">
        <w:rPr>
          <w:rFonts w:ascii="Times New Roman" w:hAnsi="Times New Roman" w:cs="Times New Roman"/>
          <w:sz w:val="24"/>
          <w:szCs w:val="24"/>
        </w:rPr>
        <w:t xml:space="preserve">Mutegi (2011) drew from the work of critical curriculum theorists to develop a model for science curriculum that positions students of African descent to improve their social condition. </w:t>
      </w:r>
      <w:r w:rsidR="002B0DAA" w:rsidRPr="00CE58CF">
        <w:rPr>
          <w:rFonts w:ascii="Times New Roman" w:hAnsi="Times New Roman" w:cs="Times New Roman"/>
          <w:sz w:val="24"/>
          <w:szCs w:val="24"/>
        </w:rPr>
        <w:t xml:space="preserve"> </w:t>
      </w:r>
      <w:r w:rsidRPr="00CE58CF">
        <w:rPr>
          <w:rFonts w:ascii="Times New Roman" w:hAnsi="Times New Roman" w:cs="Times New Roman"/>
          <w:sz w:val="24"/>
          <w:szCs w:val="24"/>
        </w:rPr>
        <w:t>Here we will illustrate the applicability of Mutegi’s approach to mathematics education by providing an example of a cur</w:t>
      </w:r>
      <w:r w:rsidR="0018202F">
        <w:rPr>
          <w:rFonts w:ascii="Times New Roman" w:hAnsi="Times New Roman" w:cs="Times New Roman"/>
          <w:sz w:val="24"/>
          <w:szCs w:val="24"/>
        </w:rPr>
        <w:t>riculum unit on combinatorics.  As mentioned, t</w:t>
      </w:r>
      <w:r w:rsidRPr="00CE58CF">
        <w:rPr>
          <w:rFonts w:ascii="Times New Roman" w:hAnsi="Times New Roman" w:cs="Times New Roman"/>
          <w:sz w:val="24"/>
          <w:szCs w:val="24"/>
        </w:rPr>
        <w:t xml:space="preserve">he first </w:t>
      </w:r>
      <w:r w:rsidR="00E72A33" w:rsidRPr="00CE58CF">
        <w:rPr>
          <w:rFonts w:ascii="Times New Roman" w:hAnsi="Times New Roman" w:cs="Times New Roman"/>
          <w:sz w:val="24"/>
          <w:szCs w:val="24"/>
        </w:rPr>
        <w:t xml:space="preserve">area of </w:t>
      </w:r>
      <w:r w:rsidRPr="00CE58CF">
        <w:rPr>
          <w:rFonts w:ascii="Times New Roman" w:hAnsi="Times New Roman" w:cs="Times New Roman"/>
          <w:sz w:val="24"/>
          <w:szCs w:val="24"/>
        </w:rPr>
        <w:t xml:space="preserve">mastery is </w:t>
      </w:r>
      <w:r w:rsidRPr="00CE58CF">
        <w:rPr>
          <w:rFonts w:ascii="Times New Roman" w:hAnsi="Times New Roman" w:cs="Times New Roman"/>
          <w:i/>
          <w:sz w:val="24"/>
          <w:szCs w:val="24"/>
          <w:u w:val="single"/>
        </w:rPr>
        <w:t>content</w:t>
      </w:r>
      <w:r w:rsidRPr="00CE58CF">
        <w:rPr>
          <w:rFonts w:ascii="Times New Roman" w:hAnsi="Times New Roman" w:cs="Times New Roman"/>
          <w:sz w:val="24"/>
          <w:szCs w:val="24"/>
        </w:rPr>
        <w:t xml:space="preserve">. </w:t>
      </w:r>
      <w:r w:rsidR="002A1891" w:rsidRPr="00CE58CF">
        <w:rPr>
          <w:rFonts w:ascii="Times New Roman" w:hAnsi="Times New Roman" w:cs="Times New Roman"/>
          <w:sz w:val="24"/>
          <w:szCs w:val="24"/>
        </w:rPr>
        <w:t xml:space="preserve"> </w:t>
      </w:r>
      <w:r w:rsidR="00E72A33" w:rsidRPr="00CE58CF">
        <w:rPr>
          <w:rFonts w:ascii="Times New Roman" w:hAnsi="Times New Roman" w:cs="Times New Roman"/>
          <w:sz w:val="24"/>
          <w:szCs w:val="24"/>
        </w:rPr>
        <w:t xml:space="preserve">Mastery of </w:t>
      </w:r>
      <w:r w:rsidR="00E72A33" w:rsidRPr="00145244">
        <w:rPr>
          <w:rFonts w:ascii="Times New Roman" w:hAnsi="Times New Roman" w:cs="Times New Roman"/>
          <w:sz w:val="24"/>
          <w:szCs w:val="24"/>
        </w:rPr>
        <w:t xml:space="preserve">content </w:t>
      </w:r>
      <w:r w:rsidR="00E72A33" w:rsidRPr="00CE58CF">
        <w:rPr>
          <w:rFonts w:ascii="Times New Roman" w:hAnsi="Times New Roman" w:cs="Times New Roman"/>
          <w:sz w:val="24"/>
          <w:szCs w:val="24"/>
        </w:rPr>
        <w:t xml:space="preserve">empowers students to answer questions such as, “What is combinatorics? How does combinatorics work? Where is combinatorics used?” </w:t>
      </w:r>
      <w:r w:rsidR="002B0DAA" w:rsidRPr="00CE58CF">
        <w:rPr>
          <w:rFonts w:ascii="Times New Roman" w:hAnsi="Times New Roman" w:cs="Times New Roman"/>
          <w:sz w:val="24"/>
          <w:szCs w:val="24"/>
        </w:rPr>
        <w:t xml:space="preserve"> </w:t>
      </w:r>
      <w:r w:rsidRPr="00CE58CF">
        <w:rPr>
          <w:rFonts w:ascii="Times New Roman" w:hAnsi="Times New Roman" w:cs="Times New Roman"/>
          <w:sz w:val="24"/>
          <w:szCs w:val="24"/>
        </w:rPr>
        <w:t>The mathematic</w:t>
      </w:r>
      <w:r w:rsidR="00934B48" w:rsidRPr="00CE58CF">
        <w:rPr>
          <w:rFonts w:ascii="Times New Roman" w:hAnsi="Times New Roman" w:cs="Times New Roman"/>
          <w:sz w:val="24"/>
          <w:szCs w:val="24"/>
        </w:rPr>
        <w:t xml:space="preserve">al content presented to </w:t>
      </w:r>
      <w:r w:rsidRPr="00CE58CF">
        <w:rPr>
          <w:rFonts w:ascii="Times New Roman" w:hAnsi="Times New Roman" w:cs="Times New Roman"/>
          <w:sz w:val="24"/>
          <w:szCs w:val="24"/>
        </w:rPr>
        <w:t xml:space="preserve">students </w:t>
      </w:r>
      <w:r w:rsidR="0018202F">
        <w:rPr>
          <w:rFonts w:ascii="Times New Roman" w:hAnsi="Times New Roman" w:cs="Times New Roman"/>
          <w:sz w:val="24"/>
          <w:szCs w:val="24"/>
        </w:rPr>
        <w:t xml:space="preserve">of African descent </w:t>
      </w:r>
      <w:r w:rsidRPr="00CE58CF">
        <w:rPr>
          <w:rFonts w:ascii="Times New Roman" w:hAnsi="Times New Roman" w:cs="Times New Roman"/>
          <w:sz w:val="24"/>
          <w:szCs w:val="24"/>
        </w:rPr>
        <w:t xml:space="preserve">about combinatorics must get them to see that the study of combinatorics includes permutations, enumeration, combinations, arrangements, and formulas.  It must equip them to see that combinatorics is one of the oldest branches of discrete mathematics that is deemed an essential concept for solving problems using computer methods and is regarded as the mathematics of systematic counting (National Council of Teachers of Mathematics, </w:t>
      </w:r>
      <w:r w:rsidRPr="00CE58CF">
        <w:rPr>
          <w:rFonts w:ascii="Times New Roman" w:hAnsi="Times New Roman" w:cs="Times New Roman"/>
          <w:sz w:val="24"/>
          <w:szCs w:val="24"/>
        </w:rPr>
        <w:lastRenderedPageBreak/>
        <w:t xml:space="preserve">1989, 2000; Sriraman &amp; English, 2004).  </w:t>
      </w:r>
    </w:p>
    <w:p w14:paraId="4D2978F4" w14:textId="565A4BA2" w:rsidR="00EE071D" w:rsidRPr="00CE58CF" w:rsidRDefault="00A42F35" w:rsidP="003D3C46">
      <w:pPr>
        <w:spacing w:line="480" w:lineRule="auto"/>
        <w:ind w:left="-15" w:right="428" w:firstLine="735"/>
        <w:rPr>
          <w:rFonts w:ascii="Times New Roman" w:hAnsi="Times New Roman" w:cs="Times New Roman"/>
          <w:sz w:val="24"/>
          <w:szCs w:val="24"/>
        </w:rPr>
      </w:pPr>
      <w:r w:rsidRPr="00CE58CF">
        <w:rPr>
          <w:rFonts w:ascii="Times New Roman" w:hAnsi="Times New Roman" w:cs="Times New Roman"/>
          <w:sz w:val="24"/>
          <w:szCs w:val="24"/>
        </w:rPr>
        <w:t>The second area</w:t>
      </w:r>
      <w:r w:rsidR="00EE071D" w:rsidRPr="00CE58CF">
        <w:rPr>
          <w:rFonts w:ascii="Times New Roman" w:hAnsi="Times New Roman" w:cs="Times New Roman"/>
          <w:sz w:val="24"/>
          <w:szCs w:val="24"/>
        </w:rPr>
        <w:t xml:space="preserve"> of mastery is </w:t>
      </w:r>
      <w:r w:rsidR="00EE071D" w:rsidRPr="00CE58CF">
        <w:rPr>
          <w:rFonts w:ascii="Times New Roman" w:hAnsi="Times New Roman" w:cs="Times New Roman"/>
          <w:i/>
          <w:sz w:val="24"/>
          <w:szCs w:val="24"/>
          <w:u w:val="single"/>
        </w:rPr>
        <w:t>curr</w:t>
      </w:r>
      <w:r w:rsidR="00E72A33" w:rsidRPr="00CE58CF">
        <w:rPr>
          <w:rFonts w:ascii="Times New Roman" w:hAnsi="Times New Roman" w:cs="Times New Roman"/>
          <w:i/>
          <w:sz w:val="24"/>
          <w:szCs w:val="24"/>
          <w:u w:val="single"/>
        </w:rPr>
        <w:t>ency</w:t>
      </w:r>
      <w:r w:rsidR="00E72A33" w:rsidRPr="00CE58CF">
        <w:rPr>
          <w:rFonts w:ascii="Times New Roman" w:hAnsi="Times New Roman" w:cs="Times New Roman"/>
          <w:sz w:val="24"/>
          <w:szCs w:val="24"/>
        </w:rPr>
        <w:t xml:space="preserve">.  Mastery of </w:t>
      </w:r>
      <w:r w:rsidR="00E72A33" w:rsidRPr="00145244">
        <w:rPr>
          <w:rFonts w:ascii="Times New Roman" w:hAnsi="Times New Roman" w:cs="Times New Roman"/>
          <w:sz w:val="24"/>
          <w:szCs w:val="24"/>
        </w:rPr>
        <w:t>currency</w:t>
      </w:r>
      <w:r w:rsidR="00E72A33" w:rsidRPr="00CE58CF">
        <w:rPr>
          <w:rFonts w:ascii="Times New Roman" w:hAnsi="Times New Roman" w:cs="Times New Roman"/>
          <w:sz w:val="24"/>
          <w:szCs w:val="24"/>
        </w:rPr>
        <w:t xml:space="preserve"> empowers students to answer questions such as, “How and where is combinatorics used by humans? </w:t>
      </w:r>
      <w:r w:rsidR="002A1891" w:rsidRPr="00CE58CF">
        <w:rPr>
          <w:rFonts w:ascii="Times New Roman" w:hAnsi="Times New Roman" w:cs="Times New Roman"/>
          <w:sz w:val="24"/>
          <w:szCs w:val="24"/>
        </w:rPr>
        <w:t xml:space="preserve"> </w:t>
      </w:r>
      <w:r w:rsidR="00E72A33" w:rsidRPr="00CE58CF">
        <w:rPr>
          <w:rFonts w:ascii="Times New Roman" w:hAnsi="Times New Roman" w:cs="Times New Roman"/>
          <w:sz w:val="24"/>
          <w:szCs w:val="24"/>
        </w:rPr>
        <w:t xml:space="preserve">How does the application of combinatorics impact mankind in daily life?”  </w:t>
      </w:r>
      <w:r w:rsidR="00EE071D" w:rsidRPr="00CE58CF">
        <w:rPr>
          <w:rFonts w:ascii="Times New Roman" w:hAnsi="Times New Roman" w:cs="Times New Roman"/>
          <w:sz w:val="24"/>
          <w:szCs w:val="24"/>
        </w:rPr>
        <w:t xml:space="preserve">Instructional </w:t>
      </w:r>
      <w:r w:rsidR="00256B70">
        <w:rPr>
          <w:rFonts w:ascii="Times New Roman" w:hAnsi="Times New Roman" w:cs="Times New Roman"/>
          <w:sz w:val="24"/>
          <w:szCs w:val="24"/>
        </w:rPr>
        <w:t>dialogue</w:t>
      </w:r>
      <w:r w:rsidR="00EE071D" w:rsidRPr="00CE58CF">
        <w:rPr>
          <w:rFonts w:ascii="Times New Roman" w:hAnsi="Times New Roman" w:cs="Times New Roman"/>
          <w:sz w:val="24"/>
          <w:szCs w:val="24"/>
        </w:rPr>
        <w:t xml:space="preserve"> on combinatorics could</w:t>
      </w:r>
      <w:r w:rsidR="00934B48" w:rsidRPr="00CE58CF">
        <w:rPr>
          <w:rFonts w:ascii="Times New Roman" w:hAnsi="Times New Roman" w:cs="Times New Roman"/>
          <w:sz w:val="24"/>
          <w:szCs w:val="24"/>
        </w:rPr>
        <w:t xml:space="preserve"> equip African-</w:t>
      </w:r>
      <w:r w:rsidR="00EE071D" w:rsidRPr="00CE58CF">
        <w:rPr>
          <w:rFonts w:ascii="Times New Roman" w:hAnsi="Times New Roman" w:cs="Times New Roman"/>
          <w:sz w:val="24"/>
          <w:szCs w:val="24"/>
        </w:rPr>
        <w:t>American students to explore (a) the global importance of computers nationwide, (b) the importance of computers for international warfare (c) computer scientist use of combinatorics to advance modern technology, (d) medical professional use of combinatorics to match symptoms with proper medicine, (e) scientist</w:t>
      </w:r>
      <w:r w:rsidR="00145244">
        <w:rPr>
          <w:rFonts w:ascii="Times New Roman" w:hAnsi="Times New Roman" w:cs="Times New Roman"/>
          <w:sz w:val="24"/>
          <w:szCs w:val="24"/>
        </w:rPr>
        <w:t>’s</w:t>
      </w:r>
      <w:r w:rsidR="00EE071D" w:rsidRPr="00CE58CF">
        <w:rPr>
          <w:rFonts w:ascii="Times New Roman" w:hAnsi="Times New Roman" w:cs="Times New Roman"/>
          <w:sz w:val="24"/>
          <w:szCs w:val="24"/>
        </w:rPr>
        <w:t xml:space="preserve"> use of combinatorics to find a cure for diseases (e.g. HIV/AIDS, cancer, etc.), and (f) industrial use of combinatorics for modernizing manufacturing distribution. </w:t>
      </w:r>
    </w:p>
    <w:p w14:paraId="17D3E164" w14:textId="022EC8D3" w:rsidR="003D3C46" w:rsidRPr="00CE58CF" w:rsidRDefault="00EE071D" w:rsidP="003D3C46">
      <w:pPr>
        <w:spacing w:line="480" w:lineRule="auto"/>
        <w:ind w:left="-15" w:right="428" w:firstLine="735"/>
        <w:rPr>
          <w:rFonts w:ascii="Times New Roman" w:hAnsi="Times New Roman" w:cs="Times New Roman"/>
          <w:sz w:val="24"/>
          <w:szCs w:val="24"/>
        </w:rPr>
      </w:pPr>
      <w:r w:rsidRPr="00CE58CF">
        <w:rPr>
          <w:rFonts w:ascii="Times New Roman" w:hAnsi="Times New Roman" w:cs="Times New Roman"/>
          <w:sz w:val="24"/>
          <w:szCs w:val="24"/>
        </w:rPr>
        <w:t xml:space="preserve">The </w:t>
      </w:r>
      <w:r w:rsidR="00E72A33" w:rsidRPr="00CE58CF">
        <w:rPr>
          <w:rFonts w:ascii="Times New Roman" w:hAnsi="Times New Roman" w:cs="Times New Roman"/>
          <w:sz w:val="24"/>
          <w:szCs w:val="24"/>
        </w:rPr>
        <w:t xml:space="preserve">third </w:t>
      </w:r>
      <w:r w:rsidR="00A42F35" w:rsidRPr="00CE58CF">
        <w:rPr>
          <w:rFonts w:ascii="Times New Roman" w:hAnsi="Times New Roman" w:cs="Times New Roman"/>
          <w:sz w:val="24"/>
          <w:szCs w:val="24"/>
        </w:rPr>
        <w:t xml:space="preserve">area of </w:t>
      </w:r>
      <w:r w:rsidR="00E72A33" w:rsidRPr="00CE58CF">
        <w:rPr>
          <w:rFonts w:ascii="Times New Roman" w:hAnsi="Times New Roman" w:cs="Times New Roman"/>
          <w:sz w:val="24"/>
          <w:szCs w:val="24"/>
        </w:rPr>
        <w:t xml:space="preserve">mastery is </w:t>
      </w:r>
      <w:r w:rsidR="00E72A33" w:rsidRPr="00CE58CF">
        <w:rPr>
          <w:rFonts w:ascii="Times New Roman" w:hAnsi="Times New Roman" w:cs="Times New Roman"/>
          <w:i/>
          <w:sz w:val="24"/>
          <w:szCs w:val="24"/>
          <w:u w:val="single"/>
        </w:rPr>
        <w:t>context</w:t>
      </w:r>
      <w:r w:rsidR="00E72A33" w:rsidRPr="00CE58CF">
        <w:rPr>
          <w:rFonts w:ascii="Times New Roman" w:hAnsi="Times New Roman" w:cs="Times New Roman"/>
          <w:sz w:val="24"/>
          <w:szCs w:val="24"/>
        </w:rPr>
        <w:t xml:space="preserve">.  Mastery of </w:t>
      </w:r>
      <w:r w:rsidR="00E72A33" w:rsidRPr="00145244">
        <w:rPr>
          <w:rFonts w:ascii="Times New Roman" w:hAnsi="Times New Roman" w:cs="Times New Roman"/>
          <w:sz w:val="24"/>
          <w:szCs w:val="24"/>
        </w:rPr>
        <w:t>context</w:t>
      </w:r>
      <w:r w:rsidR="00E72A33" w:rsidRPr="00CE58CF">
        <w:rPr>
          <w:rFonts w:ascii="Times New Roman" w:hAnsi="Times New Roman" w:cs="Times New Roman"/>
          <w:sz w:val="24"/>
          <w:szCs w:val="24"/>
        </w:rPr>
        <w:t xml:space="preserve"> empowers students to answer questions such as, “In what ways is combinatorics important to people of African descent? </w:t>
      </w:r>
      <w:r w:rsidR="002B0DAA" w:rsidRPr="00CE58CF">
        <w:rPr>
          <w:rFonts w:ascii="Times New Roman" w:hAnsi="Times New Roman" w:cs="Times New Roman"/>
          <w:sz w:val="24"/>
          <w:szCs w:val="24"/>
        </w:rPr>
        <w:t xml:space="preserve"> </w:t>
      </w:r>
      <w:r w:rsidR="00E72A33" w:rsidRPr="00CE58CF">
        <w:rPr>
          <w:rFonts w:ascii="Times New Roman" w:hAnsi="Times New Roman" w:cs="Times New Roman"/>
          <w:sz w:val="24"/>
          <w:szCs w:val="24"/>
        </w:rPr>
        <w:t xml:space="preserve">How has it been used by African people historically or in modern times? </w:t>
      </w:r>
      <w:r w:rsidR="002B0DAA" w:rsidRPr="00CE58CF">
        <w:rPr>
          <w:rFonts w:ascii="Times New Roman" w:hAnsi="Times New Roman" w:cs="Times New Roman"/>
          <w:sz w:val="24"/>
          <w:szCs w:val="24"/>
        </w:rPr>
        <w:t xml:space="preserve"> </w:t>
      </w:r>
      <w:r w:rsidR="00E72A33" w:rsidRPr="00CE58CF">
        <w:rPr>
          <w:rFonts w:ascii="Times New Roman" w:hAnsi="Times New Roman" w:cs="Times New Roman"/>
          <w:sz w:val="24"/>
          <w:szCs w:val="24"/>
        </w:rPr>
        <w:t xml:space="preserve">In its application, how does it impact the daily lives of African people?”  </w:t>
      </w:r>
      <w:r w:rsidRPr="00CE58CF">
        <w:rPr>
          <w:rFonts w:ascii="Times New Roman" w:hAnsi="Times New Roman" w:cs="Times New Roman"/>
          <w:sz w:val="24"/>
          <w:szCs w:val="24"/>
        </w:rPr>
        <w:t>The context of instructional dialogue on comb</w:t>
      </w:r>
      <w:r w:rsidR="00145244">
        <w:rPr>
          <w:rFonts w:ascii="Times New Roman" w:hAnsi="Times New Roman" w:cs="Times New Roman"/>
          <w:sz w:val="24"/>
          <w:szCs w:val="24"/>
        </w:rPr>
        <w:t>inatorics could prepare African</w:t>
      </w:r>
      <w:r w:rsidRPr="00CE58CF">
        <w:rPr>
          <w:rFonts w:ascii="Times New Roman" w:hAnsi="Times New Roman" w:cs="Times New Roman"/>
          <w:sz w:val="24"/>
          <w:szCs w:val="24"/>
        </w:rPr>
        <w:t xml:space="preserve"> students to understand how combinatorics could be used in service of African people.  For example, it could be used as STEM professionals of African descent work to (a) find a cure for HIV/AIDS, malaria, asthma, cancer, and other health problems experienced by African people, (b) develop businesses for African people to capitalize on their inventions (e.g. traffic lights, blood preservation, and polymers), and (c) create housing and buildings for businesses in African communities in ord</w:t>
      </w:r>
      <w:r w:rsidR="00B77D55" w:rsidRPr="00CE58CF">
        <w:rPr>
          <w:rFonts w:ascii="Times New Roman" w:hAnsi="Times New Roman" w:cs="Times New Roman"/>
          <w:sz w:val="24"/>
          <w:szCs w:val="24"/>
        </w:rPr>
        <w:t xml:space="preserve">er to develop an economic base.  </w:t>
      </w:r>
    </w:p>
    <w:p w14:paraId="53FFD226" w14:textId="4E1A330C" w:rsidR="00CE0A3C" w:rsidRPr="00CE58CF" w:rsidRDefault="00A42F35" w:rsidP="003D3C46">
      <w:pPr>
        <w:spacing w:line="480" w:lineRule="auto"/>
        <w:ind w:left="-15" w:right="428" w:firstLine="735"/>
        <w:rPr>
          <w:rFonts w:ascii="Times New Roman" w:hAnsi="Times New Roman" w:cs="Times New Roman"/>
          <w:sz w:val="24"/>
          <w:szCs w:val="24"/>
        </w:rPr>
      </w:pPr>
      <w:r w:rsidRPr="00CE58CF">
        <w:rPr>
          <w:rFonts w:ascii="Times New Roman" w:hAnsi="Times New Roman" w:cs="Times New Roman"/>
          <w:sz w:val="24"/>
          <w:szCs w:val="24"/>
        </w:rPr>
        <w:t>The fourth area</w:t>
      </w:r>
      <w:r w:rsidR="00EE071D" w:rsidRPr="00CE58CF">
        <w:rPr>
          <w:rFonts w:ascii="Times New Roman" w:hAnsi="Times New Roman" w:cs="Times New Roman"/>
          <w:sz w:val="24"/>
          <w:szCs w:val="24"/>
        </w:rPr>
        <w:t xml:space="preserve"> of mastery is </w:t>
      </w:r>
      <w:r w:rsidR="00EE071D" w:rsidRPr="00CE58CF">
        <w:rPr>
          <w:rFonts w:ascii="Times New Roman" w:hAnsi="Times New Roman" w:cs="Times New Roman"/>
          <w:i/>
          <w:sz w:val="24"/>
          <w:szCs w:val="24"/>
          <w:u w:val="single"/>
        </w:rPr>
        <w:t>critique</w:t>
      </w:r>
      <w:r w:rsidR="00EE071D" w:rsidRPr="00CE58CF">
        <w:rPr>
          <w:rFonts w:ascii="Times New Roman" w:hAnsi="Times New Roman" w:cs="Times New Roman"/>
          <w:sz w:val="24"/>
          <w:szCs w:val="24"/>
        </w:rPr>
        <w:t xml:space="preserve">.  </w:t>
      </w:r>
      <w:r w:rsidRPr="00CE58CF">
        <w:rPr>
          <w:rFonts w:ascii="Times New Roman" w:hAnsi="Times New Roman" w:cs="Times New Roman"/>
          <w:sz w:val="24"/>
          <w:szCs w:val="24"/>
        </w:rPr>
        <w:t xml:space="preserve">Mastery of </w:t>
      </w:r>
      <w:r w:rsidRPr="00145244">
        <w:rPr>
          <w:rFonts w:ascii="Times New Roman" w:hAnsi="Times New Roman" w:cs="Times New Roman"/>
          <w:sz w:val="24"/>
          <w:szCs w:val="24"/>
        </w:rPr>
        <w:t xml:space="preserve">critique </w:t>
      </w:r>
      <w:r w:rsidRPr="00CE58CF">
        <w:rPr>
          <w:rFonts w:ascii="Times New Roman" w:hAnsi="Times New Roman" w:cs="Times New Roman"/>
          <w:sz w:val="24"/>
          <w:szCs w:val="24"/>
        </w:rPr>
        <w:t xml:space="preserve">empowers students to answer questions such as, “How can my understanding of combinatorics help me to better </w:t>
      </w:r>
      <w:r w:rsidRPr="00CE58CF">
        <w:rPr>
          <w:rFonts w:ascii="Times New Roman" w:hAnsi="Times New Roman" w:cs="Times New Roman"/>
          <w:sz w:val="24"/>
          <w:szCs w:val="24"/>
        </w:rPr>
        <w:lastRenderedPageBreak/>
        <w:t xml:space="preserve">understand the mechanisms by which systemic racism is established and maintained?”  </w:t>
      </w:r>
      <w:r w:rsidR="00EE071D" w:rsidRPr="00CE58CF">
        <w:rPr>
          <w:rFonts w:ascii="Times New Roman" w:hAnsi="Times New Roman" w:cs="Times New Roman"/>
          <w:sz w:val="24"/>
          <w:szCs w:val="24"/>
        </w:rPr>
        <w:t>The instruct</w:t>
      </w:r>
      <w:r w:rsidRPr="00CE58CF">
        <w:rPr>
          <w:rFonts w:ascii="Times New Roman" w:hAnsi="Times New Roman" w:cs="Times New Roman"/>
          <w:sz w:val="24"/>
          <w:szCs w:val="24"/>
        </w:rPr>
        <w:t>ional discourse surrounding these</w:t>
      </w:r>
      <w:r w:rsidR="00EE071D" w:rsidRPr="00CE58CF">
        <w:rPr>
          <w:rFonts w:ascii="Times New Roman" w:hAnsi="Times New Roman" w:cs="Times New Roman"/>
          <w:sz w:val="24"/>
          <w:szCs w:val="24"/>
        </w:rPr>
        <w:t xml:space="preserve"> question</w:t>
      </w:r>
      <w:r w:rsidRPr="00CE58CF">
        <w:rPr>
          <w:rFonts w:ascii="Times New Roman" w:hAnsi="Times New Roman" w:cs="Times New Roman"/>
          <w:sz w:val="24"/>
          <w:szCs w:val="24"/>
        </w:rPr>
        <w:t>s</w:t>
      </w:r>
      <w:r w:rsidR="00145244">
        <w:rPr>
          <w:rFonts w:ascii="Times New Roman" w:hAnsi="Times New Roman" w:cs="Times New Roman"/>
          <w:sz w:val="24"/>
          <w:szCs w:val="24"/>
        </w:rPr>
        <w:t xml:space="preserve"> would engage African </w:t>
      </w:r>
      <w:r w:rsidR="00EE071D" w:rsidRPr="00CE58CF">
        <w:rPr>
          <w:rFonts w:ascii="Times New Roman" w:hAnsi="Times New Roman" w:cs="Times New Roman"/>
          <w:sz w:val="24"/>
          <w:szCs w:val="24"/>
        </w:rPr>
        <w:t xml:space="preserve">students to use their knowledge of combinatorics to investigate </w:t>
      </w:r>
      <w:r w:rsidRPr="00CE58CF">
        <w:rPr>
          <w:rFonts w:ascii="Times New Roman" w:hAnsi="Times New Roman" w:cs="Times New Roman"/>
          <w:sz w:val="24"/>
          <w:szCs w:val="24"/>
        </w:rPr>
        <w:t>systemic racism</w:t>
      </w:r>
      <w:r w:rsidR="00EE071D" w:rsidRPr="00CE58CF">
        <w:rPr>
          <w:rFonts w:ascii="Times New Roman" w:hAnsi="Times New Roman" w:cs="Times New Roman"/>
          <w:sz w:val="24"/>
          <w:szCs w:val="24"/>
        </w:rPr>
        <w:t xml:space="preserve"> as </w:t>
      </w:r>
      <w:r w:rsidR="00934B48" w:rsidRPr="00CE58CF">
        <w:rPr>
          <w:rFonts w:ascii="Times New Roman" w:hAnsi="Times New Roman" w:cs="Times New Roman"/>
          <w:sz w:val="24"/>
          <w:szCs w:val="24"/>
        </w:rPr>
        <w:t>a result of (a) denying African</w:t>
      </w:r>
      <w:r w:rsidR="00EE071D" w:rsidRPr="00CE58CF">
        <w:rPr>
          <w:rFonts w:ascii="Times New Roman" w:hAnsi="Times New Roman" w:cs="Times New Roman"/>
          <w:sz w:val="24"/>
          <w:szCs w:val="24"/>
        </w:rPr>
        <w:t xml:space="preserve"> students access to courses and knowledge of combinatorics and other higher level mathematics topics that can be used to improve the conditions (e.g. housing, health, etc.) of their community and develop an economic foundation for African people, (b) high rates of health problems (e.g., heart disease, cancer, HIV/AIDS, etc.) affecting African people and the lack of medical care to remedy their health problems or find a cure </w:t>
      </w:r>
      <w:r w:rsidR="00256B70">
        <w:rPr>
          <w:rFonts w:ascii="Times New Roman" w:hAnsi="Times New Roman" w:cs="Times New Roman"/>
          <w:sz w:val="24"/>
          <w:szCs w:val="24"/>
        </w:rPr>
        <w:t xml:space="preserve">for </w:t>
      </w:r>
      <w:r w:rsidR="00EE071D" w:rsidRPr="00CE58CF">
        <w:rPr>
          <w:rFonts w:ascii="Times New Roman" w:hAnsi="Times New Roman" w:cs="Times New Roman"/>
          <w:sz w:val="24"/>
          <w:szCs w:val="24"/>
        </w:rPr>
        <w:t xml:space="preserve">the global HIV/AIDS epidemic, and (c) the lack of economic stability in African communities globally. </w:t>
      </w:r>
    </w:p>
    <w:p w14:paraId="2B016EDA" w14:textId="37478731" w:rsidR="00DB021F" w:rsidRPr="00CE58CF" w:rsidRDefault="00A42F35" w:rsidP="00852B0D">
      <w:pPr>
        <w:spacing w:line="480" w:lineRule="auto"/>
        <w:ind w:left="-15" w:right="428" w:firstLine="735"/>
        <w:rPr>
          <w:rFonts w:ascii="Times New Roman" w:hAnsi="Times New Roman" w:cs="Times New Roman"/>
          <w:sz w:val="24"/>
          <w:szCs w:val="24"/>
        </w:rPr>
      </w:pPr>
      <w:r w:rsidRPr="00CE58CF">
        <w:rPr>
          <w:rFonts w:ascii="Times New Roman" w:hAnsi="Times New Roman" w:cs="Times New Roman"/>
          <w:sz w:val="24"/>
          <w:szCs w:val="24"/>
        </w:rPr>
        <w:t>The fifth area</w:t>
      </w:r>
      <w:r w:rsidR="00EE071D" w:rsidRPr="00CE58CF">
        <w:rPr>
          <w:rFonts w:ascii="Times New Roman" w:hAnsi="Times New Roman" w:cs="Times New Roman"/>
          <w:sz w:val="24"/>
          <w:szCs w:val="24"/>
        </w:rPr>
        <w:t xml:space="preserve"> of mastery </w:t>
      </w:r>
      <w:r w:rsidRPr="00CE58CF">
        <w:rPr>
          <w:rFonts w:ascii="Times New Roman" w:hAnsi="Times New Roman" w:cs="Times New Roman"/>
          <w:sz w:val="24"/>
          <w:szCs w:val="24"/>
        </w:rPr>
        <w:t xml:space="preserve">is </w:t>
      </w:r>
      <w:r w:rsidRPr="00CE58CF">
        <w:rPr>
          <w:rFonts w:ascii="Times New Roman" w:hAnsi="Times New Roman" w:cs="Times New Roman"/>
          <w:i/>
          <w:sz w:val="24"/>
          <w:szCs w:val="24"/>
          <w:u w:val="single"/>
        </w:rPr>
        <w:t>conduct</w:t>
      </w:r>
      <w:r w:rsidRPr="00CE58CF">
        <w:rPr>
          <w:rFonts w:ascii="Times New Roman" w:hAnsi="Times New Roman" w:cs="Times New Roman"/>
          <w:sz w:val="24"/>
          <w:szCs w:val="24"/>
        </w:rPr>
        <w:t xml:space="preserve">.  Mastery of </w:t>
      </w:r>
      <w:r w:rsidRPr="00145244">
        <w:rPr>
          <w:rFonts w:ascii="Times New Roman" w:hAnsi="Times New Roman" w:cs="Times New Roman"/>
          <w:sz w:val="24"/>
          <w:szCs w:val="24"/>
        </w:rPr>
        <w:t>conduct</w:t>
      </w:r>
      <w:r w:rsidRPr="00CE58CF">
        <w:rPr>
          <w:rFonts w:ascii="Times New Roman" w:hAnsi="Times New Roman" w:cs="Times New Roman"/>
          <w:sz w:val="24"/>
          <w:szCs w:val="24"/>
        </w:rPr>
        <w:t xml:space="preserve"> empowers students to answer questions such as, “How can I use my understanding of combinatorics to improve the soci</w:t>
      </w:r>
      <w:r w:rsidR="00852B0D" w:rsidRPr="00CE58CF">
        <w:rPr>
          <w:rFonts w:ascii="Times New Roman" w:hAnsi="Times New Roman" w:cs="Times New Roman"/>
          <w:sz w:val="24"/>
          <w:szCs w:val="24"/>
        </w:rPr>
        <w:t xml:space="preserve">al condition of African people?  </w:t>
      </w:r>
      <w:r w:rsidR="00EE071D" w:rsidRPr="00CE58CF">
        <w:rPr>
          <w:rFonts w:ascii="Times New Roman" w:hAnsi="Times New Roman" w:cs="Times New Roman"/>
          <w:sz w:val="24"/>
          <w:szCs w:val="24"/>
        </w:rPr>
        <w:t>Instr</w:t>
      </w:r>
      <w:r w:rsidR="00934B48" w:rsidRPr="00CE58CF">
        <w:rPr>
          <w:rFonts w:ascii="Times New Roman" w:hAnsi="Times New Roman" w:cs="Times New Roman"/>
          <w:sz w:val="24"/>
          <w:szCs w:val="24"/>
        </w:rPr>
        <w:t>uctional dialogue about African-</w:t>
      </w:r>
      <w:r w:rsidR="00EE071D" w:rsidRPr="00CE58CF">
        <w:rPr>
          <w:rFonts w:ascii="Times New Roman" w:hAnsi="Times New Roman" w:cs="Times New Roman"/>
          <w:sz w:val="24"/>
          <w:szCs w:val="24"/>
        </w:rPr>
        <w:t>American students conduct should equip them to use their knowledge base to (a) work with scientist</w:t>
      </w:r>
      <w:r w:rsidR="00852B0D" w:rsidRPr="00CE58CF">
        <w:rPr>
          <w:rFonts w:ascii="Times New Roman" w:hAnsi="Times New Roman" w:cs="Times New Roman"/>
          <w:sz w:val="24"/>
          <w:szCs w:val="24"/>
        </w:rPr>
        <w:t>s</w:t>
      </w:r>
      <w:r w:rsidR="00EE071D" w:rsidRPr="00CE58CF">
        <w:rPr>
          <w:rFonts w:ascii="Times New Roman" w:hAnsi="Times New Roman" w:cs="Times New Roman"/>
          <w:sz w:val="24"/>
          <w:szCs w:val="24"/>
        </w:rPr>
        <w:t xml:space="preserve"> (e.g. biologist</w:t>
      </w:r>
      <w:r w:rsidR="00852B0D" w:rsidRPr="00CE58CF">
        <w:rPr>
          <w:rFonts w:ascii="Times New Roman" w:hAnsi="Times New Roman" w:cs="Times New Roman"/>
          <w:sz w:val="24"/>
          <w:szCs w:val="24"/>
        </w:rPr>
        <w:t>s</w:t>
      </w:r>
      <w:r w:rsidR="00EE071D" w:rsidRPr="00CE58CF">
        <w:rPr>
          <w:rFonts w:ascii="Times New Roman" w:hAnsi="Times New Roman" w:cs="Times New Roman"/>
          <w:sz w:val="24"/>
          <w:szCs w:val="24"/>
        </w:rPr>
        <w:t xml:space="preserve">, etc.) to locate better or more stable SL12 and SL3 components of HIV-RNA sequence to aid African people in their efforts to find a cure for the global HIV/AIDS epidemic, (b) develop businesses to distribute African peoples inventions (e.g. traffic signal, peanut products, etc.) to become self-sufficient, </w:t>
      </w:r>
      <w:r w:rsidR="00256B70">
        <w:rPr>
          <w:rFonts w:ascii="Times New Roman" w:hAnsi="Times New Roman" w:cs="Times New Roman"/>
          <w:sz w:val="24"/>
          <w:szCs w:val="24"/>
        </w:rPr>
        <w:t xml:space="preserve">and </w:t>
      </w:r>
      <w:r w:rsidR="00EE071D" w:rsidRPr="00CE58CF">
        <w:rPr>
          <w:rFonts w:ascii="Times New Roman" w:hAnsi="Times New Roman" w:cs="Times New Roman"/>
          <w:sz w:val="24"/>
          <w:szCs w:val="24"/>
        </w:rPr>
        <w:t xml:space="preserve">(c) work with computer scientists, engineers, and architects to create housing and buildings for businesses in African communities in order to develop an economic base. </w:t>
      </w:r>
    </w:p>
    <w:p w14:paraId="3B933B22" w14:textId="0B320ED4" w:rsidR="00EE071D" w:rsidRPr="00CE58CF" w:rsidRDefault="00EE071D" w:rsidP="003D3C46">
      <w:pPr>
        <w:spacing w:line="480" w:lineRule="auto"/>
        <w:ind w:right="428"/>
        <w:jc w:val="center"/>
        <w:rPr>
          <w:rFonts w:ascii="Times New Roman" w:hAnsi="Times New Roman" w:cs="Times New Roman"/>
          <w:sz w:val="24"/>
          <w:szCs w:val="24"/>
        </w:rPr>
      </w:pPr>
      <w:r w:rsidRPr="00CE58CF">
        <w:rPr>
          <w:rFonts w:ascii="Times New Roman" w:hAnsi="Times New Roman" w:cs="Times New Roman"/>
          <w:b/>
          <w:sz w:val="24"/>
          <w:szCs w:val="24"/>
        </w:rPr>
        <w:t>Concluding Comments</w:t>
      </w:r>
      <w:r w:rsidR="00852B0D" w:rsidRPr="00CE58CF">
        <w:rPr>
          <w:rFonts w:ascii="Times New Roman" w:hAnsi="Times New Roman" w:cs="Times New Roman"/>
          <w:b/>
          <w:sz w:val="24"/>
          <w:szCs w:val="24"/>
        </w:rPr>
        <w:t xml:space="preserve"> </w:t>
      </w:r>
    </w:p>
    <w:p w14:paraId="3EA23573" w14:textId="5F4E48E1" w:rsidR="00E03794" w:rsidRPr="00C27D41" w:rsidRDefault="00CE58CF" w:rsidP="00C27D41">
      <w:pPr>
        <w:spacing w:line="480" w:lineRule="auto"/>
        <w:ind w:firstLine="720"/>
        <w:rPr>
          <w:rFonts w:ascii="Times New Roman" w:hAnsi="Times New Roman" w:cs="Times New Roman"/>
          <w:sz w:val="24"/>
          <w:szCs w:val="24"/>
        </w:rPr>
      </w:pPr>
      <w:r w:rsidRPr="000E0ED6">
        <w:rPr>
          <w:rFonts w:ascii="Times New Roman" w:hAnsi="Times New Roman" w:cs="Times New Roman"/>
          <w:sz w:val="24"/>
          <w:szCs w:val="24"/>
        </w:rPr>
        <w:t xml:space="preserve">The five </w:t>
      </w:r>
      <w:r w:rsidR="00145244">
        <w:rPr>
          <w:rFonts w:ascii="Times New Roman" w:hAnsi="Times New Roman" w:cs="Times New Roman"/>
          <w:sz w:val="24"/>
          <w:szCs w:val="24"/>
        </w:rPr>
        <w:t>areas</w:t>
      </w:r>
      <w:r w:rsidRPr="000E0ED6">
        <w:rPr>
          <w:rFonts w:ascii="Times New Roman" w:hAnsi="Times New Roman" w:cs="Times New Roman"/>
          <w:sz w:val="24"/>
          <w:szCs w:val="24"/>
        </w:rPr>
        <w:t xml:space="preserve"> of mastery</w:t>
      </w:r>
      <w:r w:rsidR="00145244">
        <w:rPr>
          <w:rFonts w:ascii="Times New Roman" w:hAnsi="Times New Roman" w:cs="Times New Roman"/>
          <w:sz w:val="24"/>
          <w:szCs w:val="24"/>
        </w:rPr>
        <w:t xml:space="preserve"> (i.e., content, context, currency, critique and conduct)</w:t>
      </w:r>
      <w:r w:rsidRPr="000E0ED6">
        <w:rPr>
          <w:rFonts w:ascii="Times New Roman" w:hAnsi="Times New Roman" w:cs="Times New Roman"/>
          <w:sz w:val="24"/>
          <w:szCs w:val="24"/>
        </w:rPr>
        <w:t xml:space="preserve"> are drawn from Mutegi’s (</w:t>
      </w:r>
      <w:hyperlink w:anchor="_2grqrue" w:history="1">
        <w:r w:rsidRPr="000E0ED6">
          <w:rPr>
            <w:rStyle w:val="Hyperlink"/>
            <w:rFonts w:ascii="Times New Roman" w:hAnsi="Times New Roman" w:cs="Times New Roman"/>
            <w:color w:val="auto"/>
            <w:sz w:val="24"/>
            <w:szCs w:val="24"/>
            <w:u w:val="none"/>
          </w:rPr>
          <w:t>2011</w:t>
        </w:r>
      </w:hyperlink>
      <w:r w:rsidRPr="000E0ED6">
        <w:rPr>
          <w:rFonts w:ascii="Times New Roman" w:hAnsi="Times New Roman" w:cs="Times New Roman"/>
          <w:sz w:val="24"/>
          <w:szCs w:val="24"/>
        </w:rPr>
        <w:t xml:space="preserve">) description of </w:t>
      </w:r>
      <w:r w:rsidR="00145244">
        <w:rPr>
          <w:rFonts w:ascii="Times New Roman" w:hAnsi="Times New Roman" w:cs="Times New Roman"/>
          <w:sz w:val="24"/>
          <w:szCs w:val="24"/>
        </w:rPr>
        <w:t xml:space="preserve">socially </w:t>
      </w:r>
      <w:r w:rsidRPr="000E0ED6">
        <w:rPr>
          <w:rFonts w:ascii="Times New Roman" w:hAnsi="Times New Roman" w:cs="Times New Roman"/>
          <w:sz w:val="24"/>
          <w:szCs w:val="24"/>
        </w:rPr>
        <w:t xml:space="preserve">transformative science curriculum.  In this </w:t>
      </w:r>
      <w:r w:rsidR="00791C4A">
        <w:rPr>
          <w:rFonts w:ascii="Times New Roman" w:hAnsi="Times New Roman" w:cs="Times New Roman"/>
          <w:sz w:val="24"/>
          <w:szCs w:val="24"/>
        </w:rPr>
        <w:t>article</w:t>
      </w:r>
      <w:r w:rsidRPr="000E0ED6">
        <w:rPr>
          <w:rFonts w:ascii="Times New Roman" w:hAnsi="Times New Roman" w:cs="Times New Roman"/>
          <w:sz w:val="24"/>
          <w:szCs w:val="24"/>
        </w:rPr>
        <w:t xml:space="preserve">, we juxtaposed this work against similar work in mathematics education to develop an </w:t>
      </w:r>
      <w:r w:rsidRPr="000E0ED6">
        <w:rPr>
          <w:rFonts w:ascii="Times New Roman" w:hAnsi="Times New Roman" w:cs="Times New Roman"/>
          <w:sz w:val="24"/>
          <w:szCs w:val="24"/>
        </w:rPr>
        <w:lastRenderedPageBreak/>
        <w:t>alternative curricular approach to prepare African people to address the social realities of their community.  This curricular approach builds on the work of several scholars who accentuate “what to teach” and “why we teach” (</w:t>
      </w:r>
      <w:hyperlink w:anchor="_3znysh7" w:history="1">
        <w:r w:rsidRPr="000E0ED6">
          <w:rPr>
            <w:rStyle w:val="Hyperlink"/>
            <w:rFonts w:ascii="Times New Roman" w:hAnsi="Times New Roman" w:cs="Times New Roman"/>
            <w:color w:val="auto"/>
            <w:sz w:val="24"/>
            <w:szCs w:val="24"/>
            <w:u w:val="none"/>
          </w:rPr>
          <w:t>Anderson, 1990</w:t>
        </w:r>
      </w:hyperlink>
      <w:r w:rsidRPr="000E0ED6">
        <w:rPr>
          <w:rFonts w:ascii="Times New Roman" w:hAnsi="Times New Roman" w:cs="Times New Roman"/>
          <w:color w:val="auto"/>
          <w:sz w:val="24"/>
          <w:szCs w:val="24"/>
        </w:rPr>
        <w:t xml:space="preserve">; </w:t>
      </w:r>
      <w:hyperlink w:anchor="_23ckvvd" w:history="1">
        <w:r w:rsidRPr="000E0ED6">
          <w:rPr>
            <w:rStyle w:val="Hyperlink"/>
            <w:rFonts w:ascii="Times New Roman" w:hAnsi="Times New Roman" w:cs="Times New Roman"/>
            <w:color w:val="auto"/>
            <w:sz w:val="24"/>
            <w:szCs w:val="24"/>
            <w:u w:val="none"/>
          </w:rPr>
          <w:t>Martin, 2007</w:t>
        </w:r>
      </w:hyperlink>
      <w:r w:rsidRPr="000E0ED6">
        <w:rPr>
          <w:rFonts w:ascii="Times New Roman" w:hAnsi="Times New Roman" w:cs="Times New Roman"/>
          <w:color w:val="auto"/>
          <w:sz w:val="24"/>
          <w:szCs w:val="24"/>
        </w:rPr>
        <w:t xml:space="preserve">; </w:t>
      </w:r>
      <w:hyperlink w:anchor="_206ipza" w:history="1">
        <w:r w:rsidRPr="000E0ED6">
          <w:rPr>
            <w:rStyle w:val="Hyperlink"/>
            <w:rFonts w:ascii="Times New Roman" w:hAnsi="Times New Roman" w:cs="Times New Roman"/>
            <w:color w:val="auto"/>
            <w:sz w:val="24"/>
            <w:szCs w:val="24"/>
            <w:u w:val="none"/>
          </w:rPr>
          <w:t>Tate, 1995</w:t>
        </w:r>
      </w:hyperlink>
      <w:r w:rsidR="000E0ED6" w:rsidRPr="000E0ED6">
        <w:rPr>
          <w:rFonts w:ascii="Times New Roman" w:hAnsi="Times New Roman" w:cs="Times New Roman"/>
          <w:sz w:val="24"/>
          <w:szCs w:val="24"/>
        </w:rPr>
        <w:t>).</w:t>
      </w:r>
      <w:r w:rsidR="000E0ED6">
        <w:rPr>
          <w:rFonts w:ascii="Times New Roman" w:hAnsi="Times New Roman" w:cs="Times New Roman"/>
          <w:sz w:val="24"/>
          <w:szCs w:val="24"/>
        </w:rPr>
        <w:t xml:space="preserve">  In particular, the proposed curricular approach </w:t>
      </w:r>
      <w:r w:rsidR="000E0ED6" w:rsidRPr="00CE58CF">
        <w:rPr>
          <w:rFonts w:ascii="Times New Roman" w:hAnsi="Times New Roman" w:cs="Times New Roman"/>
          <w:sz w:val="24"/>
          <w:szCs w:val="24"/>
        </w:rPr>
        <w:t>meet</w:t>
      </w:r>
      <w:r w:rsidR="00C27D41">
        <w:rPr>
          <w:rFonts w:ascii="Times New Roman" w:hAnsi="Times New Roman" w:cs="Times New Roman"/>
          <w:sz w:val="24"/>
          <w:szCs w:val="24"/>
        </w:rPr>
        <w:t>s</w:t>
      </w:r>
      <w:r w:rsidR="000E0ED6" w:rsidRPr="00CE58CF">
        <w:rPr>
          <w:rFonts w:ascii="Times New Roman" w:hAnsi="Times New Roman" w:cs="Times New Roman"/>
          <w:sz w:val="24"/>
          <w:szCs w:val="24"/>
        </w:rPr>
        <w:t xml:space="preserve"> the purpose of educators committed to nationbuilding an</w:t>
      </w:r>
      <w:r w:rsidR="00C27D41">
        <w:rPr>
          <w:rFonts w:ascii="Times New Roman" w:hAnsi="Times New Roman" w:cs="Times New Roman"/>
          <w:sz w:val="24"/>
          <w:szCs w:val="24"/>
        </w:rPr>
        <w:t xml:space="preserve">d social justice in </w:t>
      </w:r>
      <w:r w:rsidR="00C27D41" w:rsidRPr="00B90E2F">
        <w:rPr>
          <w:rFonts w:ascii="Times New Roman" w:hAnsi="Times New Roman" w:cs="Times New Roman"/>
          <w:sz w:val="24"/>
          <w:szCs w:val="24"/>
        </w:rPr>
        <w:t xml:space="preserve">that </w:t>
      </w:r>
      <w:r w:rsidR="00791C4A" w:rsidRPr="00B90E2F">
        <w:rPr>
          <w:rFonts w:ascii="Times New Roman" w:hAnsi="Times New Roman" w:cs="Times New Roman"/>
          <w:sz w:val="24"/>
          <w:szCs w:val="24"/>
        </w:rPr>
        <w:t>t</w:t>
      </w:r>
      <w:r w:rsidR="00B90E2F" w:rsidRPr="00B90E2F">
        <w:rPr>
          <w:rFonts w:ascii="Times New Roman" w:hAnsi="Times New Roman" w:cs="Times New Roman"/>
          <w:sz w:val="24"/>
          <w:szCs w:val="24"/>
        </w:rPr>
        <w:t>he</w:t>
      </w:r>
      <w:r w:rsidR="000E0ED6" w:rsidRPr="000E0ED6">
        <w:rPr>
          <w:rFonts w:ascii="Times New Roman" w:hAnsi="Times New Roman" w:cs="Times New Roman"/>
          <w:sz w:val="24"/>
          <w:szCs w:val="24"/>
        </w:rPr>
        <w:t xml:space="preserve"> approaches </w:t>
      </w:r>
      <w:r w:rsidR="00C27D41">
        <w:rPr>
          <w:rFonts w:ascii="Times New Roman" w:hAnsi="Times New Roman" w:cs="Times New Roman"/>
          <w:sz w:val="24"/>
          <w:szCs w:val="24"/>
        </w:rPr>
        <w:t>are</w:t>
      </w:r>
      <w:r w:rsidR="000E0ED6" w:rsidRPr="000E0ED6">
        <w:rPr>
          <w:rFonts w:ascii="Times New Roman" w:hAnsi="Times New Roman" w:cs="Times New Roman"/>
          <w:sz w:val="24"/>
          <w:szCs w:val="24"/>
        </w:rPr>
        <w:t xml:space="preserve"> viewed and contextualized </w:t>
      </w:r>
      <w:r w:rsidR="00C27D41">
        <w:rPr>
          <w:rFonts w:ascii="Times New Roman" w:hAnsi="Times New Roman" w:cs="Times New Roman"/>
          <w:sz w:val="24"/>
          <w:szCs w:val="24"/>
        </w:rPr>
        <w:t>in ways</w:t>
      </w:r>
      <w:r w:rsidR="000E0ED6" w:rsidRPr="000E0ED6">
        <w:rPr>
          <w:rFonts w:ascii="Times New Roman" w:hAnsi="Times New Roman" w:cs="Times New Roman"/>
          <w:sz w:val="24"/>
          <w:szCs w:val="24"/>
        </w:rPr>
        <w:t xml:space="preserve"> </w:t>
      </w:r>
      <w:r w:rsidR="00145244">
        <w:rPr>
          <w:rFonts w:ascii="Times New Roman" w:hAnsi="Times New Roman" w:cs="Times New Roman"/>
          <w:sz w:val="24"/>
          <w:szCs w:val="24"/>
        </w:rPr>
        <w:t>aimed at changing the lives</w:t>
      </w:r>
      <w:r w:rsidR="000E0ED6" w:rsidRPr="000E0ED6">
        <w:rPr>
          <w:rFonts w:ascii="Times New Roman" w:hAnsi="Times New Roman" w:cs="Times New Roman"/>
          <w:sz w:val="24"/>
          <w:szCs w:val="24"/>
        </w:rPr>
        <w:t xml:space="preserve"> and </w:t>
      </w:r>
      <w:r w:rsidR="00791C4A">
        <w:rPr>
          <w:rFonts w:ascii="Times New Roman" w:hAnsi="Times New Roman" w:cs="Times New Roman"/>
          <w:sz w:val="24"/>
          <w:szCs w:val="24"/>
        </w:rPr>
        <w:t>mathematics</w:t>
      </w:r>
      <w:r w:rsidR="00C27D41">
        <w:rPr>
          <w:rFonts w:ascii="Times New Roman" w:hAnsi="Times New Roman" w:cs="Times New Roman"/>
          <w:sz w:val="24"/>
          <w:szCs w:val="24"/>
        </w:rPr>
        <w:t xml:space="preserve"> </w:t>
      </w:r>
      <w:r w:rsidR="00145244">
        <w:rPr>
          <w:rFonts w:ascii="Times New Roman" w:hAnsi="Times New Roman" w:cs="Times New Roman"/>
          <w:sz w:val="24"/>
          <w:szCs w:val="24"/>
        </w:rPr>
        <w:t>education</w:t>
      </w:r>
      <w:r w:rsidR="000E0ED6" w:rsidRPr="000E0ED6">
        <w:rPr>
          <w:rFonts w:ascii="Times New Roman" w:hAnsi="Times New Roman" w:cs="Times New Roman"/>
          <w:sz w:val="24"/>
          <w:szCs w:val="24"/>
        </w:rPr>
        <w:t xml:space="preserve"> experiences of </w:t>
      </w:r>
      <w:r w:rsidR="00145244">
        <w:rPr>
          <w:rFonts w:ascii="Times New Roman" w:hAnsi="Times New Roman" w:cs="Times New Roman"/>
          <w:sz w:val="24"/>
          <w:szCs w:val="24"/>
        </w:rPr>
        <w:t xml:space="preserve">peopled of </w:t>
      </w:r>
      <w:r w:rsidR="000E0ED6" w:rsidRPr="000E0ED6">
        <w:rPr>
          <w:rFonts w:ascii="Times New Roman" w:hAnsi="Times New Roman" w:cs="Times New Roman"/>
          <w:sz w:val="24"/>
          <w:szCs w:val="24"/>
        </w:rPr>
        <w:t>Afri</w:t>
      </w:r>
      <w:r w:rsidR="00145244">
        <w:rPr>
          <w:rFonts w:ascii="Times New Roman" w:hAnsi="Times New Roman" w:cs="Times New Roman"/>
          <w:sz w:val="24"/>
          <w:szCs w:val="24"/>
        </w:rPr>
        <w:t>can descent</w:t>
      </w:r>
      <w:r w:rsidR="000E0ED6" w:rsidRPr="000E0ED6">
        <w:rPr>
          <w:rFonts w:ascii="Times New Roman" w:hAnsi="Times New Roman" w:cs="Times New Roman"/>
          <w:sz w:val="24"/>
          <w:szCs w:val="24"/>
        </w:rPr>
        <w:t>.</w:t>
      </w:r>
      <w:r w:rsidR="00C27D41">
        <w:rPr>
          <w:rFonts w:ascii="Times New Roman" w:hAnsi="Times New Roman" w:cs="Times New Roman"/>
          <w:sz w:val="24"/>
          <w:szCs w:val="24"/>
        </w:rPr>
        <w:t xml:space="preserve">  </w:t>
      </w:r>
      <w:r w:rsidR="00E03794" w:rsidRPr="00C27D41">
        <w:rPr>
          <w:rFonts w:ascii="Times New Roman" w:hAnsi="Times New Roman" w:cs="Times New Roman"/>
          <w:sz w:val="24"/>
          <w:szCs w:val="24"/>
        </w:rPr>
        <w:t xml:space="preserve">To ignore the potential of the proposed curricular approach to inform efforts to meet the needs of </w:t>
      </w:r>
      <w:r w:rsidR="00F432C6" w:rsidRPr="00C27D41">
        <w:rPr>
          <w:rFonts w:ascii="Times New Roman" w:hAnsi="Times New Roman" w:cs="Times New Roman"/>
          <w:sz w:val="24"/>
          <w:szCs w:val="24"/>
        </w:rPr>
        <w:t>African-</w:t>
      </w:r>
      <w:r w:rsidR="00E03794" w:rsidRPr="00C27D41">
        <w:rPr>
          <w:rFonts w:ascii="Times New Roman" w:hAnsi="Times New Roman" w:cs="Times New Roman"/>
          <w:sz w:val="24"/>
          <w:szCs w:val="24"/>
        </w:rPr>
        <w:t xml:space="preserve">American </w:t>
      </w:r>
      <w:r w:rsidR="00F432C6" w:rsidRPr="00C27D41">
        <w:rPr>
          <w:rFonts w:ascii="Times New Roman" w:hAnsi="Times New Roman" w:cs="Times New Roman"/>
          <w:sz w:val="24"/>
          <w:szCs w:val="24"/>
        </w:rPr>
        <w:t>STEM learners</w:t>
      </w:r>
      <w:r w:rsidR="00E03794" w:rsidRPr="00C27D41">
        <w:rPr>
          <w:rFonts w:ascii="Times New Roman" w:hAnsi="Times New Roman" w:cs="Times New Roman"/>
          <w:sz w:val="24"/>
          <w:szCs w:val="24"/>
        </w:rPr>
        <w:t xml:space="preserve"> “is to be like the man who was looking for a lost coin two blocks away from where it was lost because the light was better at the new spot. </w:t>
      </w:r>
      <w:r w:rsidR="00E03794" w:rsidRPr="00C27D41">
        <w:rPr>
          <w:rFonts w:ascii="Times New Roman" w:hAnsi="Times New Roman" w:cs="Times New Roman"/>
          <w:spacing w:val="-3"/>
          <w:sz w:val="24"/>
          <w:szCs w:val="24"/>
        </w:rPr>
        <w:t xml:space="preserve">If </w:t>
      </w:r>
      <w:r w:rsidR="00F432C6" w:rsidRPr="00C27D41">
        <w:rPr>
          <w:rFonts w:ascii="Times New Roman" w:hAnsi="Times New Roman" w:cs="Times New Roman"/>
          <w:sz w:val="24"/>
          <w:szCs w:val="24"/>
        </w:rPr>
        <w:t xml:space="preserve">he </w:t>
      </w:r>
      <w:r w:rsidR="00E03794" w:rsidRPr="00C27D41">
        <w:rPr>
          <w:rFonts w:ascii="Times New Roman" w:hAnsi="Times New Roman" w:cs="Times New Roman"/>
          <w:sz w:val="24"/>
          <w:szCs w:val="24"/>
        </w:rPr>
        <w:t>were to continue in that way, the problem would never be solved” (</w:t>
      </w:r>
      <w:hyperlink w:anchor="_bookmark15" w:history="1">
        <w:r w:rsidR="00E03794" w:rsidRPr="00C27D41">
          <w:rPr>
            <w:rFonts w:ascii="Times New Roman" w:hAnsi="Times New Roman" w:cs="Times New Roman"/>
            <w:sz w:val="24"/>
            <w:szCs w:val="24"/>
          </w:rPr>
          <w:t>Hilliard, 1974, p.</w:t>
        </w:r>
        <w:r w:rsidR="00E03794" w:rsidRPr="00C27D41">
          <w:rPr>
            <w:rFonts w:ascii="Times New Roman" w:hAnsi="Times New Roman" w:cs="Times New Roman"/>
            <w:spacing w:val="-5"/>
            <w:sz w:val="24"/>
            <w:szCs w:val="24"/>
          </w:rPr>
          <w:t xml:space="preserve"> </w:t>
        </w:r>
        <w:r w:rsidR="00E03794" w:rsidRPr="00C27D41">
          <w:rPr>
            <w:rFonts w:ascii="Times New Roman" w:hAnsi="Times New Roman" w:cs="Times New Roman"/>
            <w:sz w:val="24"/>
            <w:szCs w:val="24"/>
          </w:rPr>
          <w:t>44</w:t>
        </w:r>
      </w:hyperlink>
      <w:r w:rsidR="00E03794" w:rsidRPr="00C27D41">
        <w:rPr>
          <w:rFonts w:ascii="Times New Roman" w:hAnsi="Times New Roman" w:cs="Times New Roman"/>
          <w:sz w:val="24"/>
          <w:szCs w:val="24"/>
        </w:rPr>
        <w:t>).</w:t>
      </w:r>
    </w:p>
    <w:p w14:paraId="06967C58" w14:textId="5444CD14" w:rsidR="00CE58CF" w:rsidRPr="00CE58CF" w:rsidRDefault="00CE58CF" w:rsidP="00CE58CF">
      <w:pPr>
        <w:spacing w:line="480" w:lineRule="auto"/>
        <w:ind w:firstLine="720"/>
        <w:rPr>
          <w:rFonts w:ascii="Times New Roman" w:hAnsi="Times New Roman" w:cs="Times New Roman"/>
          <w:sz w:val="24"/>
          <w:szCs w:val="24"/>
        </w:rPr>
      </w:pPr>
    </w:p>
    <w:p w14:paraId="7764FE43" w14:textId="2094C6AC" w:rsidR="003D3C46" w:rsidRPr="00CE58CF" w:rsidRDefault="003D3C46" w:rsidP="003D3C46">
      <w:pPr>
        <w:spacing w:before="10" w:line="480" w:lineRule="auto"/>
        <w:ind w:right="549" w:firstLine="720"/>
        <w:rPr>
          <w:rFonts w:ascii="Times New Roman" w:hAnsi="Times New Roman" w:cs="Times New Roman"/>
          <w:sz w:val="24"/>
          <w:szCs w:val="24"/>
        </w:rPr>
        <w:sectPr w:rsidR="003D3C46" w:rsidRPr="00CE58CF" w:rsidSect="003D3C46">
          <w:headerReference w:type="default" r:id="rId16"/>
          <w:pgSz w:w="12240" w:h="15840"/>
          <w:pgMar w:top="1440" w:right="1440" w:bottom="1440" w:left="1440" w:header="0" w:footer="720" w:gutter="0"/>
          <w:cols w:space="720"/>
        </w:sectPr>
      </w:pPr>
    </w:p>
    <w:p w14:paraId="5F2651C2" w14:textId="77777777" w:rsidR="00234DAC" w:rsidRPr="00CE58CF" w:rsidRDefault="00234DAC" w:rsidP="00234DAC">
      <w:pPr>
        <w:pStyle w:val="Heading1"/>
        <w:ind w:left="0"/>
        <w:jc w:val="center"/>
      </w:pPr>
      <w:r w:rsidRPr="00CE58CF">
        <w:lastRenderedPageBreak/>
        <w:t>References</w:t>
      </w:r>
    </w:p>
    <w:p w14:paraId="231B491F" w14:textId="77777777" w:rsidR="00234DAC" w:rsidRPr="00CE58CF" w:rsidRDefault="00234DAC" w:rsidP="00234DAC">
      <w:pPr>
        <w:pStyle w:val="Heading1"/>
        <w:ind w:left="0"/>
        <w:jc w:val="center"/>
      </w:pPr>
    </w:p>
    <w:p w14:paraId="46CF3E18" w14:textId="77777777" w:rsidR="00234DAC" w:rsidRPr="00CE58CF" w:rsidRDefault="00EE071D" w:rsidP="00234DAC">
      <w:pPr>
        <w:pStyle w:val="Heading1"/>
        <w:spacing w:line="480" w:lineRule="auto"/>
        <w:ind w:left="0"/>
        <w:rPr>
          <w:b w:val="0"/>
        </w:rPr>
      </w:pPr>
      <w:r w:rsidRPr="00CE58CF">
        <w:fldChar w:fldCharType="begin"/>
      </w:r>
      <w:r w:rsidRPr="00CE58CF">
        <w:instrText xml:space="preserve"> ADDIN EN.REFLIST </w:instrText>
      </w:r>
      <w:r w:rsidRPr="00CE58CF">
        <w:fldChar w:fldCharType="separate"/>
      </w:r>
      <w:bookmarkStart w:id="2" w:name="_ENREF_1"/>
      <w:r w:rsidRPr="00CE58CF">
        <w:rPr>
          <w:b w:val="0"/>
        </w:rPr>
        <w:t xml:space="preserve">Akoto, K. A. (1992). </w:t>
      </w:r>
      <w:r w:rsidRPr="00CE58CF">
        <w:rPr>
          <w:b w:val="0"/>
          <w:i/>
        </w:rPr>
        <w:t>Nationbuilding: Theory and practice in Afrikan centered education</w:t>
      </w:r>
      <w:r w:rsidR="00234DAC" w:rsidRPr="00CE58CF">
        <w:rPr>
          <w:b w:val="0"/>
        </w:rPr>
        <w:t xml:space="preserve">.  </w:t>
      </w:r>
    </w:p>
    <w:p w14:paraId="40A37595" w14:textId="77777777" w:rsidR="00234DAC" w:rsidRPr="00CE58CF" w:rsidRDefault="00EE071D" w:rsidP="00234DAC">
      <w:pPr>
        <w:pStyle w:val="Heading1"/>
        <w:spacing w:line="480" w:lineRule="auto"/>
        <w:ind w:left="0" w:firstLine="720"/>
        <w:rPr>
          <w:b w:val="0"/>
        </w:rPr>
      </w:pPr>
      <w:r w:rsidRPr="00CE58CF">
        <w:rPr>
          <w:b w:val="0"/>
        </w:rPr>
        <w:t>Washington, DC: Pan Afrikan World Institute.</w:t>
      </w:r>
      <w:bookmarkStart w:id="3" w:name="_ENREF_2"/>
      <w:bookmarkEnd w:id="2"/>
    </w:p>
    <w:p w14:paraId="10748598" w14:textId="77777777" w:rsidR="007C01C1" w:rsidRPr="00CE58CF" w:rsidRDefault="007C01C1" w:rsidP="007C01C1">
      <w:pPr>
        <w:pStyle w:val="EndNoteBibliography"/>
        <w:ind w:left="720" w:hanging="720"/>
        <w:rPr>
          <w:rFonts w:ascii="Times New Roman" w:hAnsi="Times New Roman" w:cs="Times New Roman"/>
        </w:rPr>
      </w:pPr>
      <w:r w:rsidRPr="00CE58CF">
        <w:rPr>
          <w:rFonts w:ascii="Times New Roman" w:hAnsi="Times New Roman" w:cs="Times New Roman"/>
        </w:rPr>
        <w:t xml:space="preserve">Allen, R. L. (2004). Whiteness and critical pedagogy. </w:t>
      </w:r>
      <w:r w:rsidRPr="00CE58CF">
        <w:rPr>
          <w:rFonts w:ascii="Times New Roman" w:hAnsi="Times New Roman" w:cs="Times New Roman"/>
          <w:i/>
        </w:rPr>
        <w:t>Educational Philosophy and Theory, 36</w:t>
      </w:r>
      <w:r w:rsidRPr="00CE58CF">
        <w:rPr>
          <w:rFonts w:ascii="Times New Roman" w:hAnsi="Times New Roman" w:cs="Times New Roman"/>
        </w:rPr>
        <w:t xml:space="preserve">, 121-136. </w:t>
      </w:r>
    </w:p>
    <w:p w14:paraId="4A9117F7" w14:textId="70E977E6" w:rsidR="0048255F" w:rsidRPr="00CE58CF" w:rsidRDefault="00EE0BE4" w:rsidP="0048255F">
      <w:pPr>
        <w:pStyle w:val="Heading1"/>
        <w:spacing w:line="480" w:lineRule="auto"/>
        <w:ind w:left="0"/>
        <w:rPr>
          <w:b w:val="0"/>
        </w:rPr>
      </w:pPr>
      <w:r w:rsidRPr="00CE58CF">
        <w:rPr>
          <w:b w:val="0"/>
          <w:color w:val="222222"/>
          <w:shd w:val="clear" w:color="auto" w:fill="FFFFFF"/>
        </w:rPr>
        <w:t>Anderson, S. E. (1990). Worldmath curr</w:t>
      </w:r>
      <w:r w:rsidR="0048255F" w:rsidRPr="00CE58CF">
        <w:rPr>
          <w:b w:val="0"/>
          <w:color w:val="222222"/>
          <w:shd w:val="clear" w:color="auto" w:fill="FFFFFF"/>
        </w:rPr>
        <w:t>iculum: Fighting Eurocentrism in</w:t>
      </w:r>
    </w:p>
    <w:p w14:paraId="486DC93C" w14:textId="77777777" w:rsidR="0048255F" w:rsidRPr="00CE58CF" w:rsidRDefault="0048255F" w:rsidP="0048255F">
      <w:pPr>
        <w:pStyle w:val="EndNoteBibliography"/>
        <w:widowControl w:val="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mathematics.</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The Journal of Negro Education</w:t>
      </w:r>
      <w:r w:rsidRPr="00CE58CF">
        <w:rPr>
          <w:rFonts w:ascii="Times New Roman" w:hAnsi="Times New Roman" w:cs="Times New Roman"/>
          <w:color w:val="222222"/>
          <w:shd w:val="clear" w:color="auto" w:fill="FFFFFF"/>
        </w:rPr>
        <w:t>,</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59</w:t>
      </w:r>
      <w:r w:rsidRPr="00CE58CF">
        <w:rPr>
          <w:rFonts w:ascii="Times New Roman" w:hAnsi="Times New Roman" w:cs="Times New Roman"/>
          <w:color w:val="222222"/>
          <w:shd w:val="clear" w:color="auto" w:fill="FFFFFF"/>
        </w:rPr>
        <w:t>(3), 348-359.</w:t>
      </w:r>
    </w:p>
    <w:p w14:paraId="36CDF0DE" w14:textId="77777777" w:rsidR="0048255F" w:rsidRPr="00CE58CF" w:rsidRDefault="0048255F" w:rsidP="0048255F">
      <w:pPr>
        <w:pStyle w:val="EndNoteBibliography"/>
        <w:widowControl w:val="0"/>
        <w:ind w:left="720" w:hanging="72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 xml:space="preserve">Anderson, S. E. (2005). Historical, cultural and social implications of mathematics. In E. Gutstein and B. Peterson (Eds.), Rethinking mathematics: Teaching social justice by the numbers. Milwakee, WI: Rethinking Schools. </w:t>
      </w:r>
    </w:p>
    <w:p w14:paraId="159E47F9" w14:textId="77777777" w:rsidR="0048255F" w:rsidRPr="00CE58CF" w:rsidRDefault="0048255F" w:rsidP="0048255F">
      <w:pPr>
        <w:pStyle w:val="EndNoteBibliography"/>
        <w:widowControl w:val="0"/>
        <w:ind w:left="720" w:hanging="720"/>
        <w:rPr>
          <w:rFonts w:ascii="Times New Roman" w:hAnsi="Times New Roman" w:cs="Times New Roman"/>
        </w:rPr>
      </w:pPr>
      <w:r w:rsidRPr="00CE58CF">
        <w:rPr>
          <w:rFonts w:ascii="Times New Roman" w:hAnsi="Times New Roman" w:cs="Times New Roman"/>
        </w:rPr>
        <w:t xml:space="preserve">Berry III, R. Q. (2008). Access to upper-level mathematics: The stories of successful African American middle school boys. </w:t>
      </w:r>
      <w:r w:rsidRPr="00CE58CF">
        <w:rPr>
          <w:rFonts w:ascii="Times New Roman" w:hAnsi="Times New Roman" w:cs="Times New Roman"/>
          <w:i/>
        </w:rPr>
        <w:t>Journal for Research in Mathematics Education, 39</w:t>
      </w:r>
      <w:r w:rsidRPr="00CE58CF">
        <w:rPr>
          <w:rFonts w:ascii="Times New Roman" w:hAnsi="Times New Roman" w:cs="Times New Roman"/>
        </w:rPr>
        <w:t xml:space="preserve">, 464-488. </w:t>
      </w:r>
    </w:p>
    <w:p w14:paraId="2DEB6B3A" w14:textId="77777777" w:rsidR="000E080A" w:rsidRDefault="00385864" w:rsidP="000E080A">
      <w:pPr>
        <w:spacing w:line="480" w:lineRule="auto"/>
        <w:rPr>
          <w:rFonts w:ascii="Times New Roman" w:hAnsi="Times New Roman" w:cs="Times New Roman"/>
          <w:sz w:val="24"/>
          <w:szCs w:val="24"/>
        </w:rPr>
      </w:pPr>
      <w:r w:rsidRPr="000E080A">
        <w:rPr>
          <w:rFonts w:ascii="Times New Roman" w:hAnsi="Times New Roman" w:cs="Times New Roman"/>
          <w:sz w:val="24"/>
          <w:szCs w:val="24"/>
        </w:rPr>
        <w:t xml:space="preserve">Civic Impulse. (2017). H.R. 1020 — 114th Congress: STEM Education Act of 2015. </w:t>
      </w:r>
    </w:p>
    <w:p w14:paraId="303CD004" w14:textId="3B7D5049" w:rsidR="00385864" w:rsidRPr="000E080A" w:rsidRDefault="00385864" w:rsidP="000E080A">
      <w:pPr>
        <w:spacing w:line="480" w:lineRule="auto"/>
        <w:ind w:firstLine="720"/>
        <w:rPr>
          <w:rFonts w:ascii="Times New Roman" w:hAnsi="Times New Roman" w:cs="Times New Roman"/>
          <w:sz w:val="24"/>
          <w:szCs w:val="24"/>
        </w:rPr>
      </w:pPr>
      <w:r w:rsidRPr="000E080A">
        <w:rPr>
          <w:rFonts w:ascii="Times New Roman" w:hAnsi="Times New Roman" w:cs="Times New Roman"/>
          <w:sz w:val="24"/>
          <w:szCs w:val="24"/>
        </w:rPr>
        <w:t>Retrieved from https://www.govtrack.us/congress/bills/114/hr1020.</w:t>
      </w:r>
    </w:p>
    <w:p w14:paraId="7C98A84C" w14:textId="77777777" w:rsidR="000E080A" w:rsidRDefault="0048255F" w:rsidP="000E080A">
      <w:pPr>
        <w:pStyle w:val="EndNoteBibliography"/>
        <w:widowControl w:val="0"/>
        <w:ind w:firstLine="0"/>
        <w:rPr>
          <w:rFonts w:ascii="Times New Roman" w:hAnsi="Times New Roman" w:cs="Times New Roman"/>
        </w:rPr>
      </w:pPr>
      <w:r w:rsidRPr="00CE58CF">
        <w:rPr>
          <w:rFonts w:ascii="Times New Roman" w:hAnsi="Times New Roman" w:cs="Times New Roman"/>
        </w:rPr>
        <w:t xml:space="preserve">Cohen, G. L., Garcia, J., Purdie-Vaughns, V., Apfel, N., &amp; Brzustoski, P. (2009). </w:t>
      </w:r>
    </w:p>
    <w:p w14:paraId="76F1F516" w14:textId="077D6EF7" w:rsidR="0048255F" w:rsidRPr="00CE58CF" w:rsidRDefault="0048255F" w:rsidP="000E080A">
      <w:pPr>
        <w:pStyle w:val="EndNoteBibliography"/>
        <w:widowControl w:val="0"/>
        <w:ind w:left="720" w:firstLine="0"/>
        <w:rPr>
          <w:rFonts w:ascii="Times New Roman" w:hAnsi="Times New Roman" w:cs="Times New Roman"/>
        </w:rPr>
      </w:pPr>
      <w:r w:rsidRPr="00CE58CF">
        <w:rPr>
          <w:rFonts w:ascii="Times New Roman" w:hAnsi="Times New Roman" w:cs="Times New Roman"/>
        </w:rPr>
        <w:t xml:space="preserve">Recursive processes in self-affirmation: Intervening to close the minority achievement gap. </w:t>
      </w:r>
      <w:r w:rsidRPr="00CE58CF">
        <w:rPr>
          <w:rFonts w:ascii="Times New Roman" w:hAnsi="Times New Roman" w:cs="Times New Roman"/>
          <w:i/>
        </w:rPr>
        <w:t>Science, 324</w:t>
      </w:r>
      <w:r w:rsidRPr="00CE58CF">
        <w:rPr>
          <w:rFonts w:ascii="Times New Roman" w:hAnsi="Times New Roman" w:cs="Times New Roman"/>
        </w:rPr>
        <w:t xml:space="preserve">, 400-403. </w:t>
      </w:r>
    </w:p>
    <w:p w14:paraId="3B544C39" w14:textId="77777777" w:rsidR="0048255F" w:rsidRPr="00CE58CF" w:rsidRDefault="0048255F" w:rsidP="0048255F">
      <w:pPr>
        <w:pStyle w:val="EndNoteBibliography"/>
        <w:widowControl w:val="0"/>
        <w:ind w:left="720" w:hanging="720"/>
        <w:rPr>
          <w:rFonts w:ascii="Times New Roman" w:hAnsi="Times New Roman" w:cs="Times New Roman"/>
        </w:rPr>
      </w:pPr>
      <w:r w:rsidRPr="00CE58CF">
        <w:rPr>
          <w:rFonts w:ascii="Times New Roman" w:hAnsi="Times New Roman" w:cs="Times New Roman"/>
          <w:color w:val="222222"/>
          <w:shd w:val="clear" w:color="auto" w:fill="FFFFFF"/>
        </w:rPr>
        <w:t>d'Ambrosio, U. (1985). Ethnomathematics and its place in the history and pedagogy of mathematics.</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For the learning of Mathematics</w:t>
      </w:r>
      <w:r w:rsidRPr="00CE58CF">
        <w:rPr>
          <w:rFonts w:ascii="Times New Roman" w:hAnsi="Times New Roman" w:cs="Times New Roman"/>
          <w:color w:val="222222"/>
          <w:shd w:val="clear" w:color="auto" w:fill="FFFFFF"/>
        </w:rPr>
        <w:t>,</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5</w:t>
      </w:r>
      <w:r w:rsidRPr="00CE58CF">
        <w:rPr>
          <w:rFonts w:ascii="Times New Roman" w:hAnsi="Times New Roman" w:cs="Times New Roman"/>
          <w:color w:val="222222"/>
          <w:shd w:val="clear" w:color="auto" w:fill="FFFFFF"/>
        </w:rPr>
        <w:t>(1), 44-48.</w:t>
      </w:r>
      <w:r w:rsidRPr="00CE58CF">
        <w:rPr>
          <w:rFonts w:ascii="Times New Roman" w:hAnsi="Times New Roman" w:cs="Times New Roman"/>
        </w:rPr>
        <w:t xml:space="preserve"> </w:t>
      </w:r>
    </w:p>
    <w:p w14:paraId="3FE63EE7" w14:textId="77777777" w:rsidR="0048255F" w:rsidRPr="00CE58CF" w:rsidRDefault="0048255F" w:rsidP="0048255F">
      <w:pPr>
        <w:pStyle w:val="EndNoteBibliography"/>
        <w:widowControl w:val="0"/>
        <w:ind w:firstLine="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 xml:space="preserve">d'Ambrosio, U. (2001). What is ethnomathematics, and how can it help children in </w:t>
      </w:r>
    </w:p>
    <w:p w14:paraId="7F07EAA6" w14:textId="77777777" w:rsidR="0048255F" w:rsidRPr="00CE58CF" w:rsidRDefault="0048255F" w:rsidP="0048255F">
      <w:pPr>
        <w:pStyle w:val="EndNoteBibliography"/>
        <w:widowControl w:val="0"/>
        <w:rPr>
          <w:rFonts w:ascii="Times New Roman" w:hAnsi="Times New Roman" w:cs="Times New Roman"/>
        </w:rPr>
      </w:pPr>
      <w:r w:rsidRPr="00CE58CF">
        <w:rPr>
          <w:rFonts w:ascii="Times New Roman" w:hAnsi="Times New Roman" w:cs="Times New Roman"/>
          <w:color w:val="222222"/>
          <w:shd w:val="clear" w:color="auto" w:fill="FFFFFF"/>
        </w:rPr>
        <w:t>schools?.</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Teaching children mathematics</w:t>
      </w:r>
      <w:r w:rsidRPr="00CE58CF">
        <w:rPr>
          <w:rFonts w:ascii="Times New Roman" w:hAnsi="Times New Roman" w:cs="Times New Roman"/>
          <w:color w:val="222222"/>
          <w:shd w:val="clear" w:color="auto" w:fill="FFFFFF"/>
        </w:rPr>
        <w:t>,</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7</w:t>
      </w:r>
      <w:r w:rsidRPr="00CE58CF">
        <w:rPr>
          <w:rFonts w:ascii="Times New Roman" w:hAnsi="Times New Roman" w:cs="Times New Roman"/>
          <w:color w:val="222222"/>
          <w:shd w:val="clear" w:color="auto" w:fill="FFFFFF"/>
        </w:rPr>
        <w:t>(6), 308.</w:t>
      </w:r>
      <w:r w:rsidRPr="00CE58CF">
        <w:rPr>
          <w:rFonts w:ascii="Times New Roman" w:hAnsi="Times New Roman" w:cs="Times New Roman"/>
        </w:rPr>
        <w:t xml:space="preserve"> </w:t>
      </w:r>
    </w:p>
    <w:p w14:paraId="0ADF4B93" w14:textId="77777777" w:rsidR="0048255F" w:rsidRPr="00CE58CF" w:rsidRDefault="0048255F" w:rsidP="0048255F">
      <w:pPr>
        <w:rPr>
          <w:rFonts w:ascii="Times New Roman" w:hAnsi="Times New Roman" w:cs="Times New Roman"/>
          <w:sz w:val="24"/>
          <w:szCs w:val="24"/>
        </w:rPr>
      </w:pPr>
    </w:p>
    <w:bookmarkEnd w:id="3"/>
    <w:p w14:paraId="73D6FB4F" w14:textId="77777777" w:rsidR="008E5462" w:rsidRPr="00CE58CF" w:rsidRDefault="00DA44C3" w:rsidP="008E5462">
      <w:pPr>
        <w:pStyle w:val="EndNoteBibliography"/>
        <w:ind w:firstLine="0"/>
        <w:rPr>
          <w:rFonts w:ascii="Times New Roman" w:hAnsi="Times New Roman" w:cs="Times New Roman"/>
        </w:rPr>
      </w:pPr>
      <w:r w:rsidRPr="00CE58CF">
        <w:rPr>
          <w:rFonts w:ascii="Times New Roman" w:hAnsi="Times New Roman" w:cs="Times New Roman"/>
        </w:rPr>
        <w:lastRenderedPageBreak/>
        <w:t>DiME. (2007). </w:t>
      </w:r>
      <w:r w:rsidR="007B6FE0">
        <w:fldChar w:fldCharType="begin"/>
      </w:r>
      <w:r w:rsidR="007B6FE0">
        <w:instrText xml:space="preserve"> HYPERLINK "http://books.google.com/books?id=Cww16Egbp4oC&amp;lpg=PP1&amp;pg=PA405" \l "v=onepage&amp;q&amp;f=false" \t "_blank" </w:instrText>
      </w:r>
      <w:r w:rsidR="007B6FE0">
        <w:fldChar w:fldCharType="separate"/>
      </w:r>
      <w:r w:rsidRPr="00CE58CF">
        <w:rPr>
          <w:rStyle w:val="Hyperlink"/>
          <w:rFonts w:ascii="Times New Roman" w:hAnsi="Times New Roman" w:cs="Times New Roman"/>
          <w:color w:val="auto"/>
          <w:u w:val="none"/>
        </w:rPr>
        <w:t>Culture, race, power, and mathematics education</w:t>
      </w:r>
      <w:r w:rsidR="007B6FE0">
        <w:rPr>
          <w:rStyle w:val="Hyperlink"/>
          <w:rFonts w:ascii="Times New Roman" w:hAnsi="Times New Roman" w:cs="Times New Roman"/>
          <w:color w:val="auto"/>
          <w:u w:val="none"/>
        </w:rPr>
        <w:fldChar w:fldCharType="end"/>
      </w:r>
      <w:r w:rsidRPr="00CE58CF">
        <w:rPr>
          <w:rFonts w:ascii="Times New Roman" w:hAnsi="Times New Roman" w:cs="Times New Roman"/>
        </w:rPr>
        <w:t xml:space="preserve">. In F. Lester </w:t>
      </w:r>
    </w:p>
    <w:p w14:paraId="0D52EBF9" w14:textId="1973EB4E" w:rsidR="00DA44C3" w:rsidRPr="00CE58CF" w:rsidRDefault="00DA44C3" w:rsidP="008E5462">
      <w:pPr>
        <w:pStyle w:val="EndNoteBibliography"/>
        <w:ind w:left="720" w:firstLine="0"/>
        <w:rPr>
          <w:rFonts w:ascii="Times New Roman" w:hAnsi="Times New Roman" w:cs="Times New Roman"/>
        </w:rPr>
      </w:pPr>
      <w:r w:rsidRPr="00CE58CF">
        <w:rPr>
          <w:rFonts w:ascii="Times New Roman" w:hAnsi="Times New Roman" w:cs="Times New Roman"/>
        </w:rPr>
        <w:t>(Ed.), </w:t>
      </w:r>
      <w:r w:rsidRPr="00CE58CF">
        <w:rPr>
          <w:rFonts w:ascii="Times New Roman" w:hAnsi="Times New Roman" w:cs="Times New Roman"/>
          <w:i/>
          <w:iCs/>
        </w:rPr>
        <w:t>Handbook of Research on Mathematics Teaching and Learning </w:t>
      </w:r>
      <w:r w:rsidRPr="00CE58CF">
        <w:rPr>
          <w:rFonts w:ascii="Times New Roman" w:hAnsi="Times New Roman" w:cs="Times New Roman"/>
        </w:rPr>
        <w:t>(2nd ed., pp. 405-434): Reston: VA: NCTM.</w:t>
      </w:r>
    </w:p>
    <w:p w14:paraId="293E6B77" w14:textId="77777777" w:rsidR="00B74061" w:rsidRPr="00CE58CF" w:rsidRDefault="00124362" w:rsidP="00124362">
      <w:pPr>
        <w:pStyle w:val="EndNoteBibliography"/>
        <w:widowControl w:val="0"/>
        <w:ind w:left="720" w:hanging="72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Frankenstein, M. (1983). Critical mathematics education: An application of Paulo Freire's epistemology.</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Journal of Education</w:t>
      </w:r>
      <w:r w:rsidRPr="00CE58CF">
        <w:rPr>
          <w:rFonts w:ascii="Times New Roman" w:hAnsi="Times New Roman" w:cs="Times New Roman"/>
          <w:color w:val="222222"/>
          <w:shd w:val="clear" w:color="auto" w:fill="FFFFFF"/>
        </w:rPr>
        <w:t>,</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165</w:t>
      </w:r>
      <w:r w:rsidRPr="00CE58CF">
        <w:rPr>
          <w:rFonts w:ascii="Times New Roman" w:hAnsi="Times New Roman" w:cs="Times New Roman"/>
          <w:color w:val="222222"/>
          <w:shd w:val="clear" w:color="auto" w:fill="FFFFFF"/>
        </w:rPr>
        <w:t>(4), 315-39.</w:t>
      </w:r>
    </w:p>
    <w:p w14:paraId="2CF68979" w14:textId="5AAD6DC7" w:rsidR="00124362" w:rsidRPr="00CE58CF" w:rsidRDefault="00124362" w:rsidP="00124362">
      <w:pPr>
        <w:pStyle w:val="EndNoteBibliography"/>
        <w:widowControl w:val="0"/>
        <w:ind w:left="720" w:hanging="720"/>
        <w:rPr>
          <w:rFonts w:ascii="Times New Roman" w:hAnsi="Times New Roman" w:cs="Times New Roman"/>
        </w:rPr>
      </w:pPr>
      <w:r w:rsidRPr="00CE58CF">
        <w:rPr>
          <w:rFonts w:ascii="Times New Roman" w:hAnsi="Times New Roman" w:cs="Times New Roman"/>
          <w:color w:val="222222"/>
          <w:shd w:val="clear" w:color="auto" w:fill="FFFFFF"/>
        </w:rPr>
        <w:t xml:space="preserve">Frankenstein, M. (1987). Critical mathematics education: An application of Paulo Freire's epistemology. In I. Shor (Ed.), </w:t>
      </w:r>
      <w:r w:rsidRPr="00CE58CF">
        <w:rPr>
          <w:rFonts w:ascii="Times New Roman" w:hAnsi="Times New Roman" w:cs="Times New Roman"/>
          <w:i/>
          <w:color w:val="222222"/>
          <w:shd w:val="clear" w:color="auto" w:fill="FFFFFF"/>
        </w:rPr>
        <w:t>Freire for the classroom: A sourcebook for liberatory teaching</w:t>
      </w:r>
      <w:r w:rsidRPr="00CE58CF">
        <w:rPr>
          <w:rFonts w:ascii="Times New Roman" w:hAnsi="Times New Roman" w:cs="Times New Roman"/>
          <w:color w:val="222222"/>
          <w:shd w:val="clear" w:color="auto" w:fill="FFFFFF"/>
        </w:rPr>
        <w:t>. Portsmouth, NH: Boyonton/Cook</w:t>
      </w:r>
    </w:p>
    <w:p w14:paraId="79A8FDCF" w14:textId="77777777" w:rsidR="00EE0BE4" w:rsidRPr="00CE58CF" w:rsidRDefault="00EE0BE4" w:rsidP="00EE0BE4">
      <w:pPr>
        <w:pStyle w:val="EndNoteBibliography"/>
        <w:widowControl w:val="0"/>
        <w:ind w:left="720" w:hanging="720"/>
        <w:rPr>
          <w:rFonts w:ascii="Times New Roman" w:hAnsi="Times New Roman" w:cs="Times New Roman"/>
        </w:rPr>
      </w:pPr>
      <w:r w:rsidRPr="00CE58CF">
        <w:rPr>
          <w:rFonts w:ascii="Times New Roman" w:hAnsi="Times New Roman" w:cs="Times New Roman"/>
        </w:rPr>
        <w:t xml:space="preserve">Frankenstein, M. (2012). Beyond math content and process: Proposals for underlying aspects of social justice education, In A. A. Wager &amp; D. W. Stinson (Eds.), </w:t>
      </w:r>
      <w:r w:rsidRPr="00CE58CF">
        <w:rPr>
          <w:rFonts w:ascii="Times New Roman" w:hAnsi="Times New Roman" w:cs="Times New Roman"/>
          <w:i/>
        </w:rPr>
        <w:t xml:space="preserve">Teaching mathematics for social justice: Conversations with educators. </w:t>
      </w:r>
      <w:r w:rsidRPr="00CE58CF">
        <w:rPr>
          <w:rFonts w:ascii="Times New Roman" w:hAnsi="Times New Roman" w:cs="Times New Roman"/>
        </w:rPr>
        <w:t>Reston, VA: National Council of Teachers of Mathematics.</w:t>
      </w:r>
    </w:p>
    <w:p w14:paraId="19E57FA1" w14:textId="77777777" w:rsidR="007C01C1" w:rsidRPr="00CE58CF" w:rsidRDefault="007C01C1" w:rsidP="007C01C1">
      <w:pPr>
        <w:pStyle w:val="EndNoteBibliography"/>
        <w:ind w:left="720" w:hanging="720"/>
        <w:rPr>
          <w:rFonts w:ascii="Times New Roman" w:hAnsi="Times New Roman" w:cs="Times New Roman"/>
        </w:rPr>
      </w:pPr>
      <w:bookmarkStart w:id="4" w:name="_ENREF_4"/>
      <w:r w:rsidRPr="00CE58CF">
        <w:rPr>
          <w:rFonts w:ascii="Times New Roman" w:hAnsi="Times New Roman" w:cs="Times New Roman"/>
        </w:rPr>
        <w:t xml:space="preserve">Freire, P. (1970). </w:t>
      </w:r>
      <w:r w:rsidRPr="00CE58CF">
        <w:rPr>
          <w:rFonts w:ascii="Times New Roman" w:hAnsi="Times New Roman" w:cs="Times New Roman"/>
          <w:i/>
        </w:rPr>
        <w:t>Pedagogy of the oppressed</w:t>
      </w:r>
      <w:r w:rsidRPr="00CE58CF">
        <w:rPr>
          <w:rFonts w:ascii="Times New Roman" w:hAnsi="Times New Roman" w:cs="Times New Roman"/>
        </w:rPr>
        <w:t>. New York: Herder &amp; Herder.</w:t>
      </w:r>
    </w:p>
    <w:p w14:paraId="1B68CE24" w14:textId="77777777" w:rsidR="00B74061" w:rsidRPr="00CE58CF" w:rsidRDefault="00B74061" w:rsidP="00B74061">
      <w:pPr>
        <w:pStyle w:val="EndNoteBibliography"/>
        <w:widowControl w:val="0"/>
        <w:ind w:left="720" w:hanging="72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Gutstein, E. (2003). Teaching and Learning Mathematics for Social Justice in an Urban, Latino School.</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Journal for Research in Mathematics Education</w:t>
      </w:r>
      <w:r w:rsidRPr="00CE58CF">
        <w:rPr>
          <w:rFonts w:ascii="Times New Roman" w:hAnsi="Times New Roman" w:cs="Times New Roman"/>
          <w:color w:val="222222"/>
          <w:shd w:val="clear" w:color="auto" w:fill="FFFFFF"/>
        </w:rPr>
        <w:t>,</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34</w:t>
      </w:r>
      <w:r w:rsidRPr="00CE58CF">
        <w:rPr>
          <w:rFonts w:ascii="Times New Roman" w:hAnsi="Times New Roman" w:cs="Times New Roman"/>
          <w:color w:val="222222"/>
          <w:shd w:val="clear" w:color="auto" w:fill="FFFFFF"/>
        </w:rPr>
        <w:t>(1), 37-73.</w:t>
      </w:r>
    </w:p>
    <w:p w14:paraId="0306718A" w14:textId="77777777" w:rsidR="00B74061" w:rsidRPr="00CE58CF" w:rsidRDefault="00B74061" w:rsidP="00B74061">
      <w:pPr>
        <w:pStyle w:val="EndNoteBibliography"/>
        <w:widowControl w:val="0"/>
        <w:ind w:left="720" w:hanging="72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Gutstein, E. (2006).</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Reading and writing the world with mathematics: Toward a pedagogy for social justice</w:t>
      </w:r>
      <w:r w:rsidRPr="00CE58CF">
        <w:rPr>
          <w:rFonts w:ascii="Times New Roman" w:hAnsi="Times New Roman" w:cs="Times New Roman"/>
          <w:color w:val="222222"/>
          <w:shd w:val="clear" w:color="auto" w:fill="FFFFFF"/>
        </w:rPr>
        <w:t>. Milton Park, Abingdon: Taylor &amp; Francis.</w:t>
      </w:r>
    </w:p>
    <w:p w14:paraId="2DDE76B6" w14:textId="77777777" w:rsidR="00234DAC" w:rsidRPr="00CE58CF" w:rsidRDefault="00F34B99" w:rsidP="00234DAC">
      <w:pPr>
        <w:pStyle w:val="EndNoteBibliography"/>
        <w:ind w:left="720" w:hanging="720"/>
        <w:rPr>
          <w:rFonts w:ascii="Times New Roman" w:hAnsi="Times New Roman" w:cs="Times New Roman"/>
          <w:i/>
          <w:iCs/>
          <w:color w:val="222222"/>
          <w:shd w:val="clear" w:color="auto" w:fill="FFFFFF"/>
        </w:rPr>
      </w:pPr>
      <w:r w:rsidRPr="00CE58CF">
        <w:rPr>
          <w:rFonts w:ascii="Times New Roman" w:hAnsi="Times New Roman" w:cs="Times New Roman"/>
          <w:color w:val="222222"/>
          <w:shd w:val="clear" w:color="auto" w:fill="FFFFFF"/>
        </w:rPr>
        <w:t>Gutstein, E. (2007). Connecting community, critical, and classical knowledge in teaching mathematics for social justice.</w:t>
      </w:r>
      <w:r w:rsidR="00906747"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 xml:space="preserve">The Montana Mathematics Enthusiast, </w:t>
      </w:r>
    </w:p>
    <w:p w14:paraId="692BF56C" w14:textId="4A7CEA53" w:rsidR="00F34B99" w:rsidRPr="00CE58CF" w:rsidRDefault="00234DAC" w:rsidP="00234DAC">
      <w:pPr>
        <w:pStyle w:val="EndNoteBibliography"/>
        <w:ind w:left="720" w:hanging="720"/>
        <w:rPr>
          <w:rFonts w:ascii="Times New Roman" w:hAnsi="Times New Roman" w:cs="Times New Roman"/>
          <w:i/>
          <w:iCs/>
          <w:color w:val="222222"/>
          <w:shd w:val="clear" w:color="auto" w:fill="FFFFFF"/>
        </w:rPr>
      </w:pPr>
      <w:r w:rsidRPr="00CE58CF">
        <w:rPr>
          <w:rFonts w:ascii="Times New Roman" w:hAnsi="Times New Roman" w:cs="Times New Roman"/>
          <w:i/>
          <w:iCs/>
          <w:color w:val="222222"/>
          <w:shd w:val="clear" w:color="auto" w:fill="FFFFFF"/>
        </w:rPr>
        <w:t xml:space="preserve">Gutstein, E. (2012). Mathematics as a weapon in the struggle. In O. Skovsmose &amp; B. Greer (Eds.), Opening the cage: Critique and politics of mathematics education (pp. 23-48). Rotterdam, NL: Sense Publishers.  </w:t>
      </w:r>
      <w:r w:rsidR="00F34B99" w:rsidRPr="00CE58CF">
        <w:rPr>
          <w:rFonts w:ascii="Times New Roman" w:hAnsi="Times New Roman" w:cs="Times New Roman"/>
          <w:i/>
          <w:iCs/>
          <w:color w:val="222222"/>
          <w:shd w:val="clear" w:color="auto" w:fill="FFFFFF"/>
        </w:rPr>
        <w:t>Monograph</w:t>
      </w:r>
      <w:r w:rsidR="00F34B99" w:rsidRPr="00CE58CF">
        <w:rPr>
          <w:rFonts w:ascii="Times New Roman" w:hAnsi="Times New Roman" w:cs="Times New Roman"/>
          <w:color w:val="222222"/>
          <w:shd w:val="clear" w:color="auto" w:fill="FFFFFF"/>
        </w:rPr>
        <w:t>,</w:t>
      </w:r>
      <w:r w:rsidR="00906747" w:rsidRPr="00CE58CF">
        <w:rPr>
          <w:rStyle w:val="apple-converted-space"/>
          <w:rFonts w:ascii="Times New Roman" w:hAnsi="Times New Roman" w:cs="Times New Roman"/>
          <w:color w:val="222222"/>
          <w:shd w:val="clear" w:color="auto" w:fill="FFFFFF"/>
        </w:rPr>
        <w:t xml:space="preserve"> </w:t>
      </w:r>
      <w:r w:rsidR="00F34B99" w:rsidRPr="00CE58CF">
        <w:rPr>
          <w:rFonts w:ascii="Times New Roman" w:hAnsi="Times New Roman" w:cs="Times New Roman"/>
          <w:i/>
          <w:iCs/>
          <w:color w:val="222222"/>
          <w:shd w:val="clear" w:color="auto" w:fill="FFFFFF"/>
        </w:rPr>
        <w:t>1</w:t>
      </w:r>
      <w:r w:rsidR="00F34B99" w:rsidRPr="00CE58CF">
        <w:rPr>
          <w:rFonts w:ascii="Times New Roman" w:hAnsi="Times New Roman" w:cs="Times New Roman"/>
          <w:color w:val="222222"/>
          <w:shd w:val="clear" w:color="auto" w:fill="FFFFFF"/>
        </w:rPr>
        <w:t>, 109-118.</w:t>
      </w:r>
    </w:p>
    <w:p w14:paraId="6729A0F2" w14:textId="77777777" w:rsidR="000F4A43" w:rsidRDefault="000F4A43" w:rsidP="000F4A43">
      <w:pPr>
        <w:spacing w:before="10" w:line="480" w:lineRule="auto"/>
        <w:ind w:right="465"/>
        <w:jc w:val="both"/>
        <w:rPr>
          <w:rFonts w:ascii="Times New Roman"/>
          <w:sz w:val="24"/>
        </w:rPr>
      </w:pPr>
      <w:r>
        <w:rPr>
          <w:rFonts w:ascii="Times New Roman"/>
          <w:sz w:val="24"/>
        </w:rPr>
        <w:t xml:space="preserve">Hilliard, A. (1974). Restructuring teacher education for multicultural imperatives. In </w:t>
      </w:r>
    </w:p>
    <w:p w14:paraId="33946377" w14:textId="498EBB74" w:rsidR="000E080A" w:rsidRPr="000E080A" w:rsidRDefault="000F4A43" w:rsidP="00B52F3C">
      <w:pPr>
        <w:spacing w:before="10" w:line="480" w:lineRule="auto"/>
        <w:ind w:left="720" w:right="465"/>
        <w:jc w:val="both"/>
        <w:rPr>
          <w:rFonts w:ascii="Times New Roman"/>
          <w:i/>
          <w:sz w:val="24"/>
        </w:rPr>
      </w:pPr>
      <w:r>
        <w:rPr>
          <w:rFonts w:ascii="Times New Roman"/>
          <w:sz w:val="24"/>
        </w:rPr>
        <w:lastRenderedPageBreak/>
        <w:t xml:space="preserve">W. A. Hunter (Ed.), </w:t>
      </w:r>
      <w:r>
        <w:rPr>
          <w:rFonts w:ascii="Times New Roman"/>
          <w:i/>
          <w:sz w:val="24"/>
        </w:rPr>
        <w:t>Multicultural edu</w:t>
      </w:r>
      <w:r w:rsidR="000E080A">
        <w:rPr>
          <w:rFonts w:ascii="Times New Roman"/>
          <w:i/>
          <w:sz w:val="24"/>
        </w:rPr>
        <w:t xml:space="preserve">cation through competency-based </w:t>
      </w:r>
      <w:r>
        <w:rPr>
          <w:rFonts w:ascii="Times New Roman"/>
          <w:i/>
          <w:sz w:val="24"/>
        </w:rPr>
        <w:t>teacher education</w:t>
      </w:r>
      <w:r>
        <w:rPr>
          <w:rFonts w:ascii="Times New Roman"/>
          <w:sz w:val="24"/>
        </w:rPr>
        <w:t>. Washington, DC:</w:t>
      </w:r>
      <w:r>
        <w:rPr>
          <w:rFonts w:ascii="Times New Roman"/>
          <w:spacing w:val="-6"/>
          <w:sz w:val="24"/>
        </w:rPr>
        <w:t xml:space="preserve"> </w:t>
      </w:r>
      <w:r>
        <w:rPr>
          <w:rFonts w:ascii="Times New Roman"/>
          <w:sz w:val="24"/>
        </w:rPr>
        <w:t>AACTE.</w:t>
      </w:r>
    </w:p>
    <w:p w14:paraId="6CADF35F" w14:textId="77777777" w:rsidR="000E080A" w:rsidRDefault="004B2756" w:rsidP="00B52F3C">
      <w:pPr>
        <w:spacing w:before="10" w:line="480" w:lineRule="auto"/>
        <w:ind w:right="465"/>
        <w:jc w:val="both"/>
        <w:rPr>
          <w:rFonts w:ascii="Times New Roman" w:hAnsi="Times New Roman" w:cs="Times New Roman"/>
          <w:i/>
          <w:color w:val="222222"/>
          <w:shd w:val="clear" w:color="auto" w:fill="FFFFFF"/>
        </w:rPr>
      </w:pPr>
      <w:r w:rsidRPr="00CE58CF">
        <w:rPr>
          <w:rFonts w:ascii="Times New Roman" w:hAnsi="Times New Roman" w:cs="Times New Roman"/>
          <w:color w:val="222222"/>
          <w:shd w:val="clear" w:color="auto" w:fill="FFFFFF"/>
        </w:rPr>
        <w:t xml:space="preserve">Hilliard, A. (1989). Teachers and cultural styles in pluralistic society. </w:t>
      </w:r>
      <w:r w:rsidRPr="00CE58CF">
        <w:rPr>
          <w:rFonts w:ascii="Times New Roman" w:hAnsi="Times New Roman" w:cs="Times New Roman"/>
          <w:i/>
          <w:color w:val="222222"/>
          <w:shd w:val="clear" w:color="auto" w:fill="FFFFFF"/>
        </w:rPr>
        <w:t xml:space="preserve">NEA Today, </w:t>
      </w:r>
    </w:p>
    <w:p w14:paraId="146BFCC6" w14:textId="77777777" w:rsidR="000E080A" w:rsidRDefault="004B2756" w:rsidP="00B52F3C">
      <w:pPr>
        <w:spacing w:before="10" w:line="480" w:lineRule="auto"/>
        <w:ind w:right="465" w:firstLine="720"/>
        <w:jc w:val="both"/>
        <w:rPr>
          <w:rFonts w:ascii="Times New Roman" w:hAnsi="Times New Roman" w:cs="Times New Roman"/>
          <w:color w:val="222222"/>
          <w:shd w:val="clear" w:color="auto" w:fill="FFFFFF"/>
        </w:rPr>
      </w:pPr>
      <w:r w:rsidRPr="00CE58CF">
        <w:rPr>
          <w:rFonts w:ascii="Times New Roman" w:hAnsi="Times New Roman" w:cs="Times New Roman"/>
          <w:i/>
          <w:color w:val="222222"/>
          <w:shd w:val="clear" w:color="auto" w:fill="FFFFFF"/>
        </w:rPr>
        <w:t>7</w:t>
      </w:r>
      <w:r w:rsidR="000E080A">
        <w:rPr>
          <w:rFonts w:ascii="Times New Roman" w:hAnsi="Times New Roman" w:cs="Times New Roman"/>
          <w:color w:val="222222"/>
          <w:shd w:val="clear" w:color="auto" w:fill="FFFFFF"/>
        </w:rPr>
        <w:t>(6), 65- 69.</w:t>
      </w:r>
    </w:p>
    <w:p w14:paraId="0B21D2EE" w14:textId="77777777" w:rsidR="000E080A" w:rsidRDefault="00F34B99" w:rsidP="00B52F3C">
      <w:pPr>
        <w:spacing w:before="10" w:line="480" w:lineRule="auto"/>
        <w:ind w:right="465"/>
        <w:jc w:val="both"/>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 xml:space="preserve">Ladson-Billings, G., &amp; Tate IV, W. F. (1995). Toward a Critical Race Theory of </w:t>
      </w:r>
    </w:p>
    <w:p w14:paraId="0ACDC173" w14:textId="77777777" w:rsidR="00B52F3C" w:rsidRDefault="00F34B99" w:rsidP="00B52F3C">
      <w:pPr>
        <w:spacing w:before="10" w:line="480" w:lineRule="auto"/>
        <w:ind w:right="465" w:firstLine="720"/>
        <w:jc w:val="both"/>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Education.</w:t>
      </w:r>
      <w:r w:rsidR="00906747"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Teachers College Record</w:t>
      </w:r>
      <w:r w:rsidRPr="00CE58CF">
        <w:rPr>
          <w:rFonts w:ascii="Times New Roman" w:hAnsi="Times New Roman" w:cs="Times New Roman"/>
          <w:color w:val="222222"/>
          <w:shd w:val="clear" w:color="auto" w:fill="FFFFFF"/>
        </w:rPr>
        <w:t>,</w:t>
      </w:r>
      <w:r w:rsidR="00906747"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97</w:t>
      </w:r>
      <w:r w:rsidRPr="00CE58CF">
        <w:rPr>
          <w:rFonts w:ascii="Times New Roman" w:hAnsi="Times New Roman" w:cs="Times New Roman"/>
          <w:color w:val="222222"/>
          <w:shd w:val="clear" w:color="auto" w:fill="FFFFFF"/>
        </w:rPr>
        <w:t>(1), 47-68.</w:t>
      </w:r>
    </w:p>
    <w:p w14:paraId="48EFC5FC" w14:textId="77777777" w:rsidR="00B52F3C" w:rsidRDefault="00F34B99" w:rsidP="00B52F3C">
      <w:pPr>
        <w:spacing w:before="10" w:line="480" w:lineRule="auto"/>
        <w:ind w:right="465"/>
        <w:jc w:val="both"/>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Larnell, G. V., Bullock, E. C., &amp; Jett, C. C. (2016). Rethinking teaching and l</w:t>
      </w:r>
    </w:p>
    <w:p w14:paraId="1D1081E3" w14:textId="318B1E6D" w:rsidR="00F34B99" w:rsidRDefault="00F34B99" w:rsidP="00B52F3C">
      <w:pPr>
        <w:spacing w:before="10" w:line="480" w:lineRule="auto"/>
        <w:ind w:left="720" w:right="465"/>
        <w:jc w:val="both"/>
        <w:rPr>
          <w:rFonts w:ascii="Times New Roman" w:hAnsi="Times New Roman" w:cs="Times New Roman"/>
        </w:rPr>
      </w:pPr>
      <w:r w:rsidRPr="00CE58CF">
        <w:rPr>
          <w:rFonts w:ascii="Times New Roman" w:hAnsi="Times New Roman" w:cs="Times New Roman"/>
          <w:color w:val="222222"/>
          <w:shd w:val="clear" w:color="auto" w:fill="FFFFFF"/>
        </w:rPr>
        <w:t>earning mathematics for social justice from a critical race erspective.</w:t>
      </w:r>
      <w:r w:rsidR="00906747"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Journal of Education</w:t>
      </w:r>
      <w:r w:rsidRPr="00CE58CF">
        <w:rPr>
          <w:rFonts w:ascii="Times New Roman" w:hAnsi="Times New Roman" w:cs="Times New Roman"/>
          <w:color w:val="222222"/>
          <w:shd w:val="clear" w:color="auto" w:fill="FFFFFF"/>
        </w:rPr>
        <w:t>,</w:t>
      </w:r>
      <w:r w:rsidR="00906747"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196</w:t>
      </w:r>
      <w:r w:rsidRPr="00CE58CF">
        <w:rPr>
          <w:rFonts w:ascii="Times New Roman" w:hAnsi="Times New Roman" w:cs="Times New Roman"/>
          <w:color w:val="222222"/>
          <w:shd w:val="clear" w:color="auto" w:fill="FFFFFF"/>
        </w:rPr>
        <w:t>(1), 19-29.</w:t>
      </w:r>
      <w:r w:rsidRPr="00CE58CF">
        <w:rPr>
          <w:rFonts w:ascii="Times New Roman" w:hAnsi="Times New Roman" w:cs="Times New Roman"/>
        </w:rPr>
        <w:t xml:space="preserve"> </w:t>
      </w:r>
    </w:p>
    <w:p w14:paraId="003EA1C2" w14:textId="77777777" w:rsidR="00B52F3C" w:rsidRPr="00CE58CF" w:rsidRDefault="00B52F3C" w:rsidP="00B52F3C">
      <w:pPr>
        <w:pStyle w:val="EndNoteBibliography"/>
        <w:widowControl w:val="0"/>
        <w:ind w:left="720" w:hanging="720"/>
        <w:rPr>
          <w:rFonts w:ascii="Times New Roman" w:hAnsi="Times New Roman" w:cs="Times New Roman"/>
        </w:rPr>
      </w:pPr>
      <w:r w:rsidRPr="00CE58CF">
        <w:rPr>
          <w:rFonts w:ascii="Times New Roman" w:hAnsi="Times New Roman" w:cs="Times New Roman"/>
        </w:rPr>
        <w:t xml:space="preserve">Lewis, B. F., &amp; Collins, A. (2001). Interpretive investigation of the science-related career decisions of three African-American college students. </w:t>
      </w:r>
      <w:r w:rsidRPr="00CE58CF">
        <w:rPr>
          <w:rFonts w:ascii="Times New Roman" w:hAnsi="Times New Roman" w:cs="Times New Roman"/>
          <w:i/>
        </w:rPr>
        <w:t>Journal of Research in Science Teaching, 38</w:t>
      </w:r>
      <w:r w:rsidRPr="00CE58CF">
        <w:rPr>
          <w:rFonts w:ascii="Times New Roman" w:hAnsi="Times New Roman" w:cs="Times New Roman"/>
        </w:rPr>
        <w:t xml:space="preserve">, 599-621. </w:t>
      </w:r>
    </w:p>
    <w:p w14:paraId="7DD03C21" w14:textId="77777777" w:rsidR="00B52F3C" w:rsidRPr="00CE58CF" w:rsidRDefault="00B52F3C" w:rsidP="00B52F3C">
      <w:pPr>
        <w:pStyle w:val="EndNoteBibliography"/>
        <w:widowControl w:val="0"/>
        <w:ind w:left="720" w:hanging="720"/>
        <w:rPr>
          <w:rFonts w:ascii="Times New Roman" w:hAnsi="Times New Roman" w:cs="Times New Roman"/>
        </w:rPr>
      </w:pPr>
      <w:r w:rsidRPr="00CE58CF">
        <w:rPr>
          <w:rFonts w:ascii="Times New Roman" w:hAnsi="Times New Roman" w:cs="Times New Roman"/>
        </w:rPr>
        <w:t xml:space="preserve">Lewis, B. F., Pitts, V. R., &amp; Collins, A. C. (2002). A descriptive study of pre-service teachers' perceptions of African American students' ability to achieve in mathematics and science. </w:t>
      </w:r>
      <w:r w:rsidRPr="00CE58CF">
        <w:rPr>
          <w:rFonts w:ascii="Times New Roman" w:hAnsi="Times New Roman" w:cs="Times New Roman"/>
          <w:i/>
        </w:rPr>
        <w:t>Negro Educational Review, 53</w:t>
      </w:r>
      <w:r w:rsidRPr="00CE58CF">
        <w:rPr>
          <w:rFonts w:ascii="Times New Roman" w:hAnsi="Times New Roman" w:cs="Times New Roman"/>
        </w:rPr>
        <w:t xml:space="preserve">, 31-42. </w:t>
      </w:r>
    </w:p>
    <w:p w14:paraId="389FC815" w14:textId="77777777" w:rsidR="00B52F3C" w:rsidRPr="00CE58CF" w:rsidRDefault="00B52F3C" w:rsidP="00B52F3C">
      <w:pPr>
        <w:pStyle w:val="EndNoteBibliography"/>
        <w:widowControl w:val="0"/>
        <w:ind w:left="720" w:hanging="720"/>
        <w:rPr>
          <w:rFonts w:ascii="Times New Roman" w:hAnsi="Times New Roman" w:cs="Times New Roman"/>
        </w:rPr>
      </w:pPr>
      <w:r w:rsidRPr="00CE58CF">
        <w:rPr>
          <w:rFonts w:ascii="Times New Roman" w:hAnsi="Times New Roman" w:cs="Times New Roman"/>
        </w:rPr>
        <w:t>Lubienski, S. T. (2001). A second look at mathematics achievement gaps: Intersections of race, class, and gender in NAEP data. Paper presented at the American Educational Research Association, Seattle, WA.</w:t>
      </w:r>
    </w:p>
    <w:p w14:paraId="59F16FA5" w14:textId="77777777" w:rsidR="00B52F3C" w:rsidRDefault="00EE071D" w:rsidP="00B52F3C">
      <w:pPr>
        <w:pStyle w:val="EndNoteBibliography"/>
        <w:widowControl w:val="0"/>
        <w:ind w:firstLine="0"/>
        <w:rPr>
          <w:rFonts w:ascii="Times New Roman" w:hAnsi="Times New Roman" w:cs="Times New Roman"/>
        </w:rPr>
      </w:pPr>
      <w:r w:rsidRPr="00CE58CF">
        <w:rPr>
          <w:rFonts w:ascii="Times New Roman" w:hAnsi="Times New Roman" w:cs="Times New Roman"/>
        </w:rPr>
        <w:t xml:space="preserve">Lewis, B. F., &amp; Collins, A. (2001). Interpretive investigation of the science-related career </w:t>
      </w:r>
    </w:p>
    <w:p w14:paraId="5DAD4226" w14:textId="1E5503B5" w:rsidR="00EE071D" w:rsidRPr="00CE58CF" w:rsidRDefault="00EE071D" w:rsidP="00B52F3C">
      <w:pPr>
        <w:pStyle w:val="EndNoteBibliography"/>
        <w:widowControl w:val="0"/>
        <w:ind w:left="720" w:firstLine="0"/>
        <w:rPr>
          <w:rFonts w:ascii="Times New Roman" w:hAnsi="Times New Roman" w:cs="Times New Roman"/>
        </w:rPr>
      </w:pPr>
      <w:r w:rsidRPr="00CE58CF">
        <w:rPr>
          <w:rFonts w:ascii="Times New Roman" w:hAnsi="Times New Roman" w:cs="Times New Roman"/>
        </w:rPr>
        <w:t xml:space="preserve">decisions of three African-American college students. </w:t>
      </w:r>
      <w:r w:rsidRPr="00CE58CF">
        <w:rPr>
          <w:rFonts w:ascii="Times New Roman" w:hAnsi="Times New Roman" w:cs="Times New Roman"/>
          <w:i/>
        </w:rPr>
        <w:t>Journal of Research in Science Teaching, 38</w:t>
      </w:r>
      <w:r w:rsidRPr="00CE58CF">
        <w:rPr>
          <w:rFonts w:ascii="Times New Roman" w:hAnsi="Times New Roman" w:cs="Times New Roman"/>
        </w:rPr>
        <w:t xml:space="preserve">, 599-621. </w:t>
      </w:r>
      <w:bookmarkEnd w:id="4"/>
    </w:p>
    <w:p w14:paraId="5ACFA197" w14:textId="77777777" w:rsidR="00EE071D" w:rsidRPr="00CE58CF" w:rsidRDefault="00EE071D" w:rsidP="00EE071D">
      <w:pPr>
        <w:pStyle w:val="EndNoteBibliography"/>
        <w:widowControl w:val="0"/>
        <w:ind w:left="720" w:hanging="720"/>
        <w:rPr>
          <w:rFonts w:ascii="Times New Roman" w:hAnsi="Times New Roman" w:cs="Times New Roman"/>
        </w:rPr>
      </w:pPr>
      <w:bookmarkStart w:id="5" w:name="_ENREF_5"/>
      <w:r w:rsidRPr="00CE58CF">
        <w:rPr>
          <w:rFonts w:ascii="Times New Roman" w:hAnsi="Times New Roman" w:cs="Times New Roman"/>
        </w:rPr>
        <w:t xml:space="preserve">Lewis, B. F., Pitts, V. R., &amp; Collins, A. C. (2002). A descriptive study of pre-service teachers' perceptions of African American students' ability to achieve in </w:t>
      </w:r>
      <w:r w:rsidRPr="00CE58CF">
        <w:rPr>
          <w:rFonts w:ascii="Times New Roman" w:hAnsi="Times New Roman" w:cs="Times New Roman"/>
        </w:rPr>
        <w:lastRenderedPageBreak/>
        <w:t xml:space="preserve">mathematics and science. </w:t>
      </w:r>
      <w:r w:rsidRPr="00CE58CF">
        <w:rPr>
          <w:rFonts w:ascii="Times New Roman" w:hAnsi="Times New Roman" w:cs="Times New Roman"/>
          <w:i/>
        </w:rPr>
        <w:t>Negro Educational Review, 53</w:t>
      </w:r>
      <w:r w:rsidRPr="00CE58CF">
        <w:rPr>
          <w:rFonts w:ascii="Times New Roman" w:hAnsi="Times New Roman" w:cs="Times New Roman"/>
        </w:rPr>
        <w:t xml:space="preserve">, 31-42. </w:t>
      </w:r>
      <w:bookmarkEnd w:id="5"/>
    </w:p>
    <w:p w14:paraId="14BA66F9" w14:textId="678E7A10" w:rsidR="00EF4CE9" w:rsidRPr="00CE58CF" w:rsidRDefault="00EF4CE9" w:rsidP="00EE071D">
      <w:pPr>
        <w:pStyle w:val="EndNoteBibliography"/>
        <w:widowControl w:val="0"/>
        <w:ind w:left="720" w:hanging="720"/>
        <w:rPr>
          <w:rFonts w:ascii="Times New Roman" w:hAnsi="Times New Roman" w:cs="Times New Roman"/>
        </w:rPr>
      </w:pPr>
      <w:bookmarkStart w:id="6" w:name="_ENREF_6"/>
      <w:r w:rsidRPr="00CE58CF">
        <w:rPr>
          <w:rFonts w:ascii="Times New Roman" w:hAnsi="Times New Roman" w:cs="Times New Roman"/>
        </w:rPr>
        <w:t>Lubienski, S. T. (2001). A second look at mathematics achievement gaps: Intersections of race, class, and gender in NAEP data. Paper presented at the American Educational Research Association, Seattle, WA.</w:t>
      </w:r>
    </w:p>
    <w:p w14:paraId="6A770C5F" w14:textId="77777777" w:rsidR="00EE071D" w:rsidRPr="00CE58CF" w:rsidRDefault="00EE071D" w:rsidP="00EE071D">
      <w:pPr>
        <w:pStyle w:val="EndNoteBibliography"/>
        <w:widowControl w:val="0"/>
        <w:ind w:left="720" w:hanging="720"/>
        <w:rPr>
          <w:rFonts w:ascii="Times New Roman" w:hAnsi="Times New Roman" w:cs="Times New Roman"/>
        </w:rPr>
      </w:pPr>
      <w:r w:rsidRPr="00CE58CF">
        <w:rPr>
          <w:rFonts w:ascii="Times New Roman" w:hAnsi="Times New Roman" w:cs="Times New Roman"/>
        </w:rPr>
        <w:t xml:space="preserve">Lubienski, S. T. (2002). A closer look at Black-white mathematics gaps: Intersections of race and SES in NAEP achievement and instructional practices data. </w:t>
      </w:r>
      <w:r w:rsidRPr="00CE58CF">
        <w:rPr>
          <w:rFonts w:ascii="Times New Roman" w:hAnsi="Times New Roman" w:cs="Times New Roman"/>
          <w:i/>
        </w:rPr>
        <w:t>Journal of Negro Education, 71</w:t>
      </w:r>
      <w:r w:rsidRPr="00CE58CF">
        <w:rPr>
          <w:rFonts w:ascii="Times New Roman" w:hAnsi="Times New Roman" w:cs="Times New Roman"/>
        </w:rPr>
        <w:t xml:space="preserve">, 269-287. </w:t>
      </w:r>
      <w:bookmarkEnd w:id="6"/>
    </w:p>
    <w:p w14:paraId="7F50FE09" w14:textId="77777777" w:rsidR="007C01C1" w:rsidRPr="00CE58CF" w:rsidRDefault="007C01C1" w:rsidP="007C01C1">
      <w:pPr>
        <w:pStyle w:val="EndNoteBibliography"/>
        <w:ind w:left="720" w:hanging="720"/>
        <w:rPr>
          <w:rFonts w:ascii="Times New Roman" w:hAnsi="Times New Roman" w:cs="Times New Roman"/>
        </w:rPr>
      </w:pPr>
      <w:bookmarkStart w:id="7" w:name="_ENREF_7"/>
      <w:r w:rsidRPr="00CE58CF">
        <w:rPr>
          <w:rFonts w:ascii="Times New Roman" w:hAnsi="Times New Roman" w:cs="Times New Roman"/>
        </w:rPr>
        <w:t xml:space="preserve">Macedo, D. P. (1993). Literacy for stupidification: The pedagogy of big lies. </w:t>
      </w:r>
      <w:r w:rsidRPr="00CE58CF">
        <w:rPr>
          <w:rFonts w:ascii="Times New Roman" w:hAnsi="Times New Roman" w:cs="Times New Roman"/>
          <w:i/>
        </w:rPr>
        <w:t>Harvard Educational Review, 63</w:t>
      </w:r>
      <w:r w:rsidRPr="00CE58CF">
        <w:rPr>
          <w:rFonts w:ascii="Times New Roman" w:hAnsi="Times New Roman" w:cs="Times New Roman"/>
        </w:rPr>
        <w:t xml:space="preserve">, 183-206. </w:t>
      </w:r>
    </w:p>
    <w:p w14:paraId="3B88F750" w14:textId="77777777" w:rsidR="00EF4CE9" w:rsidRPr="00CE58CF" w:rsidRDefault="00EF4CE9" w:rsidP="00EF4CE9">
      <w:pPr>
        <w:pStyle w:val="EndNoteBibliography"/>
        <w:widowControl w:val="0"/>
        <w:ind w:left="720" w:hanging="72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Malloy, C. E. (1997). Including African American Students in the Mathematics Community. In M. Kenney (Ed.), Multicultural and Gender Equity (pp. 23-33). Reston, VA: National Council of Teachers of Mathematics, Inc.</w:t>
      </w:r>
    </w:p>
    <w:p w14:paraId="742295A4" w14:textId="4117515C" w:rsidR="00EE071D" w:rsidRPr="00CE58CF" w:rsidRDefault="00EE071D" w:rsidP="00EE071D">
      <w:pPr>
        <w:pStyle w:val="EndNoteBibliography"/>
        <w:widowControl w:val="0"/>
        <w:ind w:left="720" w:hanging="720"/>
        <w:rPr>
          <w:rFonts w:ascii="Times New Roman" w:hAnsi="Times New Roman" w:cs="Times New Roman"/>
        </w:rPr>
      </w:pPr>
      <w:r w:rsidRPr="00CE58CF">
        <w:rPr>
          <w:rFonts w:ascii="Times New Roman" w:hAnsi="Times New Roman" w:cs="Times New Roman"/>
        </w:rPr>
        <w:t xml:space="preserve">Maple, S. A., &amp; Stage, F. K. (1991). Influences on the choice of math/science major by gender and ethnicity. </w:t>
      </w:r>
      <w:r w:rsidRPr="00CE58CF">
        <w:rPr>
          <w:rFonts w:ascii="Times New Roman" w:hAnsi="Times New Roman" w:cs="Times New Roman"/>
          <w:i/>
        </w:rPr>
        <w:t>American Educational Research Journal, 28</w:t>
      </w:r>
      <w:r w:rsidRPr="00CE58CF">
        <w:rPr>
          <w:rFonts w:ascii="Times New Roman" w:hAnsi="Times New Roman" w:cs="Times New Roman"/>
        </w:rPr>
        <w:t xml:space="preserve">, 37-60. </w:t>
      </w:r>
      <w:bookmarkEnd w:id="7"/>
    </w:p>
    <w:p w14:paraId="686C3C9C" w14:textId="7A513E83" w:rsidR="00D66AB5" w:rsidRPr="00CE58CF" w:rsidRDefault="00D66AB5" w:rsidP="00906747">
      <w:pPr>
        <w:pStyle w:val="EndNoteBibliography"/>
        <w:widowControl w:val="0"/>
        <w:ind w:left="720" w:hanging="72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 xml:space="preserve">Martin, D. B. (2007). Beyond missionaries or cannibals: Who should teach mathematics to African American children?. </w:t>
      </w:r>
      <w:r w:rsidRPr="00CE58CF">
        <w:rPr>
          <w:rFonts w:ascii="Times New Roman" w:hAnsi="Times New Roman" w:cs="Times New Roman"/>
          <w:i/>
          <w:iCs/>
          <w:color w:val="222222"/>
          <w:shd w:val="clear" w:color="auto" w:fill="FFFFFF"/>
        </w:rPr>
        <w:t>The High School Journal</w:t>
      </w:r>
      <w:r w:rsidRPr="00CE58CF">
        <w:rPr>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91</w:t>
      </w:r>
      <w:r w:rsidRPr="00CE58CF">
        <w:rPr>
          <w:rFonts w:ascii="Times New Roman" w:hAnsi="Times New Roman" w:cs="Times New Roman"/>
          <w:color w:val="222222"/>
          <w:shd w:val="clear" w:color="auto" w:fill="FFFFFF"/>
        </w:rPr>
        <w:t>(1), 6-28.</w:t>
      </w:r>
    </w:p>
    <w:p w14:paraId="325FE41A" w14:textId="7B6AD3C2" w:rsidR="00906747" w:rsidRPr="00CE58CF" w:rsidRDefault="00906747" w:rsidP="00906747">
      <w:pPr>
        <w:pStyle w:val="EndNoteBibliography"/>
        <w:widowControl w:val="0"/>
        <w:ind w:left="720" w:hanging="72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Martin, D. B. (2006). Mathematics learning and participation as racialized forms of experience: African American parents speak on the struggle for mathematics literacy.</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Mathematical Thinking and Learning</w:t>
      </w:r>
      <w:r w:rsidRPr="00CE58CF">
        <w:rPr>
          <w:rFonts w:ascii="Times New Roman" w:hAnsi="Times New Roman" w:cs="Times New Roman"/>
          <w:color w:val="222222"/>
          <w:shd w:val="clear" w:color="auto" w:fill="FFFFFF"/>
        </w:rPr>
        <w:t>,</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8</w:t>
      </w:r>
      <w:r w:rsidRPr="00CE58CF">
        <w:rPr>
          <w:rFonts w:ascii="Times New Roman" w:hAnsi="Times New Roman" w:cs="Times New Roman"/>
          <w:color w:val="222222"/>
          <w:shd w:val="clear" w:color="auto" w:fill="FFFFFF"/>
        </w:rPr>
        <w:t>(3), 197-229.</w:t>
      </w:r>
    </w:p>
    <w:p w14:paraId="513CC11E" w14:textId="77777777" w:rsidR="006D5CFA" w:rsidRPr="00CE58CF" w:rsidRDefault="006D5CFA" w:rsidP="006D5CFA">
      <w:pPr>
        <w:pStyle w:val="EndNoteBibliography"/>
        <w:widowControl w:val="0"/>
        <w:ind w:left="720" w:hanging="72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Martin, D. B. (2009). Researching race in mathematics education. </w:t>
      </w:r>
      <w:r w:rsidRPr="00CE58CF">
        <w:rPr>
          <w:rFonts w:ascii="Times New Roman" w:hAnsi="Times New Roman" w:cs="Times New Roman"/>
          <w:i/>
          <w:iCs/>
          <w:color w:val="222222"/>
          <w:shd w:val="clear" w:color="auto" w:fill="FFFFFF"/>
        </w:rPr>
        <w:t>Teachers College Record</w:t>
      </w:r>
      <w:r w:rsidRPr="00CE58CF">
        <w:rPr>
          <w:rFonts w:ascii="Times New Roman" w:hAnsi="Times New Roman" w:cs="Times New Roman"/>
          <w:color w:val="222222"/>
          <w:shd w:val="clear" w:color="auto" w:fill="FFFFFF"/>
        </w:rPr>
        <w:t>, </w:t>
      </w:r>
      <w:r w:rsidRPr="00CE58CF">
        <w:rPr>
          <w:rFonts w:ascii="Times New Roman" w:hAnsi="Times New Roman" w:cs="Times New Roman"/>
          <w:i/>
          <w:iCs/>
          <w:color w:val="222222"/>
          <w:shd w:val="clear" w:color="auto" w:fill="FFFFFF"/>
        </w:rPr>
        <w:t>111</w:t>
      </w:r>
      <w:r w:rsidRPr="00CE58CF">
        <w:rPr>
          <w:rFonts w:ascii="Times New Roman" w:hAnsi="Times New Roman" w:cs="Times New Roman"/>
          <w:color w:val="222222"/>
          <w:shd w:val="clear" w:color="auto" w:fill="FFFFFF"/>
        </w:rPr>
        <w:t>(2), 295-338.</w:t>
      </w:r>
    </w:p>
    <w:p w14:paraId="2835664D" w14:textId="07FDDC7A" w:rsidR="00BD14BC" w:rsidRPr="00CE58CF" w:rsidRDefault="00BD14BC" w:rsidP="00BD14BC">
      <w:pPr>
        <w:pStyle w:val="EndNoteBibliography"/>
        <w:widowControl w:val="0"/>
        <w:ind w:left="720" w:hanging="72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Martin, D. B., &amp; McGee, E. (2009). Mathematics literacy for liberation: Reframing mathematics education for African American children (pp. 207-238).</w:t>
      </w:r>
      <w:r w:rsidRPr="00CE58CF">
        <w:rPr>
          <w:rStyle w:val="apple-converted-space"/>
          <w:rFonts w:ascii="Times New Roman" w:hAnsi="Times New Roman" w:cs="Times New Roman"/>
          <w:color w:val="222222"/>
          <w:shd w:val="clear" w:color="auto" w:fill="FFFFFF"/>
        </w:rPr>
        <w:t xml:space="preserve"> In B. Greer, </w:t>
      </w:r>
      <w:r w:rsidRPr="00CE58CF">
        <w:rPr>
          <w:rStyle w:val="apple-converted-space"/>
          <w:rFonts w:ascii="Times New Roman" w:hAnsi="Times New Roman" w:cs="Times New Roman"/>
          <w:color w:val="222222"/>
          <w:shd w:val="clear" w:color="auto" w:fill="FFFFFF"/>
        </w:rPr>
        <w:lastRenderedPageBreak/>
        <w:t xml:space="preserve">S. Mukhopadhyay, A.B. Powell, and S. Nelson-Barber (Eds.), </w:t>
      </w:r>
      <w:r w:rsidRPr="00CE58CF">
        <w:rPr>
          <w:rFonts w:ascii="Times New Roman" w:hAnsi="Times New Roman" w:cs="Times New Roman"/>
          <w:i/>
          <w:iCs/>
          <w:color w:val="222222"/>
          <w:shd w:val="clear" w:color="auto" w:fill="FFFFFF"/>
        </w:rPr>
        <w:t>Culturally responsive mathematics education</w:t>
      </w:r>
      <w:r w:rsidRPr="00CE58CF">
        <w:rPr>
          <w:rFonts w:ascii="Times New Roman" w:hAnsi="Times New Roman" w:cs="Times New Roman"/>
          <w:color w:val="222222"/>
          <w:shd w:val="clear" w:color="auto" w:fill="FFFFFF"/>
        </w:rPr>
        <w:t>. London: Routledge</w:t>
      </w:r>
    </w:p>
    <w:p w14:paraId="6DD39B74" w14:textId="540099DA" w:rsidR="00EE071D" w:rsidRPr="00CE58CF" w:rsidRDefault="00EE071D" w:rsidP="00EE071D">
      <w:pPr>
        <w:pStyle w:val="EndNoteBibliography"/>
        <w:widowControl w:val="0"/>
        <w:ind w:left="720" w:hanging="720"/>
        <w:rPr>
          <w:rFonts w:ascii="Times New Roman" w:hAnsi="Times New Roman" w:cs="Times New Roman"/>
        </w:rPr>
      </w:pPr>
      <w:bookmarkStart w:id="8" w:name="_ENREF_8"/>
      <w:r w:rsidRPr="00CE58CF">
        <w:rPr>
          <w:rFonts w:ascii="Times New Roman" w:hAnsi="Times New Roman" w:cs="Times New Roman"/>
        </w:rPr>
        <w:t xml:space="preserve">McGee, E. O., &amp; Martin, D. B. (2011). “You would not believe what I have to go through to prove my intellectual value!” stereotype management among academically successful Black mathematics and engineering students. </w:t>
      </w:r>
      <w:r w:rsidRPr="00CE58CF">
        <w:rPr>
          <w:rFonts w:ascii="Times New Roman" w:hAnsi="Times New Roman" w:cs="Times New Roman"/>
          <w:i/>
        </w:rPr>
        <w:t>American Educational Research Journal, 48</w:t>
      </w:r>
      <w:r w:rsidRPr="00CE58CF">
        <w:rPr>
          <w:rFonts w:ascii="Times New Roman" w:hAnsi="Times New Roman" w:cs="Times New Roman"/>
        </w:rPr>
        <w:t xml:space="preserve">(6), 1347-1389. </w:t>
      </w:r>
      <w:bookmarkEnd w:id="8"/>
    </w:p>
    <w:p w14:paraId="34B8581C" w14:textId="48DCA226" w:rsidR="00C31A2B" w:rsidRPr="00CE58CF" w:rsidRDefault="00C31A2B" w:rsidP="00EE071D">
      <w:pPr>
        <w:pStyle w:val="EndNoteBibliography"/>
        <w:widowControl w:val="0"/>
        <w:ind w:left="720" w:hanging="720"/>
        <w:rPr>
          <w:rFonts w:ascii="Times New Roman" w:hAnsi="Times New Roman" w:cs="Times New Roman"/>
          <w:highlight w:val="yellow"/>
        </w:rPr>
      </w:pPr>
      <w:bookmarkStart w:id="9" w:name="_ENREF_9"/>
      <w:r w:rsidRPr="00CE58CF">
        <w:rPr>
          <w:rFonts w:ascii="Times New Roman" w:hAnsi="Times New Roman" w:cs="Times New Roman"/>
        </w:rPr>
        <w:t xml:space="preserve">Moody, V. R. (1998). Conceptualizing the mathematics education of African American students: Making sense of problems and explanations. </w:t>
      </w:r>
      <w:r w:rsidRPr="00CE58CF">
        <w:rPr>
          <w:rFonts w:ascii="Times New Roman" w:hAnsi="Times New Roman" w:cs="Times New Roman"/>
          <w:i/>
        </w:rPr>
        <w:t>The Mathematics Educator, 9</w:t>
      </w:r>
      <w:r w:rsidRPr="00CE58CF">
        <w:rPr>
          <w:rFonts w:ascii="Times New Roman" w:hAnsi="Times New Roman" w:cs="Times New Roman"/>
        </w:rPr>
        <w:t>(1), 6-16.</w:t>
      </w:r>
    </w:p>
    <w:p w14:paraId="6660DBA9" w14:textId="31AF7E3E" w:rsidR="00AF1DB5" w:rsidRPr="00CE58CF" w:rsidRDefault="00AF1DB5" w:rsidP="00EE071D">
      <w:pPr>
        <w:pStyle w:val="EndNoteBibliography"/>
        <w:widowControl w:val="0"/>
        <w:ind w:left="720" w:hanging="720"/>
        <w:rPr>
          <w:rFonts w:ascii="Times New Roman" w:hAnsi="Times New Roman" w:cs="Times New Roman"/>
        </w:rPr>
      </w:pPr>
      <w:r w:rsidRPr="00CE58CF">
        <w:rPr>
          <w:rFonts w:ascii="Times New Roman" w:hAnsi="Times New Roman" w:cs="Times New Roman"/>
        </w:rPr>
        <w:t xml:space="preserve">Moses, </w:t>
      </w:r>
      <w:r w:rsidR="00ED27D4" w:rsidRPr="00CE58CF">
        <w:rPr>
          <w:rFonts w:ascii="Times New Roman" w:hAnsi="Times New Roman" w:cs="Times New Roman"/>
        </w:rPr>
        <w:t xml:space="preserve">R. P. </w:t>
      </w:r>
      <w:r w:rsidR="008255F2" w:rsidRPr="00CE58CF">
        <w:rPr>
          <w:rFonts w:ascii="Times New Roman" w:hAnsi="Times New Roman" w:cs="Times New Roman"/>
        </w:rPr>
        <w:t xml:space="preserve">&amp; Cobb, C. E. </w:t>
      </w:r>
      <w:r w:rsidR="00ED27D4" w:rsidRPr="00CE58CF">
        <w:rPr>
          <w:rFonts w:ascii="Times New Roman" w:hAnsi="Times New Roman" w:cs="Times New Roman"/>
        </w:rPr>
        <w:t xml:space="preserve">(2001). </w:t>
      </w:r>
      <w:r w:rsidR="00ED27D4" w:rsidRPr="00CE58CF">
        <w:rPr>
          <w:rFonts w:ascii="Times New Roman" w:hAnsi="Times New Roman" w:cs="Times New Roman"/>
          <w:i/>
        </w:rPr>
        <w:t>Radical equations</w:t>
      </w:r>
      <w:r w:rsidRPr="00CE58CF">
        <w:rPr>
          <w:rFonts w:ascii="Times New Roman" w:hAnsi="Times New Roman" w:cs="Times New Roman"/>
          <w:i/>
        </w:rPr>
        <w:t>: Math literacy and civil rights.</w:t>
      </w:r>
      <w:r w:rsidRPr="00CE58CF">
        <w:rPr>
          <w:rFonts w:ascii="Times New Roman" w:hAnsi="Times New Roman" w:cs="Times New Roman"/>
        </w:rPr>
        <w:t xml:space="preserve"> Boston: Beacon Press.</w:t>
      </w:r>
    </w:p>
    <w:p w14:paraId="69FF9A1D" w14:textId="77777777" w:rsidR="00EE071D" w:rsidRPr="00CE58CF" w:rsidRDefault="00EE071D" w:rsidP="00EE071D">
      <w:pPr>
        <w:pStyle w:val="EndNoteBibliography"/>
        <w:widowControl w:val="0"/>
        <w:ind w:left="720" w:hanging="720"/>
        <w:rPr>
          <w:rFonts w:ascii="Times New Roman" w:hAnsi="Times New Roman" w:cs="Times New Roman"/>
        </w:rPr>
      </w:pPr>
      <w:r w:rsidRPr="00CE58CF">
        <w:rPr>
          <w:rFonts w:ascii="Times New Roman" w:hAnsi="Times New Roman" w:cs="Times New Roman"/>
        </w:rPr>
        <w:t xml:space="preserve">Mutegi, J. W. (2011). The inadequacies of “science for all” and the necessity and nature of a socially transformative curriculum approach for African American science education. </w:t>
      </w:r>
      <w:r w:rsidRPr="00CE58CF">
        <w:rPr>
          <w:rFonts w:ascii="Times New Roman" w:hAnsi="Times New Roman" w:cs="Times New Roman"/>
          <w:i/>
        </w:rPr>
        <w:t>Journal of Research in Science Teaching, 48</w:t>
      </w:r>
      <w:r w:rsidRPr="00CE58CF">
        <w:rPr>
          <w:rFonts w:ascii="Times New Roman" w:hAnsi="Times New Roman" w:cs="Times New Roman"/>
        </w:rPr>
        <w:t xml:space="preserve">, 301-316. </w:t>
      </w:r>
      <w:bookmarkEnd w:id="9"/>
    </w:p>
    <w:p w14:paraId="23E6527D" w14:textId="77777777" w:rsidR="00CE58CF" w:rsidRPr="00CE58CF" w:rsidRDefault="00CE58CF" w:rsidP="00CE58CF">
      <w:pPr>
        <w:pStyle w:val="EndNoteBibliography"/>
        <w:widowControl w:val="0"/>
        <w:ind w:left="720" w:hanging="720"/>
        <w:rPr>
          <w:rFonts w:ascii="Times New Roman" w:hAnsi="Times New Roman" w:cs="Times New Roman"/>
        </w:rPr>
      </w:pPr>
      <w:bookmarkStart w:id="10" w:name="_ENREF_10"/>
      <w:r w:rsidRPr="00CE58CF">
        <w:rPr>
          <w:rFonts w:ascii="Times New Roman" w:hAnsi="Times New Roman" w:cs="Times New Roman"/>
        </w:rPr>
        <w:t xml:space="preserve">Mutegi, J. W. (2013). "Life's first need is for us to be realistic" and other reasons for examining the sociocultural construction of race in the science education of African American students. </w:t>
      </w:r>
      <w:r w:rsidRPr="00CE58CF">
        <w:rPr>
          <w:rFonts w:ascii="Times New Roman" w:hAnsi="Times New Roman" w:cs="Times New Roman"/>
          <w:i/>
        </w:rPr>
        <w:t>Journal of Research in Science Teaching, 50</w:t>
      </w:r>
      <w:r w:rsidRPr="00CE58CF">
        <w:rPr>
          <w:rFonts w:ascii="Times New Roman" w:hAnsi="Times New Roman" w:cs="Times New Roman"/>
        </w:rPr>
        <w:t>, 82-103.</w:t>
      </w:r>
    </w:p>
    <w:p w14:paraId="7B5C8907" w14:textId="77777777" w:rsidR="00EE0BE4" w:rsidRPr="00CE58CF" w:rsidRDefault="00EE0BE4" w:rsidP="00EE0BE4">
      <w:pPr>
        <w:pStyle w:val="EndNoteBibliography"/>
        <w:widowControl w:val="0"/>
        <w:ind w:left="720" w:hanging="720"/>
        <w:rPr>
          <w:rFonts w:ascii="Times New Roman" w:hAnsi="Times New Roman" w:cs="Times New Roman"/>
        </w:rPr>
      </w:pPr>
      <w:r w:rsidRPr="00CE58CF">
        <w:rPr>
          <w:rFonts w:ascii="Times New Roman" w:hAnsi="Times New Roman" w:cs="Times New Roman"/>
        </w:rPr>
        <w:t xml:space="preserve">National Council of Teachers of Mathematics. (1989). </w:t>
      </w:r>
      <w:r w:rsidRPr="00CE58CF">
        <w:rPr>
          <w:rFonts w:ascii="Times New Roman" w:hAnsi="Times New Roman" w:cs="Times New Roman"/>
          <w:i/>
        </w:rPr>
        <w:t xml:space="preserve">Curriculum standards for school mathematics. </w:t>
      </w:r>
      <w:r w:rsidRPr="00CE58CF">
        <w:rPr>
          <w:rFonts w:ascii="Times New Roman" w:hAnsi="Times New Roman" w:cs="Times New Roman"/>
        </w:rPr>
        <w:t>Reston, VA: NCTM.</w:t>
      </w:r>
    </w:p>
    <w:p w14:paraId="0DC836CF" w14:textId="639798FA" w:rsidR="00EE071D" w:rsidRPr="00CE58CF" w:rsidRDefault="00EE071D" w:rsidP="00EE071D">
      <w:pPr>
        <w:pStyle w:val="EndNoteBibliography"/>
        <w:widowControl w:val="0"/>
        <w:ind w:left="720" w:hanging="720"/>
        <w:rPr>
          <w:rFonts w:ascii="Times New Roman" w:hAnsi="Times New Roman" w:cs="Times New Roman"/>
        </w:rPr>
      </w:pPr>
      <w:r w:rsidRPr="00CE58CF">
        <w:rPr>
          <w:rFonts w:ascii="Times New Roman" w:hAnsi="Times New Roman" w:cs="Times New Roman"/>
        </w:rPr>
        <w:t xml:space="preserve">National Council of Teachers of Mathematics. (2000). </w:t>
      </w:r>
      <w:r w:rsidRPr="00CE58CF">
        <w:rPr>
          <w:rFonts w:ascii="Times New Roman" w:hAnsi="Times New Roman" w:cs="Times New Roman"/>
          <w:i/>
        </w:rPr>
        <w:t>Principles and Standards for School Mathematics</w:t>
      </w:r>
      <w:r w:rsidRPr="00CE58CF">
        <w:rPr>
          <w:rFonts w:ascii="Times New Roman" w:hAnsi="Times New Roman" w:cs="Times New Roman"/>
        </w:rPr>
        <w:t>. Reston, VA: NCTM.</w:t>
      </w:r>
      <w:bookmarkEnd w:id="10"/>
    </w:p>
    <w:p w14:paraId="54EB68BB" w14:textId="77777777" w:rsidR="00EE071D" w:rsidRPr="00CE58CF" w:rsidRDefault="00EE071D" w:rsidP="00EE071D">
      <w:pPr>
        <w:pStyle w:val="EndNoteBibliography"/>
        <w:widowControl w:val="0"/>
        <w:ind w:left="720" w:hanging="720"/>
        <w:rPr>
          <w:rFonts w:ascii="Times New Roman" w:hAnsi="Times New Roman" w:cs="Times New Roman"/>
        </w:rPr>
      </w:pPr>
      <w:bookmarkStart w:id="11" w:name="_ENREF_11"/>
      <w:r w:rsidRPr="00CE58CF">
        <w:rPr>
          <w:rFonts w:ascii="Times New Roman" w:hAnsi="Times New Roman" w:cs="Times New Roman"/>
        </w:rPr>
        <w:t xml:space="preserve">National Governors Association Center for Best Practices. (2010). </w:t>
      </w:r>
      <w:r w:rsidRPr="00CE58CF">
        <w:rPr>
          <w:rFonts w:ascii="Times New Roman" w:hAnsi="Times New Roman" w:cs="Times New Roman"/>
          <w:i/>
        </w:rPr>
        <w:t>Common Core State Standards (Science)</w:t>
      </w:r>
      <w:r w:rsidRPr="00CE58CF">
        <w:rPr>
          <w:rFonts w:ascii="Times New Roman" w:hAnsi="Times New Roman" w:cs="Times New Roman"/>
        </w:rPr>
        <w:t>. Washington, DC: Council of Chief State School Officers.</w:t>
      </w:r>
      <w:bookmarkEnd w:id="11"/>
    </w:p>
    <w:p w14:paraId="661DBD5A" w14:textId="77777777" w:rsidR="00EE071D" w:rsidRPr="00CE58CF" w:rsidRDefault="00EE071D" w:rsidP="00EE071D">
      <w:pPr>
        <w:pStyle w:val="EndNoteBibliography"/>
        <w:widowControl w:val="0"/>
        <w:ind w:left="720" w:hanging="720"/>
        <w:rPr>
          <w:rFonts w:ascii="Times New Roman" w:hAnsi="Times New Roman" w:cs="Times New Roman"/>
        </w:rPr>
      </w:pPr>
      <w:bookmarkStart w:id="12" w:name="_ENREF_12"/>
      <w:r w:rsidRPr="00CE58CF">
        <w:rPr>
          <w:rFonts w:ascii="Times New Roman" w:hAnsi="Times New Roman" w:cs="Times New Roman"/>
        </w:rPr>
        <w:lastRenderedPageBreak/>
        <w:t xml:space="preserve">National Research Council. (1996). </w:t>
      </w:r>
      <w:r w:rsidRPr="00CE58CF">
        <w:rPr>
          <w:rFonts w:ascii="Times New Roman" w:hAnsi="Times New Roman" w:cs="Times New Roman"/>
          <w:i/>
        </w:rPr>
        <w:t>National science education standards</w:t>
      </w:r>
      <w:r w:rsidRPr="00CE58CF">
        <w:rPr>
          <w:rFonts w:ascii="Times New Roman" w:hAnsi="Times New Roman" w:cs="Times New Roman"/>
        </w:rPr>
        <w:t>. Washington, DC: National Academy Press.</w:t>
      </w:r>
      <w:bookmarkEnd w:id="12"/>
    </w:p>
    <w:p w14:paraId="6F60CAA0" w14:textId="003073E3" w:rsidR="00BD14BC" w:rsidRPr="00CE58CF" w:rsidRDefault="00BD14BC" w:rsidP="00BD14BC">
      <w:pPr>
        <w:pStyle w:val="EndNoteBibliography"/>
        <w:widowControl w:val="0"/>
        <w:ind w:left="720" w:hanging="720"/>
        <w:rPr>
          <w:rFonts w:ascii="Times New Roman" w:hAnsi="Times New Roman" w:cs="Times New Roman"/>
        </w:rPr>
      </w:pPr>
      <w:bookmarkStart w:id="13" w:name="_ENREF_13"/>
      <w:r w:rsidRPr="00CE58CF">
        <w:rPr>
          <w:rFonts w:ascii="Times New Roman" w:hAnsi="Times New Roman" w:cs="Times New Roman"/>
          <w:color w:val="222222"/>
          <w:shd w:val="clear" w:color="auto" w:fill="FFFFFF"/>
        </w:rPr>
        <w:t>Nkwanta, A., Hill, D., Swamy, A., &amp; Peters, K. (2011). Counting RNA patterns in the classroom: A link between molecular biology and enumerative combinatorics. In M.B. Cozzens and F. S. Roberts,</w:t>
      </w:r>
      <w:r w:rsidR="007B167A"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Biomath in the Schools</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color w:val="222222"/>
          <w:shd w:val="clear" w:color="auto" w:fill="FFFFFF"/>
        </w:rPr>
        <w:t>(pp. 79-96). Providence, RI: American Mathematical Society</w:t>
      </w:r>
      <w:r w:rsidR="00234DAC" w:rsidRPr="00CE58CF">
        <w:rPr>
          <w:rFonts w:ascii="Times New Roman" w:hAnsi="Times New Roman" w:cs="Times New Roman"/>
          <w:color w:val="222222"/>
          <w:shd w:val="clear" w:color="auto" w:fill="FFFFFF"/>
        </w:rPr>
        <w:t xml:space="preserve"> </w:t>
      </w:r>
    </w:p>
    <w:p w14:paraId="1DF6035C" w14:textId="557BD8CD" w:rsidR="00EE071D" w:rsidRPr="00CE58CF" w:rsidRDefault="00EE071D" w:rsidP="00EE071D">
      <w:pPr>
        <w:pStyle w:val="EndNoteBibliography"/>
        <w:widowControl w:val="0"/>
        <w:ind w:left="720" w:hanging="720"/>
        <w:rPr>
          <w:rFonts w:ascii="Times New Roman" w:hAnsi="Times New Roman" w:cs="Times New Roman"/>
        </w:rPr>
      </w:pPr>
      <w:r w:rsidRPr="00CE58CF">
        <w:rPr>
          <w:rFonts w:ascii="Times New Roman" w:hAnsi="Times New Roman" w:cs="Times New Roman"/>
        </w:rPr>
        <w:t xml:space="preserve">Norman, O., Ault, C. R., Bentz, B., &amp; Meskimen, L. (2001). The Black-White "achievement gap" as a perennial challenge of urban science education: A sociocultural and historical overview with implications for research and practice. </w:t>
      </w:r>
      <w:r w:rsidRPr="00CE58CF">
        <w:rPr>
          <w:rFonts w:ascii="Times New Roman" w:hAnsi="Times New Roman" w:cs="Times New Roman"/>
          <w:i/>
        </w:rPr>
        <w:t>Journal of Research in Science Teaching, 38</w:t>
      </w:r>
      <w:r w:rsidRPr="00CE58CF">
        <w:rPr>
          <w:rFonts w:ascii="Times New Roman" w:hAnsi="Times New Roman" w:cs="Times New Roman"/>
        </w:rPr>
        <w:t xml:space="preserve">, 1101-1114. </w:t>
      </w:r>
      <w:bookmarkEnd w:id="13"/>
    </w:p>
    <w:p w14:paraId="5B615057" w14:textId="1F857B1B" w:rsidR="00EF4CE9" w:rsidRPr="00CE58CF" w:rsidRDefault="00EF4CE9" w:rsidP="00BD14BC">
      <w:pPr>
        <w:pStyle w:val="EndNoteBibliography"/>
        <w:widowControl w:val="0"/>
        <w:ind w:left="720" w:hanging="720"/>
        <w:rPr>
          <w:rFonts w:ascii="Times New Roman" w:hAnsi="Times New Roman" w:cs="Times New Roman"/>
          <w:color w:val="222222"/>
          <w:shd w:val="clear" w:color="auto" w:fill="FFFFFF"/>
        </w:rPr>
      </w:pPr>
      <w:bookmarkStart w:id="14" w:name="_ENREF_14"/>
      <w:r w:rsidRPr="00CE58CF">
        <w:rPr>
          <w:rFonts w:ascii="Times New Roman" w:hAnsi="Times New Roman" w:cs="Times New Roman"/>
          <w:color w:val="222222"/>
          <w:shd w:val="clear" w:color="auto" w:fill="FFFFFF"/>
        </w:rPr>
        <w:t xml:space="preserve">Oakes, J. (1990). Opportunities, achievement, and choice: Women and minority students in science and mathematics. In C. B. Cazden (Ed.), </w:t>
      </w:r>
      <w:r w:rsidRPr="00CE58CF">
        <w:rPr>
          <w:rFonts w:ascii="Times New Roman" w:hAnsi="Times New Roman" w:cs="Times New Roman"/>
          <w:i/>
          <w:color w:val="222222"/>
          <w:shd w:val="clear" w:color="auto" w:fill="FFFFFF"/>
        </w:rPr>
        <w:t>Review of research in education (pp. 153-222).</w:t>
      </w:r>
      <w:r w:rsidRPr="00CE58CF">
        <w:rPr>
          <w:rFonts w:ascii="Times New Roman" w:hAnsi="Times New Roman" w:cs="Times New Roman"/>
          <w:color w:val="222222"/>
          <w:shd w:val="clear" w:color="auto" w:fill="FFFFFF"/>
        </w:rPr>
        <w:t xml:space="preserve"> Washington, DC: AERA.</w:t>
      </w:r>
    </w:p>
    <w:p w14:paraId="2B60CA9F" w14:textId="414DDD57" w:rsidR="00C31A2B" w:rsidRPr="00CE58CF" w:rsidRDefault="00C31A2B" w:rsidP="00BD14BC">
      <w:pPr>
        <w:pStyle w:val="EndNoteBibliography"/>
        <w:widowControl w:val="0"/>
        <w:ind w:left="720" w:hanging="72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 xml:space="preserve">Orr, E. W. (1987). </w:t>
      </w:r>
      <w:r w:rsidR="00EC5553" w:rsidRPr="00CE58CF">
        <w:rPr>
          <w:rFonts w:ascii="Times New Roman" w:hAnsi="Times New Roman" w:cs="Times New Roman"/>
          <w:i/>
          <w:color w:val="222222"/>
          <w:shd w:val="clear" w:color="auto" w:fill="FFFFFF"/>
        </w:rPr>
        <w:t>Twice is less: Does Black Englis</w:t>
      </w:r>
      <w:r w:rsidRPr="00CE58CF">
        <w:rPr>
          <w:rFonts w:ascii="Times New Roman" w:hAnsi="Times New Roman" w:cs="Times New Roman"/>
          <w:i/>
          <w:color w:val="222222"/>
          <w:shd w:val="clear" w:color="auto" w:fill="FFFFFF"/>
        </w:rPr>
        <w:t xml:space="preserve">h stand between black students and success in math and science? </w:t>
      </w:r>
      <w:r w:rsidRPr="00CE58CF">
        <w:rPr>
          <w:rFonts w:ascii="Times New Roman" w:hAnsi="Times New Roman" w:cs="Times New Roman"/>
          <w:color w:val="222222"/>
          <w:shd w:val="clear" w:color="auto" w:fill="FFFFFF"/>
        </w:rPr>
        <w:t>London: W.W. Norton &amp; Company.</w:t>
      </w:r>
    </w:p>
    <w:p w14:paraId="4D82979B" w14:textId="77777777" w:rsidR="00C76953" w:rsidRPr="00CE58CF" w:rsidRDefault="00C76953" w:rsidP="00C76953">
      <w:pPr>
        <w:pStyle w:val="EndNoteBibliography"/>
        <w:ind w:firstLine="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 xml:space="preserve">Powell, A. B. &amp; Frankenstein, M. (1994). Toward liberatory mathematics: Paulo Freire’s </w:t>
      </w:r>
    </w:p>
    <w:p w14:paraId="55F98586" w14:textId="25FF03AE" w:rsidR="00C76953" w:rsidRPr="00CE58CF" w:rsidRDefault="00C76953" w:rsidP="00C76953">
      <w:pPr>
        <w:pStyle w:val="EndNoteBibliography"/>
        <w:ind w:left="720" w:firstLine="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 xml:space="preserve">epistemology and ethnomathematics (pp.74-99). In C. Lankshear and P. McLaren, </w:t>
      </w:r>
      <w:r w:rsidRPr="00CE58CF">
        <w:rPr>
          <w:rFonts w:ascii="Times New Roman" w:hAnsi="Times New Roman" w:cs="Times New Roman"/>
          <w:i/>
          <w:iCs/>
          <w:color w:val="222222"/>
          <w:shd w:val="clear" w:color="auto" w:fill="FFFFFF"/>
        </w:rPr>
        <w:t>Politics of liberation: Paths from Freire</w:t>
      </w:r>
      <w:r w:rsidRPr="00CE58CF">
        <w:rPr>
          <w:rFonts w:ascii="Times New Roman" w:hAnsi="Times New Roman" w:cs="Times New Roman"/>
          <w:color w:val="222222"/>
          <w:shd w:val="clear" w:color="auto" w:fill="FFFFFF"/>
        </w:rPr>
        <w:t>. London: Routledge</w:t>
      </w:r>
    </w:p>
    <w:p w14:paraId="6451EC6D" w14:textId="3A5BA03C" w:rsidR="00B54DF1" w:rsidRPr="00CE58CF" w:rsidRDefault="00B54DF1" w:rsidP="00BD14BC">
      <w:pPr>
        <w:pStyle w:val="EndNoteBibliography"/>
        <w:widowControl w:val="0"/>
        <w:ind w:left="720" w:hanging="72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 xml:space="preserve">Sriraman, B., &amp; English, L. D. (2004). Combinatorial Mathematics: Research into Practice. </w:t>
      </w:r>
      <w:r w:rsidRPr="00CE58CF">
        <w:rPr>
          <w:rFonts w:ascii="Times New Roman" w:hAnsi="Times New Roman" w:cs="Times New Roman"/>
          <w:i/>
          <w:iCs/>
          <w:color w:val="222222"/>
          <w:shd w:val="clear" w:color="auto" w:fill="FFFFFF"/>
        </w:rPr>
        <w:t>Mathematics Teacher</w:t>
      </w:r>
      <w:r w:rsidRPr="00CE58CF">
        <w:rPr>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98</w:t>
      </w:r>
      <w:r w:rsidRPr="00CE58CF">
        <w:rPr>
          <w:rFonts w:ascii="Times New Roman" w:hAnsi="Times New Roman" w:cs="Times New Roman"/>
          <w:color w:val="222222"/>
          <w:shd w:val="clear" w:color="auto" w:fill="FFFFFF"/>
        </w:rPr>
        <w:t>(3), 182.</w:t>
      </w:r>
    </w:p>
    <w:p w14:paraId="5ED08AAE" w14:textId="30F77045" w:rsidR="00EF4CE9" w:rsidRPr="00CE58CF" w:rsidRDefault="00EF4CE9" w:rsidP="00BD14BC">
      <w:pPr>
        <w:pStyle w:val="EndNoteBibliography"/>
        <w:widowControl w:val="0"/>
        <w:ind w:left="720" w:hanging="72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 xml:space="preserve">Strutchens, M. E., &amp; Silver, E. A. (2000). NAEP findings regarding race/ethnicity: Students’ performance, school experiences, and attitudes and beliefs. In E. A. Silver &amp; P. A. Kenney (Eds.), </w:t>
      </w:r>
      <w:r w:rsidRPr="00CE58CF">
        <w:rPr>
          <w:rFonts w:ascii="Times New Roman" w:hAnsi="Times New Roman" w:cs="Times New Roman"/>
          <w:i/>
          <w:color w:val="222222"/>
          <w:shd w:val="clear" w:color="auto" w:fill="FFFFFF"/>
        </w:rPr>
        <w:t xml:space="preserve">Results from the seventh mathematics assessment of </w:t>
      </w:r>
      <w:r w:rsidRPr="00CE58CF">
        <w:rPr>
          <w:rFonts w:ascii="Times New Roman" w:hAnsi="Times New Roman" w:cs="Times New Roman"/>
          <w:i/>
          <w:color w:val="222222"/>
          <w:shd w:val="clear" w:color="auto" w:fill="FFFFFF"/>
        </w:rPr>
        <w:lastRenderedPageBreak/>
        <w:t>the National Assessment of Educational Progress.</w:t>
      </w:r>
      <w:r w:rsidRPr="00CE58CF">
        <w:rPr>
          <w:rFonts w:ascii="Times New Roman" w:hAnsi="Times New Roman" w:cs="Times New Roman"/>
          <w:color w:val="222222"/>
          <w:shd w:val="clear" w:color="auto" w:fill="FFFFFF"/>
        </w:rPr>
        <w:t xml:space="preserve"> Reston, VA: NCTM.</w:t>
      </w:r>
    </w:p>
    <w:p w14:paraId="5567C242" w14:textId="77777777" w:rsidR="0063307A" w:rsidRPr="00CE58CF" w:rsidRDefault="0063307A" w:rsidP="0063307A">
      <w:pPr>
        <w:pStyle w:val="EndNoteBibliography"/>
        <w:widowControl w:val="0"/>
        <w:ind w:left="720" w:hanging="72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Tate IV, W. F. (1993). Advocacy versus economics: A critical race analysis of the proposed national assessment in mathematics.</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Thresholds in education</w:t>
      </w:r>
      <w:r w:rsidRPr="00CE58CF">
        <w:rPr>
          <w:rFonts w:ascii="Times New Roman" w:hAnsi="Times New Roman" w:cs="Times New Roman"/>
          <w:color w:val="222222"/>
          <w:shd w:val="clear" w:color="auto" w:fill="FFFFFF"/>
        </w:rPr>
        <w:t>,</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19</w:t>
      </w:r>
      <w:r w:rsidRPr="00CE58CF">
        <w:rPr>
          <w:rFonts w:ascii="Times New Roman" w:hAnsi="Times New Roman" w:cs="Times New Roman"/>
          <w:color w:val="222222"/>
          <w:shd w:val="clear" w:color="auto" w:fill="FFFFFF"/>
        </w:rPr>
        <w:t>, 16-22.</w:t>
      </w:r>
    </w:p>
    <w:p w14:paraId="7042412A" w14:textId="77777777" w:rsidR="0063307A" w:rsidRPr="00CE58CF" w:rsidRDefault="0063307A" w:rsidP="0063307A">
      <w:pPr>
        <w:pStyle w:val="EndNoteBibliography"/>
        <w:widowControl w:val="0"/>
        <w:ind w:left="720" w:hanging="72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Tate, W. F. (1994). Race, retrenchment, and the reform of school mathematics.</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The Phi Delta Kappan</w:t>
      </w:r>
      <w:r w:rsidRPr="00CE58CF">
        <w:rPr>
          <w:rFonts w:ascii="Times New Roman" w:hAnsi="Times New Roman" w:cs="Times New Roman"/>
          <w:color w:val="222222"/>
          <w:shd w:val="clear" w:color="auto" w:fill="FFFFFF"/>
        </w:rPr>
        <w:t>,</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75</w:t>
      </w:r>
      <w:r w:rsidRPr="00CE58CF">
        <w:rPr>
          <w:rFonts w:ascii="Times New Roman" w:hAnsi="Times New Roman" w:cs="Times New Roman"/>
          <w:color w:val="222222"/>
          <w:shd w:val="clear" w:color="auto" w:fill="FFFFFF"/>
        </w:rPr>
        <w:t>(6), 477-484.</w:t>
      </w:r>
    </w:p>
    <w:p w14:paraId="24402422" w14:textId="77777777" w:rsidR="0063307A" w:rsidRPr="00CE58CF" w:rsidRDefault="0063307A" w:rsidP="0063307A">
      <w:pPr>
        <w:widowControl/>
        <w:spacing w:line="480" w:lineRule="auto"/>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 xml:space="preserve">Tate, W. F. (1995). Returning to the root: A culturally relevant approach to mathematics </w:t>
      </w:r>
    </w:p>
    <w:p w14:paraId="4BB703DE" w14:textId="77777777" w:rsidR="0063307A" w:rsidRPr="00CE58CF" w:rsidRDefault="0063307A" w:rsidP="0063307A">
      <w:pPr>
        <w:widowControl/>
        <w:spacing w:line="480" w:lineRule="auto"/>
        <w:ind w:firstLine="720"/>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 xml:space="preserve">pedagogy. </w:t>
      </w:r>
      <w:r w:rsidRPr="00CE58CF">
        <w:rPr>
          <w:rFonts w:ascii="Times New Roman" w:eastAsia="Times New Roman" w:hAnsi="Times New Roman" w:cs="Times New Roman"/>
          <w:i/>
          <w:sz w:val="24"/>
          <w:szCs w:val="24"/>
        </w:rPr>
        <w:t>Theory into Practice</w:t>
      </w:r>
      <w:r w:rsidRPr="00CE58CF">
        <w:rPr>
          <w:rFonts w:ascii="Times New Roman" w:eastAsia="Times New Roman" w:hAnsi="Times New Roman" w:cs="Times New Roman"/>
          <w:sz w:val="24"/>
          <w:szCs w:val="24"/>
        </w:rPr>
        <w:t>, 34(3), 166-173.</w:t>
      </w:r>
    </w:p>
    <w:p w14:paraId="110403B9" w14:textId="77777777" w:rsidR="0063307A" w:rsidRPr="00CE58CF" w:rsidRDefault="0063307A" w:rsidP="0063307A">
      <w:pPr>
        <w:widowControl/>
        <w:spacing w:line="480" w:lineRule="auto"/>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 xml:space="preserve">Tate, W. F. (1997). Research Monograph No. 4 - Race, SES, Gender and Language </w:t>
      </w:r>
    </w:p>
    <w:p w14:paraId="620F85C7" w14:textId="77777777" w:rsidR="0063307A" w:rsidRPr="00CE58CF" w:rsidRDefault="0063307A" w:rsidP="0063307A">
      <w:pPr>
        <w:widowControl/>
        <w:spacing w:line="480" w:lineRule="auto"/>
        <w:ind w:left="720"/>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Proficiency Trends in Mathematics Achievement: An Update. University of Wisconsin-Madison: National Institute for Science Education.</w:t>
      </w:r>
    </w:p>
    <w:p w14:paraId="15D6188B" w14:textId="77777777" w:rsidR="0063307A" w:rsidRPr="00CE58CF" w:rsidRDefault="0063307A" w:rsidP="0063307A">
      <w:pPr>
        <w:widowControl/>
        <w:spacing w:line="480" w:lineRule="auto"/>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 xml:space="preserve">Tate, W. F. (2005). Ethics, engineering and the challenge of racial reform in education. </w:t>
      </w:r>
    </w:p>
    <w:p w14:paraId="51784969" w14:textId="77777777" w:rsidR="0063307A" w:rsidRPr="00CE58CF" w:rsidRDefault="0063307A" w:rsidP="0063307A">
      <w:pPr>
        <w:widowControl/>
        <w:spacing w:line="480" w:lineRule="auto"/>
        <w:ind w:firstLine="720"/>
        <w:rPr>
          <w:rFonts w:ascii="Times New Roman" w:eastAsia="Times New Roman" w:hAnsi="Times New Roman" w:cs="Times New Roman"/>
          <w:sz w:val="24"/>
          <w:szCs w:val="24"/>
        </w:rPr>
      </w:pPr>
      <w:r w:rsidRPr="00CE58CF">
        <w:rPr>
          <w:rFonts w:ascii="Times New Roman" w:eastAsia="Times New Roman" w:hAnsi="Times New Roman" w:cs="Times New Roman"/>
          <w:sz w:val="24"/>
          <w:szCs w:val="24"/>
        </w:rPr>
        <w:t>Race Ethnicity and Education, 8, 121-127. </w:t>
      </w:r>
    </w:p>
    <w:p w14:paraId="49EDAC2E" w14:textId="766A9792" w:rsidR="00CE58CF" w:rsidRPr="00CE58CF" w:rsidRDefault="009E3F22" w:rsidP="00CE58CF">
      <w:pPr>
        <w:pStyle w:val="endnotebibliography0"/>
        <w:widowControl w:val="0"/>
        <w:spacing w:line="480" w:lineRule="auto"/>
        <w:ind w:left="720" w:hanging="720"/>
        <w:rPr>
          <w:rFonts w:ascii="Times New Roman" w:hAnsi="Times New Roman" w:cs="Times New Roman"/>
          <w:color w:val="222222"/>
          <w:sz w:val="24"/>
          <w:szCs w:val="24"/>
          <w:shd w:val="clear" w:color="auto" w:fill="FFFFFF"/>
        </w:rPr>
      </w:pPr>
      <w:r w:rsidRPr="00CE58CF">
        <w:rPr>
          <w:rFonts w:ascii="Times New Roman" w:hAnsi="Times New Roman" w:cs="Times New Roman"/>
          <w:color w:val="222222"/>
          <w:sz w:val="24"/>
          <w:szCs w:val="24"/>
          <w:shd w:val="clear" w:color="auto" w:fill="FFFFFF"/>
        </w:rPr>
        <w:t xml:space="preserve">Tate, IV, W. F. (2013). Race, retrenchment, and the reform of school mathematics. In E. Gutstein and B. Peterson (Eds.), </w:t>
      </w:r>
      <w:r w:rsidRPr="00CE58CF">
        <w:rPr>
          <w:rFonts w:ascii="Times New Roman" w:hAnsi="Times New Roman" w:cs="Times New Roman"/>
          <w:i/>
          <w:iCs/>
          <w:color w:val="222222"/>
          <w:sz w:val="24"/>
          <w:szCs w:val="24"/>
          <w:shd w:val="clear" w:color="auto" w:fill="FFFFFF"/>
        </w:rPr>
        <w:t>Rethinking mathematics: Teaching social justice by the numbers</w:t>
      </w:r>
      <w:r w:rsidRPr="00CE58CF">
        <w:rPr>
          <w:rFonts w:ascii="Times New Roman" w:hAnsi="Times New Roman" w:cs="Times New Roman"/>
          <w:color w:val="222222"/>
          <w:sz w:val="24"/>
          <w:szCs w:val="24"/>
          <w:shd w:val="clear" w:color="auto" w:fill="FFFFFF"/>
        </w:rPr>
        <w:t xml:space="preserve">. </w:t>
      </w:r>
      <w:r w:rsidR="000F4A43" w:rsidRPr="00CE58CF">
        <w:rPr>
          <w:rFonts w:ascii="Times New Roman" w:hAnsi="Times New Roman" w:cs="Times New Roman"/>
          <w:color w:val="222222"/>
          <w:sz w:val="24"/>
          <w:szCs w:val="24"/>
          <w:shd w:val="clear" w:color="auto" w:fill="FFFFFF"/>
        </w:rPr>
        <w:t>Milwaukee</w:t>
      </w:r>
      <w:r w:rsidRPr="00CE58CF">
        <w:rPr>
          <w:rFonts w:ascii="Times New Roman" w:hAnsi="Times New Roman" w:cs="Times New Roman"/>
          <w:color w:val="222222"/>
          <w:sz w:val="24"/>
          <w:szCs w:val="24"/>
          <w:shd w:val="clear" w:color="auto" w:fill="FFFFFF"/>
        </w:rPr>
        <w:t>, WI: Rethinking Schools.</w:t>
      </w:r>
    </w:p>
    <w:p w14:paraId="1CCE7B61" w14:textId="77777777" w:rsidR="00CE58CF" w:rsidRPr="00CE58CF" w:rsidRDefault="00CE58CF" w:rsidP="00CE58CF">
      <w:pPr>
        <w:pStyle w:val="EndNoteBibliography"/>
        <w:widowControl w:val="0"/>
        <w:ind w:left="720" w:hanging="720"/>
        <w:rPr>
          <w:rFonts w:ascii="Times New Roman" w:hAnsi="Times New Roman" w:cs="Times New Roman"/>
        </w:rPr>
      </w:pPr>
      <w:r w:rsidRPr="00CE58CF">
        <w:rPr>
          <w:rFonts w:ascii="Times New Roman" w:hAnsi="Times New Roman" w:cs="Times New Roman"/>
          <w:color w:val="222222"/>
          <w:shd w:val="clear" w:color="auto" w:fill="FFFFFF"/>
        </w:rPr>
        <w:t>Terry, C. L. (2011). Mathematical Counterstory and African American Male Students: Urban Mathematics Education From a Critical Race Theory Perspective.</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Journal of Urban Mathematics Education</w:t>
      </w:r>
      <w:r w:rsidRPr="00CE58CF">
        <w:rPr>
          <w:rFonts w:ascii="Times New Roman" w:hAnsi="Times New Roman" w:cs="Times New Roman"/>
          <w:color w:val="222222"/>
          <w:shd w:val="clear" w:color="auto" w:fill="FFFFFF"/>
        </w:rPr>
        <w:t>,</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4</w:t>
      </w:r>
      <w:r w:rsidRPr="00CE58CF">
        <w:rPr>
          <w:rFonts w:ascii="Times New Roman" w:hAnsi="Times New Roman" w:cs="Times New Roman"/>
          <w:color w:val="222222"/>
          <w:shd w:val="clear" w:color="auto" w:fill="FFFFFF"/>
        </w:rPr>
        <w:t>(1), 23-49.</w:t>
      </w:r>
      <w:r w:rsidRPr="00CE58CF">
        <w:rPr>
          <w:rFonts w:ascii="Times New Roman" w:hAnsi="Times New Roman" w:cs="Times New Roman"/>
        </w:rPr>
        <w:t xml:space="preserve"> </w:t>
      </w:r>
    </w:p>
    <w:p w14:paraId="385FFF32" w14:textId="77777777" w:rsidR="00CE58CF" w:rsidRPr="00CE58CF" w:rsidRDefault="00CE58CF" w:rsidP="00CE58CF">
      <w:pPr>
        <w:pStyle w:val="EndNoteBibliography"/>
        <w:widowControl w:val="0"/>
        <w:ind w:left="720" w:hanging="720"/>
        <w:rPr>
          <w:rFonts w:ascii="Times New Roman" w:hAnsi="Times New Roman" w:cs="Times New Roman"/>
        </w:rPr>
      </w:pPr>
      <w:r w:rsidRPr="00CE58CF">
        <w:rPr>
          <w:rFonts w:ascii="Times New Roman" w:hAnsi="Times New Roman" w:cs="Times New Roman"/>
          <w:color w:val="222222"/>
          <w:shd w:val="clear" w:color="auto" w:fill="FFFFFF"/>
        </w:rPr>
        <w:t>Terry, C. L. (2010). Prisons, pipelines, and the president: Developing critical math literacy through participatory action research.</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Journal of African American Males in Education</w:t>
      </w:r>
      <w:r w:rsidRPr="00CE58CF">
        <w:rPr>
          <w:rFonts w:ascii="Times New Roman" w:hAnsi="Times New Roman" w:cs="Times New Roman"/>
          <w:color w:val="222222"/>
          <w:shd w:val="clear" w:color="auto" w:fill="FFFFFF"/>
        </w:rPr>
        <w:t>,</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1</w:t>
      </w:r>
      <w:r w:rsidRPr="00CE58CF">
        <w:rPr>
          <w:rFonts w:ascii="Times New Roman" w:hAnsi="Times New Roman" w:cs="Times New Roman"/>
          <w:color w:val="222222"/>
          <w:shd w:val="clear" w:color="auto" w:fill="FFFFFF"/>
        </w:rPr>
        <w:t>(2), 74-104.</w:t>
      </w:r>
    </w:p>
    <w:p w14:paraId="5A374621" w14:textId="77777777" w:rsidR="00CE58CF" w:rsidRPr="00CE58CF" w:rsidRDefault="00CE58CF" w:rsidP="00CE58CF">
      <w:pPr>
        <w:pStyle w:val="EndNoteBibliography"/>
        <w:widowControl w:val="0"/>
        <w:ind w:left="720" w:hanging="720"/>
        <w:rPr>
          <w:rFonts w:ascii="Times New Roman" w:hAnsi="Times New Roman" w:cs="Times New Roman"/>
        </w:rPr>
      </w:pPr>
      <w:r w:rsidRPr="00CE58CF">
        <w:rPr>
          <w:rFonts w:ascii="Times New Roman" w:hAnsi="Times New Roman" w:cs="Times New Roman"/>
        </w:rPr>
        <w:t xml:space="preserve">Thompson, L. R., &amp; Lewis, B. F. (2005). Shooting for the stars: A case study of the mathematics achievement and career attainment of an African American male </w:t>
      </w:r>
      <w:r w:rsidRPr="00CE58CF">
        <w:rPr>
          <w:rFonts w:ascii="Times New Roman" w:hAnsi="Times New Roman" w:cs="Times New Roman"/>
        </w:rPr>
        <w:lastRenderedPageBreak/>
        <w:t xml:space="preserve">high school student. </w:t>
      </w:r>
      <w:r w:rsidRPr="00CE58CF">
        <w:rPr>
          <w:rFonts w:ascii="Times New Roman" w:hAnsi="Times New Roman" w:cs="Times New Roman"/>
          <w:i/>
        </w:rPr>
        <w:t>High School Journal, 88</w:t>
      </w:r>
      <w:r w:rsidRPr="00CE58CF">
        <w:rPr>
          <w:rFonts w:ascii="Times New Roman" w:hAnsi="Times New Roman" w:cs="Times New Roman"/>
        </w:rPr>
        <w:t xml:space="preserve">(4), 6-18. </w:t>
      </w:r>
    </w:p>
    <w:p w14:paraId="6308EA73" w14:textId="77777777" w:rsidR="00CE58CF" w:rsidRDefault="009E3F22" w:rsidP="00CE58CF">
      <w:pPr>
        <w:pStyle w:val="endnotebibliography0"/>
        <w:widowControl w:val="0"/>
        <w:spacing w:line="480" w:lineRule="auto"/>
        <w:rPr>
          <w:rFonts w:ascii="Times New Roman" w:hAnsi="Times New Roman" w:cs="Times New Roman"/>
          <w:sz w:val="24"/>
          <w:szCs w:val="24"/>
        </w:rPr>
      </w:pPr>
      <w:r w:rsidRPr="00CE58CF">
        <w:rPr>
          <w:rFonts w:ascii="Times New Roman" w:eastAsia="Times New Roman" w:hAnsi="Times New Roman" w:cs="Times New Roman"/>
          <w:b/>
          <w:color w:val="000000"/>
          <w:sz w:val="24"/>
          <w:szCs w:val="24"/>
        </w:rPr>
        <w:fldChar w:fldCharType="begin"/>
      </w:r>
      <w:r w:rsidRPr="00CE58CF">
        <w:rPr>
          <w:rFonts w:ascii="Times New Roman" w:hAnsi="Times New Roman" w:cs="Times New Roman"/>
          <w:sz w:val="24"/>
          <w:szCs w:val="24"/>
        </w:rPr>
        <w:instrText xml:space="preserve"> ADDIN EN.REFLIST </w:instrText>
      </w:r>
      <w:r w:rsidRPr="00CE58CF">
        <w:rPr>
          <w:rFonts w:ascii="Times New Roman" w:eastAsia="Times New Roman" w:hAnsi="Times New Roman" w:cs="Times New Roman"/>
          <w:b/>
          <w:color w:val="000000"/>
          <w:sz w:val="24"/>
          <w:szCs w:val="24"/>
        </w:rPr>
        <w:fldChar w:fldCharType="separate"/>
      </w:r>
      <w:r w:rsidRPr="00CE58CF">
        <w:rPr>
          <w:rFonts w:ascii="Times New Roman" w:hAnsi="Times New Roman" w:cs="Times New Roman"/>
          <w:sz w:val="24"/>
          <w:szCs w:val="24"/>
        </w:rPr>
        <w:t xml:space="preserve">Thompson, L. R., &amp; Davis, J. L. (2013). The meaning high-achieving African-American </w:t>
      </w:r>
    </w:p>
    <w:p w14:paraId="313A36C2" w14:textId="77777777" w:rsidR="00CE58CF" w:rsidRDefault="009E3F22" w:rsidP="00CE58CF">
      <w:pPr>
        <w:pStyle w:val="endnotebibliography0"/>
        <w:widowControl w:val="0"/>
        <w:spacing w:line="480" w:lineRule="auto"/>
        <w:ind w:left="720"/>
        <w:rPr>
          <w:rFonts w:ascii="Times New Roman" w:hAnsi="Times New Roman" w:cs="Times New Roman"/>
          <w:sz w:val="24"/>
          <w:szCs w:val="24"/>
        </w:rPr>
      </w:pPr>
      <w:r w:rsidRPr="00CE58CF">
        <w:rPr>
          <w:rFonts w:ascii="Times New Roman" w:hAnsi="Times New Roman" w:cs="Times New Roman"/>
          <w:sz w:val="24"/>
          <w:szCs w:val="24"/>
        </w:rPr>
        <w:t xml:space="preserve">males in an urban high school ascribe to mathematics. </w:t>
      </w:r>
      <w:r w:rsidRPr="00CE58CF">
        <w:rPr>
          <w:rFonts w:ascii="Times New Roman" w:hAnsi="Times New Roman" w:cs="Times New Roman"/>
          <w:i/>
          <w:sz w:val="24"/>
          <w:szCs w:val="24"/>
        </w:rPr>
        <w:t>The Urban Review, 45</w:t>
      </w:r>
      <w:r w:rsidRPr="00CE58CF">
        <w:rPr>
          <w:rFonts w:ascii="Times New Roman" w:hAnsi="Times New Roman" w:cs="Times New Roman"/>
          <w:sz w:val="24"/>
          <w:szCs w:val="24"/>
        </w:rPr>
        <w:t xml:space="preserve">(4), 490-517. </w:t>
      </w:r>
    </w:p>
    <w:p w14:paraId="1CB1B9D1" w14:textId="77777777" w:rsidR="00CE58CF" w:rsidRDefault="00CE58CF" w:rsidP="00CE58CF">
      <w:pPr>
        <w:pStyle w:val="endnotebibliography0"/>
        <w:widowControl w:val="0"/>
        <w:spacing w:line="480" w:lineRule="auto"/>
        <w:rPr>
          <w:rFonts w:ascii="Times New Roman" w:hAnsi="Times New Roman" w:cs="Times New Roman"/>
          <w:sz w:val="24"/>
          <w:szCs w:val="24"/>
        </w:rPr>
      </w:pPr>
      <w:r w:rsidRPr="00CE58CF">
        <w:rPr>
          <w:rFonts w:ascii="Times New Roman" w:hAnsi="Times New Roman" w:cs="Times New Roman"/>
          <w:sz w:val="24"/>
          <w:szCs w:val="24"/>
        </w:rPr>
        <w:t xml:space="preserve">Thompson, L. R., Mutegi, J. W., &amp; Davis, J. L. (in review). “There’s no one here that </w:t>
      </w:r>
    </w:p>
    <w:p w14:paraId="0D531455" w14:textId="693243C4" w:rsidR="00CE58CF" w:rsidRPr="00CE58CF" w:rsidRDefault="00CE58CF" w:rsidP="00CE58CF">
      <w:pPr>
        <w:pStyle w:val="endnotebibliography0"/>
        <w:widowControl w:val="0"/>
        <w:spacing w:line="480" w:lineRule="auto"/>
        <w:ind w:left="720"/>
        <w:rPr>
          <w:rFonts w:ascii="Times New Roman" w:hAnsi="Times New Roman" w:cs="Times New Roman"/>
          <w:sz w:val="24"/>
          <w:szCs w:val="24"/>
        </w:rPr>
      </w:pPr>
      <w:r w:rsidRPr="00CE58CF">
        <w:rPr>
          <w:rFonts w:ascii="Times New Roman" w:hAnsi="Times New Roman" w:cs="Times New Roman"/>
          <w:sz w:val="24"/>
          <w:szCs w:val="24"/>
        </w:rPr>
        <w:t xml:space="preserve">looks like me”: Nationbuilding as a response to African American underrepresentation in the sciences. </w:t>
      </w:r>
      <w:r w:rsidRPr="00CE58CF">
        <w:rPr>
          <w:rFonts w:ascii="Times New Roman" w:hAnsi="Times New Roman" w:cs="Times New Roman"/>
          <w:i/>
          <w:sz w:val="24"/>
          <w:szCs w:val="24"/>
        </w:rPr>
        <w:t>Journal of Black Psychology</w:t>
      </w:r>
      <w:r w:rsidRPr="00CE58CF">
        <w:rPr>
          <w:rFonts w:ascii="Times New Roman" w:hAnsi="Times New Roman" w:cs="Times New Roman"/>
          <w:sz w:val="24"/>
          <w:szCs w:val="24"/>
        </w:rPr>
        <w:t xml:space="preserve">. </w:t>
      </w:r>
    </w:p>
    <w:p w14:paraId="1B3761AA" w14:textId="77777777" w:rsidR="009E3F22" w:rsidRPr="00CE58CF" w:rsidRDefault="009E3F22" w:rsidP="009E3F22">
      <w:pPr>
        <w:pStyle w:val="EndNoteBibliography"/>
        <w:widowControl w:val="0"/>
        <w:ind w:left="720" w:hanging="720"/>
        <w:rPr>
          <w:rFonts w:ascii="Times New Roman" w:hAnsi="Times New Roman" w:cs="Times New Roman"/>
          <w:color w:val="222222"/>
          <w:shd w:val="clear" w:color="auto" w:fill="FFFFFF"/>
        </w:rPr>
      </w:pPr>
      <w:r w:rsidRPr="00CE58CF">
        <w:rPr>
          <w:rFonts w:ascii="Times New Roman" w:hAnsi="Times New Roman" w:cs="Times New Roman"/>
        </w:rPr>
        <w:fldChar w:fldCharType="end"/>
      </w:r>
      <w:r w:rsidRPr="00CE58CF">
        <w:rPr>
          <w:rFonts w:ascii="Times New Roman" w:hAnsi="Times New Roman" w:cs="Times New Roman"/>
          <w:color w:val="222222"/>
          <w:shd w:val="clear" w:color="auto" w:fill="FFFFFF"/>
        </w:rPr>
        <w:t xml:space="preserve"> Vithal, R., &amp; Skovsmose, O. (1997). The end of innocence: a critique</w:t>
      </w:r>
    </w:p>
    <w:p w14:paraId="36AA7C4B" w14:textId="77777777" w:rsidR="009E3F22" w:rsidRPr="00CE58CF" w:rsidRDefault="009E3F22" w:rsidP="009E3F22">
      <w:pPr>
        <w:pStyle w:val="EndNoteBibliography"/>
        <w:widowControl w:val="0"/>
        <w:ind w:left="720" w:firstLine="0"/>
        <w:rPr>
          <w:rFonts w:ascii="Times New Roman" w:hAnsi="Times New Roman" w:cs="Times New Roman"/>
          <w:color w:val="222222"/>
          <w:shd w:val="clear" w:color="auto" w:fill="FFFFFF"/>
        </w:rPr>
      </w:pPr>
      <w:r w:rsidRPr="00CE58CF">
        <w:rPr>
          <w:rFonts w:ascii="Times New Roman" w:hAnsi="Times New Roman" w:cs="Times New Roman"/>
          <w:color w:val="222222"/>
          <w:shd w:val="clear" w:color="auto" w:fill="FFFFFF"/>
        </w:rPr>
        <w:t>of'ethnomathematics'.</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Educational Studies in Mathematics</w:t>
      </w:r>
      <w:r w:rsidRPr="00CE58CF">
        <w:rPr>
          <w:rFonts w:ascii="Times New Roman" w:hAnsi="Times New Roman" w:cs="Times New Roman"/>
          <w:color w:val="222222"/>
          <w:shd w:val="clear" w:color="auto" w:fill="FFFFFF"/>
        </w:rPr>
        <w:t>,</w:t>
      </w:r>
      <w:r w:rsidRPr="00CE58CF">
        <w:rPr>
          <w:rStyle w:val="apple-converted-space"/>
          <w:rFonts w:ascii="Times New Roman" w:hAnsi="Times New Roman" w:cs="Times New Roman"/>
          <w:color w:val="222222"/>
          <w:shd w:val="clear" w:color="auto" w:fill="FFFFFF"/>
        </w:rPr>
        <w:t xml:space="preserve"> </w:t>
      </w:r>
      <w:r w:rsidRPr="00CE58CF">
        <w:rPr>
          <w:rFonts w:ascii="Times New Roman" w:hAnsi="Times New Roman" w:cs="Times New Roman"/>
          <w:i/>
          <w:iCs/>
          <w:color w:val="222222"/>
          <w:shd w:val="clear" w:color="auto" w:fill="FFFFFF"/>
        </w:rPr>
        <w:t>34</w:t>
      </w:r>
      <w:r w:rsidRPr="00CE58CF">
        <w:rPr>
          <w:rFonts w:ascii="Times New Roman" w:hAnsi="Times New Roman" w:cs="Times New Roman"/>
          <w:color w:val="222222"/>
          <w:shd w:val="clear" w:color="auto" w:fill="FFFFFF"/>
        </w:rPr>
        <w:t>(2), 131-157.</w:t>
      </w:r>
    </w:p>
    <w:p w14:paraId="456F124D" w14:textId="77777777" w:rsidR="009E3F22" w:rsidRPr="00CE58CF" w:rsidRDefault="009E3F22" w:rsidP="009E3F22">
      <w:pPr>
        <w:pStyle w:val="EndNoteBibliography"/>
        <w:widowControl w:val="0"/>
        <w:ind w:firstLine="0"/>
        <w:rPr>
          <w:rFonts w:ascii="Times New Roman" w:hAnsi="Times New Roman" w:cs="Times New Roman"/>
          <w:i/>
        </w:rPr>
      </w:pPr>
      <w:r w:rsidRPr="00CE58CF">
        <w:rPr>
          <w:rFonts w:ascii="Times New Roman" w:hAnsi="Times New Roman" w:cs="Times New Roman"/>
        </w:rPr>
        <w:t xml:space="preserve">Weissglass, J. (2002). Inequity in mathematics education: Questions for educators. </w:t>
      </w:r>
      <w:r w:rsidRPr="00CE58CF">
        <w:rPr>
          <w:rFonts w:ascii="Times New Roman" w:hAnsi="Times New Roman" w:cs="Times New Roman"/>
          <w:i/>
        </w:rPr>
        <w:t xml:space="preserve">The </w:t>
      </w:r>
    </w:p>
    <w:p w14:paraId="511DF1A2" w14:textId="77777777" w:rsidR="009E3F22" w:rsidRPr="00CE58CF" w:rsidRDefault="009E3F22" w:rsidP="009E3F22">
      <w:pPr>
        <w:pStyle w:val="EndNoteBibliography"/>
        <w:widowControl w:val="0"/>
        <w:rPr>
          <w:rFonts w:ascii="Times New Roman" w:hAnsi="Times New Roman" w:cs="Times New Roman"/>
        </w:rPr>
      </w:pPr>
      <w:r w:rsidRPr="00CE58CF">
        <w:rPr>
          <w:rFonts w:ascii="Times New Roman" w:hAnsi="Times New Roman" w:cs="Times New Roman"/>
          <w:i/>
        </w:rPr>
        <w:t>Mathematics Educator</w:t>
      </w:r>
      <w:r w:rsidRPr="00CE58CF">
        <w:rPr>
          <w:rFonts w:ascii="Times New Roman" w:hAnsi="Times New Roman" w:cs="Times New Roman"/>
        </w:rPr>
        <w:t xml:space="preserve">, </w:t>
      </w:r>
      <w:r w:rsidRPr="00CE58CF">
        <w:rPr>
          <w:rFonts w:ascii="Times New Roman" w:hAnsi="Times New Roman" w:cs="Times New Roman"/>
          <w:i/>
        </w:rPr>
        <w:t>12</w:t>
      </w:r>
      <w:r w:rsidRPr="00CE58CF">
        <w:rPr>
          <w:rFonts w:ascii="Times New Roman" w:hAnsi="Times New Roman" w:cs="Times New Roman"/>
        </w:rPr>
        <w:t>(2), 34-39.</w:t>
      </w:r>
    </w:p>
    <w:p w14:paraId="047A6173" w14:textId="77777777" w:rsidR="009E3F22" w:rsidRPr="00CE58CF" w:rsidRDefault="009E3F22" w:rsidP="009E3F22">
      <w:pPr>
        <w:pStyle w:val="endnotebibliography0"/>
        <w:widowControl w:val="0"/>
        <w:spacing w:line="480" w:lineRule="auto"/>
        <w:ind w:left="720" w:hanging="720"/>
        <w:rPr>
          <w:rFonts w:ascii="Times New Roman" w:hAnsi="Times New Roman" w:cs="Times New Roman"/>
          <w:color w:val="000000"/>
          <w:sz w:val="24"/>
          <w:szCs w:val="24"/>
        </w:rPr>
      </w:pPr>
    </w:p>
    <w:bookmarkEnd w:id="14"/>
    <w:p w14:paraId="2923FA63" w14:textId="38315B01" w:rsidR="0058325C" w:rsidRPr="00CE58CF" w:rsidRDefault="00EE071D" w:rsidP="009E3F22">
      <w:pPr>
        <w:pStyle w:val="EndNoteBibliography"/>
        <w:widowControl w:val="0"/>
        <w:rPr>
          <w:rFonts w:ascii="Times New Roman" w:hAnsi="Times New Roman" w:cs="Times New Roman"/>
        </w:rPr>
      </w:pPr>
      <w:r w:rsidRPr="00CE58CF">
        <w:rPr>
          <w:rFonts w:ascii="Times New Roman" w:hAnsi="Times New Roman" w:cs="Times New Roman"/>
        </w:rPr>
        <w:fldChar w:fldCharType="end"/>
      </w:r>
    </w:p>
    <w:p w14:paraId="18180B0E" w14:textId="77777777" w:rsidR="00445FAE" w:rsidRPr="00CE58CF" w:rsidRDefault="00445FAE" w:rsidP="00780A88">
      <w:pPr>
        <w:pStyle w:val="EndNoteBibliography"/>
        <w:widowControl w:val="0"/>
        <w:ind w:left="720" w:hanging="720"/>
        <w:rPr>
          <w:rFonts w:ascii="Times New Roman" w:hAnsi="Times New Roman" w:cs="Times New Roman"/>
        </w:rPr>
      </w:pPr>
    </w:p>
    <w:p w14:paraId="6DEA1918" w14:textId="77777777" w:rsidR="00445FAE" w:rsidRPr="00CE58CF" w:rsidRDefault="00445FAE" w:rsidP="00780A88">
      <w:pPr>
        <w:pStyle w:val="EndNoteBibliography"/>
        <w:widowControl w:val="0"/>
        <w:ind w:left="720" w:hanging="720"/>
        <w:rPr>
          <w:rFonts w:ascii="Times New Roman" w:hAnsi="Times New Roman" w:cs="Times New Roman"/>
        </w:rPr>
      </w:pPr>
    </w:p>
    <w:p w14:paraId="6398E343" w14:textId="77777777" w:rsidR="00445FAE" w:rsidRPr="00CE58CF" w:rsidRDefault="00445FAE" w:rsidP="00780A88">
      <w:pPr>
        <w:pStyle w:val="EndNoteBibliography"/>
        <w:widowControl w:val="0"/>
        <w:ind w:left="720" w:hanging="720"/>
        <w:rPr>
          <w:rFonts w:ascii="Times New Roman" w:hAnsi="Times New Roman" w:cs="Times New Roman"/>
        </w:rPr>
      </w:pPr>
    </w:p>
    <w:p w14:paraId="39C5A38E" w14:textId="77777777" w:rsidR="00445FAE" w:rsidRPr="00CE58CF" w:rsidRDefault="00445FAE" w:rsidP="00780A88">
      <w:pPr>
        <w:pStyle w:val="EndNoteBibliography"/>
        <w:widowControl w:val="0"/>
        <w:ind w:left="720" w:hanging="720"/>
        <w:rPr>
          <w:rFonts w:ascii="Times New Roman" w:hAnsi="Times New Roman" w:cs="Times New Roman"/>
        </w:rPr>
      </w:pPr>
    </w:p>
    <w:p w14:paraId="70AE9080" w14:textId="77777777" w:rsidR="00445FAE" w:rsidRPr="00CE58CF" w:rsidRDefault="00445FAE" w:rsidP="00780A88">
      <w:pPr>
        <w:pStyle w:val="EndNoteBibliography"/>
        <w:widowControl w:val="0"/>
        <w:ind w:left="720" w:hanging="720"/>
        <w:rPr>
          <w:rFonts w:ascii="Times New Roman" w:hAnsi="Times New Roman" w:cs="Times New Roman"/>
        </w:rPr>
      </w:pPr>
    </w:p>
    <w:sectPr w:rsidR="00445FAE" w:rsidRPr="00CE58CF" w:rsidSect="00327491">
      <w:headerReference w:type="even"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C42C4" w14:textId="77777777" w:rsidR="0018202F" w:rsidRDefault="0018202F" w:rsidP="00327491">
      <w:r>
        <w:separator/>
      </w:r>
    </w:p>
  </w:endnote>
  <w:endnote w:type="continuationSeparator" w:id="0">
    <w:p w14:paraId="1728BC58" w14:textId="77777777" w:rsidR="0018202F" w:rsidRDefault="0018202F" w:rsidP="00327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PMingLiU">
    <w:altName w:val="新細明體"/>
    <w:charset w:val="88"/>
    <w:family w:val="roman"/>
    <w:pitch w:val="variable"/>
    <w:sig w:usb0="A00002FF" w:usb1="28CFFCFA" w:usb2="00000016" w:usb3="00000000" w:csb0="001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ADED6C" w14:textId="77777777" w:rsidR="0018202F" w:rsidRDefault="0018202F" w:rsidP="00327491">
      <w:r>
        <w:separator/>
      </w:r>
    </w:p>
  </w:footnote>
  <w:footnote w:type="continuationSeparator" w:id="0">
    <w:p w14:paraId="0232AA57" w14:textId="77777777" w:rsidR="0018202F" w:rsidRDefault="0018202F" w:rsidP="00327491">
      <w:r>
        <w:continuationSeparator/>
      </w:r>
    </w:p>
  </w:footnote>
  <w:footnote w:id="1">
    <w:p w14:paraId="39FE5177" w14:textId="4BA0A436" w:rsidR="0018202F" w:rsidRPr="00754E5D" w:rsidRDefault="0018202F" w:rsidP="00B53FF0">
      <w:pPr>
        <w:pStyle w:val="FootnoteText"/>
        <w:ind w:firstLine="0"/>
      </w:pPr>
      <w:r w:rsidRPr="00754E5D">
        <w:rPr>
          <w:rStyle w:val="FootnoteReference"/>
        </w:rPr>
        <w:footnoteRef/>
      </w:r>
      <w:r w:rsidRPr="00754E5D">
        <w:t>According to the H.R. 1020 (114</w:t>
      </w:r>
      <w:r w:rsidRPr="00754E5D">
        <w:rPr>
          <w:vertAlign w:val="superscript"/>
        </w:rPr>
        <w:t>th</w:t>
      </w:r>
      <w:r w:rsidRPr="00754E5D">
        <w:t xml:space="preserve">): STEM Education Act of 2015, STEM education </w:t>
      </w:r>
      <w:r>
        <w:t xml:space="preserve">means </w:t>
      </w:r>
      <w:r w:rsidRPr="00754E5D">
        <w:t>education in the subjects of science, technology, engineering, and mathematics,</w:t>
      </w:r>
      <w:r>
        <w:t xml:space="preserve"> including computer science.  Activities related to STEM education may incorporate one or more of the STEM disciplines.  </w:t>
      </w:r>
      <w:r w:rsidRPr="00754E5D">
        <w:t xml:space="preserve">For </w:t>
      </w:r>
      <w:r>
        <w:t xml:space="preserve">this reason, we refer to mathematics education and/or science education as STEM education. </w:t>
      </w:r>
    </w:p>
  </w:footnote>
  <w:footnote w:id="2">
    <w:p w14:paraId="2FDC3000" w14:textId="77777777" w:rsidR="0018202F" w:rsidRDefault="0018202F" w:rsidP="00B53FF0">
      <w:pPr>
        <w:pStyle w:val="FootnoteText"/>
        <w:ind w:firstLine="0"/>
      </w:pPr>
      <w:r>
        <w:rPr>
          <w:rStyle w:val="FootnoteReference"/>
        </w:rPr>
        <w:footnoteRef/>
      </w:r>
      <w:r>
        <w:t xml:space="preserve"> We operate from a Pan Africanist perspective. As such, we regard the social, historical, and cultural </w:t>
      </w:r>
    </w:p>
    <w:p w14:paraId="608CA089" w14:textId="2D2A3EC0" w:rsidR="0018202F" w:rsidRDefault="0018202F" w:rsidP="00B53FF0">
      <w:pPr>
        <w:pStyle w:val="FootnoteText"/>
        <w:ind w:firstLine="0"/>
      </w:pPr>
      <w:r>
        <w:t xml:space="preserve">challenges facing African Americans to be localized manifestations of social, historical and cultural challenges that face people of African descent throughout the diaspora. In this spirit, we invoke the term “African” to characterize people of African descent regardless of where they happen to be on the planet. When we invoke more specific terms, such as </w:t>
      </w:r>
      <w:r w:rsidRPr="00DA44C3">
        <w:t>“African American,”</w:t>
      </w:r>
      <w:r>
        <w:t xml:space="preserve"> it is to reflect the characterization used by other authors or to distinguish a particular group of African people from the global African family. This treatment is consistent with our other work in this area </w:t>
      </w:r>
      <w:r w:rsidRPr="00A66D98">
        <w:fldChar w:fldCharType="begin"/>
      </w:r>
      <w:r w:rsidRPr="00A66D98">
        <w:instrText xml:space="preserve"> ADDIN EN.CITE &lt;EndNote&gt;&lt;Cite&gt;&lt;Author&gt;Mutegi&lt;/Author&gt;&lt;Year&gt;2011&lt;/Year&gt;&lt;RecNum&gt;639&lt;/RecNum&gt;&lt;DisplayText&gt;(Mutegi, 2011, 2013)&lt;/DisplayText&gt;&lt;record&gt;&lt;rec-number&gt;639&lt;/rec-number&gt;&lt;foreign-keys&gt;&lt;key app="EN" db-id="re2vs9z98paddxe0aafxxe01tst5zpaasdst" timestamp="1295548503"&gt;639&lt;/key&gt;&lt;/foreign-keys&gt;&lt;ref-type name="Journal Article"&gt;17&lt;/ref-type&gt;&lt;contributors&gt;&lt;authors&gt;&lt;author&gt;Mutegi, Jomo W.&lt;/author&gt;&lt;/authors&gt;&lt;/contributors&gt;&lt;titles&gt;&lt;title&gt;The inadequacies of “science for all” and the necessity and nature of a socially transformative curriculum approach for African American science education&lt;/title&gt;&lt;secondary-title&gt;Journal of Research in Science Teaching&lt;/secondary-title&gt;&lt;/titles&gt;&lt;periodical&gt;&lt;full-title&gt;Journal of Research in Science Teaching&lt;/full-title&gt;&lt;/periodical&gt;&lt;pages&gt;301-316&lt;/pages&gt;&lt;volume&gt;48&lt;/volume&gt;&lt;dates&gt;&lt;year&gt;2011&lt;/year&gt;&lt;/dates&gt;&lt;urls&gt;&lt;/urls&gt;&lt;/record&gt;&lt;/Cite&gt;&lt;Cite&gt;&lt;Author&gt;Mutegi&lt;/Author&gt;&lt;Year&gt;2013&lt;/Year&gt;&lt;RecNum&gt;284&lt;/RecNum&gt;&lt;record&gt;&lt;rec-number&gt;284&lt;/rec-number&gt;&lt;foreign-keys&gt;&lt;key app="EN" db-id="re2vs9z98paddxe0aafxxe01tst5zpaasdst" timestamp="1282762713"&gt;284&lt;/key&gt;&lt;/foreign-keys&gt;&lt;ref-type name="Journal Article"&gt;17&lt;/ref-type&gt;&lt;contributors&gt;&lt;authors&gt;&lt;author&gt;Mutegi, Jomo W.&lt;/author&gt;&lt;/authors&gt;&lt;/contributors&gt;&lt;titles&gt;&lt;title&gt;&amp;quot;Life&amp;apos;s first need is for us to be realistic&amp;quot; and other reasons for examining the sociocultural construction of race in the science performance of African American students&lt;/title&gt;&lt;secondary-title&gt;Journal of Research in Science Teaching&lt;/secondary-title&gt;&lt;/titles&gt;&lt;periodical&gt;&lt;full-title&gt;Journal of Research in Science Teaching&lt;/full-title&gt;&lt;/periodical&gt;&lt;pages&gt;82-103&lt;/pages&gt;&lt;volume&gt;50&lt;/volume&gt;&lt;dates&gt;&lt;year&gt;2013&lt;/year&gt;&lt;/dates&gt;&lt;urls&gt;&lt;/urls&gt;&lt;/record&gt;&lt;/Cite&gt;&lt;/EndNote&gt;</w:instrText>
      </w:r>
      <w:r w:rsidRPr="00A66D98">
        <w:fldChar w:fldCharType="separate"/>
      </w:r>
      <w:r w:rsidRPr="00A66D98">
        <w:rPr>
          <w:noProof/>
        </w:rPr>
        <w:t>(</w:t>
      </w:r>
      <w:hyperlink w:anchor="_ENREF_12" w:tooltip="Mutegi, 2011 #639" w:history="1">
        <w:r w:rsidRPr="00A66D98">
          <w:rPr>
            <w:noProof/>
          </w:rPr>
          <w:t>Mutegi, 2011</w:t>
        </w:r>
      </w:hyperlink>
      <w:r w:rsidRPr="00A66D98">
        <w:rPr>
          <w:noProof/>
        </w:rPr>
        <w:t xml:space="preserve">, </w:t>
      </w:r>
      <w:hyperlink w:anchor="_ENREF_13" w:tooltip="Mutegi, 2013 #284" w:history="1">
        <w:r w:rsidRPr="00A66D98">
          <w:rPr>
            <w:noProof/>
          </w:rPr>
          <w:t>2013</w:t>
        </w:r>
      </w:hyperlink>
      <w:r w:rsidRPr="00A66D98">
        <w:rPr>
          <w:noProof/>
        </w:rPr>
        <w:t>)</w:t>
      </w:r>
      <w:r w:rsidRPr="00A66D98">
        <w:fldChar w:fldCharType="end"/>
      </w:r>
      <w:r w:rsidRPr="00A66D98">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B3AF6" w14:textId="77777777" w:rsidR="0018202F" w:rsidRDefault="0018202F">
    <w:pPr>
      <w:pStyle w:val="Header"/>
      <w:jc w:val="right"/>
    </w:pPr>
  </w:p>
  <w:p w14:paraId="2A91DB7E" w14:textId="77777777" w:rsidR="0018202F" w:rsidRDefault="0018202F">
    <w:pPr>
      <w:pStyle w:val="Header"/>
      <w:jc w:val="right"/>
    </w:pPr>
  </w:p>
  <w:p w14:paraId="389E2872" w14:textId="2C679FB4" w:rsidR="0018202F" w:rsidRPr="00216546" w:rsidRDefault="0018202F">
    <w:pPr>
      <w:pStyle w:val="Header"/>
      <w:jc w:val="right"/>
      <w:rPr>
        <w:rFonts w:ascii="Times New Roman" w:hAnsi="Times New Roman" w:cs="Times New Roman"/>
        <w:sz w:val="24"/>
        <w:szCs w:val="24"/>
      </w:rPr>
    </w:pPr>
    <w:r w:rsidRPr="00216546">
      <w:rPr>
        <w:rFonts w:ascii="Times New Roman" w:hAnsi="Times New Roman" w:cs="Times New Roman"/>
        <w:sz w:val="24"/>
        <w:szCs w:val="24"/>
      </w:rPr>
      <w:t xml:space="preserve">Running head: </w:t>
    </w:r>
    <w:r>
      <w:rPr>
        <w:rFonts w:ascii="Times New Roman" w:hAnsi="Times New Roman" w:cs="Times New Roman"/>
        <w:sz w:val="24"/>
        <w:szCs w:val="24"/>
      </w:rPr>
      <w:t>Returning to the Root</w:t>
    </w:r>
    <w:sdt>
      <w:sdtPr>
        <w:rPr>
          <w:rFonts w:ascii="Times New Roman" w:hAnsi="Times New Roman" w:cs="Times New Roman"/>
          <w:sz w:val="24"/>
          <w:szCs w:val="24"/>
        </w:rPr>
        <w:id w:val="-1799225471"/>
        <w:docPartObj>
          <w:docPartGallery w:val="Page Numbers (Top of Page)"/>
          <w:docPartUnique/>
        </w:docPartObj>
      </w:sdtPr>
      <w:sdtEndPr>
        <w:rPr>
          <w:noProof/>
        </w:rPr>
      </w:sdtEndPr>
      <w:sdtContent>
        <w:r w:rsidRPr="00216546">
          <w:rPr>
            <w:rFonts w:ascii="Times New Roman" w:hAnsi="Times New Roman" w:cs="Times New Roman"/>
            <w:sz w:val="24"/>
            <w:szCs w:val="24"/>
          </w:rPr>
          <w:tab/>
        </w:r>
        <w:r w:rsidRPr="00216546">
          <w:rPr>
            <w:rFonts w:ascii="Times New Roman" w:hAnsi="Times New Roman" w:cs="Times New Roman"/>
            <w:sz w:val="24"/>
            <w:szCs w:val="24"/>
          </w:rPr>
          <w:tab/>
        </w:r>
        <w:r w:rsidRPr="00216546">
          <w:rPr>
            <w:rFonts w:ascii="Times New Roman" w:hAnsi="Times New Roman" w:cs="Times New Roman"/>
            <w:sz w:val="24"/>
            <w:szCs w:val="24"/>
          </w:rPr>
          <w:fldChar w:fldCharType="begin"/>
        </w:r>
        <w:r w:rsidRPr="00216546">
          <w:rPr>
            <w:rFonts w:ascii="Times New Roman" w:hAnsi="Times New Roman" w:cs="Times New Roman"/>
            <w:sz w:val="24"/>
            <w:szCs w:val="24"/>
          </w:rPr>
          <w:instrText xml:space="preserve"> PAGE   \* MERGEFORMAT </w:instrText>
        </w:r>
        <w:r w:rsidRPr="00216546">
          <w:rPr>
            <w:rFonts w:ascii="Times New Roman" w:hAnsi="Times New Roman" w:cs="Times New Roman"/>
            <w:sz w:val="24"/>
            <w:szCs w:val="24"/>
          </w:rPr>
          <w:fldChar w:fldCharType="separate"/>
        </w:r>
        <w:r w:rsidR="00211EBA">
          <w:rPr>
            <w:rFonts w:ascii="Times New Roman" w:hAnsi="Times New Roman" w:cs="Times New Roman"/>
            <w:noProof/>
            <w:sz w:val="24"/>
            <w:szCs w:val="24"/>
          </w:rPr>
          <w:t>2</w:t>
        </w:r>
        <w:r w:rsidRPr="00216546">
          <w:rPr>
            <w:rFonts w:ascii="Times New Roman" w:hAnsi="Times New Roman" w:cs="Times New Roman"/>
            <w:noProof/>
            <w:sz w:val="24"/>
            <w:szCs w:val="24"/>
          </w:rPr>
          <w:fldChar w:fldCharType="end"/>
        </w:r>
      </w:sdtContent>
    </w:sdt>
  </w:p>
  <w:p w14:paraId="268275AE" w14:textId="77777777" w:rsidR="0018202F" w:rsidRDefault="0018202F" w:rsidP="003D3C46">
    <w:pPr>
      <w:tabs>
        <w:tab w:val="left" w:pos="2595"/>
      </w:tabs>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376"/>
      <w:gridCol w:w="8494"/>
    </w:tblGrid>
    <w:tr w:rsidR="0018202F" w:rsidRPr="0025191F" w14:paraId="2152B29E" w14:textId="77777777" w:rsidTr="00327491">
      <w:tc>
        <w:tcPr>
          <w:tcW w:w="212" w:type="pct"/>
          <w:tcBorders>
            <w:bottom w:val="nil"/>
            <w:right w:val="single" w:sz="4" w:space="0" w:color="BFBFBF"/>
          </w:tcBorders>
        </w:tcPr>
        <w:p w14:paraId="7B7DC79B" w14:textId="77777777" w:rsidR="0018202F" w:rsidRPr="007B7F10" w:rsidRDefault="0018202F" w:rsidP="00327491">
          <w:pPr>
            <w:rPr>
              <w:rFonts w:eastAsia="Cambria"/>
              <w:b/>
              <w:color w:val="595959" w:themeColor="text1" w:themeTint="A6"/>
              <w:sz w:val="24"/>
              <w:szCs w:val="24"/>
            </w:rPr>
          </w:pPr>
          <w:r w:rsidRPr="007B7F10">
            <w:rPr>
              <w:b/>
              <w:color w:val="595959" w:themeColor="text1" w:themeTint="A6"/>
              <w:sz w:val="24"/>
              <w:szCs w:val="24"/>
            </w:rPr>
            <w:fldChar w:fldCharType="begin"/>
          </w:r>
          <w:r w:rsidRPr="007B7F10">
            <w:rPr>
              <w:b/>
              <w:color w:val="595959" w:themeColor="text1" w:themeTint="A6"/>
              <w:sz w:val="24"/>
              <w:szCs w:val="24"/>
            </w:rPr>
            <w:instrText xml:space="preserve"> PAGE   \* MERGEFORMAT </w:instrText>
          </w:r>
          <w:r w:rsidRPr="007B7F10">
            <w:rPr>
              <w:b/>
              <w:color w:val="595959" w:themeColor="text1" w:themeTint="A6"/>
              <w:sz w:val="24"/>
              <w:szCs w:val="24"/>
            </w:rPr>
            <w:fldChar w:fldCharType="separate"/>
          </w:r>
          <w:r>
            <w:rPr>
              <w:b/>
              <w:noProof/>
              <w:color w:val="595959" w:themeColor="text1" w:themeTint="A6"/>
              <w:sz w:val="24"/>
              <w:szCs w:val="24"/>
            </w:rPr>
            <w:t>2</w:t>
          </w:r>
          <w:r w:rsidRPr="007B7F10">
            <w:rPr>
              <w:b/>
              <w:color w:val="595959" w:themeColor="text1" w:themeTint="A6"/>
              <w:sz w:val="24"/>
              <w:szCs w:val="24"/>
            </w:rPr>
            <w:fldChar w:fldCharType="end"/>
          </w:r>
        </w:p>
      </w:tc>
      <w:tc>
        <w:tcPr>
          <w:tcW w:w="4788" w:type="pct"/>
          <w:tcBorders>
            <w:left w:val="single" w:sz="4" w:space="0" w:color="BFBFBF"/>
            <w:bottom w:val="nil"/>
          </w:tcBorders>
        </w:tcPr>
        <w:p w14:paraId="235F7D32" w14:textId="77777777" w:rsidR="0018202F" w:rsidRPr="0025191F" w:rsidRDefault="00211EBA" w:rsidP="00327491">
          <w:pPr>
            <w:rPr>
              <w:rFonts w:eastAsia="Cambria"/>
              <w:color w:val="595959" w:themeColor="text1" w:themeTint="A6"/>
              <w:sz w:val="24"/>
              <w:szCs w:val="24"/>
            </w:rPr>
          </w:pPr>
          <w:sdt>
            <w:sdtPr>
              <w:rPr>
                <w:b/>
                <w:bCs/>
                <w:caps/>
                <w:color w:val="595959" w:themeColor="text1" w:themeTint="A6"/>
                <w:sz w:val="24"/>
                <w:szCs w:val="24"/>
              </w:rPr>
              <w:alias w:val="Title"/>
              <w:id w:val="171999504"/>
              <w:showingPlcHdr/>
              <w:dataBinding w:prefixMappings="xmlns:ns0='http://schemas.openxmlformats.org/package/2006/metadata/core-properties' xmlns:ns1='http://purl.org/dc/elements/1.1/'" w:xpath="/ns0:coreProperties[1]/ns1:title[1]" w:storeItemID="{6C3C8BC8-F283-45AE-878A-BAB7291924A1}"/>
              <w:text/>
            </w:sdtPr>
            <w:sdtEndPr/>
            <w:sdtContent>
              <w:r w:rsidR="0018202F" w:rsidRPr="0025191F">
                <w:rPr>
                  <w:b/>
                  <w:bCs/>
                  <w:caps/>
                  <w:color w:val="595959" w:themeColor="text1" w:themeTint="A6"/>
                  <w:sz w:val="24"/>
                  <w:szCs w:val="24"/>
                </w:rPr>
                <w:t>Type the document title</w:t>
              </w:r>
            </w:sdtContent>
          </w:sdt>
        </w:p>
      </w:tc>
    </w:tr>
  </w:tbl>
  <w:p w14:paraId="7C9B2DDD" w14:textId="77777777" w:rsidR="0018202F" w:rsidRDefault="0018202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2A73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491"/>
    <w:rsid w:val="00003B19"/>
    <w:rsid w:val="00014354"/>
    <w:rsid w:val="0006660A"/>
    <w:rsid w:val="00071107"/>
    <w:rsid w:val="000B17AE"/>
    <w:rsid w:val="000E080A"/>
    <w:rsid w:val="000E0ED6"/>
    <w:rsid w:val="000F4A43"/>
    <w:rsid w:val="00105366"/>
    <w:rsid w:val="00124362"/>
    <w:rsid w:val="00145244"/>
    <w:rsid w:val="0018202F"/>
    <w:rsid w:val="00197237"/>
    <w:rsid w:val="001D457B"/>
    <w:rsid w:val="00211EBA"/>
    <w:rsid w:val="00234DAC"/>
    <w:rsid w:val="00255F42"/>
    <w:rsid w:val="00256B70"/>
    <w:rsid w:val="00260FF6"/>
    <w:rsid w:val="00284F55"/>
    <w:rsid w:val="002A1891"/>
    <w:rsid w:val="002B0DAA"/>
    <w:rsid w:val="002B125A"/>
    <w:rsid w:val="002B471C"/>
    <w:rsid w:val="002E20A0"/>
    <w:rsid w:val="002E5371"/>
    <w:rsid w:val="00323EF1"/>
    <w:rsid w:val="00327491"/>
    <w:rsid w:val="00385864"/>
    <w:rsid w:val="003C14A2"/>
    <w:rsid w:val="003C26F2"/>
    <w:rsid w:val="003D3C46"/>
    <w:rsid w:val="00407CDB"/>
    <w:rsid w:val="00421FE6"/>
    <w:rsid w:val="00445FAE"/>
    <w:rsid w:val="00452AE2"/>
    <w:rsid w:val="00475936"/>
    <w:rsid w:val="0048255F"/>
    <w:rsid w:val="00483D05"/>
    <w:rsid w:val="004B2756"/>
    <w:rsid w:val="004B40FE"/>
    <w:rsid w:val="005141D6"/>
    <w:rsid w:val="0058325C"/>
    <w:rsid w:val="005C79F3"/>
    <w:rsid w:val="00607451"/>
    <w:rsid w:val="00611BB2"/>
    <w:rsid w:val="0063307A"/>
    <w:rsid w:val="00670000"/>
    <w:rsid w:val="006855A1"/>
    <w:rsid w:val="006A3C5A"/>
    <w:rsid w:val="006C1303"/>
    <w:rsid w:val="006C4298"/>
    <w:rsid w:val="006D5CFA"/>
    <w:rsid w:val="006F12C6"/>
    <w:rsid w:val="00747DEA"/>
    <w:rsid w:val="00754E5D"/>
    <w:rsid w:val="00767F10"/>
    <w:rsid w:val="00780A88"/>
    <w:rsid w:val="00791C4A"/>
    <w:rsid w:val="007A795B"/>
    <w:rsid w:val="007B167A"/>
    <w:rsid w:val="007B6FE0"/>
    <w:rsid w:val="007C01C1"/>
    <w:rsid w:val="007E3EB1"/>
    <w:rsid w:val="007F09C6"/>
    <w:rsid w:val="007F0CBE"/>
    <w:rsid w:val="008255F2"/>
    <w:rsid w:val="00846A1C"/>
    <w:rsid w:val="00852B0D"/>
    <w:rsid w:val="00857970"/>
    <w:rsid w:val="00864F0E"/>
    <w:rsid w:val="008A7C2F"/>
    <w:rsid w:val="008E5462"/>
    <w:rsid w:val="00906747"/>
    <w:rsid w:val="009103AE"/>
    <w:rsid w:val="00932EB2"/>
    <w:rsid w:val="00934B48"/>
    <w:rsid w:val="009529F5"/>
    <w:rsid w:val="009724C8"/>
    <w:rsid w:val="00976168"/>
    <w:rsid w:val="0099449F"/>
    <w:rsid w:val="009D1438"/>
    <w:rsid w:val="009E3F22"/>
    <w:rsid w:val="009E664E"/>
    <w:rsid w:val="00A15290"/>
    <w:rsid w:val="00A42F35"/>
    <w:rsid w:val="00A61C33"/>
    <w:rsid w:val="00A66D98"/>
    <w:rsid w:val="00AF1DB5"/>
    <w:rsid w:val="00B00957"/>
    <w:rsid w:val="00B01908"/>
    <w:rsid w:val="00B16E9A"/>
    <w:rsid w:val="00B26BFD"/>
    <w:rsid w:val="00B32460"/>
    <w:rsid w:val="00B37C98"/>
    <w:rsid w:val="00B52F3C"/>
    <w:rsid w:val="00B53FF0"/>
    <w:rsid w:val="00B54DF1"/>
    <w:rsid w:val="00B74061"/>
    <w:rsid w:val="00B77D55"/>
    <w:rsid w:val="00B90E2F"/>
    <w:rsid w:val="00B912B0"/>
    <w:rsid w:val="00B963DA"/>
    <w:rsid w:val="00BA7FE5"/>
    <w:rsid w:val="00BB0EEC"/>
    <w:rsid w:val="00BC2599"/>
    <w:rsid w:val="00BC3759"/>
    <w:rsid w:val="00BD14BC"/>
    <w:rsid w:val="00BD5C2A"/>
    <w:rsid w:val="00BE1301"/>
    <w:rsid w:val="00C27D41"/>
    <w:rsid w:val="00C31A2B"/>
    <w:rsid w:val="00C76953"/>
    <w:rsid w:val="00C8442D"/>
    <w:rsid w:val="00C93D97"/>
    <w:rsid w:val="00CA0114"/>
    <w:rsid w:val="00CD4767"/>
    <w:rsid w:val="00CE0A3C"/>
    <w:rsid w:val="00CE58CF"/>
    <w:rsid w:val="00D12982"/>
    <w:rsid w:val="00D14E6E"/>
    <w:rsid w:val="00D23D3B"/>
    <w:rsid w:val="00D43AA8"/>
    <w:rsid w:val="00D5440A"/>
    <w:rsid w:val="00D66AB5"/>
    <w:rsid w:val="00D71470"/>
    <w:rsid w:val="00D81E85"/>
    <w:rsid w:val="00DA44C3"/>
    <w:rsid w:val="00DB021F"/>
    <w:rsid w:val="00E03794"/>
    <w:rsid w:val="00E12DAE"/>
    <w:rsid w:val="00E20A7F"/>
    <w:rsid w:val="00E232C6"/>
    <w:rsid w:val="00E72A33"/>
    <w:rsid w:val="00E838BE"/>
    <w:rsid w:val="00EC0FC6"/>
    <w:rsid w:val="00EC5553"/>
    <w:rsid w:val="00ED27D4"/>
    <w:rsid w:val="00EE071D"/>
    <w:rsid w:val="00EE0BE4"/>
    <w:rsid w:val="00EF4CE9"/>
    <w:rsid w:val="00F0072C"/>
    <w:rsid w:val="00F34B99"/>
    <w:rsid w:val="00F432C6"/>
    <w:rsid w:val="00FA53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A877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27491"/>
    <w:pPr>
      <w:widowControl w:val="0"/>
    </w:pPr>
    <w:rPr>
      <w:rFonts w:ascii="Calibri" w:eastAsia="Calibri" w:hAnsi="Calibri" w:cs="Calibri"/>
      <w:color w:val="000000"/>
      <w:sz w:val="22"/>
      <w:szCs w:val="22"/>
    </w:rPr>
  </w:style>
  <w:style w:type="paragraph" w:styleId="Heading1">
    <w:name w:val="heading 1"/>
    <w:basedOn w:val="Normal"/>
    <w:next w:val="Normal"/>
    <w:link w:val="Heading1Char"/>
    <w:rsid w:val="00327491"/>
    <w:pPr>
      <w:ind w:left="4085"/>
      <w:outlineLvl w:val="0"/>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7491"/>
    <w:rPr>
      <w:rFonts w:ascii="Times New Roman" w:eastAsia="Times New Roman" w:hAnsi="Times New Roman" w:cs="Times New Roman"/>
      <w:b/>
      <w:color w:val="000000"/>
    </w:rPr>
  </w:style>
  <w:style w:type="character" w:styleId="Hyperlink">
    <w:name w:val="Hyperlink"/>
    <w:uiPriority w:val="99"/>
    <w:rsid w:val="00327491"/>
    <w:rPr>
      <w:color w:val="0000FF"/>
      <w:u w:val="single"/>
    </w:rPr>
  </w:style>
  <w:style w:type="paragraph" w:styleId="Header">
    <w:name w:val="header"/>
    <w:basedOn w:val="Normal"/>
    <w:link w:val="HeaderChar"/>
    <w:uiPriority w:val="99"/>
    <w:unhideWhenUsed/>
    <w:rsid w:val="00327491"/>
    <w:pPr>
      <w:tabs>
        <w:tab w:val="center" w:pos="4320"/>
        <w:tab w:val="right" w:pos="8640"/>
      </w:tabs>
    </w:pPr>
  </w:style>
  <w:style w:type="character" w:customStyle="1" w:styleId="HeaderChar">
    <w:name w:val="Header Char"/>
    <w:basedOn w:val="DefaultParagraphFont"/>
    <w:link w:val="Header"/>
    <w:uiPriority w:val="99"/>
    <w:rsid w:val="00327491"/>
    <w:rPr>
      <w:rFonts w:ascii="Calibri" w:eastAsia="Calibri" w:hAnsi="Calibri" w:cs="Calibri"/>
      <w:color w:val="000000"/>
      <w:sz w:val="22"/>
      <w:szCs w:val="22"/>
    </w:rPr>
  </w:style>
  <w:style w:type="paragraph" w:styleId="Footer">
    <w:name w:val="footer"/>
    <w:basedOn w:val="Normal"/>
    <w:link w:val="FooterChar"/>
    <w:uiPriority w:val="99"/>
    <w:unhideWhenUsed/>
    <w:rsid w:val="00327491"/>
    <w:pPr>
      <w:tabs>
        <w:tab w:val="center" w:pos="4320"/>
        <w:tab w:val="right" w:pos="8640"/>
      </w:tabs>
    </w:pPr>
  </w:style>
  <w:style w:type="character" w:customStyle="1" w:styleId="FooterChar">
    <w:name w:val="Footer Char"/>
    <w:basedOn w:val="DefaultParagraphFont"/>
    <w:link w:val="Footer"/>
    <w:uiPriority w:val="99"/>
    <w:rsid w:val="00327491"/>
    <w:rPr>
      <w:rFonts w:ascii="Calibri" w:eastAsia="Calibri" w:hAnsi="Calibri" w:cs="Calibri"/>
      <w:color w:val="000000"/>
      <w:sz w:val="22"/>
      <w:szCs w:val="22"/>
    </w:rPr>
  </w:style>
  <w:style w:type="paragraph" w:styleId="NoSpacing">
    <w:name w:val="No Spacing"/>
    <w:link w:val="NoSpacingChar"/>
    <w:qFormat/>
    <w:rsid w:val="00327491"/>
    <w:rPr>
      <w:rFonts w:ascii="PMingLiU" w:hAnsi="PMingLiU"/>
      <w:sz w:val="22"/>
      <w:szCs w:val="22"/>
    </w:rPr>
  </w:style>
  <w:style w:type="character" w:customStyle="1" w:styleId="NoSpacingChar">
    <w:name w:val="No Spacing Char"/>
    <w:basedOn w:val="DefaultParagraphFont"/>
    <w:link w:val="NoSpacing"/>
    <w:rsid w:val="00327491"/>
    <w:rPr>
      <w:rFonts w:ascii="PMingLiU" w:hAnsi="PMingLiU"/>
      <w:sz w:val="22"/>
      <w:szCs w:val="22"/>
    </w:rPr>
  </w:style>
  <w:style w:type="paragraph" w:styleId="FootnoteText">
    <w:name w:val="footnote text"/>
    <w:basedOn w:val="Normal"/>
    <w:link w:val="FootnoteTextChar"/>
    <w:rsid w:val="00327491"/>
    <w:pPr>
      <w:keepNext/>
      <w:widowControl/>
      <w:ind w:firstLine="720"/>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rsid w:val="00327491"/>
    <w:rPr>
      <w:rFonts w:ascii="Times New Roman" w:eastAsia="Times New Roman" w:hAnsi="Times New Roman" w:cs="Times New Roman"/>
      <w:sz w:val="20"/>
      <w:szCs w:val="20"/>
    </w:rPr>
  </w:style>
  <w:style w:type="character" w:styleId="FootnoteReference">
    <w:name w:val="footnote reference"/>
    <w:rsid w:val="00327491"/>
    <w:rPr>
      <w:vertAlign w:val="superscript"/>
    </w:rPr>
  </w:style>
  <w:style w:type="paragraph" w:styleId="BalloonText">
    <w:name w:val="Balloon Text"/>
    <w:basedOn w:val="Normal"/>
    <w:link w:val="BalloonTextChar"/>
    <w:uiPriority w:val="99"/>
    <w:semiHidden/>
    <w:unhideWhenUsed/>
    <w:rsid w:val="009944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449F"/>
    <w:rPr>
      <w:rFonts w:ascii="Lucida Grande" w:eastAsia="Calibri" w:hAnsi="Lucida Grande" w:cs="Lucida Grande"/>
      <w:color w:val="000000"/>
      <w:sz w:val="18"/>
      <w:szCs w:val="18"/>
    </w:rPr>
  </w:style>
  <w:style w:type="paragraph" w:styleId="Revision">
    <w:name w:val="Revision"/>
    <w:hidden/>
    <w:uiPriority w:val="99"/>
    <w:semiHidden/>
    <w:rsid w:val="00475936"/>
    <w:rPr>
      <w:rFonts w:ascii="Calibri" w:eastAsia="Calibri" w:hAnsi="Calibri" w:cs="Calibri"/>
      <w:color w:val="000000"/>
      <w:sz w:val="22"/>
      <w:szCs w:val="22"/>
    </w:rPr>
  </w:style>
  <w:style w:type="character" w:customStyle="1" w:styleId="EndNoteBibliographyChar">
    <w:name w:val="EndNote Bibliography Char"/>
    <w:basedOn w:val="DefaultParagraphFont"/>
    <w:link w:val="EndNoteBibliography"/>
    <w:locked/>
    <w:rsid w:val="00EE071D"/>
    <w:rPr>
      <w:noProof/>
    </w:rPr>
  </w:style>
  <w:style w:type="paragraph" w:customStyle="1" w:styleId="EndNoteBibliography">
    <w:name w:val="EndNote Bibliography"/>
    <w:basedOn w:val="Normal"/>
    <w:link w:val="EndNoteBibliographyChar"/>
    <w:rsid w:val="00EE071D"/>
    <w:pPr>
      <w:keepNext/>
      <w:widowControl/>
      <w:spacing w:line="480" w:lineRule="auto"/>
      <w:ind w:firstLine="720"/>
    </w:pPr>
    <w:rPr>
      <w:rFonts w:asciiTheme="minorHAnsi" w:eastAsiaTheme="minorEastAsia" w:hAnsiTheme="minorHAnsi" w:cstheme="minorBidi"/>
      <w:noProof/>
      <w:color w:val="auto"/>
      <w:sz w:val="24"/>
      <w:szCs w:val="24"/>
    </w:rPr>
  </w:style>
  <w:style w:type="paragraph" w:styleId="NormalWeb">
    <w:name w:val="Normal (Web)"/>
    <w:basedOn w:val="Normal"/>
    <w:uiPriority w:val="99"/>
    <w:semiHidden/>
    <w:unhideWhenUsed/>
    <w:rsid w:val="00D23D3B"/>
    <w:pPr>
      <w:widowControl/>
    </w:pPr>
    <w:rPr>
      <w:rFonts w:eastAsiaTheme="minorEastAsia"/>
      <w:color w:val="auto"/>
    </w:rPr>
  </w:style>
  <w:style w:type="character" w:styleId="Emphasis">
    <w:name w:val="Emphasis"/>
    <w:basedOn w:val="DefaultParagraphFont"/>
    <w:uiPriority w:val="20"/>
    <w:qFormat/>
    <w:rsid w:val="00D23D3B"/>
    <w:rPr>
      <w:i/>
      <w:iCs/>
    </w:rPr>
  </w:style>
  <w:style w:type="character" w:customStyle="1" w:styleId="apple-converted-space">
    <w:name w:val="apple-converted-space"/>
    <w:basedOn w:val="DefaultParagraphFont"/>
    <w:rsid w:val="00124362"/>
  </w:style>
  <w:style w:type="paragraph" w:customStyle="1" w:styleId="endnotebibliography0">
    <w:name w:val="endnotebibliography"/>
    <w:basedOn w:val="Normal"/>
    <w:rsid w:val="00197237"/>
    <w:pPr>
      <w:widowControl/>
    </w:pPr>
    <w:rPr>
      <w:rFonts w:eastAsiaTheme="minorEastAsia"/>
      <w:color w:val="auto"/>
    </w:rPr>
  </w:style>
  <w:style w:type="paragraph" w:styleId="BodyText">
    <w:name w:val="Body Text"/>
    <w:basedOn w:val="Normal"/>
    <w:link w:val="BodyTextChar"/>
    <w:uiPriority w:val="1"/>
    <w:qFormat/>
    <w:rsid w:val="00E03794"/>
    <w:pPr>
      <w:spacing w:before="10"/>
      <w:ind w:left="440" w:firstLine="720"/>
    </w:pPr>
    <w:rPr>
      <w:rFonts w:ascii="Times New Roman" w:eastAsia="Times New Roman" w:hAnsi="Times New Roman" w:cstheme="minorBidi"/>
      <w:color w:val="auto"/>
      <w:sz w:val="24"/>
      <w:szCs w:val="24"/>
    </w:rPr>
  </w:style>
  <w:style w:type="character" w:customStyle="1" w:styleId="BodyTextChar">
    <w:name w:val="Body Text Char"/>
    <w:basedOn w:val="DefaultParagraphFont"/>
    <w:link w:val="BodyText"/>
    <w:uiPriority w:val="1"/>
    <w:rsid w:val="00E03794"/>
    <w:rPr>
      <w:rFonts w:ascii="Times New Roman" w:eastAsia="Times New Roman" w:hAnsi="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27491"/>
    <w:pPr>
      <w:widowControl w:val="0"/>
    </w:pPr>
    <w:rPr>
      <w:rFonts w:ascii="Calibri" w:eastAsia="Calibri" w:hAnsi="Calibri" w:cs="Calibri"/>
      <w:color w:val="000000"/>
      <w:sz w:val="22"/>
      <w:szCs w:val="22"/>
    </w:rPr>
  </w:style>
  <w:style w:type="paragraph" w:styleId="Heading1">
    <w:name w:val="heading 1"/>
    <w:basedOn w:val="Normal"/>
    <w:next w:val="Normal"/>
    <w:link w:val="Heading1Char"/>
    <w:rsid w:val="00327491"/>
    <w:pPr>
      <w:ind w:left="4085"/>
      <w:outlineLvl w:val="0"/>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7491"/>
    <w:rPr>
      <w:rFonts w:ascii="Times New Roman" w:eastAsia="Times New Roman" w:hAnsi="Times New Roman" w:cs="Times New Roman"/>
      <w:b/>
      <w:color w:val="000000"/>
    </w:rPr>
  </w:style>
  <w:style w:type="character" w:styleId="Hyperlink">
    <w:name w:val="Hyperlink"/>
    <w:uiPriority w:val="99"/>
    <w:rsid w:val="00327491"/>
    <w:rPr>
      <w:color w:val="0000FF"/>
      <w:u w:val="single"/>
    </w:rPr>
  </w:style>
  <w:style w:type="paragraph" w:styleId="Header">
    <w:name w:val="header"/>
    <w:basedOn w:val="Normal"/>
    <w:link w:val="HeaderChar"/>
    <w:uiPriority w:val="99"/>
    <w:unhideWhenUsed/>
    <w:rsid w:val="00327491"/>
    <w:pPr>
      <w:tabs>
        <w:tab w:val="center" w:pos="4320"/>
        <w:tab w:val="right" w:pos="8640"/>
      </w:tabs>
    </w:pPr>
  </w:style>
  <w:style w:type="character" w:customStyle="1" w:styleId="HeaderChar">
    <w:name w:val="Header Char"/>
    <w:basedOn w:val="DefaultParagraphFont"/>
    <w:link w:val="Header"/>
    <w:uiPriority w:val="99"/>
    <w:rsid w:val="00327491"/>
    <w:rPr>
      <w:rFonts w:ascii="Calibri" w:eastAsia="Calibri" w:hAnsi="Calibri" w:cs="Calibri"/>
      <w:color w:val="000000"/>
      <w:sz w:val="22"/>
      <w:szCs w:val="22"/>
    </w:rPr>
  </w:style>
  <w:style w:type="paragraph" w:styleId="Footer">
    <w:name w:val="footer"/>
    <w:basedOn w:val="Normal"/>
    <w:link w:val="FooterChar"/>
    <w:uiPriority w:val="99"/>
    <w:unhideWhenUsed/>
    <w:rsid w:val="00327491"/>
    <w:pPr>
      <w:tabs>
        <w:tab w:val="center" w:pos="4320"/>
        <w:tab w:val="right" w:pos="8640"/>
      </w:tabs>
    </w:pPr>
  </w:style>
  <w:style w:type="character" w:customStyle="1" w:styleId="FooterChar">
    <w:name w:val="Footer Char"/>
    <w:basedOn w:val="DefaultParagraphFont"/>
    <w:link w:val="Footer"/>
    <w:uiPriority w:val="99"/>
    <w:rsid w:val="00327491"/>
    <w:rPr>
      <w:rFonts w:ascii="Calibri" w:eastAsia="Calibri" w:hAnsi="Calibri" w:cs="Calibri"/>
      <w:color w:val="000000"/>
      <w:sz w:val="22"/>
      <w:szCs w:val="22"/>
    </w:rPr>
  </w:style>
  <w:style w:type="paragraph" w:styleId="NoSpacing">
    <w:name w:val="No Spacing"/>
    <w:link w:val="NoSpacingChar"/>
    <w:qFormat/>
    <w:rsid w:val="00327491"/>
    <w:rPr>
      <w:rFonts w:ascii="PMingLiU" w:hAnsi="PMingLiU"/>
      <w:sz w:val="22"/>
      <w:szCs w:val="22"/>
    </w:rPr>
  </w:style>
  <w:style w:type="character" w:customStyle="1" w:styleId="NoSpacingChar">
    <w:name w:val="No Spacing Char"/>
    <w:basedOn w:val="DefaultParagraphFont"/>
    <w:link w:val="NoSpacing"/>
    <w:rsid w:val="00327491"/>
    <w:rPr>
      <w:rFonts w:ascii="PMingLiU" w:hAnsi="PMingLiU"/>
      <w:sz w:val="22"/>
      <w:szCs w:val="22"/>
    </w:rPr>
  </w:style>
  <w:style w:type="paragraph" w:styleId="FootnoteText">
    <w:name w:val="footnote text"/>
    <w:basedOn w:val="Normal"/>
    <w:link w:val="FootnoteTextChar"/>
    <w:rsid w:val="00327491"/>
    <w:pPr>
      <w:keepNext/>
      <w:widowControl/>
      <w:ind w:firstLine="720"/>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rsid w:val="00327491"/>
    <w:rPr>
      <w:rFonts w:ascii="Times New Roman" w:eastAsia="Times New Roman" w:hAnsi="Times New Roman" w:cs="Times New Roman"/>
      <w:sz w:val="20"/>
      <w:szCs w:val="20"/>
    </w:rPr>
  </w:style>
  <w:style w:type="character" w:styleId="FootnoteReference">
    <w:name w:val="footnote reference"/>
    <w:rsid w:val="00327491"/>
    <w:rPr>
      <w:vertAlign w:val="superscript"/>
    </w:rPr>
  </w:style>
  <w:style w:type="paragraph" w:styleId="BalloonText">
    <w:name w:val="Balloon Text"/>
    <w:basedOn w:val="Normal"/>
    <w:link w:val="BalloonTextChar"/>
    <w:uiPriority w:val="99"/>
    <w:semiHidden/>
    <w:unhideWhenUsed/>
    <w:rsid w:val="009944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449F"/>
    <w:rPr>
      <w:rFonts w:ascii="Lucida Grande" w:eastAsia="Calibri" w:hAnsi="Lucida Grande" w:cs="Lucida Grande"/>
      <w:color w:val="000000"/>
      <w:sz w:val="18"/>
      <w:szCs w:val="18"/>
    </w:rPr>
  </w:style>
  <w:style w:type="paragraph" w:styleId="Revision">
    <w:name w:val="Revision"/>
    <w:hidden/>
    <w:uiPriority w:val="99"/>
    <w:semiHidden/>
    <w:rsid w:val="00475936"/>
    <w:rPr>
      <w:rFonts w:ascii="Calibri" w:eastAsia="Calibri" w:hAnsi="Calibri" w:cs="Calibri"/>
      <w:color w:val="000000"/>
      <w:sz w:val="22"/>
      <w:szCs w:val="22"/>
    </w:rPr>
  </w:style>
  <w:style w:type="character" w:customStyle="1" w:styleId="EndNoteBibliographyChar">
    <w:name w:val="EndNote Bibliography Char"/>
    <w:basedOn w:val="DefaultParagraphFont"/>
    <w:link w:val="EndNoteBibliography"/>
    <w:locked/>
    <w:rsid w:val="00EE071D"/>
    <w:rPr>
      <w:noProof/>
    </w:rPr>
  </w:style>
  <w:style w:type="paragraph" w:customStyle="1" w:styleId="EndNoteBibliography">
    <w:name w:val="EndNote Bibliography"/>
    <w:basedOn w:val="Normal"/>
    <w:link w:val="EndNoteBibliographyChar"/>
    <w:rsid w:val="00EE071D"/>
    <w:pPr>
      <w:keepNext/>
      <w:widowControl/>
      <w:spacing w:line="480" w:lineRule="auto"/>
      <w:ind w:firstLine="720"/>
    </w:pPr>
    <w:rPr>
      <w:rFonts w:asciiTheme="minorHAnsi" w:eastAsiaTheme="minorEastAsia" w:hAnsiTheme="minorHAnsi" w:cstheme="minorBidi"/>
      <w:noProof/>
      <w:color w:val="auto"/>
      <w:sz w:val="24"/>
      <w:szCs w:val="24"/>
    </w:rPr>
  </w:style>
  <w:style w:type="paragraph" w:styleId="NormalWeb">
    <w:name w:val="Normal (Web)"/>
    <w:basedOn w:val="Normal"/>
    <w:uiPriority w:val="99"/>
    <w:semiHidden/>
    <w:unhideWhenUsed/>
    <w:rsid w:val="00D23D3B"/>
    <w:pPr>
      <w:widowControl/>
    </w:pPr>
    <w:rPr>
      <w:rFonts w:eastAsiaTheme="minorEastAsia"/>
      <w:color w:val="auto"/>
    </w:rPr>
  </w:style>
  <w:style w:type="character" w:styleId="Emphasis">
    <w:name w:val="Emphasis"/>
    <w:basedOn w:val="DefaultParagraphFont"/>
    <w:uiPriority w:val="20"/>
    <w:qFormat/>
    <w:rsid w:val="00D23D3B"/>
    <w:rPr>
      <w:i/>
      <w:iCs/>
    </w:rPr>
  </w:style>
  <w:style w:type="character" w:customStyle="1" w:styleId="apple-converted-space">
    <w:name w:val="apple-converted-space"/>
    <w:basedOn w:val="DefaultParagraphFont"/>
    <w:rsid w:val="00124362"/>
  </w:style>
  <w:style w:type="paragraph" w:customStyle="1" w:styleId="endnotebibliography0">
    <w:name w:val="endnotebibliography"/>
    <w:basedOn w:val="Normal"/>
    <w:rsid w:val="00197237"/>
    <w:pPr>
      <w:widowControl/>
    </w:pPr>
    <w:rPr>
      <w:rFonts w:eastAsiaTheme="minorEastAsia"/>
      <w:color w:val="auto"/>
    </w:rPr>
  </w:style>
  <w:style w:type="paragraph" w:styleId="BodyText">
    <w:name w:val="Body Text"/>
    <w:basedOn w:val="Normal"/>
    <w:link w:val="BodyTextChar"/>
    <w:uiPriority w:val="1"/>
    <w:qFormat/>
    <w:rsid w:val="00E03794"/>
    <w:pPr>
      <w:spacing w:before="10"/>
      <w:ind w:left="440" w:firstLine="720"/>
    </w:pPr>
    <w:rPr>
      <w:rFonts w:ascii="Times New Roman" w:eastAsia="Times New Roman" w:hAnsi="Times New Roman" w:cstheme="minorBidi"/>
      <w:color w:val="auto"/>
      <w:sz w:val="24"/>
      <w:szCs w:val="24"/>
    </w:rPr>
  </w:style>
  <w:style w:type="character" w:customStyle="1" w:styleId="BodyTextChar">
    <w:name w:val="Body Text Char"/>
    <w:basedOn w:val="DefaultParagraphFont"/>
    <w:link w:val="BodyText"/>
    <w:uiPriority w:val="1"/>
    <w:rsid w:val="00E0379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88320">
      <w:bodyDiv w:val="1"/>
      <w:marLeft w:val="0"/>
      <w:marRight w:val="0"/>
      <w:marTop w:val="0"/>
      <w:marBottom w:val="0"/>
      <w:divBdr>
        <w:top w:val="none" w:sz="0" w:space="0" w:color="auto"/>
        <w:left w:val="none" w:sz="0" w:space="0" w:color="auto"/>
        <w:bottom w:val="none" w:sz="0" w:space="0" w:color="auto"/>
        <w:right w:val="none" w:sz="0" w:space="0" w:color="auto"/>
      </w:divBdr>
    </w:div>
    <w:div w:id="138500192">
      <w:bodyDiv w:val="1"/>
      <w:marLeft w:val="0"/>
      <w:marRight w:val="0"/>
      <w:marTop w:val="0"/>
      <w:marBottom w:val="0"/>
      <w:divBdr>
        <w:top w:val="none" w:sz="0" w:space="0" w:color="auto"/>
        <w:left w:val="none" w:sz="0" w:space="0" w:color="auto"/>
        <w:bottom w:val="none" w:sz="0" w:space="0" w:color="auto"/>
        <w:right w:val="none" w:sz="0" w:space="0" w:color="auto"/>
      </w:divBdr>
    </w:div>
    <w:div w:id="247079782">
      <w:bodyDiv w:val="1"/>
      <w:marLeft w:val="0"/>
      <w:marRight w:val="0"/>
      <w:marTop w:val="0"/>
      <w:marBottom w:val="0"/>
      <w:divBdr>
        <w:top w:val="none" w:sz="0" w:space="0" w:color="auto"/>
        <w:left w:val="none" w:sz="0" w:space="0" w:color="auto"/>
        <w:bottom w:val="none" w:sz="0" w:space="0" w:color="auto"/>
        <w:right w:val="none" w:sz="0" w:space="0" w:color="auto"/>
      </w:divBdr>
    </w:div>
    <w:div w:id="334958908">
      <w:bodyDiv w:val="1"/>
      <w:marLeft w:val="0"/>
      <w:marRight w:val="0"/>
      <w:marTop w:val="0"/>
      <w:marBottom w:val="0"/>
      <w:divBdr>
        <w:top w:val="none" w:sz="0" w:space="0" w:color="auto"/>
        <w:left w:val="none" w:sz="0" w:space="0" w:color="auto"/>
        <w:bottom w:val="none" w:sz="0" w:space="0" w:color="auto"/>
        <w:right w:val="none" w:sz="0" w:space="0" w:color="auto"/>
      </w:divBdr>
    </w:div>
    <w:div w:id="435685405">
      <w:bodyDiv w:val="1"/>
      <w:marLeft w:val="0"/>
      <w:marRight w:val="0"/>
      <w:marTop w:val="0"/>
      <w:marBottom w:val="0"/>
      <w:divBdr>
        <w:top w:val="none" w:sz="0" w:space="0" w:color="auto"/>
        <w:left w:val="none" w:sz="0" w:space="0" w:color="auto"/>
        <w:bottom w:val="none" w:sz="0" w:space="0" w:color="auto"/>
        <w:right w:val="none" w:sz="0" w:space="0" w:color="auto"/>
      </w:divBdr>
    </w:div>
    <w:div w:id="495540374">
      <w:bodyDiv w:val="1"/>
      <w:marLeft w:val="0"/>
      <w:marRight w:val="0"/>
      <w:marTop w:val="0"/>
      <w:marBottom w:val="0"/>
      <w:divBdr>
        <w:top w:val="none" w:sz="0" w:space="0" w:color="auto"/>
        <w:left w:val="none" w:sz="0" w:space="0" w:color="auto"/>
        <w:bottom w:val="none" w:sz="0" w:space="0" w:color="auto"/>
        <w:right w:val="none" w:sz="0" w:space="0" w:color="auto"/>
      </w:divBdr>
    </w:div>
    <w:div w:id="767889782">
      <w:bodyDiv w:val="1"/>
      <w:marLeft w:val="0"/>
      <w:marRight w:val="0"/>
      <w:marTop w:val="0"/>
      <w:marBottom w:val="0"/>
      <w:divBdr>
        <w:top w:val="none" w:sz="0" w:space="0" w:color="auto"/>
        <w:left w:val="none" w:sz="0" w:space="0" w:color="auto"/>
        <w:bottom w:val="none" w:sz="0" w:space="0" w:color="auto"/>
        <w:right w:val="none" w:sz="0" w:space="0" w:color="auto"/>
      </w:divBdr>
    </w:div>
    <w:div w:id="915936358">
      <w:bodyDiv w:val="1"/>
      <w:marLeft w:val="0"/>
      <w:marRight w:val="0"/>
      <w:marTop w:val="0"/>
      <w:marBottom w:val="0"/>
      <w:divBdr>
        <w:top w:val="none" w:sz="0" w:space="0" w:color="auto"/>
        <w:left w:val="none" w:sz="0" w:space="0" w:color="auto"/>
        <w:bottom w:val="none" w:sz="0" w:space="0" w:color="auto"/>
        <w:right w:val="none" w:sz="0" w:space="0" w:color="auto"/>
      </w:divBdr>
    </w:div>
    <w:div w:id="1163934254">
      <w:bodyDiv w:val="1"/>
      <w:marLeft w:val="0"/>
      <w:marRight w:val="0"/>
      <w:marTop w:val="0"/>
      <w:marBottom w:val="0"/>
      <w:divBdr>
        <w:top w:val="none" w:sz="0" w:space="0" w:color="auto"/>
        <w:left w:val="none" w:sz="0" w:space="0" w:color="auto"/>
        <w:bottom w:val="none" w:sz="0" w:space="0" w:color="auto"/>
        <w:right w:val="none" w:sz="0" w:space="0" w:color="auto"/>
      </w:divBdr>
    </w:div>
    <w:div w:id="1229458195">
      <w:bodyDiv w:val="1"/>
      <w:marLeft w:val="0"/>
      <w:marRight w:val="0"/>
      <w:marTop w:val="0"/>
      <w:marBottom w:val="0"/>
      <w:divBdr>
        <w:top w:val="none" w:sz="0" w:space="0" w:color="auto"/>
        <w:left w:val="none" w:sz="0" w:space="0" w:color="auto"/>
        <w:bottom w:val="none" w:sz="0" w:space="0" w:color="auto"/>
        <w:right w:val="none" w:sz="0" w:space="0" w:color="auto"/>
      </w:divBdr>
    </w:div>
    <w:div w:id="1269583283">
      <w:bodyDiv w:val="1"/>
      <w:marLeft w:val="0"/>
      <w:marRight w:val="0"/>
      <w:marTop w:val="0"/>
      <w:marBottom w:val="0"/>
      <w:divBdr>
        <w:top w:val="none" w:sz="0" w:space="0" w:color="auto"/>
        <w:left w:val="none" w:sz="0" w:space="0" w:color="auto"/>
        <w:bottom w:val="none" w:sz="0" w:space="0" w:color="auto"/>
        <w:right w:val="none" w:sz="0" w:space="0" w:color="auto"/>
      </w:divBdr>
    </w:div>
    <w:div w:id="1338657972">
      <w:bodyDiv w:val="1"/>
      <w:marLeft w:val="0"/>
      <w:marRight w:val="0"/>
      <w:marTop w:val="0"/>
      <w:marBottom w:val="0"/>
      <w:divBdr>
        <w:top w:val="none" w:sz="0" w:space="0" w:color="auto"/>
        <w:left w:val="none" w:sz="0" w:space="0" w:color="auto"/>
        <w:bottom w:val="none" w:sz="0" w:space="0" w:color="auto"/>
        <w:right w:val="none" w:sz="0" w:space="0" w:color="auto"/>
      </w:divBdr>
    </w:div>
    <w:div w:id="2027442674">
      <w:bodyDiv w:val="1"/>
      <w:marLeft w:val="0"/>
      <w:marRight w:val="0"/>
      <w:marTop w:val="0"/>
      <w:marBottom w:val="0"/>
      <w:divBdr>
        <w:top w:val="none" w:sz="0" w:space="0" w:color="auto"/>
        <w:left w:val="none" w:sz="0" w:space="0" w:color="auto"/>
        <w:bottom w:val="none" w:sz="0" w:space="0" w:color="auto"/>
        <w:right w:val="none" w:sz="0" w:space="0" w:color="auto"/>
      </w:divBdr>
    </w:div>
    <w:div w:id="2091196717">
      <w:bodyDiv w:val="1"/>
      <w:marLeft w:val="0"/>
      <w:marRight w:val="0"/>
      <w:marTop w:val="0"/>
      <w:marBottom w:val="0"/>
      <w:divBdr>
        <w:top w:val="none" w:sz="0" w:space="0" w:color="auto"/>
        <w:left w:val="none" w:sz="0" w:space="0" w:color="auto"/>
        <w:bottom w:val="none" w:sz="0" w:space="0" w:color="auto"/>
        <w:right w:val="none" w:sz="0" w:space="0" w:color="auto"/>
      </w:divBdr>
    </w:div>
    <w:div w:id="2125809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file:///C:\Users\Stewart\AppData\Local\Microsoft\Windows\Temporary%20Internet%20Files\Content.Outlook\83JREI9J\Returning%20to%20the%20Root%20-%20Revisions%20(03-10-17)%20-%20Mutegi%20(5).docx" TargetMode="External"/><Relationship Id="rId12" Type="http://schemas.openxmlformats.org/officeDocument/2006/relationships/hyperlink" Target="file:///C:\Users\Stewart\AppData\Local\Microsoft\Windows\Temporary%20Internet%20Files\Content.Outlook\83JREI9J\Returning%20to%20the%20Root%20-%20Revisions%20(03-10-17)%20-%20Mutegi%20(5).docx" TargetMode="External"/><Relationship Id="rId13" Type="http://schemas.openxmlformats.org/officeDocument/2006/relationships/hyperlink" Target="file:///C:\Users\Stewart\AppData\Local\Microsoft\Windows\Temporary%20Internet%20Files\Content.Outlook\83JREI9J\Returning%20to%20the%20Root%20-%20Revisions%20(03-10-17)%20-%20Mutegi%20(5).docx" TargetMode="External"/><Relationship Id="rId14" Type="http://schemas.openxmlformats.org/officeDocument/2006/relationships/hyperlink" Target="file:///C:\Users\Stewart\AppData\Local\Microsoft\Windows\Temporary%20Internet%20Files\Content.Outlook\83JREI9J\Returning%20to%20the%20Root%20-%20Revisions%20(03-10-17)%20-%20Mutegi%20(5).docx" TargetMode="External"/><Relationship Id="rId15" Type="http://schemas.openxmlformats.org/officeDocument/2006/relationships/hyperlink" Target="file:///C:\Users\Stewart\AppData\Local\Microsoft\Windows\Temporary%20Internet%20Files\Content.Outlook\83JREI9J\Returning%20to%20the%20Root%20-%20Revisions%20(03-10-17)%20-%20Mutegi%20(5).docx"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vanessa.pittsbannister@famu.edu" TargetMode="External"/><Relationship Id="rId10" Type="http://schemas.openxmlformats.org/officeDocument/2006/relationships/hyperlink" Target="file:///C:\Users\Stewart\AppData\Local\Microsoft\Windows\Temporary%20Internet%20Files\Content.Outlook\83JREI9J\Returning%20to%20the%20Root%20-%20Revisions%20(03-10-17)%20-%20Mutegi%20(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639A6-54CF-5247-8379-895B94FE4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24</Pages>
  <Words>7831</Words>
  <Characters>44639</Characters>
  <Application>Microsoft Macintosh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Pitts Bannister</dc:creator>
  <cp:lastModifiedBy>Vanessa Pitts Bannister</cp:lastModifiedBy>
  <cp:revision>5</cp:revision>
  <cp:lastPrinted>2017-03-17T01:48:00Z</cp:lastPrinted>
  <dcterms:created xsi:type="dcterms:W3CDTF">2017-03-25T23:33:00Z</dcterms:created>
  <dcterms:modified xsi:type="dcterms:W3CDTF">2017-03-26T00:19:00Z</dcterms:modified>
</cp:coreProperties>
</file>