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B1EB5" w14:textId="6F200973" w:rsidR="00991F7B" w:rsidRPr="009B7F5E" w:rsidRDefault="00991F7B" w:rsidP="00991F7B">
      <w:pPr>
        <w:spacing w:before="720" w:after="4320" w:line="240" w:lineRule="auto"/>
        <w:jc w:val="center"/>
        <w:rPr>
          <w:caps/>
          <w:szCs w:val="24"/>
        </w:rPr>
      </w:pPr>
      <w:bookmarkStart w:id="0" w:name="_Toc297722476"/>
      <w:bookmarkStart w:id="1" w:name="_Toc297900907"/>
      <w:bookmarkStart w:id="2" w:name="_Toc297627179"/>
      <w:bookmarkStart w:id="3" w:name="_Toc297636411"/>
      <w:bookmarkStart w:id="4" w:name="_Toc297763091"/>
      <w:bookmarkStart w:id="5" w:name="_Toc297786862"/>
      <w:r w:rsidRPr="009B7F5E">
        <w:rPr>
          <w:caps/>
          <w:szCs w:val="24"/>
        </w:rPr>
        <w:t>DETERMINING THE EFFECTS OF FATIGUE ON aNTERIOR KNEE LAXITY</w:t>
      </w:r>
    </w:p>
    <w:p w14:paraId="5775C25F" w14:textId="023CFAE5" w:rsidR="00991F7B" w:rsidRPr="009B5EB2" w:rsidRDefault="00991F7B" w:rsidP="00991F7B">
      <w:pPr>
        <w:spacing w:line="240" w:lineRule="auto"/>
        <w:jc w:val="center"/>
        <w:rPr>
          <w:szCs w:val="24"/>
        </w:rPr>
      </w:pPr>
      <w:r w:rsidRPr="009B5EB2">
        <w:rPr>
          <w:szCs w:val="24"/>
        </w:rPr>
        <w:t>A Thesis Pr</w:t>
      </w:r>
      <w:r w:rsidR="00975813" w:rsidRPr="009B5EB2">
        <w:rPr>
          <w:szCs w:val="24"/>
        </w:rPr>
        <w:t>esented</w:t>
      </w:r>
      <w:r w:rsidRPr="009B5EB2">
        <w:rPr>
          <w:szCs w:val="24"/>
        </w:rPr>
        <w:t xml:space="preserve"> for the </w:t>
      </w:r>
    </w:p>
    <w:p w14:paraId="5BAE8E54" w14:textId="77777777" w:rsidR="00991F7B" w:rsidRPr="009B5EB2" w:rsidRDefault="00991F7B" w:rsidP="00991F7B">
      <w:pPr>
        <w:spacing w:line="240" w:lineRule="auto"/>
        <w:jc w:val="center"/>
        <w:rPr>
          <w:szCs w:val="24"/>
        </w:rPr>
      </w:pPr>
      <w:r w:rsidRPr="009B5EB2">
        <w:rPr>
          <w:szCs w:val="24"/>
        </w:rPr>
        <w:t xml:space="preserve">Master of Science </w:t>
      </w:r>
    </w:p>
    <w:p w14:paraId="529701DC" w14:textId="77777777" w:rsidR="00991F7B" w:rsidRPr="009B5EB2" w:rsidRDefault="00991F7B" w:rsidP="00991F7B">
      <w:pPr>
        <w:spacing w:line="240" w:lineRule="auto"/>
        <w:jc w:val="center"/>
        <w:rPr>
          <w:szCs w:val="24"/>
        </w:rPr>
      </w:pPr>
      <w:r w:rsidRPr="009B5EB2">
        <w:rPr>
          <w:szCs w:val="24"/>
        </w:rPr>
        <w:t>Degree</w:t>
      </w:r>
    </w:p>
    <w:p w14:paraId="062F2A7E" w14:textId="77777777" w:rsidR="00991F7B" w:rsidRPr="009B7F5E" w:rsidRDefault="00991F7B" w:rsidP="00991F7B">
      <w:pPr>
        <w:spacing w:after="4320" w:line="240" w:lineRule="auto"/>
        <w:jc w:val="center"/>
        <w:rPr>
          <w:szCs w:val="24"/>
        </w:rPr>
      </w:pPr>
      <w:r w:rsidRPr="009B7F5E">
        <w:rPr>
          <w:szCs w:val="24"/>
        </w:rPr>
        <w:t>The University of Tennessee, Knoxville</w:t>
      </w:r>
    </w:p>
    <w:p w14:paraId="5A7DE7E2" w14:textId="60DBF28E" w:rsidR="00991F7B" w:rsidRPr="009B7F5E" w:rsidRDefault="00991F7B" w:rsidP="00991F7B">
      <w:pPr>
        <w:spacing w:line="240" w:lineRule="auto"/>
        <w:jc w:val="center"/>
        <w:rPr>
          <w:szCs w:val="24"/>
        </w:rPr>
      </w:pPr>
      <w:r w:rsidRPr="009B7F5E">
        <w:rPr>
          <w:szCs w:val="24"/>
        </w:rPr>
        <w:t>Taliah J</w:t>
      </w:r>
      <w:r w:rsidR="00102256">
        <w:rPr>
          <w:szCs w:val="24"/>
        </w:rPr>
        <w:t>o</w:t>
      </w:r>
      <w:r w:rsidRPr="009B7F5E">
        <w:rPr>
          <w:szCs w:val="24"/>
        </w:rPr>
        <w:t xml:space="preserve"> Carlson</w:t>
      </w:r>
    </w:p>
    <w:p w14:paraId="2B35A737" w14:textId="17DC027E" w:rsidR="00991F7B" w:rsidRPr="009B7F5E" w:rsidRDefault="00102256" w:rsidP="00991F7B">
      <w:pPr>
        <w:spacing w:after="720" w:line="240" w:lineRule="auto"/>
        <w:jc w:val="center"/>
        <w:rPr>
          <w:szCs w:val="24"/>
        </w:rPr>
      </w:pPr>
      <w:r>
        <w:rPr>
          <w:szCs w:val="24"/>
        </w:rPr>
        <w:t>August</w:t>
      </w:r>
      <w:r w:rsidR="00991F7B" w:rsidRPr="009B7F5E">
        <w:rPr>
          <w:szCs w:val="24"/>
        </w:rPr>
        <w:t xml:space="preserve"> 202</w:t>
      </w:r>
      <w:r w:rsidR="00975813">
        <w:rPr>
          <w:szCs w:val="24"/>
        </w:rPr>
        <w:t>4</w:t>
      </w:r>
    </w:p>
    <w:p w14:paraId="445CA1DA" w14:textId="77777777" w:rsidR="00991F7B" w:rsidRPr="009B7F5E" w:rsidRDefault="00991F7B" w:rsidP="00991F7B">
      <w:pPr>
        <w:spacing w:line="240" w:lineRule="auto"/>
        <w:rPr>
          <w:color w:val="FF0000"/>
          <w:szCs w:val="24"/>
        </w:rPr>
        <w:sectPr w:rsidR="00991F7B" w:rsidRPr="009B7F5E" w:rsidSect="00233E28">
          <w:footerReference w:type="default" r:id="rId8"/>
          <w:pgSz w:w="12240" w:h="15840"/>
          <w:pgMar w:top="1440" w:right="1440" w:bottom="1440" w:left="1440" w:header="720" w:footer="1440" w:gutter="0"/>
          <w:pgNumType w:fmt="lowerRoman"/>
          <w:cols w:space="720"/>
          <w:titlePg/>
          <w:docGrid w:linePitch="360"/>
        </w:sectPr>
      </w:pPr>
    </w:p>
    <w:p w14:paraId="6F692B5B" w14:textId="383DD7B5" w:rsidR="00975813" w:rsidRDefault="00975813" w:rsidP="00991F7B">
      <w:pPr>
        <w:spacing w:line="240" w:lineRule="auto"/>
        <w:jc w:val="center"/>
        <w:rPr>
          <w:szCs w:val="24"/>
        </w:rPr>
      </w:pPr>
      <w:r>
        <w:rPr>
          <w:szCs w:val="24"/>
        </w:rPr>
        <w:lastRenderedPageBreak/>
        <w:t>ABSTRACT</w:t>
      </w:r>
    </w:p>
    <w:p w14:paraId="14831DDF" w14:textId="773076C8" w:rsidR="00F75B88" w:rsidRDefault="00975813" w:rsidP="00975813">
      <w:pPr>
        <w:spacing w:line="240" w:lineRule="auto"/>
        <w:ind w:firstLine="720"/>
        <w:rPr>
          <w:szCs w:val="24"/>
        </w:rPr>
        <w:sectPr w:rsidR="00F75B88" w:rsidSect="00233E28">
          <w:pgSz w:w="12240" w:h="15840"/>
          <w:pgMar w:top="1440" w:right="1440" w:bottom="1440" w:left="1440" w:header="720" w:footer="1440" w:gutter="0"/>
          <w:pgNumType w:fmt="lowerRoman"/>
          <w:cols w:space="720"/>
          <w:docGrid w:linePitch="360"/>
        </w:sectPr>
      </w:pPr>
      <w:r w:rsidRPr="00975813">
        <w:rPr>
          <w:szCs w:val="24"/>
        </w:rPr>
        <w:t>There is a high incidence rate of ACL injuries in the United States, and it has been previously found that increasing anterior knee laxity (AKL) is a risk factor for ACL injuries. Therefore, this study aim</w:t>
      </w:r>
      <w:r w:rsidR="00ED0B51">
        <w:rPr>
          <w:szCs w:val="24"/>
        </w:rPr>
        <w:t>ed</w:t>
      </w:r>
      <w:r w:rsidRPr="00975813">
        <w:rPr>
          <w:szCs w:val="24"/>
        </w:rPr>
        <w:t xml:space="preserve"> to</w:t>
      </w:r>
      <w:r w:rsidR="00580A4A">
        <w:rPr>
          <w:szCs w:val="24"/>
        </w:rPr>
        <w:t xml:space="preserve"> examine if there is a relationship between muscular fatigue and AKL </w:t>
      </w:r>
      <w:r w:rsidR="00BC4217">
        <w:rPr>
          <w:szCs w:val="24"/>
        </w:rPr>
        <w:t>as the relationship is not currently well understood</w:t>
      </w:r>
      <w:r w:rsidRPr="00975813">
        <w:rPr>
          <w:szCs w:val="24"/>
        </w:rPr>
        <w:t xml:space="preserve">. The primary purpose </w:t>
      </w:r>
      <w:r w:rsidR="003453D6">
        <w:rPr>
          <w:szCs w:val="24"/>
        </w:rPr>
        <w:t>wa</w:t>
      </w:r>
      <w:r w:rsidRPr="00975813">
        <w:rPr>
          <w:szCs w:val="24"/>
        </w:rPr>
        <w:t xml:space="preserve">s to examine how muscular fatigue influences AKL in the preferred kicking leg from baseline to post-warm-up and throughout a fatigue protocol that simulates game or practice situations. Additionally, the </w:t>
      </w:r>
      <w:r w:rsidR="00BC4217">
        <w:rPr>
          <w:szCs w:val="24"/>
        </w:rPr>
        <w:t xml:space="preserve">secondary purpose of the </w:t>
      </w:r>
      <w:r w:rsidRPr="00975813">
        <w:rPr>
          <w:szCs w:val="24"/>
        </w:rPr>
        <w:t xml:space="preserve">study </w:t>
      </w:r>
      <w:r w:rsidR="00BC4217">
        <w:rPr>
          <w:szCs w:val="24"/>
        </w:rPr>
        <w:t xml:space="preserve">was to </w:t>
      </w:r>
      <w:r w:rsidRPr="00975813">
        <w:rPr>
          <w:szCs w:val="24"/>
        </w:rPr>
        <w:t xml:space="preserve">investigate the impact of fatigue on vertical ground reaction forces and muscle activity in the quadriceps and hamstrings using electromyography. By recruiting recreationally active female young adults from the local community, the research </w:t>
      </w:r>
      <w:r w:rsidR="007A50AD" w:rsidRPr="00975813">
        <w:rPr>
          <w:szCs w:val="24"/>
        </w:rPr>
        <w:t>s</w:t>
      </w:r>
      <w:r w:rsidR="007A50AD">
        <w:rPr>
          <w:szCs w:val="24"/>
        </w:rPr>
        <w:t>ought</w:t>
      </w:r>
      <w:r w:rsidRPr="00975813">
        <w:rPr>
          <w:szCs w:val="24"/>
        </w:rPr>
        <w:t xml:space="preserve"> to provide insights into how fatigue affects anterior knee laxity and exploratory vertical ground reaction forces and muscle activity variables, aiming to improve injury prevention and rehabilitation programs. The methodology include</w:t>
      </w:r>
      <w:r w:rsidR="00ED0B51">
        <w:rPr>
          <w:szCs w:val="24"/>
        </w:rPr>
        <w:t>d</w:t>
      </w:r>
      <w:r w:rsidRPr="00975813">
        <w:rPr>
          <w:szCs w:val="24"/>
        </w:rPr>
        <w:t xml:space="preserve"> a dynamic warm-up, a fatigue protocol using the Yo-Yo Intermittent Recovery Test Level 1, jumping and cutting tasks, and measurements of AKL using a GNRB® arthrometer, aiming to improve our understanding of muscular fatigue as an injury mechanism for ACL injury and determine if there is a link between muscle fatigue and AKL.</w:t>
      </w:r>
      <w:r w:rsidR="003453D6">
        <w:rPr>
          <w:szCs w:val="24"/>
        </w:rPr>
        <w:t xml:space="preserve"> </w:t>
      </w:r>
      <w:r w:rsidR="003453D6" w:rsidRPr="003453D6">
        <w:rPr>
          <w:szCs w:val="24"/>
        </w:rPr>
        <w:t>For the drop jump task, the peak loading and average loading rate significantly increased. The jump height from the countermovement jumps significantly decreased. For the drop cut task, the pre-activation vastus medialis median frequency significantly increased.</w:t>
      </w:r>
      <w:r w:rsidR="003453D6">
        <w:rPr>
          <w:szCs w:val="24"/>
        </w:rPr>
        <w:t xml:space="preserve"> Despite the fatigue protocol eliciting some significant changes, the study concludes that the fatigue protocol did not induce the level of muscular fatigue necessary to induce significant changes in AKL for all participants. </w:t>
      </w:r>
      <w:r w:rsidR="003453D6" w:rsidRPr="003453D6">
        <w:rPr>
          <w:szCs w:val="24"/>
        </w:rPr>
        <w:t xml:space="preserve">Further </w:t>
      </w:r>
      <w:r w:rsidR="003453D6">
        <w:rPr>
          <w:szCs w:val="24"/>
        </w:rPr>
        <w:t>research with tailored fatigue protocols that investigate</w:t>
      </w:r>
      <w:r w:rsidR="003453D6" w:rsidRPr="003453D6">
        <w:rPr>
          <w:szCs w:val="24"/>
        </w:rPr>
        <w:t xml:space="preserve"> intersubject variability in AKL, in terms of magnitude and </w:t>
      </w:r>
      <w:r w:rsidR="003453D6">
        <w:rPr>
          <w:szCs w:val="24"/>
        </w:rPr>
        <w:t>type of</w:t>
      </w:r>
      <w:r w:rsidR="003453D6" w:rsidRPr="003453D6">
        <w:rPr>
          <w:szCs w:val="24"/>
        </w:rPr>
        <w:t xml:space="preserve"> responders, and its underlying causes </w:t>
      </w:r>
      <w:r w:rsidR="003453D6">
        <w:rPr>
          <w:szCs w:val="24"/>
        </w:rPr>
        <w:t xml:space="preserve">is needed to better understand the dynamics between muscular fatigue, AKL, and ACL injury risk. </w:t>
      </w:r>
    </w:p>
    <w:p w14:paraId="30B9FCDE" w14:textId="64A88D43" w:rsidR="00991F7B" w:rsidRPr="009B7F5E" w:rsidRDefault="00991F7B" w:rsidP="00991F7B">
      <w:pPr>
        <w:spacing w:line="240" w:lineRule="auto"/>
        <w:jc w:val="center"/>
        <w:rPr>
          <w:szCs w:val="24"/>
        </w:rPr>
      </w:pPr>
      <w:r w:rsidRPr="009B7F5E">
        <w:rPr>
          <w:szCs w:val="24"/>
        </w:rPr>
        <w:lastRenderedPageBreak/>
        <w:t>TABLE OF CONTENTS</w:t>
      </w:r>
    </w:p>
    <w:p w14:paraId="55E41FA5" w14:textId="0426E288" w:rsidR="007B2B47" w:rsidRDefault="00991F7B">
      <w:pPr>
        <w:pStyle w:val="TOC1"/>
        <w:rPr>
          <w:rFonts w:asciiTheme="minorHAnsi" w:eastAsiaTheme="minorEastAsia" w:hAnsiTheme="minorHAnsi" w:cstheme="minorBidi"/>
          <w:noProof/>
          <w:kern w:val="2"/>
          <w:szCs w:val="24"/>
          <w14:ligatures w14:val="standardContextual"/>
        </w:rPr>
      </w:pPr>
      <w:r w:rsidRPr="00235770">
        <w:rPr>
          <w:szCs w:val="24"/>
        </w:rPr>
        <w:fldChar w:fldCharType="begin"/>
      </w:r>
      <w:r w:rsidRPr="00235770">
        <w:rPr>
          <w:szCs w:val="24"/>
        </w:rPr>
        <w:instrText xml:space="preserve"> TOC \o "1-5" \h \z \u </w:instrText>
      </w:r>
      <w:r w:rsidRPr="00235770">
        <w:rPr>
          <w:szCs w:val="24"/>
        </w:rPr>
        <w:fldChar w:fldCharType="separate"/>
      </w:r>
      <w:hyperlink w:anchor="_Toc169864281" w:history="1">
        <w:r w:rsidR="007B2B47" w:rsidRPr="0074379B">
          <w:rPr>
            <w:rStyle w:val="Hyperlink"/>
            <w:noProof/>
          </w:rPr>
          <w:t>Chapter 1: Development of the Problem</w:t>
        </w:r>
        <w:r w:rsidR="007B2B47">
          <w:rPr>
            <w:noProof/>
            <w:webHidden/>
          </w:rPr>
          <w:tab/>
        </w:r>
        <w:r w:rsidR="007B2B47">
          <w:rPr>
            <w:noProof/>
            <w:webHidden/>
          </w:rPr>
          <w:fldChar w:fldCharType="begin"/>
        </w:r>
        <w:r w:rsidR="007B2B47">
          <w:rPr>
            <w:noProof/>
            <w:webHidden/>
          </w:rPr>
          <w:instrText xml:space="preserve"> PAGEREF _Toc169864281 \h </w:instrText>
        </w:r>
        <w:r w:rsidR="007B2B47">
          <w:rPr>
            <w:noProof/>
            <w:webHidden/>
          </w:rPr>
        </w:r>
        <w:r w:rsidR="007B2B47">
          <w:rPr>
            <w:noProof/>
            <w:webHidden/>
          </w:rPr>
          <w:fldChar w:fldCharType="separate"/>
        </w:r>
        <w:r w:rsidR="007B2B47">
          <w:rPr>
            <w:noProof/>
            <w:webHidden/>
          </w:rPr>
          <w:t>1</w:t>
        </w:r>
        <w:r w:rsidR="007B2B47">
          <w:rPr>
            <w:noProof/>
            <w:webHidden/>
          </w:rPr>
          <w:fldChar w:fldCharType="end"/>
        </w:r>
      </w:hyperlink>
    </w:p>
    <w:p w14:paraId="2B9EDEA6" w14:textId="7EB34FF7" w:rsidR="007B2B47" w:rsidRDefault="00000000">
      <w:pPr>
        <w:pStyle w:val="TOC2"/>
        <w:rPr>
          <w:rFonts w:asciiTheme="minorHAnsi" w:eastAsiaTheme="minorEastAsia" w:hAnsiTheme="minorHAnsi" w:cstheme="minorBidi"/>
          <w:iCs w:val="0"/>
          <w:kern w:val="2"/>
          <w:szCs w:val="24"/>
          <w14:ligatures w14:val="standardContextual"/>
        </w:rPr>
      </w:pPr>
      <w:hyperlink w:anchor="_Toc169864282" w:history="1">
        <w:r w:rsidR="007B2B47" w:rsidRPr="0074379B">
          <w:rPr>
            <w:rStyle w:val="Hyperlink"/>
          </w:rPr>
          <w:t>Background and Rationale</w:t>
        </w:r>
        <w:r w:rsidR="007B2B47">
          <w:rPr>
            <w:webHidden/>
          </w:rPr>
          <w:tab/>
        </w:r>
        <w:r w:rsidR="007B2B47">
          <w:rPr>
            <w:webHidden/>
          </w:rPr>
          <w:fldChar w:fldCharType="begin"/>
        </w:r>
        <w:r w:rsidR="007B2B47">
          <w:rPr>
            <w:webHidden/>
          </w:rPr>
          <w:instrText xml:space="preserve"> PAGEREF _Toc169864282 \h </w:instrText>
        </w:r>
        <w:r w:rsidR="007B2B47">
          <w:rPr>
            <w:webHidden/>
          </w:rPr>
        </w:r>
        <w:r w:rsidR="007B2B47">
          <w:rPr>
            <w:webHidden/>
          </w:rPr>
          <w:fldChar w:fldCharType="separate"/>
        </w:r>
        <w:r w:rsidR="007B2B47">
          <w:rPr>
            <w:webHidden/>
          </w:rPr>
          <w:t>1</w:t>
        </w:r>
        <w:r w:rsidR="007B2B47">
          <w:rPr>
            <w:webHidden/>
          </w:rPr>
          <w:fldChar w:fldCharType="end"/>
        </w:r>
      </w:hyperlink>
    </w:p>
    <w:p w14:paraId="08D05AC1" w14:textId="328BDE85" w:rsidR="007B2B47" w:rsidRDefault="00000000">
      <w:pPr>
        <w:pStyle w:val="TOC2"/>
        <w:rPr>
          <w:rFonts w:asciiTheme="minorHAnsi" w:eastAsiaTheme="minorEastAsia" w:hAnsiTheme="minorHAnsi" w:cstheme="minorBidi"/>
          <w:iCs w:val="0"/>
          <w:kern w:val="2"/>
          <w:szCs w:val="24"/>
          <w14:ligatures w14:val="standardContextual"/>
        </w:rPr>
      </w:pPr>
      <w:hyperlink w:anchor="_Toc169864283" w:history="1">
        <w:r w:rsidR="007B2B47" w:rsidRPr="0074379B">
          <w:rPr>
            <w:rStyle w:val="Hyperlink"/>
          </w:rPr>
          <w:t>Statement of the Problem</w:t>
        </w:r>
        <w:r w:rsidR="007B2B47">
          <w:rPr>
            <w:webHidden/>
          </w:rPr>
          <w:tab/>
        </w:r>
        <w:r w:rsidR="007B2B47">
          <w:rPr>
            <w:webHidden/>
          </w:rPr>
          <w:fldChar w:fldCharType="begin"/>
        </w:r>
        <w:r w:rsidR="007B2B47">
          <w:rPr>
            <w:webHidden/>
          </w:rPr>
          <w:instrText xml:space="preserve"> PAGEREF _Toc169864283 \h </w:instrText>
        </w:r>
        <w:r w:rsidR="007B2B47">
          <w:rPr>
            <w:webHidden/>
          </w:rPr>
        </w:r>
        <w:r w:rsidR="007B2B47">
          <w:rPr>
            <w:webHidden/>
          </w:rPr>
          <w:fldChar w:fldCharType="separate"/>
        </w:r>
        <w:r w:rsidR="007B2B47">
          <w:rPr>
            <w:webHidden/>
          </w:rPr>
          <w:t>3</w:t>
        </w:r>
        <w:r w:rsidR="007B2B47">
          <w:rPr>
            <w:webHidden/>
          </w:rPr>
          <w:fldChar w:fldCharType="end"/>
        </w:r>
      </w:hyperlink>
    </w:p>
    <w:p w14:paraId="3C36466D" w14:textId="52634EDD" w:rsidR="007B2B47" w:rsidRDefault="00000000">
      <w:pPr>
        <w:pStyle w:val="TOC2"/>
        <w:rPr>
          <w:rFonts w:asciiTheme="minorHAnsi" w:eastAsiaTheme="minorEastAsia" w:hAnsiTheme="minorHAnsi" w:cstheme="minorBidi"/>
          <w:iCs w:val="0"/>
          <w:kern w:val="2"/>
          <w:szCs w:val="24"/>
          <w14:ligatures w14:val="standardContextual"/>
        </w:rPr>
      </w:pPr>
      <w:hyperlink w:anchor="_Toc169864284" w:history="1">
        <w:r w:rsidR="007B2B47" w:rsidRPr="0074379B">
          <w:rPr>
            <w:rStyle w:val="Hyperlink"/>
          </w:rPr>
          <w:t>Statement of Purpose</w:t>
        </w:r>
        <w:r w:rsidR="007B2B47">
          <w:rPr>
            <w:webHidden/>
          </w:rPr>
          <w:tab/>
        </w:r>
        <w:r w:rsidR="007B2B47">
          <w:rPr>
            <w:webHidden/>
          </w:rPr>
          <w:fldChar w:fldCharType="begin"/>
        </w:r>
        <w:r w:rsidR="007B2B47">
          <w:rPr>
            <w:webHidden/>
          </w:rPr>
          <w:instrText xml:space="preserve"> PAGEREF _Toc169864284 \h </w:instrText>
        </w:r>
        <w:r w:rsidR="007B2B47">
          <w:rPr>
            <w:webHidden/>
          </w:rPr>
        </w:r>
        <w:r w:rsidR="007B2B47">
          <w:rPr>
            <w:webHidden/>
          </w:rPr>
          <w:fldChar w:fldCharType="separate"/>
        </w:r>
        <w:r w:rsidR="007B2B47">
          <w:rPr>
            <w:webHidden/>
          </w:rPr>
          <w:t>3</w:t>
        </w:r>
        <w:r w:rsidR="007B2B47">
          <w:rPr>
            <w:webHidden/>
          </w:rPr>
          <w:fldChar w:fldCharType="end"/>
        </w:r>
      </w:hyperlink>
    </w:p>
    <w:p w14:paraId="093892CD" w14:textId="63E16DEA" w:rsidR="007B2B47" w:rsidRDefault="00000000">
      <w:pPr>
        <w:pStyle w:val="TOC2"/>
        <w:rPr>
          <w:rFonts w:asciiTheme="minorHAnsi" w:eastAsiaTheme="minorEastAsia" w:hAnsiTheme="minorHAnsi" w:cstheme="minorBidi"/>
          <w:iCs w:val="0"/>
          <w:kern w:val="2"/>
          <w:szCs w:val="24"/>
          <w14:ligatures w14:val="standardContextual"/>
        </w:rPr>
      </w:pPr>
      <w:hyperlink w:anchor="_Toc169864285" w:history="1">
        <w:r w:rsidR="007B2B47" w:rsidRPr="0074379B">
          <w:rPr>
            <w:rStyle w:val="Hyperlink"/>
          </w:rPr>
          <w:t>Research Hypotheses</w:t>
        </w:r>
        <w:r w:rsidR="007B2B47">
          <w:rPr>
            <w:webHidden/>
          </w:rPr>
          <w:tab/>
        </w:r>
        <w:r w:rsidR="007B2B47">
          <w:rPr>
            <w:webHidden/>
          </w:rPr>
          <w:fldChar w:fldCharType="begin"/>
        </w:r>
        <w:r w:rsidR="007B2B47">
          <w:rPr>
            <w:webHidden/>
          </w:rPr>
          <w:instrText xml:space="preserve"> PAGEREF _Toc169864285 \h </w:instrText>
        </w:r>
        <w:r w:rsidR="007B2B47">
          <w:rPr>
            <w:webHidden/>
          </w:rPr>
        </w:r>
        <w:r w:rsidR="007B2B47">
          <w:rPr>
            <w:webHidden/>
          </w:rPr>
          <w:fldChar w:fldCharType="separate"/>
        </w:r>
        <w:r w:rsidR="007B2B47">
          <w:rPr>
            <w:webHidden/>
          </w:rPr>
          <w:t>3</w:t>
        </w:r>
        <w:r w:rsidR="007B2B47">
          <w:rPr>
            <w:webHidden/>
          </w:rPr>
          <w:fldChar w:fldCharType="end"/>
        </w:r>
      </w:hyperlink>
    </w:p>
    <w:p w14:paraId="5A6475B9" w14:textId="7C6A4BD3" w:rsidR="007B2B47" w:rsidRDefault="00000000">
      <w:pPr>
        <w:pStyle w:val="TOC2"/>
        <w:rPr>
          <w:rFonts w:asciiTheme="minorHAnsi" w:eastAsiaTheme="minorEastAsia" w:hAnsiTheme="minorHAnsi" w:cstheme="minorBidi"/>
          <w:iCs w:val="0"/>
          <w:kern w:val="2"/>
          <w:szCs w:val="24"/>
          <w14:ligatures w14:val="standardContextual"/>
        </w:rPr>
      </w:pPr>
      <w:hyperlink w:anchor="_Toc169864286" w:history="1">
        <w:r w:rsidR="007B2B47" w:rsidRPr="0074379B">
          <w:rPr>
            <w:rStyle w:val="Hyperlink"/>
          </w:rPr>
          <w:t>Limitations of the Study</w:t>
        </w:r>
        <w:r w:rsidR="007B2B47">
          <w:rPr>
            <w:webHidden/>
          </w:rPr>
          <w:tab/>
        </w:r>
        <w:r w:rsidR="007B2B47">
          <w:rPr>
            <w:webHidden/>
          </w:rPr>
          <w:fldChar w:fldCharType="begin"/>
        </w:r>
        <w:r w:rsidR="007B2B47">
          <w:rPr>
            <w:webHidden/>
          </w:rPr>
          <w:instrText xml:space="preserve"> PAGEREF _Toc169864286 \h </w:instrText>
        </w:r>
        <w:r w:rsidR="007B2B47">
          <w:rPr>
            <w:webHidden/>
          </w:rPr>
        </w:r>
        <w:r w:rsidR="007B2B47">
          <w:rPr>
            <w:webHidden/>
          </w:rPr>
          <w:fldChar w:fldCharType="separate"/>
        </w:r>
        <w:r w:rsidR="007B2B47">
          <w:rPr>
            <w:webHidden/>
          </w:rPr>
          <w:t>5</w:t>
        </w:r>
        <w:r w:rsidR="007B2B47">
          <w:rPr>
            <w:webHidden/>
          </w:rPr>
          <w:fldChar w:fldCharType="end"/>
        </w:r>
      </w:hyperlink>
    </w:p>
    <w:p w14:paraId="5B051D56" w14:textId="1DAE0E97" w:rsidR="007B2B47" w:rsidRDefault="00000000">
      <w:pPr>
        <w:pStyle w:val="TOC2"/>
        <w:rPr>
          <w:rFonts w:asciiTheme="minorHAnsi" w:eastAsiaTheme="minorEastAsia" w:hAnsiTheme="minorHAnsi" w:cstheme="minorBidi"/>
          <w:iCs w:val="0"/>
          <w:kern w:val="2"/>
          <w:szCs w:val="24"/>
          <w14:ligatures w14:val="standardContextual"/>
        </w:rPr>
      </w:pPr>
      <w:hyperlink w:anchor="_Toc169864287" w:history="1">
        <w:r w:rsidR="007B2B47" w:rsidRPr="0074379B">
          <w:rPr>
            <w:rStyle w:val="Hyperlink"/>
          </w:rPr>
          <w:t>Delimitations of the Study</w:t>
        </w:r>
        <w:r w:rsidR="007B2B47">
          <w:rPr>
            <w:webHidden/>
          </w:rPr>
          <w:tab/>
        </w:r>
        <w:r w:rsidR="007B2B47">
          <w:rPr>
            <w:webHidden/>
          </w:rPr>
          <w:fldChar w:fldCharType="begin"/>
        </w:r>
        <w:r w:rsidR="007B2B47">
          <w:rPr>
            <w:webHidden/>
          </w:rPr>
          <w:instrText xml:space="preserve"> PAGEREF _Toc169864287 \h </w:instrText>
        </w:r>
        <w:r w:rsidR="007B2B47">
          <w:rPr>
            <w:webHidden/>
          </w:rPr>
        </w:r>
        <w:r w:rsidR="007B2B47">
          <w:rPr>
            <w:webHidden/>
          </w:rPr>
          <w:fldChar w:fldCharType="separate"/>
        </w:r>
        <w:r w:rsidR="007B2B47">
          <w:rPr>
            <w:webHidden/>
          </w:rPr>
          <w:t>5</w:t>
        </w:r>
        <w:r w:rsidR="007B2B47">
          <w:rPr>
            <w:webHidden/>
          </w:rPr>
          <w:fldChar w:fldCharType="end"/>
        </w:r>
      </w:hyperlink>
    </w:p>
    <w:p w14:paraId="6E4351FE" w14:textId="44229E65" w:rsidR="007B2B47" w:rsidRDefault="00000000">
      <w:pPr>
        <w:pStyle w:val="TOC2"/>
        <w:rPr>
          <w:rFonts w:asciiTheme="minorHAnsi" w:eastAsiaTheme="minorEastAsia" w:hAnsiTheme="minorHAnsi" w:cstheme="minorBidi"/>
          <w:iCs w:val="0"/>
          <w:kern w:val="2"/>
          <w:szCs w:val="24"/>
          <w14:ligatures w14:val="standardContextual"/>
        </w:rPr>
      </w:pPr>
      <w:hyperlink w:anchor="_Toc169864288" w:history="1">
        <w:r w:rsidR="007B2B47" w:rsidRPr="0074379B">
          <w:rPr>
            <w:rStyle w:val="Hyperlink"/>
          </w:rPr>
          <w:t>Assumptions of the Study</w:t>
        </w:r>
        <w:r w:rsidR="007B2B47">
          <w:rPr>
            <w:webHidden/>
          </w:rPr>
          <w:tab/>
        </w:r>
        <w:r w:rsidR="007B2B47">
          <w:rPr>
            <w:webHidden/>
          </w:rPr>
          <w:fldChar w:fldCharType="begin"/>
        </w:r>
        <w:r w:rsidR="007B2B47">
          <w:rPr>
            <w:webHidden/>
          </w:rPr>
          <w:instrText xml:space="preserve"> PAGEREF _Toc169864288 \h </w:instrText>
        </w:r>
        <w:r w:rsidR="007B2B47">
          <w:rPr>
            <w:webHidden/>
          </w:rPr>
        </w:r>
        <w:r w:rsidR="007B2B47">
          <w:rPr>
            <w:webHidden/>
          </w:rPr>
          <w:fldChar w:fldCharType="separate"/>
        </w:r>
        <w:r w:rsidR="007B2B47">
          <w:rPr>
            <w:webHidden/>
          </w:rPr>
          <w:t>5</w:t>
        </w:r>
        <w:r w:rsidR="007B2B47">
          <w:rPr>
            <w:webHidden/>
          </w:rPr>
          <w:fldChar w:fldCharType="end"/>
        </w:r>
      </w:hyperlink>
    </w:p>
    <w:p w14:paraId="27AD70BD" w14:textId="6C37C18C" w:rsidR="007B2B47" w:rsidRDefault="00000000">
      <w:pPr>
        <w:pStyle w:val="TOC2"/>
        <w:rPr>
          <w:rFonts w:asciiTheme="minorHAnsi" w:eastAsiaTheme="minorEastAsia" w:hAnsiTheme="minorHAnsi" w:cstheme="minorBidi"/>
          <w:iCs w:val="0"/>
          <w:kern w:val="2"/>
          <w:szCs w:val="24"/>
          <w14:ligatures w14:val="standardContextual"/>
        </w:rPr>
      </w:pPr>
      <w:hyperlink w:anchor="_Toc169864289" w:history="1">
        <w:r w:rsidR="007B2B47" w:rsidRPr="0074379B">
          <w:rPr>
            <w:rStyle w:val="Hyperlink"/>
          </w:rPr>
          <w:t>Significance of the Study</w:t>
        </w:r>
        <w:r w:rsidR="007B2B47">
          <w:rPr>
            <w:webHidden/>
          </w:rPr>
          <w:tab/>
        </w:r>
        <w:r w:rsidR="007B2B47">
          <w:rPr>
            <w:webHidden/>
          </w:rPr>
          <w:fldChar w:fldCharType="begin"/>
        </w:r>
        <w:r w:rsidR="007B2B47">
          <w:rPr>
            <w:webHidden/>
          </w:rPr>
          <w:instrText xml:space="preserve"> PAGEREF _Toc169864289 \h </w:instrText>
        </w:r>
        <w:r w:rsidR="007B2B47">
          <w:rPr>
            <w:webHidden/>
          </w:rPr>
        </w:r>
        <w:r w:rsidR="007B2B47">
          <w:rPr>
            <w:webHidden/>
          </w:rPr>
          <w:fldChar w:fldCharType="separate"/>
        </w:r>
        <w:r w:rsidR="007B2B47">
          <w:rPr>
            <w:webHidden/>
          </w:rPr>
          <w:t>6</w:t>
        </w:r>
        <w:r w:rsidR="007B2B47">
          <w:rPr>
            <w:webHidden/>
          </w:rPr>
          <w:fldChar w:fldCharType="end"/>
        </w:r>
      </w:hyperlink>
    </w:p>
    <w:p w14:paraId="43CAD90D" w14:textId="5B02CA87" w:rsidR="007B2B47" w:rsidRDefault="00000000">
      <w:pPr>
        <w:pStyle w:val="TOC2"/>
        <w:rPr>
          <w:rFonts w:asciiTheme="minorHAnsi" w:eastAsiaTheme="minorEastAsia" w:hAnsiTheme="minorHAnsi" w:cstheme="minorBidi"/>
          <w:iCs w:val="0"/>
          <w:kern w:val="2"/>
          <w:szCs w:val="24"/>
          <w14:ligatures w14:val="standardContextual"/>
        </w:rPr>
      </w:pPr>
      <w:hyperlink w:anchor="_Toc169864290" w:history="1">
        <w:r w:rsidR="007B2B47" w:rsidRPr="0074379B">
          <w:rPr>
            <w:rStyle w:val="Hyperlink"/>
          </w:rPr>
          <w:t>Operational Definition of Terms</w:t>
        </w:r>
        <w:r w:rsidR="007B2B47">
          <w:rPr>
            <w:webHidden/>
          </w:rPr>
          <w:tab/>
        </w:r>
        <w:r w:rsidR="007B2B47">
          <w:rPr>
            <w:webHidden/>
          </w:rPr>
          <w:fldChar w:fldCharType="begin"/>
        </w:r>
        <w:r w:rsidR="007B2B47">
          <w:rPr>
            <w:webHidden/>
          </w:rPr>
          <w:instrText xml:space="preserve"> PAGEREF _Toc169864290 \h </w:instrText>
        </w:r>
        <w:r w:rsidR="007B2B47">
          <w:rPr>
            <w:webHidden/>
          </w:rPr>
        </w:r>
        <w:r w:rsidR="007B2B47">
          <w:rPr>
            <w:webHidden/>
          </w:rPr>
          <w:fldChar w:fldCharType="separate"/>
        </w:r>
        <w:r w:rsidR="007B2B47">
          <w:rPr>
            <w:webHidden/>
          </w:rPr>
          <w:t>6</w:t>
        </w:r>
        <w:r w:rsidR="007B2B47">
          <w:rPr>
            <w:webHidden/>
          </w:rPr>
          <w:fldChar w:fldCharType="end"/>
        </w:r>
      </w:hyperlink>
    </w:p>
    <w:p w14:paraId="57F5B21F" w14:textId="46E0681D" w:rsidR="007B2B47" w:rsidRDefault="00000000">
      <w:pPr>
        <w:pStyle w:val="TOC1"/>
        <w:rPr>
          <w:rFonts w:asciiTheme="minorHAnsi" w:eastAsiaTheme="minorEastAsia" w:hAnsiTheme="minorHAnsi" w:cstheme="minorBidi"/>
          <w:noProof/>
          <w:kern w:val="2"/>
          <w:szCs w:val="24"/>
          <w14:ligatures w14:val="standardContextual"/>
        </w:rPr>
      </w:pPr>
      <w:hyperlink w:anchor="_Toc169864291" w:history="1">
        <w:r w:rsidR="007B2B47" w:rsidRPr="0074379B">
          <w:rPr>
            <w:rStyle w:val="Hyperlink"/>
            <w:noProof/>
          </w:rPr>
          <w:t>Chapter 2: Review of the Literature</w:t>
        </w:r>
        <w:r w:rsidR="007B2B47">
          <w:rPr>
            <w:noProof/>
            <w:webHidden/>
          </w:rPr>
          <w:tab/>
        </w:r>
        <w:r w:rsidR="007B2B47">
          <w:rPr>
            <w:noProof/>
            <w:webHidden/>
          </w:rPr>
          <w:fldChar w:fldCharType="begin"/>
        </w:r>
        <w:r w:rsidR="007B2B47">
          <w:rPr>
            <w:noProof/>
            <w:webHidden/>
          </w:rPr>
          <w:instrText xml:space="preserve"> PAGEREF _Toc169864291 \h </w:instrText>
        </w:r>
        <w:r w:rsidR="007B2B47">
          <w:rPr>
            <w:noProof/>
            <w:webHidden/>
          </w:rPr>
        </w:r>
        <w:r w:rsidR="007B2B47">
          <w:rPr>
            <w:noProof/>
            <w:webHidden/>
          </w:rPr>
          <w:fldChar w:fldCharType="separate"/>
        </w:r>
        <w:r w:rsidR="007B2B47">
          <w:rPr>
            <w:noProof/>
            <w:webHidden/>
          </w:rPr>
          <w:t>7</w:t>
        </w:r>
        <w:r w:rsidR="007B2B47">
          <w:rPr>
            <w:noProof/>
            <w:webHidden/>
          </w:rPr>
          <w:fldChar w:fldCharType="end"/>
        </w:r>
      </w:hyperlink>
    </w:p>
    <w:p w14:paraId="07BF2668" w14:textId="1D84DE1F" w:rsidR="007B2B47" w:rsidRDefault="00000000">
      <w:pPr>
        <w:pStyle w:val="TOC2"/>
        <w:rPr>
          <w:rFonts w:asciiTheme="minorHAnsi" w:eastAsiaTheme="minorEastAsia" w:hAnsiTheme="minorHAnsi" w:cstheme="minorBidi"/>
          <w:iCs w:val="0"/>
          <w:kern w:val="2"/>
          <w:szCs w:val="24"/>
          <w14:ligatures w14:val="standardContextual"/>
        </w:rPr>
      </w:pPr>
      <w:hyperlink w:anchor="_Toc169864292" w:history="1">
        <w:r w:rsidR="007B2B47" w:rsidRPr="0074379B">
          <w:rPr>
            <w:rStyle w:val="Hyperlink"/>
          </w:rPr>
          <w:t>Introduction</w:t>
        </w:r>
        <w:r w:rsidR="007B2B47">
          <w:rPr>
            <w:webHidden/>
          </w:rPr>
          <w:tab/>
        </w:r>
        <w:r w:rsidR="007B2B47">
          <w:rPr>
            <w:webHidden/>
          </w:rPr>
          <w:fldChar w:fldCharType="begin"/>
        </w:r>
        <w:r w:rsidR="007B2B47">
          <w:rPr>
            <w:webHidden/>
          </w:rPr>
          <w:instrText xml:space="preserve"> PAGEREF _Toc169864292 \h </w:instrText>
        </w:r>
        <w:r w:rsidR="007B2B47">
          <w:rPr>
            <w:webHidden/>
          </w:rPr>
        </w:r>
        <w:r w:rsidR="007B2B47">
          <w:rPr>
            <w:webHidden/>
          </w:rPr>
          <w:fldChar w:fldCharType="separate"/>
        </w:r>
        <w:r w:rsidR="007B2B47">
          <w:rPr>
            <w:webHidden/>
          </w:rPr>
          <w:t>7</w:t>
        </w:r>
        <w:r w:rsidR="007B2B47">
          <w:rPr>
            <w:webHidden/>
          </w:rPr>
          <w:fldChar w:fldCharType="end"/>
        </w:r>
      </w:hyperlink>
    </w:p>
    <w:p w14:paraId="4B3120C6" w14:textId="0A68B686" w:rsidR="007B2B47" w:rsidRDefault="00000000">
      <w:pPr>
        <w:pStyle w:val="TOC2"/>
        <w:rPr>
          <w:rFonts w:asciiTheme="minorHAnsi" w:eastAsiaTheme="minorEastAsia" w:hAnsiTheme="minorHAnsi" w:cstheme="minorBidi"/>
          <w:iCs w:val="0"/>
          <w:kern w:val="2"/>
          <w:szCs w:val="24"/>
          <w14:ligatures w14:val="standardContextual"/>
        </w:rPr>
      </w:pPr>
      <w:hyperlink w:anchor="_Toc169864293" w:history="1">
        <w:r w:rsidR="007B2B47" w:rsidRPr="0074379B">
          <w:rPr>
            <w:rStyle w:val="Hyperlink"/>
          </w:rPr>
          <w:t>Laxity and Injuries</w:t>
        </w:r>
        <w:r w:rsidR="007B2B47">
          <w:rPr>
            <w:webHidden/>
          </w:rPr>
          <w:tab/>
        </w:r>
        <w:r w:rsidR="007B2B47">
          <w:rPr>
            <w:webHidden/>
          </w:rPr>
          <w:fldChar w:fldCharType="begin"/>
        </w:r>
        <w:r w:rsidR="007B2B47">
          <w:rPr>
            <w:webHidden/>
          </w:rPr>
          <w:instrText xml:space="preserve"> PAGEREF _Toc169864293 \h </w:instrText>
        </w:r>
        <w:r w:rsidR="007B2B47">
          <w:rPr>
            <w:webHidden/>
          </w:rPr>
        </w:r>
        <w:r w:rsidR="007B2B47">
          <w:rPr>
            <w:webHidden/>
          </w:rPr>
          <w:fldChar w:fldCharType="separate"/>
        </w:r>
        <w:r w:rsidR="007B2B47">
          <w:rPr>
            <w:webHidden/>
          </w:rPr>
          <w:t>8</w:t>
        </w:r>
        <w:r w:rsidR="007B2B47">
          <w:rPr>
            <w:webHidden/>
          </w:rPr>
          <w:fldChar w:fldCharType="end"/>
        </w:r>
      </w:hyperlink>
    </w:p>
    <w:p w14:paraId="36C3203A" w14:textId="18102E60" w:rsidR="007B2B47" w:rsidRDefault="00000000">
      <w:pPr>
        <w:pStyle w:val="TOC2"/>
        <w:rPr>
          <w:rFonts w:asciiTheme="minorHAnsi" w:eastAsiaTheme="minorEastAsia" w:hAnsiTheme="minorHAnsi" w:cstheme="minorBidi"/>
          <w:iCs w:val="0"/>
          <w:kern w:val="2"/>
          <w:szCs w:val="24"/>
          <w14:ligatures w14:val="standardContextual"/>
        </w:rPr>
      </w:pPr>
      <w:hyperlink w:anchor="_Toc169864294" w:history="1">
        <w:r w:rsidR="007B2B47" w:rsidRPr="0074379B">
          <w:rPr>
            <w:rStyle w:val="Hyperlink"/>
          </w:rPr>
          <w:t>Fatigue Effects</w:t>
        </w:r>
        <w:r w:rsidR="007B2B47">
          <w:rPr>
            <w:webHidden/>
          </w:rPr>
          <w:tab/>
        </w:r>
        <w:r w:rsidR="007B2B47">
          <w:rPr>
            <w:webHidden/>
          </w:rPr>
          <w:fldChar w:fldCharType="begin"/>
        </w:r>
        <w:r w:rsidR="007B2B47">
          <w:rPr>
            <w:webHidden/>
          </w:rPr>
          <w:instrText xml:space="preserve"> PAGEREF _Toc169864294 \h </w:instrText>
        </w:r>
        <w:r w:rsidR="007B2B47">
          <w:rPr>
            <w:webHidden/>
          </w:rPr>
        </w:r>
        <w:r w:rsidR="007B2B47">
          <w:rPr>
            <w:webHidden/>
          </w:rPr>
          <w:fldChar w:fldCharType="separate"/>
        </w:r>
        <w:r w:rsidR="007B2B47">
          <w:rPr>
            <w:webHidden/>
          </w:rPr>
          <w:t>11</w:t>
        </w:r>
        <w:r w:rsidR="007B2B47">
          <w:rPr>
            <w:webHidden/>
          </w:rPr>
          <w:fldChar w:fldCharType="end"/>
        </w:r>
      </w:hyperlink>
    </w:p>
    <w:p w14:paraId="76B811CE" w14:textId="796D10F5" w:rsidR="007B2B47" w:rsidRDefault="00000000">
      <w:pPr>
        <w:pStyle w:val="TOC3"/>
        <w:rPr>
          <w:rFonts w:asciiTheme="minorHAnsi" w:eastAsiaTheme="minorEastAsia" w:hAnsiTheme="minorHAnsi" w:cstheme="minorBidi"/>
          <w:noProof/>
          <w:kern w:val="2"/>
          <w:szCs w:val="24"/>
          <w14:ligatures w14:val="standardContextual"/>
        </w:rPr>
      </w:pPr>
      <w:hyperlink w:anchor="_Toc169864295" w:history="1">
        <w:r w:rsidR="007B2B47" w:rsidRPr="0074379B">
          <w:rPr>
            <w:rStyle w:val="Hyperlink"/>
            <w:rFonts w:eastAsia="Times New Roman"/>
            <w:noProof/>
          </w:rPr>
          <w:t>Definition of Fatigue</w:t>
        </w:r>
        <w:r w:rsidR="007B2B47">
          <w:rPr>
            <w:noProof/>
            <w:webHidden/>
          </w:rPr>
          <w:tab/>
        </w:r>
        <w:r w:rsidR="007B2B47">
          <w:rPr>
            <w:noProof/>
            <w:webHidden/>
          </w:rPr>
          <w:fldChar w:fldCharType="begin"/>
        </w:r>
        <w:r w:rsidR="007B2B47">
          <w:rPr>
            <w:noProof/>
            <w:webHidden/>
          </w:rPr>
          <w:instrText xml:space="preserve"> PAGEREF _Toc169864295 \h </w:instrText>
        </w:r>
        <w:r w:rsidR="007B2B47">
          <w:rPr>
            <w:noProof/>
            <w:webHidden/>
          </w:rPr>
        </w:r>
        <w:r w:rsidR="007B2B47">
          <w:rPr>
            <w:noProof/>
            <w:webHidden/>
          </w:rPr>
          <w:fldChar w:fldCharType="separate"/>
        </w:r>
        <w:r w:rsidR="007B2B47">
          <w:rPr>
            <w:noProof/>
            <w:webHidden/>
          </w:rPr>
          <w:t>11</w:t>
        </w:r>
        <w:r w:rsidR="007B2B47">
          <w:rPr>
            <w:noProof/>
            <w:webHidden/>
          </w:rPr>
          <w:fldChar w:fldCharType="end"/>
        </w:r>
      </w:hyperlink>
    </w:p>
    <w:p w14:paraId="0E9009A5" w14:textId="1CCBB66A" w:rsidR="007B2B47" w:rsidRDefault="00000000">
      <w:pPr>
        <w:pStyle w:val="TOC3"/>
        <w:rPr>
          <w:rFonts w:asciiTheme="minorHAnsi" w:eastAsiaTheme="minorEastAsia" w:hAnsiTheme="minorHAnsi" w:cstheme="minorBidi"/>
          <w:noProof/>
          <w:kern w:val="2"/>
          <w:szCs w:val="24"/>
          <w14:ligatures w14:val="standardContextual"/>
        </w:rPr>
      </w:pPr>
      <w:hyperlink w:anchor="_Toc169864296" w:history="1">
        <w:r w:rsidR="007B2B47" w:rsidRPr="0074379B">
          <w:rPr>
            <w:rStyle w:val="Hyperlink"/>
            <w:rFonts w:eastAsia="Times New Roman"/>
            <w:noProof/>
          </w:rPr>
          <w:t>Performance Metrics</w:t>
        </w:r>
        <w:r w:rsidR="007B2B47">
          <w:rPr>
            <w:noProof/>
            <w:webHidden/>
          </w:rPr>
          <w:tab/>
        </w:r>
        <w:r w:rsidR="007B2B47">
          <w:rPr>
            <w:noProof/>
            <w:webHidden/>
          </w:rPr>
          <w:fldChar w:fldCharType="begin"/>
        </w:r>
        <w:r w:rsidR="007B2B47">
          <w:rPr>
            <w:noProof/>
            <w:webHidden/>
          </w:rPr>
          <w:instrText xml:space="preserve"> PAGEREF _Toc169864296 \h </w:instrText>
        </w:r>
        <w:r w:rsidR="007B2B47">
          <w:rPr>
            <w:noProof/>
            <w:webHidden/>
          </w:rPr>
        </w:r>
        <w:r w:rsidR="007B2B47">
          <w:rPr>
            <w:noProof/>
            <w:webHidden/>
          </w:rPr>
          <w:fldChar w:fldCharType="separate"/>
        </w:r>
        <w:r w:rsidR="007B2B47">
          <w:rPr>
            <w:noProof/>
            <w:webHidden/>
          </w:rPr>
          <w:t>14</w:t>
        </w:r>
        <w:r w:rsidR="007B2B47">
          <w:rPr>
            <w:noProof/>
            <w:webHidden/>
          </w:rPr>
          <w:fldChar w:fldCharType="end"/>
        </w:r>
      </w:hyperlink>
    </w:p>
    <w:p w14:paraId="46CEB185" w14:textId="1F596507" w:rsidR="007B2B47" w:rsidRDefault="00000000">
      <w:pPr>
        <w:pStyle w:val="TOC3"/>
        <w:rPr>
          <w:rFonts w:asciiTheme="minorHAnsi" w:eastAsiaTheme="minorEastAsia" w:hAnsiTheme="minorHAnsi" w:cstheme="minorBidi"/>
          <w:noProof/>
          <w:kern w:val="2"/>
          <w:szCs w:val="24"/>
          <w14:ligatures w14:val="standardContextual"/>
        </w:rPr>
      </w:pPr>
      <w:hyperlink w:anchor="_Toc169864297" w:history="1">
        <w:r w:rsidR="007B2B47" w:rsidRPr="0074379B">
          <w:rPr>
            <w:rStyle w:val="Hyperlink"/>
            <w:rFonts w:eastAsia="Times New Roman"/>
            <w:noProof/>
          </w:rPr>
          <w:t>Biomechanics Metrics</w:t>
        </w:r>
        <w:r w:rsidR="007B2B47">
          <w:rPr>
            <w:noProof/>
            <w:webHidden/>
          </w:rPr>
          <w:tab/>
        </w:r>
        <w:r w:rsidR="007B2B47">
          <w:rPr>
            <w:noProof/>
            <w:webHidden/>
          </w:rPr>
          <w:fldChar w:fldCharType="begin"/>
        </w:r>
        <w:r w:rsidR="007B2B47">
          <w:rPr>
            <w:noProof/>
            <w:webHidden/>
          </w:rPr>
          <w:instrText xml:space="preserve"> PAGEREF _Toc169864297 \h </w:instrText>
        </w:r>
        <w:r w:rsidR="007B2B47">
          <w:rPr>
            <w:noProof/>
            <w:webHidden/>
          </w:rPr>
        </w:r>
        <w:r w:rsidR="007B2B47">
          <w:rPr>
            <w:noProof/>
            <w:webHidden/>
          </w:rPr>
          <w:fldChar w:fldCharType="separate"/>
        </w:r>
        <w:r w:rsidR="007B2B47">
          <w:rPr>
            <w:noProof/>
            <w:webHidden/>
          </w:rPr>
          <w:t>16</w:t>
        </w:r>
        <w:r w:rsidR="007B2B47">
          <w:rPr>
            <w:noProof/>
            <w:webHidden/>
          </w:rPr>
          <w:fldChar w:fldCharType="end"/>
        </w:r>
      </w:hyperlink>
    </w:p>
    <w:p w14:paraId="027D0619" w14:textId="3004F258" w:rsidR="007B2B47" w:rsidRDefault="00000000">
      <w:pPr>
        <w:pStyle w:val="TOC3"/>
        <w:rPr>
          <w:rFonts w:asciiTheme="minorHAnsi" w:eastAsiaTheme="minorEastAsia" w:hAnsiTheme="minorHAnsi" w:cstheme="minorBidi"/>
          <w:noProof/>
          <w:kern w:val="2"/>
          <w:szCs w:val="24"/>
          <w14:ligatures w14:val="standardContextual"/>
        </w:rPr>
      </w:pPr>
      <w:hyperlink w:anchor="_Toc169864298" w:history="1">
        <w:r w:rsidR="007B2B47" w:rsidRPr="0074379B">
          <w:rPr>
            <w:rStyle w:val="Hyperlink"/>
            <w:rFonts w:eastAsia="Times New Roman"/>
            <w:noProof/>
          </w:rPr>
          <w:t>Fatigue Effects on Laxity</w:t>
        </w:r>
        <w:r w:rsidR="007B2B47">
          <w:rPr>
            <w:noProof/>
            <w:webHidden/>
          </w:rPr>
          <w:tab/>
        </w:r>
        <w:r w:rsidR="007B2B47">
          <w:rPr>
            <w:noProof/>
            <w:webHidden/>
          </w:rPr>
          <w:fldChar w:fldCharType="begin"/>
        </w:r>
        <w:r w:rsidR="007B2B47">
          <w:rPr>
            <w:noProof/>
            <w:webHidden/>
          </w:rPr>
          <w:instrText xml:space="preserve"> PAGEREF _Toc169864298 \h </w:instrText>
        </w:r>
        <w:r w:rsidR="007B2B47">
          <w:rPr>
            <w:noProof/>
            <w:webHidden/>
          </w:rPr>
        </w:r>
        <w:r w:rsidR="007B2B47">
          <w:rPr>
            <w:noProof/>
            <w:webHidden/>
          </w:rPr>
          <w:fldChar w:fldCharType="separate"/>
        </w:r>
        <w:r w:rsidR="007B2B47">
          <w:rPr>
            <w:noProof/>
            <w:webHidden/>
          </w:rPr>
          <w:t>18</w:t>
        </w:r>
        <w:r w:rsidR="007B2B47">
          <w:rPr>
            <w:noProof/>
            <w:webHidden/>
          </w:rPr>
          <w:fldChar w:fldCharType="end"/>
        </w:r>
      </w:hyperlink>
    </w:p>
    <w:p w14:paraId="115FAB33" w14:textId="54CFBF76" w:rsidR="007B2B47" w:rsidRDefault="00000000">
      <w:pPr>
        <w:pStyle w:val="TOC4"/>
        <w:tabs>
          <w:tab w:val="right" w:leader="dot" w:pos="9350"/>
        </w:tabs>
        <w:rPr>
          <w:rFonts w:asciiTheme="minorHAnsi" w:eastAsiaTheme="minorEastAsia" w:hAnsiTheme="minorHAnsi" w:cstheme="minorBidi"/>
          <w:noProof/>
          <w:kern w:val="2"/>
          <w:szCs w:val="24"/>
          <w14:ligatures w14:val="standardContextual"/>
        </w:rPr>
      </w:pPr>
      <w:hyperlink w:anchor="_Toc169864299" w:history="1">
        <w:r w:rsidR="007B2B47" w:rsidRPr="0074379B">
          <w:rPr>
            <w:rStyle w:val="Hyperlink"/>
            <w:rFonts w:eastAsia="Times New Roman"/>
            <w:noProof/>
          </w:rPr>
          <w:t>General Laxity</w:t>
        </w:r>
        <w:r w:rsidR="007B2B47">
          <w:rPr>
            <w:noProof/>
            <w:webHidden/>
          </w:rPr>
          <w:tab/>
        </w:r>
        <w:r w:rsidR="007B2B47">
          <w:rPr>
            <w:noProof/>
            <w:webHidden/>
          </w:rPr>
          <w:fldChar w:fldCharType="begin"/>
        </w:r>
        <w:r w:rsidR="007B2B47">
          <w:rPr>
            <w:noProof/>
            <w:webHidden/>
          </w:rPr>
          <w:instrText xml:space="preserve"> PAGEREF _Toc169864299 \h </w:instrText>
        </w:r>
        <w:r w:rsidR="007B2B47">
          <w:rPr>
            <w:noProof/>
            <w:webHidden/>
          </w:rPr>
        </w:r>
        <w:r w:rsidR="007B2B47">
          <w:rPr>
            <w:noProof/>
            <w:webHidden/>
          </w:rPr>
          <w:fldChar w:fldCharType="separate"/>
        </w:r>
        <w:r w:rsidR="007B2B47">
          <w:rPr>
            <w:noProof/>
            <w:webHidden/>
          </w:rPr>
          <w:t>18</w:t>
        </w:r>
        <w:r w:rsidR="007B2B47">
          <w:rPr>
            <w:noProof/>
            <w:webHidden/>
          </w:rPr>
          <w:fldChar w:fldCharType="end"/>
        </w:r>
      </w:hyperlink>
    </w:p>
    <w:p w14:paraId="1E378D43" w14:textId="37B8A440" w:rsidR="007B2B47" w:rsidRDefault="00000000">
      <w:pPr>
        <w:pStyle w:val="TOC4"/>
        <w:tabs>
          <w:tab w:val="right" w:leader="dot" w:pos="9350"/>
        </w:tabs>
        <w:rPr>
          <w:rFonts w:asciiTheme="minorHAnsi" w:eastAsiaTheme="minorEastAsia" w:hAnsiTheme="minorHAnsi" w:cstheme="minorBidi"/>
          <w:noProof/>
          <w:kern w:val="2"/>
          <w:szCs w:val="24"/>
          <w14:ligatures w14:val="standardContextual"/>
        </w:rPr>
      </w:pPr>
      <w:hyperlink w:anchor="_Toc169864300" w:history="1">
        <w:r w:rsidR="007B2B47" w:rsidRPr="0074379B">
          <w:rPr>
            <w:rStyle w:val="Hyperlink"/>
            <w:rFonts w:eastAsia="Times New Roman"/>
            <w:noProof/>
          </w:rPr>
          <w:t>Knee Laxity</w:t>
        </w:r>
        <w:r w:rsidR="007B2B47">
          <w:rPr>
            <w:noProof/>
            <w:webHidden/>
          </w:rPr>
          <w:tab/>
        </w:r>
        <w:r w:rsidR="007B2B47">
          <w:rPr>
            <w:noProof/>
            <w:webHidden/>
          </w:rPr>
          <w:fldChar w:fldCharType="begin"/>
        </w:r>
        <w:r w:rsidR="007B2B47">
          <w:rPr>
            <w:noProof/>
            <w:webHidden/>
          </w:rPr>
          <w:instrText xml:space="preserve"> PAGEREF _Toc169864300 \h </w:instrText>
        </w:r>
        <w:r w:rsidR="007B2B47">
          <w:rPr>
            <w:noProof/>
            <w:webHidden/>
          </w:rPr>
        </w:r>
        <w:r w:rsidR="007B2B47">
          <w:rPr>
            <w:noProof/>
            <w:webHidden/>
          </w:rPr>
          <w:fldChar w:fldCharType="separate"/>
        </w:r>
        <w:r w:rsidR="007B2B47">
          <w:rPr>
            <w:noProof/>
            <w:webHidden/>
          </w:rPr>
          <w:t>21</w:t>
        </w:r>
        <w:r w:rsidR="007B2B47">
          <w:rPr>
            <w:noProof/>
            <w:webHidden/>
          </w:rPr>
          <w:fldChar w:fldCharType="end"/>
        </w:r>
      </w:hyperlink>
    </w:p>
    <w:p w14:paraId="543303A1" w14:textId="4EECFFFD" w:rsidR="007B2B47" w:rsidRDefault="00000000">
      <w:pPr>
        <w:pStyle w:val="TOC3"/>
        <w:rPr>
          <w:rFonts w:asciiTheme="minorHAnsi" w:eastAsiaTheme="minorEastAsia" w:hAnsiTheme="minorHAnsi" w:cstheme="minorBidi"/>
          <w:noProof/>
          <w:kern w:val="2"/>
          <w:szCs w:val="24"/>
          <w14:ligatures w14:val="standardContextual"/>
        </w:rPr>
      </w:pPr>
      <w:hyperlink w:anchor="_Toc169864301" w:history="1">
        <w:r w:rsidR="007B2B47" w:rsidRPr="0074379B">
          <w:rPr>
            <w:rStyle w:val="Hyperlink"/>
            <w:rFonts w:eastAsia="Times New Roman"/>
            <w:noProof/>
          </w:rPr>
          <w:t>Fatigue Effects on Supporting Variables</w:t>
        </w:r>
        <w:r w:rsidR="007B2B47">
          <w:rPr>
            <w:noProof/>
            <w:webHidden/>
          </w:rPr>
          <w:tab/>
        </w:r>
        <w:r w:rsidR="007B2B47">
          <w:rPr>
            <w:noProof/>
            <w:webHidden/>
          </w:rPr>
          <w:fldChar w:fldCharType="begin"/>
        </w:r>
        <w:r w:rsidR="007B2B47">
          <w:rPr>
            <w:noProof/>
            <w:webHidden/>
          </w:rPr>
          <w:instrText xml:space="preserve"> PAGEREF _Toc169864301 \h </w:instrText>
        </w:r>
        <w:r w:rsidR="007B2B47">
          <w:rPr>
            <w:noProof/>
            <w:webHidden/>
          </w:rPr>
        </w:r>
        <w:r w:rsidR="007B2B47">
          <w:rPr>
            <w:noProof/>
            <w:webHidden/>
          </w:rPr>
          <w:fldChar w:fldCharType="separate"/>
        </w:r>
        <w:r w:rsidR="007B2B47">
          <w:rPr>
            <w:noProof/>
            <w:webHidden/>
          </w:rPr>
          <w:t>23</w:t>
        </w:r>
        <w:r w:rsidR="007B2B47">
          <w:rPr>
            <w:noProof/>
            <w:webHidden/>
          </w:rPr>
          <w:fldChar w:fldCharType="end"/>
        </w:r>
      </w:hyperlink>
    </w:p>
    <w:p w14:paraId="441F0B7C" w14:textId="2CC8C9F8" w:rsidR="007B2B47" w:rsidRDefault="00000000">
      <w:pPr>
        <w:pStyle w:val="TOC4"/>
        <w:tabs>
          <w:tab w:val="right" w:leader="dot" w:pos="9350"/>
        </w:tabs>
        <w:rPr>
          <w:rFonts w:asciiTheme="minorHAnsi" w:eastAsiaTheme="minorEastAsia" w:hAnsiTheme="minorHAnsi" w:cstheme="minorBidi"/>
          <w:noProof/>
          <w:kern w:val="2"/>
          <w:szCs w:val="24"/>
          <w14:ligatures w14:val="standardContextual"/>
        </w:rPr>
      </w:pPr>
      <w:hyperlink w:anchor="_Toc169864302" w:history="1">
        <w:r w:rsidR="007B2B47" w:rsidRPr="0074379B">
          <w:rPr>
            <w:rStyle w:val="Hyperlink"/>
            <w:rFonts w:eastAsia="Times New Roman"/>
            <w:noProof/>
          </w:rPr>
          <w:t>Fatigue Effects on vGRF</w:t>
        </w:r>
        <w:r w:rsidR="007B2B47">
          <w:rPr>
            <w:noProof/>
            <w:webHidden/>
          </w:rPr>
          <w:tab/>
        </w:r>
        <w:r w:rsidR="007B2B47">
          <w:rPr>
            <w:noProof/>
            <w:webHidden/>
          </w:rPr>
          <w:fldChar w:fldCharType="begin"/>
        </w:r>
        <w:r w:rsidR="007B2B47">
          <w:rPr>
            <w:noProof/>
            <w:webHidden/>
          </w:rPr>
          <w:instrText xml:space="preserve"> PAGEREF _Toc169864302 \h </w:instrText>
        </w:r>
        <w:r w:rsidR="007B2B47">
          <w:rPr>
            <w:noProof/>
            <w:webHidden/>
          </w:rPr>
        </w:r>
        <w:r w:rsidR="007B2B47">
          <w:rPr>
            <w:noProof/>
            <w:webHidden/>
          </w:rPr>
          <w:fldChar w:fldCharType="separate"/>
        </w:r>
        <w:r w:rsidR="007B2B47">
          <w:rPr>
            <w:noProof/>
            <w:webHidden/>
          </w:rPr>
          <w:t>23</w:t>
        </w:r>
        <w:r w:rsidR="007B2B47">
          <w:rPr>
            <w:noProof/>
            <w:webHidden/>
          </w:rPr>
          <w:fldChar w:fldCharType="end"/>
        </w:r>
      </w:hyperlink>
    </w:p>
    <w:p w14:paraId="76085F46" w14:textId="0DCAA7A2" w:rsidR="007B2B47" w:rsidRDefault="00000000">
      <w:pPr>
        <w:pStyle w:val="TOC4"/>
        <w:tabs>
          <w:tab w:val="right" w:leader="dot" w:pos="9350"/>
        </w:tabs>
        <w:rPr>
          <w:rFonts w:asciiTheme="minorHAnsi" w:eastAsiaTheme="minorEastAsia" w:hAnsiTheme="minorHAnsi" w:cstheme="minorBidi"/>
          <w:noProof/>
          <w:kern w:val="2"/>
          <w:szCs w:val="24"/>
          <w14:ligatures w14:val="standardContextual"/>
        </w:rPr>
      </w:pPr>
      <w:hyperlink w:anchor="_Toc169864303" w:history="1">
        <w:r w:rsidR="007B2B47" w:rsidRPr="0074379B">
          <w:rPr>
            <w:rStyle w:val="Hyperlink"/>
            <w:rFonts w:eastAsia="Times New Roman"/>
            <w:noProof/>
          </w:rPr>
          <w:t>Fatigue Effects on EMG</w:t>
        </w:r>
        <w:r w:rsidR="007B2B47">
          <w:rPr>
            <w:noProof/>
            <w:webHidden/>
          </w:rPr>
          <w:tab/>
        </w:r>
        <w:r w:rsidR="007B2B47">
          <w:rPr>
            <w:noProof/>
            <w:webHidden/>
          </w:rPr>
          <w:fldChar w:fldCharType="begin"/>
        </w:r>
        <w:r w:rsidR="007B2B47">
          <w:rPr>
            <w:noProof/>
            <w:webHidden/>
          </w:rPr>
          <w:instrText xml:space="preserve"> PAGEREF _Toc169864303 \h </w:instrText>
        </w:r>
        <w:r w:rsidR="007B2B47">
          <w:rPr>
            <w:noProof/>
            <w:webHidden/>
          </w:rPr>
        </w:r>
        <w:r w:rsidR="007B2B47">
          <w:rPr>
            <w:noProof/>
            <w:webHidden/>
          </w:rPr>
          <w:fldChar w:fldCharType="separate"/>
        </w:r>
        <w:r w:rsidR="007B2B47">
          <w:rPr>
            <w:noProof/>
            <w:webHidden/>
          </w:rPr>
          <w:t>24</w:t>
        </w:r>
        <w:r w:rsidR="007B2B47">
          <w:rPr>
            <w:noProof/>
            <w:webHidden/>
          </w:rPr>
          <w:fldChar w:fldCharType="end"/>
        </w:r>
      </w:hyperlink>
    </w:p>
    <w:p w14:paraId="3A3BE85B" w14:textId="15630757" w:rsidR="007B2B47" w:rsidRDefault="00000000">
      <w:pPr>
        <w:pStyle w:val="TOC3"/>
        <w:rPr>
          <w:rFonts w:asciiTheme="minorHAnsi" w:eastAsiaTheme="minorEastAsia" w:hAnsiTheme="minorHAnsi" w:cstheme="minorBidi"/>
          <w:noProof/>
          <w:kern w:val="2"/>
          <w:szCs w:val="24"/>
          <w14:ligatures w14:val="standardContextual"/>
        </w:rPr>
      </w:pPr>
      <w:hyperlink w:anchor="_Toc169864304" w:history="1">
        <w:r w:rsidR="007B2B47" w:rsidRPr="0074379B">
          <w:rPr>
            <w:rStyle w:val="Hyperlink"/>
            <w:rFonts w:eastAsia="Times New Roman"/>
            <w:noProof/>
          </w:rPr>
          <w:t>Whole Body vs. Local Fatigue</w:t>
        </w:r>
        <w:r w:rsidR="007B2B47">
          <w:rPr>
            <w:noProof/>
            <w:webHidden/>
          </w:rPr>
          <w:tab/>
        </w:r>
        <w:r w:rsidR="007B2B47">
          <w:rPr>
            <w:noProof/>
            <w:webHidden/>
          </w:rPr>
          <w:fldChar w:fldCharType="begin"/>
        </w:r>
        <w:r w:rsidR="007B2B47">
          <w:rPr>
            <w:noProof/>
            <w:webHidden/>
          </w:rPr>
          <w:instrText xml:space="preserve"> PAGEREF _Toc169864304 \h </w:instrText>
        </w:r>
        <w:r w:rsidR="007B2B47">
          <w:rPr>
            <w:noProof/>
            <w:webHidden/>
          </w:rPr>
        </w:r>
        <w:r w:rsidR="007B2B47">
          <w:rPr>
            <w:noProof/>
            <w:webHidden/>
          </w:rPr>
          <w:fldChar w:fldCharType="separate"/>
        </w:r>
        <w:r w:rsidR="007B2B47">
          <w:rPr>
            <w:noProof/>
            <w:webHidden/>
          </w:rPr>
          <w:t>25</w:t>
        </w:r>
        <w:r w:rsidR="007B2B47">
          <w:rPr>
            <w:noProof/>
            <w:webHidden/>
          </w:rPr>
          <w:fldChar w:fldCharType="end"/>
        </w:r>
      </w:hyperlink>
    </w:p>
    <w:p w14:paraId="274DC280" w14:textId="3E337AF6" w:rsidR="007B2B47" w:rsidRDefault="00000000">
      <w:pPr>
        <w:pStyle w:val="TOC2"/>
        <w:rPr>
          <w:rFonts w:asciiTheme="minorHAnsi" w:eastAsiaTheme="minorEastAsia" w:hAnsiTheme="minorHAnsi" w:cstheme="minorBidi"/>
          <w:iCs w:val="0"/>
          <w:kern w:val="2"/>
          <w:szCs w:val="24"/>
          <w14:ligatures w14:val="standardContextual"/>
        </w:rPr>
      </w:pPr>
      <w:hyperlink w:anchor="_Toc169864305" w:history="1">
        <w:r w:rsidR="007B2B47" w:rsidRPr="0074379B">
          <w:rPr>
            <w:rStyle w:val="Hyperlink"/>
          </w:rPr>
          <w:t>Warm-Up</w:t>
        </w:r>
        <w:r w:rsidR="007B2B47">
          <w:rPr>
            <w:webHidden/>
          </w:rPr>
          <w:tab/>
        </w:r>
        <w:r w:rsidR="007B2B47">
          <w:rPr>
            <w:webHidden/>
          </w:rPr>
          <w:fldChar w:fldCharType="begin"/>
        </w:r>
        <w:r w:rsidR="007B2B47">
          <w:rPr>
            <w:webHidden/>
          </w:rPr>
          <w:instrText xml:space="preserve"> PAGEREF _Toc169864305 \h </w:instrText>
        </w:r>
        <w:r w:rsidR="007B2B47">
          <w:rPr>
            <w:webHidden/>
          </w:rPr>
        </w:r>
        <w:r w:rsidR="007B2B47">
          <w:rPr>
            <w:webHidden/>
          </w:rPr>
          <w:fldChar w:fldCharType="separate"/>
        </w:r>
        <w:r w:rsidR="007B2B47">
          <w:rPr>
            <w:webHidden/>
          </w:rPr>
          <w:t>31</w:t>
        </w:r>
        <w:r w:rsidR="007B2B47">
          <w:rPr>
            <w:webHidden/>
          </w:rPr>
          <w:fldChar w:fldCharType="end"/>
        </w:r>
      </w:hyperlink>
    </w:p>
    <w:p w14:paraId="6D2B815D" w14:textId="76699F29" w:rsidR="007B2B47" w:rsidRDefault="00000000">
      <w:pPr>
        <w:pStyle w:val="TOC3"/>
        <w:rPr>
          <w:rFonts w:asciiTheme="minorHAnsi" w:eastAsiaTheme="minorEastAsia" w:hAnsiTheme="minorHAnsi" w:cstheme="minorBidi"/>
          <w:noProof/>
          <w:kern w:val="2"/>
          <w:szCs w:val="24"/>
          <w14:ligatures w14:val="standardContextual"/>
        </w:rPr>
      </w:pPr>
      <w:hyperlink w:anchor="_Toc169864306" w:history="1">
        <w:r w:rsidR="007B2B47" w:rsidRPr="0074379B">
          <w:rPr>
            <w:rStyle w:val="Hyperlink"/>
            <w:rFonts w:eastAsia="Times New Roman"/>
            <w:noProof/>
          </w:rPr>
          <w:t>Effects of a Warm-Up</w:t>
        </w:r>
        <w:r w:rsidR="007B2B47">
          <w:rPr>
            <w:noProof/>
            <w:webHidden/>
          </w:rPr>
          <w:tab/>
        </w:r>
        <w:r w:rsidR="007B2B47">
          <w:rPr>
            <w:noProof/>
            <w:webHidden/>
          </w:rPr>
          <w:fldChar w:fldCharType="begin"/>
        </w:r>
        <w:r w:rsidR="007B2B47">
          <w:rPr>
            <w:noProof/>
            <w:webHidden/>
          </w:rPr>
          <w:instrText xml:space="preserve"> PAGEREF _Toc169864306 \h </w:instrText>
        </w:r>
        <w:r w:rsidR="007B2B47">
          <w:rPr>
            <w:noProof/>
            <w:webHidden/>
          </w:rPr>
        </w:r>
        <w:r w:rsidR="007B2B47">
          <w:rPr>
            <w:noProof/>
            <w:webHidden/>
          </w:rPr>
          <w:fldChar w:fldCharType="separate"/>
        </w:r>
        <w:r w:rsidR="007B2B47">
          <w:rPr>
            <w:noProof/>
            <w:webHidden/>
          </w:rPr>
          <w:t>31</w:t>
        </w:r>
        <w:r w:rsidR="007B2B47">
          <w:rPr>
            <w:noProof/>
            <w:webHidden/>
          </w:rPr>
          <w:fldChar w:fldCharType="end"/>
        </w:r>
      </w:hyperlink>
    </w:p>
    <w:p w14:paraId="390EB6F6" w14:textId="42E0C9AC" w:rsidR="007B2B47" w:rsidRDefault="00000000">
      <w:pPr>
        <w:pStyle w:val="TOC3"/>
        <w:rPr>
          <w:rFonts w:asciiTheme="minorHAnsi" w:eastAsiaTheme="minorEastAsia" w:hAnsiTheme="minorHAnsi" w:cstheme="minorBidi"/>
          <w:noProof/>
          <w:kern w:val="2"/>
          <w:szCs w:val="24"/>
          <w14:ligatures w14:val="standardContextual"/>
        </w:rPr>
      </w:pPr>
      <w:hyperlink w:anchor="_Toc169864307" w:history="1">
        <w:r w:rsidR="007B2B47" w:rsidRPr="0074379B">
          <w:rPr>
            <w:rStyle w:val="Hyperlink"/>
            <w:rFonts w:eastAsia="Times New Roman"/>
            <w:noProof/>
          </w:rPr>
          <w:t>Laxity and Warm-Up Relationship</w:t>
        </w:r>
        <w:r w:rsidR="007B2B47">
          <w:rPr>
            <w:noProof/>
            <w:webHidden/>
          </w:rPr>
          <w:tab/>
        </w:r>
        <w:r w:rsidR="007B2B47">
          <w:rPr>
            <w:noProof/>
            <w:webHidden/>
          </w:rPr>
          <w:fldChar w:fldCharType="begin"/>
        </w:r>
        <w:r w:rsidR="007B2B47">
          <w:rPr>
            <w:noProof/>
            <w:webHidden/>
          </w:rPr>
          <w:instrText xml:space="preserve"> PAGEREF _Toc169864307 \h </w:instrText>
        </w:r>
        <w:r w:rsidR="007B2B47">
          <w:rPr>
            <w:noProof/>
            <w:webHidden/>
          </w:rPr>
        </w:r>
        <w:r w:rsidR="007B2B47">
          <w:rPr>
            <w:noProof/>
            <w:webHidden/>
          </w:rPr>
          <w:fldChar w:fldCharType="separate"/>
        </w:r>
        <w:r w:rsidR="007B2B47">
          <w:rPr>
            <w:noProof/>
            <w:webHidden/>
          </w:rPr>
          <w:t>33</w:t>
        </w:r>
        <w:r w:rsidR="007B2B47">
          <w:rPr>
            <w:noProof/>
            <w:webHidden/>
          </w:rPr>
          <w:fldChar w:fldCharType="end"/>
        </w:r>
      </w:hyperlink>
    </w:p>
    <w:p w14:paraId="048DBDAF" w14:textId="2BD44295" w:rsidR="007B2B47" w:rsidRDefault="00000000">
      <w:pPr>
        <w:pStyle w:val="TOC2"/>
        <w:rPr>
          <w:rFonts w:asciiTheme="minorHAnsi" w:eastAsiaTheme="minorEastAsia" w:hAnsiTheme="minorHAnsi" w:cstheme="minorBidi"/>
          <w:iCs w:val="0"/>
          <w:kern w:val="2"/>
          <w:szCs w:val="24"/>
          <w14:ligatures w14:val="standardContextual"/>
        </w:rPr>
      </w:pPr>
      <w:hyperlink w:anchor="_Toc169864308" w:history="1">
        <w:r w:rsidR="007B2B47" w:rsidRPr="0074379B">
          <w:rPr>
            <w:rStyle w:val="Hyperlink"/>
          </w:rPr>
          <w:t>Role of Sex Differences</w:t>
        </w:r>
        <w:r w:rsidR="007B2B47">
          <w:rPr>
            <w:webHidden/>
          </w:rPr>
          <w:tab/>
        </w:r>
        <w:r w:rsidR="007B2B47">
          <w:rPr>
            <w:webHidden/>
          </w:rPr>
          <w:fldChar w:fldCharType="begin"/>
        </w:r>
        <w:r w:rsidR="007B2B47">
          <w:rPr>
            <w:webHidden/>
          </w:rPr>
          <w:instrText xml:space="preserve"> PAGEREF _Toc169864308 \h </w:instrText>
        </w:r>
        <w:r w:rsidR="007B2B47">
          <w:rPr>
            <w:webHidden/>
          </w:rPr>
        </w:r>
        <w:r w:rsidR="007B2B47">
          <w:rPr>
            <w:webHidden/>
          </w:rPr>
          <w:fldChar w:fldCharType="separate"/>
        </w:r>
        <w:r w:rsidR="007B2B47">
          <w:rPr>
            <w:webHidden/>
          </w:rPr>
          <w:t>35</w:t>
        </w:r>
        <w:r w:rsidR="007B2B47">
          <w:rPr>
            <w:webHidden/>
          </w:rPr>
          <w:fldChar w:fldCharType="end"/>
        </w:r>
      </w:hyperlink>
    </w:p>
    <w:p w14:paraId="4CB28C89" w14:textId="58A37C31" w:rsidR="007B2B47" w:rsidRDefault="00000000">
      <w:pPr>
        <w:pStyle w:val="TOC3"/>
        <w:rPr>
          <w:rFonts w:asciiTheme="minorHAnsi" w:eastAsiaTheme="minorEastAsia" w:hAnsiTheme="minorHAnsi" w:cstheme="minorBidi"/>
          <w:noProof/>
          <w:kern w:val="2"/>
          <w:szCs w:val="24"/>
          <w14:ligatures w14:val="standardContextual"/>
        </w:rPr>
      </w:pPr>
      <w:hyperlink w:anchor="_Toc169864309" w:history="1">
        <w:r w:rsidR="007B2B47" w:rsidRPr="0074379B">
          <w:rPr>
            <w:rStyle w:val="Hyperlink"/>
            <w:rFonts w:eastAsia="Times New Roman"/>
            <w:noProof/>
          </w:rPr>
          <w:t>Sex Differences in ACL Injuries</w:t>
        </w:r>
        <w:r w:rsidR="007B2B47">
          <w:rPr>
            <w:noProof/>
            <w:webHidden/>
          </w:rPr>
          <w:tab/>
        </w:r>
        <w:r w:rsidR="007B2B47">
          <w:rPr>
            <w:noProof/>
            <w:webHidden/>
          </w:rPr>
          <w:fldChar w:fldCharType="begin"/>
        </w:r>
        <w:r w:rsidR="007B2B47">
          <w:rPr>
            <w:noProof/>
            <w:webHidden/>
          </w:rPr>
          <w:instrText xml:space="preserve"> PAGEREF _Toc169864309 \h </w:instrText>
        </w:r>
        <w:r w:rsidR="007B2B47">
          <w:rPr>
            <w:noProof/>
            <w:webHidden/>
          </w:rPr>
        </w:r>
        <w:r w:rsidR="007B2B47">
          <w:rPr>
            <w:noProof/>
            <w:webHidden/>
          </w:rPr>
          <w:fldChar w:fldCharType="separate"/>
        </w:r>
        <w:r w:rsidR="007B2B47">
          <w:rPr>
            <w:noProof/>
            <w:webHidden/>
          </w:rPr>
          <w:t>35</w:t>
        </w:r>
        <w:r w:rsidR="007B2B47">
          <w:rPr>
            <w:noProof/>
            <w:webHidden/>
          </w:rPr>
          <w:fldChar w:fldCharType="end"/>
        </w:r>
      </w:hyperlink>
    </w:p>
    <w:p w14:paraId="78C632D1" w14:textId="55288DA3" w:rsidR="007B2B47" w:rsidRDefault="00000000">
      <w:pPr>
        <w:pStyle w:val="TOC3"/>
        <w:rPr>
          <w:rFonts w:asciiTheme="minorHAnsi" w:eastAsiaTheme="minorEastAsia" w:hAnsiTheme="minorHAnsi" w:cstheme="minorBidi"/>
          <w:noProof/>
          <w:kern w:val="2"/>
          <w:szCs w:val="24"/>
          <w14:ligatures w14:val="standardContextual"/>
        </w:rPr>
      </w:pPr>
      <w:hyperlink w:anchor="_Toc169864310" w:history="1">
        <w:r w:rsidR="007B2B47" w:rsidRPr="0074379B">
          <w:rPr>
            <w:rStyle w:val="Hyperlink"/>
            <w:rFonts w:eastAsia="Times New Roman"/>
            <w:noProof/>
          </w:rPr>
          <w:t>Sex Differences in Anterior Knee Laxity During Fatigue</w:t>
        </w:r>
        <w:r w:rsidR="007B2B47">
          <w:rPr>
            <w:noProof/>
            <w:webHidden/>
          </w:rPr>
          <w:tab/>
        </w:r>
        <w:r w:rsidR="007B2B47">
          <w:rPr>
            <w:noProof/>
            <w:webHidden/>
          </w:rPr>
          <w:fldChar w:fldCharType="begin"/>
        </w:r>
        <w:r w:rsidR="007B2B47">
          <w:rPr>
            <w:noProof/>
            <w:webHidden/>
          </w:rPr>
          <w:instrText xml:space="preserve"> PAGEREF _Toc169864310 \h </w:instrText>
        </w:r>
        <w:r w:rsidR="007B2B47">
          <w:rPr>
            <w:noProof/>
            <w:webHidden/>
          </w:rPr>
        </w:r>
        <w:r w:rsidR="007B2B47">
          <w:rPr>
            <w:noProof/>
            <w:webHidden/>
          </w:rPr>
          <w:fldChar w:fldCharType="separate"/>
        </w:r>
        <w:r w:rsidR="007B2B47">
          <w:rPr>
            <w:noProof/>
            <w:webHidden/>
          </w:rPr>
          <w:t>36</w:t>
        </w:r>
        <w:r w:rsidR="007B2B47">
          <w:rPr>
            <w:noProof/>
            <w:webHidden/>
          </w:rPr>
          <w:fldChar w:fldCharType="end"/>
        </w:r>
      </w:hyperlink>
    </w:p>
    <w:p w14:paraId="66986DF7" w14:textId="7420BBD1" w:rsidR="007B2B47" w:rsidRDefault="00000000">
      <w:pPr>
        <w:pStyle w:val="TOC2"/>
        <w:rPr>
          <w:rFonts w:asciiTheme="minorHAnsi" w:eastAsiaTheme="minorEastAsia" w:hAnsiTheme="minorHAnsi" w:cstheme="minorBidi"/>
          <w:iCs w:val="0"/>
          <w:kern w:val="2"/>
          <w:szCs w:val="24"/>
          <w14:ligatures w14:val="standardContextual"/>
        </w:rPr>
      </w:pPr>
      <w:hyperlink w:anchor="_Toc169864311" w:history="1">
        <w:r w:rsidR="007B2B47" w:rsidRPr="0074379B">
          <w:rPr>
            <w:rStyle w:val="Hyperlink"/>
          </w:rPr>
          <w:t>Conclusion</w:t>
        </w:r>
        <w:r w:rsidR="007B2B47">
          <w:rPr>
            <w:webHidden/>
          </w:rPr>
          <w:tab/>
        </w:r>
        <w:r w:rsidR="007B2B47">
          <w:rPr>
            <w:webHidden/>
          </w:rPr>
          <w:fldChar w:fldCharType="begin"/>
        </w:r>
        <w:r w:rsidR="007B2B47">
          <w:rPr>
            <w:webHidden/>
          </w:rPr>
          <w:instrText xml:space="preserve"> PAGEREF _Toc169864311 \h </w:instrText>
        </w:r>
        <w:r w:rsidR="007B2B47">
          <w:rPr>
            <w:webHidden/>
          </w:rPr>
        </w:r>
        <w:r w:rsidR="007B2B47">
          <w:rPr>
            <w:webHidden/>
          </w:rPr>
          <w:fldChar w:fldCharType="separate"/>
        </w:r>
        <w:r w:rsidR="007B2B47">
          <w:rPr>
            <w:webHidden/>
          </w:rPr>
          <w:t>37</w:t>
        </w:r>
        <w:r w:rsidR="007B2B47">
          <w:rPr>
            <w:webHidden/>
          </w:rPr>
          <w:fldChar w:fldCharType="end"/>
        </w:r>
      </w:hyperlink>
    </w:p>
    <w:p w14:paraId="00BF8842" w14:textId="359C0176" w:rsidR="007B2B47" w:rsidRDefault="00000000">
      <w:pPr>
        <w:pStyle w:val="TOC1"/>
        <w:rPr>
          <w:rFonts w:asciiTheme="minorHAnsi" w:eastAsiaTheme="minorEastAsia" w:hAnsiTheme="minorHAnsi" w:cstheme="minorBidi"/>
          <w:noProof/>
          <w:kern w:val="2"/>
          <w:szCs w:val="24"/>
          <w14:ligatures w14:val="standardContextual"/>
        </w:rPr>
      </w:pPr>
      <w:hyperlink w:anchor="_Toc169864312" w:history="1">
        <w:r w:rsidR="007B2B47" w:rsidRPr="0074379B">
          <w:rPr>
            <w:rStyle w:val="Hyperlink"/>
            <w:noProof/>
          </w:rPr>
          <w:t>Chapter 3: Methods</w:t>
        </w:r>
        <w:r w:rsidR="007B2B47">
          <w:rPr>
            <w:noProof/>
            <w:webHidden/>
          </w:rPr>
          <w:tab/>
        </w:r>
        <w:r w:rsidR="007B2B47">
          <w:rPr>
            <w:noProof/>
            <w:webHidden/>
          </w:rPr>
          <w:fldChar w:fldCharType="begin"/>
        </w:r>
        <w:r w:rsidR="007B2B47">
          <w:rPr>
            <w:noProof/>
            <w:webHidden/>
          </w:rPr>
          <w:instrText xml:space="preserve"> PAGEREF _Toc169864312 \h </w:instrText>
        </w:r>
        <w:r w:rsidR="007B2B47">
          <w:rPr>
            <w:noProof/>
            <w:webHidden/>
          </w:rPr>
        </w:r>
        <w:r w:rsidR="007B2B47">
          <w:rPr>
            <w:noProof/>
            <w:webHidden/>
          </w:rPr>
          <w:fldChar w:fldCharType="separate"/>
        </w:r>
        <w:r w:rsidR="007B2B47">
          <w:rPr>
            <w:noProof/>
            <w:webHidden/>
          </w:rPr>
          <w:t>39</w:t>
        </w:r>
        <w:r w:rsidR="007B2B47">
          <w:rPr>
            <w:noProof/>
            <w:webHidden/>
          </w:rPr>
          <w:fldChar w:fldCharType="end"/>
        </w:r>
      </w:hyperlink>
    </w:p>
    <w:p w14:paraId="4EDAF230" w14:textId="372F8DBA" w:rsidR="007B2B47" w:rsidRDefault="00000000">
      <w:pPr>
        <w:pStyle w:val="TOC2"/>
        <w:rPr>
          <w:rFonts w:asciiTheme="minorHAnsi" w:eastAsiaTheme="minorEastAsia" w:hAnsiTheme="minorHAnsi" w:cstheme="minorBidi"/>
          <w:iCs w:val="0"/>
          <w:kern w:val="2"/>
          <w:szCs w:val="24"/>
          <w14:ligatures w14:val="standardContextual"/>
        </w:rPr>
      </w:pPr>
      <w:hyperlink w:anchor="_Toc169864313" w:history="1">
        <w:r w:rsidR="007B2B47" w:rsidRPr="0074379B">
          <w:rPr>
            <w:rStyle w:val="Hyperlink"/>
          </w:rPr>
          <w:t>Participants</w:t>
        </w:r>
        <w:r w:rsidR="007B2B47">
          <w:rPr>
            <w:webHidden/>
          </w:rPr>
          <w:tab/>
        </w:r>
        <w:r w:rsidR="007B2B47">
          <w:rPr>
            <w:webHidden/>
          </w:rPr>
          <w:fldChar w:fldCharType="begin"/>
        </w:r>
        <w:r w:rsidR="007B2B47">
          <w:rPr>
            <w:webHidden/>
          </w:rPr>
          <w:instrText xml:space="preserve"> PAGEREF _Toc169864313 \h </w:instrText>
        </w:r>
        <w:r w:rsidR="007B2B47">
          <w:rPr>
            <w:webHidden/>
          </w:rPr>
        </w:r>
        <w:r w:rsidR="007B2B47">
          <w:rPr>
            <w:webHidden/>
          </w:rPr>
          <w:fldChar w:fldCharType="separate"/>
        </w:r>
        <w:r w:rsidR="007B2B47">
          <w:rPr>
            <w:webHidden/>
          </w:rPr>
          <w:t>39</w:t>
        </w:r>
        <w:r w:rsidR="007B2B47">
          <w:rPr>
            <w:webHidden/>
          </w:rPr>
          <w:fldChar w:fldCharType="end"/>
        </w:r>
      </w:hyperlink>
    </w:p>
    <w:p w14:paraId="408A0DB4" w14:textId="2F2622E6" w:rsidR="007B2B47" w:rsidRDefault="00000000">
      <w:pPr>
        <w:pStyle w:val="TOC2"/>
        <w:rPr>
          <w:rFonts w:asciiTheme="minorHAnsi" w:eastAsiaTheme="minorEastAsia" w:hAnsiTheme="minorHAnsi" w:cstheme="minorBidi"/>
          <w:iCs w:val="0"/>
          <w:kern w:val="2"/>
          <w:szCs w:val="24"/>
          <w14:ligatures w14:val="standardContextual"/>
        </w:rPr>
      </w:pPr>
      <w:hyperlink w:anchor="_Toc169864314" w:history="1">
        <w:r w:rsidR="007B2B47" w:rsidRPr="0074379B">
          <w:rPr>
            <w:rStyle w:val="Hyperlink"/>
          </w:rPr>
          <w:t>Participant Preparation</w:t>
        </w:r>
        <w:r w:rsidR="007B2B47">
          <w:rPr>
            <w:webHidden/>
          </w:rPr>
          <w:tab/>
        </w:r>
        <w:r w:rsidR="007B2B47">
          <w:rPr>
            <w:webHidden/>
          </w:rPr>
          <w:fldChar w:fldCharType="begin"/>
        </w:r>
        <w:r w:rsidR="007B2B47">
          <w:rPr>
            <w:webHidden/>
          </w:rPr>
          <w:instrText xml:space="preserve"> PAGEREF _Toc169864314 \h </w:instrText>
        </w:r>
        <w:r w:rsidR="007B2B47">
          <w:rPr>
            <w:webHidden/>
          </w:rPr>
        </w:r>
        <w:r w:rsidR="007B2B47">
          <w:rPr>
            <w:webHidden/>
          </w:rPr>
          <w:fldChar w:fldCharType="separate"/>
        </w:r>
        <w:r w:rsidR="007B2B47">
          <w:rPr>
            <w:webHidden/>
          </w:rPr>
          <w:t>40</w:t>
        </w:r>
        <w:r w:rsidR="007B2B47">
          <w:rPr>
            <w:webHidden/>
          </w:rPr>
          <w:fldChar w:fldCharType="end"/>
        </w:r>
      </w:hyperlink>
    </w:p>
    <w:p w14:paraId="0B3C97C6" w14:textId="18C19A18" w:rsidR="007B2B47" w:rsidRDefault="00000000">
      <w:pPr>
        <w:pStyle w:val="TOC2"/>
        <w:rPr>
          <w:rFonts w:asciiTheme="minorHAnsi" w:eastAsiaTheme="minorEastAsia" w:hAnsiTheme="minorHAnsi" w:cstheme="minorBidi"/>
          <w:iCs w:val="0"/>
          <w:kern w:val="2"/>
          <w:szCs w:val="24"/>
          <w14:ligatures w14:val="standardContextual"/>
        </w:rPr>
      </w:pPr>
      <w:hyperlink w:anchor="_Toc169864315" w:history="1">
        <w:r w:rsidR="007B2B47" w:rsidRPr="0074379B">
          <w:rPr>
            <w:rStyle w:val="Hyperlink"/>
          </w:rPr>
          <w:t>Experimental Protocol</w:t>
        </w:r>
        <w:r w:rsidR="007B2B47">
          <w:rPr>
            <w:webHidden/>
          </w:rPr>
          <w:tab/>
        </w:r>
        <w:r w:rsidR="007B2B47">
          <w:rPr>
            <w:webHidden/>
          </w:rPr>
          <w:fldChar w:fldCharType="begin"/>
        </w:r>
        <w:r w:rsidR="007B2B47">
          <w:rPr>
            <w:webHidden/>
          </w:rPr>
          <w:instrText xml:space="preserve"> PAGEREF _Toc169864315 \h </w:instrText>
        </w:r>
        <w:r w:rsidR="007B2B47">
          <w:rPr>
            <w:webHidden/>
          </w:rPr>
        </w:r>
        <w:r w:rsidR="007B2B47">
          <w:rPr>
            <w:webHidden/>
          </w:rPr>
          <w:fldChar w:fldCharType="separate"/>
        </w:r>
        <w:r w:rsidR="007B2B47">
          <w:rPr>
            <w:webHidden/>
          </w:rPr>
          <w:t>41</w:t>
        </w:r>
        <w:r w:rsidR="007B2B47">
          <w:rPr>
            <w:webHidden/>
          </w:rPr>
          <w:fldChar w:fldCharType="end"/>
        </w:r>
      </w:hyperlink>
    </w:p>
    <w:p w14:paraId="2E973131" w14:textId="2C6550B5" w:rsidR="007B2B47" w:rsidRDefault="00000000">
      <w:pPr>
        <w:pStyle w:val="TOC2"/>
        <w:rPr>
          <w:rFonts w:asciiTheme="minorHAnsi" w:eastAsiaTheme="minorEastAsia" w:hAnsiTheme="minorHAnsi" w:cstheme="minorBidi"/>
          <w:iCs w:val="0"/>
          <w:kern w:val="2"/>
          <w:szCs w:val="24"/>
          <w14:ligatures w14:val="standardContextual"/>
        </w:rPr>
      </w:pPr>
      <w:hyperlink w:anchor="_Toc169864316" w:history="1">
        <w:r w:rsidR="007B2B47" w:rsidRPr="0074379B">
          <w:rPr>
            <w:rStyle w:val="Hyperlink"/>
          </w:rPr>
          <w:t>Instrumentation</w:t>
        </w:r>
        <w:r w:rsidR="007B2B47">
          <w:rPr>
            <w:webHidden/>
          </w:rPr>
          <w:tab/>
        </w:r>
        <w:r w:rsidR="007B2B47">
          <w:rPr>
            <w:webHidden/>
          </w:rPr>
          <w:fldChar w:fldCharType="begin"/>
        </w:r>
        <w:r w:rsidR="007B2B47">
          <w:rPr>
            <w:webHidden/>
          </w:rPr>
          <w:instrText xml:space="preserve"> PAGEREF _Toc169864316 \h </w:instrText>
        </w:r>
        <w:r w:rsidR="007B2B47">
          <w:rPr>
            <w:webHidden/>
          </w:rPr>
        </w:r>
        <w:r w:rsidR="007B2B47">
          <w:rPr>
            <w:webHidden/>
          </w:rPr>
          <w:fldChar w:fldCharType="separate"/>
        </w:r>
        <w:r w:rsidR="007B2B47">
          <w:rPr>
            <w:webHidden/>
          </w:rPr>
          <w:t>44</w:t>
        </w:r>
        <w:r w:rsidR="007B2B47">
          <w:rPr>
            <w:webHidden/>
          </w:rPr>
          <w:fldChar w:fldCharType="end"/>
        </w:r>
      </w:hyperlink>
    </w:p>
    <w:p w14:paraId="7946E95B" w14:textId="3AD7EEFB" w:rsidR="007B2B47" w:rsidRDefault="00000000">
      <w:pPr>
        <w:pStyle w:val="TOC2"/>
        <w:rPr>
          <w:rFonts w:asciiTheme="minorHAnsi" w:eastAsiaTheme="minorEastAsia" w:hAnsiTheme="minorHAnsi" w:cstheme="minorBidi"/>
          <w:iCs w:val="0"/>
          <w:kern w:val="2"/>
          <w:szCs w:val="24"/>
          <w14:ligatures w14:val="standardContextual"/>
        </w:rPr>
      </w:pPr>
      <w:hyperlink w:anchor="_Toc169864317" w:history="1">
        <w:r w:rsidR="007B2B47" w:rsidRPr="0074379B">
          <w:rPr>
            <w:rStyle w:val="Hyperlink"/>
          </w:rPr>
          <w:t>Data Reduction and Analysis</w:t>
        </w:r>
        <w:r w:rsidR="007B2B47">
          <w:rPr>
            <w:webHidden/>
          </w:rPr>
          <w:tab/>
        </w:r>
        <w:r w:rsidR="007B2B47">
          <w:rPr>
            <w:webHidden/>
          </w:rPr>
          <w:fldChar w:fldCharType="begin"/>
        </w:r>
        <w:r w:rsidR="007B2B47">
          <w:rPr>
            <w:webHidden/>
          </w:rPr>
          <w:instrText xml:space="preserve"> PAGEREF _Toc169864317 \h </w:instrText>
        </w:r>
        <w:r w:rsidR="007B2B47">
          <w:rPr>
            <w:webHidden/>
          </w:rPr>
        </w:r>
        <w:r w:rsidR="007B2B47">
          <w:rPr>
            <w:webHidden/>
          </w:rPr>
          <w:fldChar w:fldCharType="separate"/>
        </w:r>
        <w:r w:rsidR="007B2B47">
          <w:rPr>
            <w:webHidden/>
          </w:rPr>
          <w:t>45</w:t>
        </w:r>
        <w:r w:rsidR="007B2B47">
          <w:rPr>
            <w:webHidden/>
          </w:rPr>
          <w:fldChar w:fldCharType="end"/>
        </w:r>
      </w:hyperlink>
    </w:p>
    <w:p w14:paraId="30734FFB" w14:textId="3C81E85E" w:rsidR="007B2B47" w:rsidRDefault="00000000">
      <w:pPr>
        <w:pStyle w:val="TOC2"/>
        <w:rPr>
          <w:rFonts w:asciiTheme="minorHAnsi" w:eastAsiaTheme="minorEastAsia" w:hAnsiTheme="minorHAnsi" w:cstheme="minorBidi"/>
          <w:iCs w:val="0"/>
          <w:kern w:val="2"/>
          <w:szCs w:val="24"/>
          <w14:ligatures w14:val="standardContextual"/>
        </w:rPr>
      </w:pPr>
      <w:hyperlink w:anchor="_Toc169864318" w:history="1">
        <w:r w:rsidR="007B2B47" w:rsidRPr="0074379B">
          <w:rPr>
            <w:rStyle w:val="Hyperlink"/>
          </w:rPr>
          <w:t>Statistical Analysis</w:t>
        </w:r>
        <w:r w:rsidR="007B2B47">
          <w:rPr>
            <w:webHidden/>
          </w:rPr>
          <w:tab/>
        </w:r>
        <w:r w:rsidR="007B2B47">
          <w:rPr>
            <w:webHidden/>
          </w:rPr>
          <w:fldChar w:fldCharType="begin"/>
        </w:r>
        <w:r w:rsidR="007B2B47">
          <w:rPr>
            <w:webHidden/>
          </w:rPr>
          <w:instrText xml:space="preserve"> PAGEREF _Toc169864318 \h </w:instrText>
        </w:r>
        <w:r w:rsidR="007B2B47">
          <w:rPr>
            <w:webHidden/>
          </w:rPr>
        </w:r>
        <w:r w:rsidR="007B2B47">
          <w:rPr>
            <w:webHidden/>
          </w:rPr>
          <w:fldChar w:fldCharType="separate"/>
        </w:r>
        <w:r w:rsidR="007B2B47">
          <w:rPr>
            <w:webHidden/>
          </w:rPr>
          <w:t>47</w:t>
        </w:r>
        <w:r w:rsidR="007B2B47">
          <w:rPr>
            <w:webHidden/>
          </w:rPr>
          <w:fldChar w:fldCharType="end"/>
        </w:r>
      </w:hyperlink>
    </w:p>
    <w:p w14:paraId="52D016D7" w14:textId="6DD3515F" w:rsidR="007B2B47" w:rsidRDefault="00000000">
      <w:pPr>
        <w:pStyle w:val="TOC1"/>
        <w:rPr>
          <w:rFonts w:asciiTheme="minorHAnsi" w:eastAsiaTheme="minorEastAsia" w:hAnsiTheme="minorHAnsi" w:cstheme="minorBidi"/>
          <w:noProof/>
          <w:kern w:val="2"/>
          <w:szCs w:val="24"/>
          <w14:ligatures w14:val="standardContextual"/>
        </w:rPr>
      </w:pPr>
      <w:hyperlink w:anchor="_Toc169864319" w:history="1">
        <w:r w:rsidR="007B2B47" w:rsidRPr="0074379B">
          <w:rPr>
            <w:rStyle w:val="Hyperlink"/>
            <w:noProof/>
          </w:rPr>
          <w:t>Chapter 4: Results</w:t>
        </w:r>
        <w:r w:rsidR="007B2B47">
          <w:rPr>
            <w:noProof/>
            <w:webHidden/>
          </w:rPr>
          <w:tab/>
        </w:r>
        <w:r w:rsidR="007B2B47">
          <w:rPr>
            <w:noProof/>
            <w:webHidden/>
          </w:rPr>
          <w:fldChar w:fldCharType="begin"/>
        </w:r>
        <w:r w:rsidR="007B2B47">
          <w:rPr>
            <w:noProof/>
            <w:webHidden/>
          </w:rPr>
          <w:instrText xml:space="preserve"> PAGEREF _Toc169864319 \h </w:instrText>
        </w:r>
        <w:r w:rsidR="007B2B47">
          <w:rPr>
            <w:noProof/>
            <w:webHidden/>
          </w:rPr>
        </w:r>
        <w:r w:rsidR="007B2B47">
          <w:rPr>
            <w:noProof/>
            <w:webHidden/>
          </w:rPr>
          <w:fldChar w:fldCharType="separate"/>
        </w:r>
        <w:r w:rsidR="007B2B47">
          <w:rPr>
            <w:noProof/>
            <w:webHidden/>
          </w:rPr>
          <w:t>49</w:t>
        </w:r>
        <w:r w:rsidR="007B2B47">
          <w:rPr>
            <w:noProof/>
            <w:webHidden/>
          </w:rPr>
          <w:fldChar w:fldCharType="end"/>
        </w:r>
      </w:hyperlink>
    </w:p>
    <w:p w14:paraId="14091AF6" w14:textId="13C690AB" w:rsidR="007B2B47" w:rsidRDefault="00000000">
      <w:pPr>
        <w:pStyle w:val="TOC2"/>
        <w:rPr>
          <w:rFonts w:asciiTheme="minorHAnsi" w:eastAsiaTheme="minorEastAsia" w:hAnsiTheme="minorHAnsi" w:cstheme="minorBidi"/>
          <w:iCs w:val="0"/>
          <w:kern w:val="2"/>
          <w:szCs w:val="24"/>
          <w14:ligatures w14:val="standardContextual"/>
        </w:rPr>
      </w:pPr>
      <w:hyperlink w:anchor="_Toc169864320" w:history="1">
        <w:r w:rsidR="007B2B47" w:rsidRPr="0074379B">
          <w:rPr>
            <w:rStyle w:val="Hyperlink"/>
          </w:rPr>
          <w:t xml:space="preserve">Anterior Knee Laxity </w:t>
        </w:r>
        <w:r w:rsidR="007B2B47">
          <w:rPr>
            <w:webHidden/>
          </w:rPr>
          <w:tab/>
        </w:r>
        <w:r w:rsidR="007B2B47">
          <w:rPr>
            <w:webHidden/>
          </w:rPr>
          <w:fldChar w:fldCharType="begin"/>
        </w:r>
        <w:r w:rsidR="007B2B47">
          <w:rPr>
            <w:webHidden/>
          </w:rPr>
          <w:instrText xml:space="preserve"> PAGEREF _Toc169864320 \h </w:instrText>
        </w:r>
        <w:r w:rsidR="007B2B47">
          <w:rPr>
            <w:webHidden/>
          </w:rPr>
        </w:r>
        <w:r w:rsidR="007B2B47">
          <w:rPr>
            <w:webHidden/>
          </w:rPr>
          <w:fldChar w:fldCharType="separate"/>
        </w:r>
        <w:r w:rsidR="007B2B47">
          <w:rPr>
            <w:webHidden/>
          </w:rPr>
          <w:t>49</w:t>
        </w:r>
        <w:r w:rsidR="007B2B47">
          <w:rPr>
            <w:webHidden/>
          </w:rPr>
          <w:fldChar w:fldCharType="end"/>
        </w:r>
      </w:hyperlink>
    </w:p>
    <w:p w14:paraId="3C5C1593" w14:textId="259F2139" w:rsidR="007B2B47" w:rsidRDefault="00000000">
      <w:pPr>
        <w:pStyle w:val="TOC2"/>
        <w:rPr>
          <w:rFonts w:asciiTheme="minorHAnsi" w:eastAsiaTheme="minorEastAsia" w:hAnsiTheme="minorHAnsi" w:cstheme="minorBidi"/>
          <w:iCs w:val="0"/>
          <w:kern w:val="2"/>
          <w:szCs w:val="24"/>
          <w14:ligatures w14:val="standardContextual"/>
        </w:rPr>
      </w:pPr>
      <w:hyperlink w:anchor="_Toc169864321" w:history="1">
        <w:r w:rsidR="007B2B47" w:rsidRPr="0074379B">
          <w:rPr>
            <w:rStyle w:val="Hyperlink"/>
          </w:rPr>
          <w:t>Vertical Ground Reaction Forces</w:t>
        </w:r>
        <w:r w:rsidR="007B2B47">
          <w:rPr>
            <w:webHidden/>
          </w:rPr>
          <w:tab/>
        </w:r>
        <w:r w:rsidR="007B2B47">
          <w:rPr>
            <w:webHidden/>
          </w:rPr>
          <w:fldChar w:fldCharType="begin"/>
        </w:r>
        <w:r w:rsidR="007B2B47">
          <w:rPr>
            <w:webHidden/>
          </w:rPr>
          <w:instrText xml:space="preserve"> PAGEREF _Toc169864321 \h </w:instrText>
        </w:r>
        <w:r w:rsidR="007B2B47">
          <w:rPr>
            <w:webHidden/>
          </w:rPr>
        </w:r>
        <w:r w:rsidR="007B2B47">
          <w:rPr>
            <w:webHidden/>
          </w:rPr>
          <w:fldChar w:fldCharType="separate"/>
        </w:r>
        <w:r w:rsidR="007B2B47">
          <w:rPr>
            <w:webHidden/>
          </w:rPr>
          <w:t>49</w:t>
        </w:r>
        <w:r w:rsidR="007B2B47">
          <w:rPr>
            <w:webHidden/>
          </w:rPr>
          <w:fldChar w:fldCharType="end"/>
        </w:r>
      </w:hyperlink>
    </w:p>
    <w:p w14:paraId="33B489CF" w14:textId="52D13FD6" w:rsidR="007B2B47" w:rsidRDefault="00000000">
      <w:pPr>
        <w:pStyle w:val="TOC3"/>
        <w:rPr>
          <w:rFonts w:asciiTheme="minorHAnsi" w:eastAsiaTheme="minorEastAsia" w:hAnsiTheme="minorHAnsi" w:cstheme="minorBidi"/>
          <w:noProof/>
          <w:kern w:val="2"/>
          <w:szCs w:val="24"/>
          <w14:ligatures w14:val="standardContextual"/>
        </w:rPr>
      </w:pPr>
      <w:hyperlink w:anchor="_Toc169864322" w:history="1">
        <w:r w:rsidR="007B2B47" w:rsidRPr="0074379B">
          <w:rPr>
            <w:rStyle w:val="Hyperlink"/>
            <w:noProof/>
          </w:rPr>
          <w:t>Drop Cut Task</w:t>
        </w:r>
        <w:r w:rsidR="007B2B47">
          <w:rPr>
            <w:noProof/>
            <w:webHidden/>
          </w:rPr>
          <w:tab/>
        </w:r>
        <w:r w:rsidR="007B2B47">
          <w:rPr>
            <w:noProof/>
            <w:webHidden/>
          </w:rPr>
          <w:fldChar w:fldCharType="begin"/>
        </w:r>
        <w:r w:rsidR="007B2B47">
          <w:rPr>
            <w:noProof/>
            <w:webHidden/>
          </w:rPr>
          <w:instrText xml:space="preserve"> PAGEREF _Toc169864322 \h </w:instrText>
        </w:r>
        <w:r w:rsidR="007B2B47">
          <w:rPr>
            <w:noProof/>
            <w:webHidden/>
          </w:rPr>
        </w:r>
        <w:r w:rsidR="007B2B47">
          <w:rPr>
            <w:noProof/>
            <w:webHidden/>
          </w:rPr>
          <w:fldChar w:fldCharType="separate"/>
        </w:r>
        <w:r w:rsidR="007B2B47">
          <w:rPr>
            <w:noProof/>
            <w:webHidden/>
          </w:rPr>
          <w:t>49</w:t>
        </w:r>
        <w:r w:rsidR="007B2B47">
          <w:rPr>
            <w:noProof/>
            <w:webHidden/>
          </w:rPr>
          <w:fldChar w:fldCharType="end"/>
        </w:r>
      </w:hyperlink>
    </w:p>
    <w:p w14:paraId="3017A922" w14:textId="7B99F40C" w:rsidR="007B2B47" w:rsidRDefault="00000000">
      <w:pPr>
        <w:pStyle w:val="TOC3"/>
        <w:rPr>
          <w:rFonts w:asciiTheme="minorHAnsi" w:eastAsiaTheme="minorEastAsia" w:hAnsiTheme="minorHAnsi" w:cstheme="minorBidi"/>
          <w:noProof/>
          <w:kern w:val="2"/>
          <w:szCs w:val="24"/>
          <w14:ligatures w14:val="standardContextual"/>
        </w:rPr>
      </w:pPr>
      <w:hyperlink w:anchor="_Toc169864323" w:history="1">
        <w:r w:rsidR="007B2B47" w:rsidRPr="0074379B">
          <w:rPr>
            <w:rStyle w:val="Hyperlink"/>
            <w:noProof/>
          </w:rPr>
          <w:t>Drop Jump Task</w:t>
        </w:r>
        <w:r w:rsidR="007B2B47">
          <w:rPr>
            <w:noProof/>
            <w:webHidden/>
          </w:rPr>
          <w:tab/>
        </w:r>
        <w:r w:rsidR="007B2B47">
          <w:rPr>
            <w:noProof/>
            <w:webHidden/>
          </w:rPr>
          <w:fldChar w:fldCharType="begin"/>
        </w:r>
        <w:r w:rsidR="007B2B47">
          <w:rPr>
            <w:noProof/>
            <w:webHidden/>
          </w:rPr>
          <w:instrText xml:space="preserve"> PAGEREF _Toc169864323 \h </w:instrText>
        </w:r>
        <w:r w:rsidR="007B2B47">
          <w:rPr>
            <w:noProof/>
            <w:webHidden/>
          </w:rPr>
        </w:r>
        <w:r w:rsidR="007B2B47">
          <w:rPr>
            <w:noProof/>
            <w:webHidden/>
          </w:rPr>
          <w:fldChar w:fldCharType="separate"/>
        </w:r>
        <w:r w:rsidR="007B2B47">
          <w:rPr>
            <w:noProof/>
            <w:webHidden/>
          </w:rPr>
          <w:t>50</w:t>
        </w:r>
        <w:r w:rsidR="007B2B47">
          <w:rPr>
            <w:noProof/>
            <w:webHidden/>
          </w:rPr>
          <w:fldChar w:fldCharType="end"/>
        </w:r>
      </w:hyperlink>
    </w:p>
    <w:p w14:paraId="16C05C83" w14:textId="3D6C20D4" w:rsidR="007B2B47" w:rsidRDefault="00000000">
      <w:pPr>
        <w:pStyle w:val="TOC3"/>
        <w:rPr>
          <w:rFonts w:asciiTheme="minorHAnsi" w:eastAsiaTheme="minorEastAsia" w:hAnsiTheme="minorHAnsi" w:cstheme="minorBidi"/>
          <w:noProof/>
          <w:kern w:val="2"/>
          <w:szCs w:val="24"/>
          <w14:ligatures w14:val="standardContextual"/>
        </w:rPr>
      </w:pPr>
      <w:hyperlink w:anchor="_Toc169864324" w:history="1">
        <w:r w:rsidR="007B2B47" w:rsidRPr="0074379B">
          <w:rPr>
            <w:rStyle w:val="Hyperlink"/>
            <w:noProof/>
          </w:rPr>
          <w:t>Jump Height from Countermovement Jump</w:t>
        </w:r>
        <w:r w:rsidR="007B2B47">
          <w:rPr>
            <w:noProof/>
            <w:webHidden/>
          </w:rPr>
          <w:tab/>
        </w:r>
        <w:r w:rsidR="007B2B47">
          <w:rPr>
            <w:noProof/>
            <w:webHidden/>
          </w:rPr>
          <w:fldChar w:fldCharType="begin"/>
        </w:r>
        <w:r w:rsidR="007B2B47">
          <w:rPr>
            <w:noProof/>
            <w:webHidden/>
          </w:rPr>
          <w:instrText xml:space="preserve"> PAGEREF _Toc169864324 \h </w:instrText>
        </w:r>
        <w:r w:rsidR="007B2B47">
          <w:rPr>
            <w:noProof/>
            <w:webHidden/>
          </w:rPr>
        </w:r>
        <w:r w:rsidR="007B2B47">
          <w:rPr>
            <w:noProof/>
            <w:webHidden/>
          </w:rPr>
          <w:fldChar w:fldCharType="separate"/>
        </w:r>
        <w:r w:rsidR="007B2B47">
          <w:rPr>
            <w:noProof/>
            <w:webHidden/>
          </w:rPr>
          <w:t>51</w:t>
        </w:r>
        <w:r w:rsidR="007B2B47">
          <w:rPr>
            <w:noProof/>
            <w:webHidden/>
          </w:rPr>
          <w:fldChar w:fldCharType="end"/>
        </w:r>
      </w:hyperlink>
    </w:p>
    <w:p w14:paraId="6CA9DB4A" w14:textId="3068E73D" w:rsidR="007B2B47" w:rsidRDefault="00000000">
      <w:pPr>
        <w:pStyle w:val="TOC2"/>
        <w:rPr>
          <w:rFonts w:asciiTheme="minorHAnsi" w:eastAsiaTheme="minorEastAsia" w:hAnsiTheme="minorHAnsi" w:cstheme="minorBidi"/>
          <w:iCs w:val="0"/>
          <w:kern w:val="2"/>
          <w:szCs w:val="24"/>
          <w14:ligatures w14:val="standardContextual"/>
        </w:rPr>
      </w:pPr>
      <w:hyperlink w:anchor="_Toc169864325" w:history="1">
        <w:r w:rsidR="007B2B47" w:rsidRPr="0074379B">
          <w:rPr>
            <w:rStyle w:val="Hyperlink"/>
          </w:rPr>
          <w:t>Electromyography</w:t>
        </w:r>
        <w:r w:rsidR="007B2B47">
          <w:rPr>
            <w:webHidden/>
          </w:rPr>
          <w:tab/>
        </w:r>
        <w:r w:rsidR="007B2B47">
          <w:rPr>
            <w:webHidden/>
          </w:rPr>
          <w:fldChar w:fldCharType="begin"/>
        </w:r>
        <w:r w:rsidR="007B2B47">
          <w:rPr>
            <w:webHidden/>
          </w:rPr>
          <w:instrText xml:space="preserve"> PAGEREF _Toc169864325 \h </w:instrText>
        </w:r>
        <w:r w:rsidR="007B2B47">
          <w:rPr>
            <w:webHidden/>
          </w:rPr>
        </w:r>
        <w:r w:rsidR="007B2B47">
          <w:rPr>
            <w:webHidden/>
          </w:rPr>
          <w:fldChar w:fldCharType="separate"/>
        </w:r>
        <w:r w:rsidR="007B2B47">
          <w:rPr>
            <w:webHidden/>
          </w:rPr>
          <w:t>51</w:t>
        </w:r>
        <w:r w:rsidR="007B2B47">
          <w:rPr>
            <w:webHidden/>
          </w:rPr>
          <w:fldChar w:fldCharType="end"/>
        </w:r>
      </w:hyperlink>
    </w:p>
    <w:p w14:paraId="4B4E8D95" w14:textId="6BA567D8" w:rsidR="007B2B47" w:rsidRDefault="00000000">
      <w:pPr>
        <w:pStyle w:val="TOC3"/>
        <w:rPr>
          <w:rFonts w:asciiTheme="minorHAnsi" w:eastAsiaTheme="minorEastAsia" w:hAnsiTheme="minorHAnsi" w:cstheme="minorBidi"/>
          <w:noProof/>
          <w:kern w:val="2"/>
          <w:szCs w:val="24"/>
          <w14:ligatures w14:val="standardContextual"/>
        </w:rPr>
      </w:pPr>
      <w:hyperlink w:anchor="_Toc169864326" w:history="1">
        <w:r w:rsidR="007B2B47" w:rsidRPr="0074379B">
          <w:rPr>
            <w:rStyle w:val="Hyperlink"/>
            <w:noProof/>
          </w:rPr>
          <w:t>Drop Cut Task</w:t>
        </w:r>
        <w:r w:rsidR="007B2B47">
          <w:rPr>
            <w:noProof/>
            <w:webHidden/>
          </w:rPr>
          <w:tab/>
        </w:r>
        <w:r w:rsidR="007B2B47">
          <w:rPr>
            <w:noProof/>
            <w:webHidden/>
          </w:rPr>
          <w:fldChar w:fldCharType="begin"/>
        </w:r>
        <w:r w:rsidR="007B2B47">
          <w:rPr>
            <w:noProof/>
            <w:webHidden/>
          </w:rPr>
          <w:instrText xml:space="preserve"> PAGEREF _Toc169864326 \h </w:instrText>
        </w:r>
        <w:r w:rsidR="007B2B47">
          <w:rPr>
            <w:noProof/>
            <w:webHidden/>
          </w:rPr>
        </w:r>
        <w:r w:rsidR="007B2B47">
          <w:rPr>
            <w:noProof/>
            <w:webHidden/>
          </w:rPr>
          <w:fldChar w:fldCharType="separate"/>
        </w:r>
        <w:r w:rsidR="007B2B47">
          <w:rPr>
            <w:noProof/>
            <w:webHidden/>
          </w:rPr>
          <w:t>51</w:t>
        </w:r>
        <w:r w:rsidR="007B2B47">
          <w:rPr>
            <w:noProof/>
            <w:webHidden/>
          </w:rPr>
          <w:fldChar w:fldCharType="end"/>
        </w:r>
      </w:hyperlink>
    </w:p>
    <w:p w14:paraId="1F9A75F5" w14:textId="28C58DA8" w:rsidR="007B2B47" w:rsidRDefault="00000000">
      <w:pPr>
        <w:pStyle w:val="TOC3"/>
        <w:rPr>
          <w:rFonts w:asciiTheme="minorHAnsi" w:eastAsiaTheme="minorEastAsia" w:hAnsiTheme="minorHAnsi" w:cstheme="minorBidi"/>
          <w:noProof/>
          <w:kern w:val="2"/>
          <w:szCs w:val="24"/>
          <w14:ligatures w14:val="standardContextual"/>
        </w:rPr>
      </w:pPr>
      <w:hyperlink w:anchor="_Toc169864327" w:history="1">
        <w:r w:rsidR="007B2B47" w:rsidRPr="0074379B">
          <w:rPr>
            <w:rStyle w:val="Hyperlink"/>
            <w:noProof/>
          </w:rPr>
          <w:t>Drop Jump Task</w:t>
        </w:r>
        <w:r w:rsidR="007B2B47">
          <w:rPr>
            <w:noProof/>
            <w:webHidden/>
          </w:rPr>
          <w:tab/>
        </w:r>
        <w:r w:rsidR="007B2B47">
          <w:rPr>
            <w:noProof/>
            <w:webHidden/>
          </w:rPr>
          <w:fldChar w:fldCharType="begin"/>
        </w:r>
        <w:r w:rsidR="007B2B47">
          <w:rPr>
            <w:noProof/>
            <w:webHidden/>
          </w:rPr>
          <w:instrText xml:space="preserve"> PAGEREF _Toc169864327 \h </w:instrText>
        </w:r>
        <w:r w:rsidR="007B2B47">
          <w:rPr>
            <w:noProof/>
            <w:webHidden/>
          </w:rPr>
        </w:r>
        <w:r w:rsidR="007B2B47">
          <w:rPr>
            <w:noProof/>
            <w:webHidden/>
          </w:rPr>
          <w:fldChar w:fldCharType="separate"/>
        </w:r>
        <w:r w:rsidR="007B2B47">
          <w:rPr>
            <w:noProof/>
            <w:webHidden/>
          </w:rPr>
          <w:t>52</w:t>
        </w:r>
        <w:r w:rsidR="007B2B47">
          <w:rPr>
            <w:noProof/>
            <w:webHidden/>
          </w:rPr>
          <w:fldChar w:fldCharType="end"/>
        </w:r>
      </w:hyperlink>
    </w:p>
    <w:p w14:paraId="03ABEFE8" w14:textId="23CDD14F" w:rsidR="007B2B47" w:rsidRDefault="00000000">
      <w:pPr>
        <w:pStyle w:val="TOC1"/>
        <w:rPr>
          <w:rFonts w:asciiTheme="minorHAnsi" w:eastAsiaTheme="minorEastAsia" w:hAnsiTheme="minorHAnsi" w:cstheme="minorBidi"/>
          <w:noProof/>
          <w:kern w:val="2"/>
          <w:szCs w:val="24"/>
          <w14:ligatures w14:val="standardContextual"/>
        </w:rPr>
      </w:pPr>
      <w:hyperlink w:anchor="_Toc169864328" w:history="1">
        <w:r w:rsidR="007B2B47" w:rsidRPr="0074379B">
          <w:rPr>
            <w:rStyle w:val="Hyperlink"/>
            <w:noProof/>
          </w:rPr>
          <w:t>Chapter 5: Discussion</w:t>
        </w:r>
        <w:r w:rsidR="007B2B47">
          <w:rPr>
            <w:noProof/>
            <w:webHidden/>
          </w:rPr>
          <w:tab/>
        </w:r>
        <w:r w:rsidR="007B2B47">
          <w:rPr>
            <w:noProof/>
            <w:webHidden/>
          </w:rPr>
          <w:fldChar w:fldCharType="begin"/>
        </w:r>
        <w:r w:rsidR="007B2B47">
          <w:rPr>
            <w:noProof/>
            <w:webHidden/>
          </w:rPr>
          <w:instrText xml:space="preserve"> PAGEREF _Toc169864328 \h </w:instrText>
        </w:r>
        <w:r w:rsidR="007B2B47">
          <w:rPr>
            <w:noProof/>
            <w:webHidden/>
          </w:rPr>
        </w:r>
        <w:r w:rsidR="007B2B47">
          <w:rPr>
            <w:noProof/>
            <w:webHidden/>
          </w:rPr>
          <w:fldChar w:fldCharType="separate"/>
        </w:r>
        <w:r w:rsidR="007B2B47">
          <w:rPr>
            <w:noProof/>
            <w:webHidden/>
          </w:rPr>
          <w:t>54</w:t>
        </w:r>
        <w:r w:rsidR="007B2B47">
          <w:rPr>
            <w:noProof/>
            <w:webHidden/>
          </w:rPr>
          <w:fldChar w:fldCharType="end"/>
        </w:r>
      </w:hyperlink>
    </w:p>
    <w:p w14:paraId="761F37B9" w14:textId="286E6BE5" w:rsidR="007B2B47" w:rsidRDefault="00000000">
      <w:pPr>
        <w:pStyle w:val="TOC2"/>
        <w:rPr>
          <w:rFonts w:asciiTheme="minorHAnsi" w:eastAsiaTheme="minorEastAsia" w:hAnsiTheme="minorHAnsi" w:cstheme="minorBidi"/>
          <w:iCs w:val="0"/>
          <w:kern w:val="2"/>
          <w:szCs w:val="24"/>
          <w14:ligatures w14:val="standardContextual"/>
        </w:rPr>
      </w:pPr>
      <w:hyperlink w:anchor="_Toc169864329" w:history="1">
        <w:r w:rsidR="007B2B47" w:rsidRPr="0074379B">
          <w:rPr>
            <w:rStyle w:val="Hyperlink"/>
          </w:rPr>
          <w:t>Co-Contraction Ratio</w:t>
        </w:r>
        <w:r w:rsidR="007B2B47">
          <w:rPr>
            <w:webHidden/>
          </w:rPr>
          <w:tab/>
        </w:r>
        <w:r w:rsidR="007B2B47">
          <w:rPr>
            <w:webHidden/>
          </w:rPr>
          <w:fldChar w:fldCharType="begin"/>
        </w:r>
        <w:r w:rsidR="007B2B47">
          <w:rPr>
            <w:webHidden/>
          </w:rPr>
          <w:instrText xml:space="preserve"> PAGEREF _Toc169864329 \h </w:instrText>
        </w:r>
        <w:r w:rsidR="007B2B47">
          <w:rPr>
            <w:webHidden/>
          </w:rPr>
        </w:r>
        <w:r w:rsidR="007B2B47">
          <w:rPr>
            <w:webHidden/>
          </w:rPr>
          <w:fldChar w:fldCharType="separate"/>
        </w:r>
        <w:r w:rsidR="007B2B47">
          <w:rPr>
            <w:webHidden/>
          </w:rPr>
          <w:t>54</w:t>
        </w:r>
        <w:r w:rsidR="007B2B47">
          <w:rPr>
            <w:webHidden/>
          </w:rPr>
          <w:fldChar w:fldCharType="end"/>
        </w:r>
      </w:hyperlink>
    </w:p>
    <w:p w14:paraId="26A9A700" w14:textId="10A37A76" w:rsidR="007B2B47" w:rsidRDefault="00000000">
      <w:pPr>
        <w:pStyle w:val="TOC2"/>
        <w:rPr>
          <w:rFonts w:asciiTheme="minorHAnsi" w:eastAsiaTheme="minorEastAsia" w:hAnsiTheme="minorHAnsi" w:cstheme="minorBidi"/>
          <w:iCs w:val="0"/>
          <w:kern w:val="2"/>
          <w:szCs w:val="24"/>
          <w14:ligatures w14:val="standardContextual"/>
        </w:rPr>
      </w:pPr>
      <w:hyperlink w:anchor="_Toc169864330" w:history="1">
        <w:r w:rsidR="007B2B47" w:rsidRPr="0074379B">
          <w:rPr>
            <w:rStyle w:val="Hyperlink"/>
          </w:rPr>
          <w:t>Median Frequency</w:t>
        </w:r>
        <w:r w:rsidR="007B2B47">
          <w:rPr>
            <w:webHidden/>
          </w:rPr>
          <w:tab/>
        </w:r>
        <w:r w:rsidR="007B2B47">
          <w:rPr>
            <w:webHidden/>
          </w:rPr>
          <w:fldChar w:fldCharType="begin"/>
        </w:r>
        <w:r w:rsidR="007B2B47">
          <w:rPr>
            <w:webHidden/>
          </w:rPr>
          <w:instrText xml:space="preserve"> PAGEREF _Toc169864330 \h </w:instrText>
        </w:r>
        <w:r w:rsidR="007B2B47">
          <w:rPr>
            <w:webHidden/>
          </w:rPr>
        </w:r>
        <w:r w:rsidR="007B2B47">
          <w:rPr>
            <w:webHidden/>
          </w:rPr>
          <w:fldChar w:fldCharType="separate"/>
        </w:r>
        <w:r w:rsidR="007B2B47">
          <w:rPr>
            <w:webHidden/>
          </w:rPr>
          <w:t>55</w:t>
        </w:r>
        <w:r w:rsidR="007B2B47">
          <w:rPr>
            <w:webHidden/>
          </w:rPr>
          <w:fldChar w:fldCharType="end"/>
        </w:r>
      </w:hyperlink>
    </w:p>
    <w:p w14:paraId="557868F7" w14:textId="68BB137C" w:rsidR="007B2B47" w:rsidRDefault="00000000">
      <w:pPr>
        <w:pStyle w:val="TOC2"/>
        <w:rPr>
          <w:rFonts w:asciiTheme="minorHAnsi" w:eastAsiaTheme="minorEastAsia" w:hAnsiTheme="minorHAnsi" w:cstheme="minorBidi"/>
          <w:iCs w:val="0"/>
          <w:kern w:val="2"/>
          <w:szCs w:val="24"/>
          <w14:ligatures w14:val="standardContextual"/>
        </w:rPr>
      </w:pPr>
      <w:hyperlink w:anchor="_Toc169864331" w:history="1">
        <w:r w:rsidR="007B2B47" w:rsidRPr="0074379B">
          <w:rPr>
            <w:rStyle w:val="Hyperlink"/>
          </w:rPr>
          <w:t>Peak vGRF and Average vGRF Loading Rate</w:t>
        </w:r>
        <w:r w:rsidR="007B2B47">
          <w:rPr>
            <w:webHidden/>
          </w:rPr>
          <w:tab/>
        </w:r>
        <w:r w:rsidR="007B2B47">
          <w:rPr>
            <w:webHidden/>
          </w:rPr>
          <w:fldChar w:fldCharType="begin"/>
        </w:r>
        <w:r w:rsidR="007B2B47">
          <w:rPr>
            <w:webHidden/>
          </w:rPr>
          <w:instrText xml:space="preserve"> PAGEREF _Toc169864331 \h </w:instrText>
        </w:r>
        <w:r w:rsidR="007B2B47">
          <w:rPr>
            <w:webHidden/>
          </w:rPr>
        </w:r>
        <w:r w:rsidR="007B2B47">
          <w:rPr>
            <w:webHidden/>
          </w:rPr>
          <w:fldChar w:fldCharType="separate"/>
        </w:r>
        <w:r w:rsidR="007B2B47">
          <w:rPr>
            <w:webHidden/>
          </w:rPr>
          <w:t>57</w:t>
        </w:r>
        <w:r w:rsidR="007B2B47">
          <w:rPr>
            <w:webHidden/>
          </w:rPr>
          <w:fldChar w:fldCharType="end"/>
        </w:r>
      </w:hyperlink>
    </w:p>
    <w:p w14:paraId="075FADE4" w14:textId="65FD41A3" w:rsidR="007B2B47" w:rsidRDefault="00000000">
      <w:pPr>
        <w:pStyle w:val="TOC2"/>
        <w:rPr>
          <w:rFonts w:asciiTheme="minorHAnsi" w:eastAsiaTheme="minorEastAsia" w:hAnsiTheme="minorHAnsi" w:cstheme="minorBidi"/>
          <w:iCs w:val="0"/>
          <w:kern w:val="2"/>
          <w:szCs w:val="24"/>
          <w14:ligatures w14:val="standardContextual"/>
        </w:rPr>
      </w:pPr>
      <w:hyperlink w:anchor="_Toc169864332" w:history="1">
        <w:r w:rsidR="007B2B47" w:rsidRPr="0074379B">
          <w:rPr>
            <w:rStyle w:val="Hyperlink"/>
          </w:rPr>
          <w:t>AKL</w:t>
        </w:r>
        <w:r w:rsidR="007B2B47">
          <w:rPr>
            <w:webHidden/>
          </w:rPr>
          <w:tab/>
        </w:r>
        <w:r w:rsidR="007B2B47">
          <w:rPr>
            <w:webHidden/>
          </w:rPr>
          <w:fldChar w:fldCharType="begin"/>
        </w:r>
        <w:r w:rsidR="007B2B47">
          <w:rPr>
            <w:webHidden/>
          </w:rPr>
          <w:instrText xml:space="preserve"> PAGEREF _Toc169864332 \h </w:instrText>
        </w:r>
        <w:r w:rsidR="007B2B47">
          <w:rPr>
            <w:webHidden/>
          </w:rPr>
        </w:r>
        <w:r w:rsidR="007B2B47">
          <w:rPr>
            <w:webHidden/>
          </w:rPr>
          <w:fldChar w:fldCharType="separate"/>
        </w:r>
        <w:r w:rsidR="007B2B47">
          <w:rPr>
            <w:webHidden/>
          </w:rPr>
          <w:t>60</w:t>
        </w:r>
        <w:r w:rsidR="007B2B47">
          <w:rPr>
            <w:webHidden/>
          </w:rPr>
          <w:fldChar w:fldCharType="end"/>
        </w:r>
      </w:hyperlink>
    </w:p>
    <w:p w14:paraId="7C9EB55A" w14:textId="4CDC3D7B" w:rsidR="007B2B47" w:rsidRDefault="00000000">
      <w:pPr>
        <w:pStyle w:val="TOC2"/>
        <w:rPr>
          <w:rFonts w:asciiTheme="minorHAnsi" w:eastAsiaTheme="minorEastAsia" w:hAnsiTheme="minorHAnsi" w:cstheme="minorBidi"/>
          <w:iCs w:val="0"/>
          <w:kern w:val="2"/>
          <w:szCs w:val="24"/>
          <w14:ligatures w14:val="standardContextual"/>
        </w:rPr>
      </w:pPr>
      <w:hyperlink w:anchor="_Toc169864333" w:history="1">
        <w:r w:rsidR="007B2B47" w:rsidRPr="0074379B">
          <w:rPr>
            <w:rStyle w:val="Hyperlink"/>
          </w:rPr>
          <w:t>Considerations for Comparison with Previous Research</w:t>
        </w:r>
        <w:r w:rsidR="007B2B47">
          <w:rPr>
            <w:webHidden/>
          </w:rPr>
          <w:tab/>
        </w:r>
        <w:r w:rsidR="007B2B47">
          <w:rPr>
            <w:webHidden/>
          </w:rPr>
          <w:fldChar w:fldCharType="begin"/>
        </w:r>
        <w:r w:rsidR="007B2B47">
          <w:rPr>
            <w:webHidden/>
          </w:rPr>
          <w:instrText xml:space="preserve"> PAGEREF _Toc169864333 \h </w:instrText>
        </w:r>
        <w:r w:rsidR="007B2B47">
          <w:rPr>
            <w:webHidden/>
          </w:rPr>
        </w:r>
        <w:r w:rsidR="007B2B47">
          <w:rPr>
            <w:webHidden/>
          </w:rPr>
          <w:fldChar w:fldCharType="separate"/>
        </w:r>
        <w:r w:rsidR="007B2B47">
          <w:rPr>
            <w:webHidden/>
          </w:rPr>
          <w:t>63</w:t>
        </w:r>
        <w:r w:rsidR="007B2B47">
          <w:rPr>
            <w:webHidden/>
          </w:rPr>
          <w:fldChar w:fldCharType="end"/>
        </w:r>
      </w:hyperlink>
    </w:p>
    <w:p w14:paraId="6FA0405E" w14:textId="160F3215" w:rsidR="007B2B47" w:rsidRDefault="00000000">
      <w:pPr>
        <w:pStyle w:val="TOC2"/>
        <w:rPr>
          <w:rFonts w:asciiTheme="minorHAnsi" w:eastAsiaTheme="minorEastAsia" w:hAnsiTheme="minorHAnsi" w:cstheme="minorBidi"/>
          <w:iCs w:val="0"/>
          <w:kern w:val="2"/>
          <w:szCs w:val="24"/>
          <w14:ligatures w14:val="standardContextual"/>
        </w:rPr>
      </w:pPr>
      <w:hyperlink w:anchor="_Toc169864334" w:history="1">
        <w:r w:rsidR="007B2B47" w:rsidRPr="0074379B">
          <w:rPr>
            <w:rStyle w:val="Hyperlink"/>
          </w:rPr>
          <w:t>Future Considerations</w:t>
        </w:r>
        <w:r w:rsidR="007B2B47">
          <w:rPr>
            <w:webHidden/>
          </w:rPr>
          <w:tab/>
        </w:r>
        <w:r w:rsidR="007B2B47">
          <w:rPr>
            <w:webHidden/>
          </w:rPr>
          <w:fldChar w:fldCharType="begin"/>
        </w:r>
        <w:r w:rsidR="007B2B47">
          <w:rPr>
            <w:webHidden/>
          </w:rPr>
          <w:instrText xml:space="preserve"> PAGEREF _Toc169864334 \h </w:instrText>
        </w:r>
        <w:r w:rsidR="007B2B47">
          <w:rPr>
            <w:webHidden/>
          </w:rPr>
        </w:r>
        <w:r w:rsidR="007B2B47">
          <w:rPr>
            <w:webHidden/>
          </w:rPr>
          <w:fldChar w:fldCharType="separate"/>
        </w:r>
        <w:r w:rsidR="007B2B47">
          <w:rPr>
            <w:webHidden/>
          </w:rPr>
          <w:t>66</w:t>
        </w:r>
        <w:r w:rsidR="007B2B47">
          <w:rPr>
            <w:webHidden/>
          </w:rPr>
          <w:fldChar w:fldCharType="end"/>
        </w:r>
      </w:hyperlink>
    </w:p>
    <w:p w14:paraId="71D24DF5" w14:textId="1B084806" w:rsidR="007B2B47" w:rsidRDefault="00000000">
      <w:pPr>
        <w:pStyle w:val="TOC2"/>
        <w:rPr>
          <w:rFonts w:asciiTheme="minorHAnsi" w:eastAsiaTheme="minorEastAsia" w:hAnsiTheme="minorHAnsi" w:cstheme="minorBidi"/>
          <w:iCs w:val="0"/>
          <w:kern w:val="2"/>
          <w:szCs w:val="24"/>
          <w14:ligatures w14:val="standardContextual"/>
        </w:rPr>
      </w:pPr>
      <w:hyperlink w:anchor="_Toc169864335" w:history="1">
        <w:r w:rsidR="007B2B47" w:rsidRPr="0074379B">
          <w:rPr>
            <w:rStyle w:val="Hyperlink"/>
          </w:rPr>
          <w:t>Conclusions</w:t>
        </w:r>
        <w:r w:rsidR="007B2B47">
          <w:rPr>
            <w:webHidden/>
          </w:rPr>
          <w:tab/>
        </w:r>
        <w:r w:rsidR="007B2B47">
          <w:rPr>
            <w:webHidden/>
          </w:rPr>
          <w:fldChar w:fldCharType="begin"/>
        </w:r>
        <w:r w:rsidR="007B2B47">
          <w:rPr>
            <w:webHidden/>
          </w:rPr>
          <w:instrText xml:space="preserve"> PAGEREF _Toc169864335 \h </w:instrText>
        </w:r>
        <w:r w:rsidR="007B2B47">
          <w:rPr>
            <w:webHidden/>
          </w:rPr>
        </w:r>
        <w:r w:rsidR="007B2B47">
          <w:rPr>
            <w:webHidden/>
          </w:rPr>
          <w:fldChar w:fldCharType="separate"/>
        </w:r>
        <w:r w:rsidR="007B2B47">
          <w:rPr>
            <w:webHidden/>
          </w:rPr>
          <w:t>67</w:t>
        </w:r>
        <w:r w:rsidR="007B2B47">
          <w:rPr>
            <w:webHidden/>
          </w:rPr>
          <w:fldChar w:fldCharType="end"/>
        </w:r>
      </w:hyperlink>
    </w:p>
    <w:p w14:paraId="2C059AEE" w14:textId="3793E084" w:rsidR="007B2B47" w:rsidRDefault="00000000">
      <w:pPr>
        <w:pStyle w:val="TOC1"/>
        <w:rPr>
          <w:rFonts w:asciiTheme="minorHAnsi" w:eastAsiaTheme="minorEastAsia" w:hAnsiTheme="minorHAnsi" w:cstheme="minorBidi"/>
          <w:noProof/>
          <w:kern w:val="2"/>
          <w:szCs w:val="24"/>
          <w14:ligatures w14:val="standardContextual"/>
        </w:rPr>
      </w:pPr>
      <w:hyperlink w:anchor="_Toc169864336" w:history="1">
        <w:r w:rsidR="007B2B47" w:rsidRPr="0074379B">
          <w:rPr>
            <w:rStyle w:val="Hyperlink"/>
            <w:noProof/>
          </w:rPr>
          <w:t>References</w:t>
        </w:r>
        <w:r w:rsidR="007B2B47">
          <w:rPr>
            <w:noProof/>
            <w:webHidden/>
          </w:rPr>
          <w:tab/>
        </w:r>
        <w:r w:rsidR="007B2B47">
          <w:rPr>
            <w:noProof/>
            <w:webHidden/>
          </w:rPr>
          <w:fldChar w:fldCharType="begin"/>
        </w:r>
        <w:r w:rsidR="007B2B47">
          <w:rPr>
            <w:noProof/>
            <w:webHidden/>
          </w:rPr>
          <w:instrText xml:space="preserve"> PAGEREF _Toc169864336 \h </w:instrText>
        </w:r>
        <w:r w:rsidR="007B2B47">
          <w:rPr>
            <w:noProof/>
            <w:webHidden/>
          </w:rPr>
        </w:r>
        <w:r w:rsidR="007B2B47">
          <w:rPr>
            <w:noProof/>
            <w:webHidden/>
          </w:rPr>
          <w:fldChar w:fldCharType="separate"/>
        </w:r>
        <w:r w:rsidR="007B2B47">
          <w:rPr>
            <w:noProof/>
            <w:webHidden/>
          </w:rPr>
          <w:t>68</w:t>
        </w:r>
        <w:r w:rsidR="007B2B47">
          <w:rPr>
            <w:noProof/>
            <w:webHidden/>
          </w:rPr>
          <w:fldChar w:fldCharType="end"/>
        </w:r>
      </w:hyperlink>
    </w:p>
    <w:p w14:paraId="6E1557BA" w14:textId="59A9D0CD" w:rsidR="007B2B47" w:rsidRDefault="00000000">
      <w:pPr>
        <w:pStyle w:val="TOC1"/>
        <w:rPr>
          <w:rFonts w:asciiTheme="minorHAnsi" w:eastAsiaTheme="minorEastAsia" w:hAnsiTheme="minorHAnsi" w:cstheme="minorBidi"/>
          <w:noProof/>
          <w:kern w:val="2"/>
          <w:szCs w:val="24"/>
          <w14:ligatures w14:val="standardContextual"/>
        </w:rPr>
      </w:pPr>
      <w:hyperlink w:anchor="_Toc169864337" w:history="1">
        <w:r w:rsidR="007B2B47" w:rsidRPr="0074379B">
          <w:rPr>
            <w:rStyle w:val="Hyperlink"/>
            <w:noProof/>
          </w:rPr>
          <w:t>Appendices</w:t>
        </w:r>
        <w:r w:rsidR="007B2B47">
          <w:rPr>
            <w:noProof/>
            <w:webHidden/>
          </w:rPr>
          <w:tab/>
        </w:r>
        <w:r w:rsidR="007B2B47">
          <w:rPr>
            <w:noProof/>
            <w:webHidden/>
          </w:rPr>
          <w:fldChar w:fldCharType="begin"/>
        </w:r>
        <w:r w:rsidR="007B2B47">
          <w:rPr>
            <w:noProof/>
            <w:webHidden/>
          </w:rPr>
          <w:instrText xml:space="preserve"> PAGEREF _Toc169864337 \h </w:instrText>
        </w:r>
        <w:r w:rsidR="007B2B47">
          <w:rPr>
            <w:noProof/>
            <w:webHidden/>
          </w:rPr>
        </w:r>
        <w:r w:rsidR="007B2B47">
          <w:rPr>
            <w:noProof/>
            <w:webHidden/>
          </w:rPr>
          <w:fldChar w:fldCharType="separate"/>
        </w:r>
        <w:r w:rsidR="007B2B47">
          <w:rPr>
            <w:noProof/>
            <w:webHidden/>
          </w:rPr>
          <w:t>73</w:t>
        </w:r>
        <w:r w:rsidR="007B2B47">
          <w:rPr>
            <w:noProof/>
            <w:webHidden/>
          </w:rPr>
          <w:fldChar w:fldCharType="end"/>
        </w:r>
      </w:hyperlink>
    </w:p>
    <w:p w14:paraId="43D36E69" w14:textId="4AACEF62" w:rsidR="007B2B47" w:rsidRDefault="00000000">
      <w:pPr>
        <w:pStyle w:val="TOC2"/>
        <w:rPr>
          <w:rFonts w:asciiTheme="minorHAnsi" w:eastAsiaTheme="minorEastAsia" w:hAnsiTheme="minorHAnsi" w:cstheme="minorBidi"/>
          <w:iCs w:val="0"/>
          <w:kern w:val="2"/>
          <w:szCs w:val="24"/>
          <w14:ligatures w14:val="standardContextual"/>
        </w:rPr>
      </w:pPr>
      <w:hyperlink w:anchor="_Toc169864338" w:history="1">
        <w:r w:rsidR="007B2B47" w:rsidRPr="0074379B">
          <w:rPr>
            <w:rStyle w:val="Hyperlink"/>
          </w:rPr>
          <w:t>Appendix A. Participant Demographics</w:t>
        </w:r>
        <w:r w:rsidR="007B2B47">
          <w:rPr>
            <w:webHidden/>
          </w:rPr>
          <w:tab/>
        </w:r>
        <w:r w:rsidR="007B2B47">
          <w:rPr>
            <w:webHidden/>
          </w:rPr>
          <w:fldChar w:fldCharType="begin"/>
        </w:r>
        <w:r w:rsidR="007B2B47">
          <w:rPr>
            <w:webHidden/>
          </w:rPr>
          <w:instrText xml:space="preserve"> PAGEREF _Toc169864338 \h </w:instrText>
        </w:r>
        <w:r w:rsidR="007B2B47">
          <w:rPr>
            <w:webHidden/>
          </w:rPr>
        </w:r>
        <w:r w:rsidR="007B2B47">
          <w:rPr>
            <w:webHidden/>
          </w:rPr>
          <w:fldChar w:fldCharType="separate"/>
        </w:r>
        <w:r w:rsidR="007B2B47">
          <w:rPr>
            <w:webHidden/>
          </w:rPr>
          <w:t>73</w:t>
        </w:r>
        <w:r w:rsidR="007B2B47">
          <w:rPr>
            <w:webHidden/>
          </w:rPr>
          <w:fldChar w:fldCharType="end"/>
        </w:r>
      </w:hyperlink>
    </w:p>
    <w:p w14:paraId="213F8518" w14:textId="4297C9FB" w:rsidR="007B2B47" w:rsidRDefault="00000000">
      <w:pPr>
        <w:pStyle w:val="TOC2"/>
        <w:rPr>
          <w:rFonts w:asciiTheme="minorHAnsi" w:eastAsiaTheme="minorEastAsia" w:hAnsiTheme="minorHAnsi" w:cstheme="minorBidi"/>
          <w:iCs w:val="0"/>
          <w:kern w:val="2"/>
          <w:szCs w:val="24"/>
          <w14:ligatures w14:val="standardContextual"/>
        </w:rPr>
      </w:pPr>
      <w:hyperlink w:anchor="_Toc169864339" w:history="1">
        <w:r w:rsidR="007B2B47" w:rsidRPr="0074379B">
          <w:rPr>
            <w:rStyle w:val="Hyperlink"/>
          </w:rPr>
          <w:t>Appendix B. Chapter 3 Tables</w:t>
        </w:r>
        <w:r w:rsidR="007B2B47">
          <w:rPr>
            <w:webHidden/>
          </w:rPr>
          <w:tab/>
        </w:r>
        <w:r w:rsidR="007B2B47">
          <w:rPr>
            <w:webHidden/>
          </w:rPr>
          <w:fldChar w:fldCharType="begin"/>
        </w:r>
        <w:r w:rsidR="007B2B47">
          <w:rPr>
            <w:webHidden/>
          </w:rPr>
          <w:instrText xml:space="preserve"> PAGEREF _Toc169864339 \h </w:instrText>
        </w:r>
        <w:r w:rsidR="007B2B47">
          <w:rPr>
            <w:webHidden/>
          </w:rPr>
        </w:r>
        <w:r w:rsidR="007B2B47">
          <w:rPr>
            <w:webHidden/>
          </w:rPr>
          <w:fldChar w:fldCharType="separate"/>
        </w:r>
        <w:r w:rsidR="007B2B47">
          <w:rPr>
            <w:webHidden/>
          </w:rPr>
          <w:t>74</w:t>
        </w:r>
        <w:r w:rsidR="007B2B47">
          <w:rPr>
            <w:webHidden/>
          </w:rPr>
          <w:fldChar w:fldCharType="end"/>
        </w:r>
      </w:hyperlink>
    </w:p>
    <w:p w14:paraId="1CE1A01F" w14:textId="4B26F77E" w:rsidR="007B2B47" w:rsidRDefault="00000000">
      <w:pPr>
        <w:pStyle w:val="TOC2"/>
        <w:rPr>
          <w:rFonts w:asciiTheme="minorHAnsi" w:eastAsiaTheme="minorEastAsia" w:hAnsiTheme="minorHAnsi" w:cstheme="minorBidi"/>
          <w:iCs w:val="0"/>
          <w:kern w:val="2"/>
          <w:szCs w:val="24"/>
          <w14:ligatures w14:val="standardContextual"/>
        </w:rPr>
      </w:pPr>
      <w:hyperlink w:anchor="_Toc169864340" w:history="1">
        <w:r w:rsidR="007B2B47" w:rsidRPr="0074379B">
          <w:rPr>
            <w:rStyle w:val="Hyperlink"/>
          </w:rPr>
          <w:t>Appendix C. Chapter 3 Figures</w:t>
        </w:r>
        <w:r w:rsidR="007B2B47">
          <w:rPr>
            <w:webHidden/>
          </w:rPr>
          <w:tab/>
        </w:r>
        <w:r w:rsidR="007B2B47">
          <w:rPr>
            <w:webHidden/>
          </w:rPr>
          <w:fldChar w:fldCharType="begin"/>
        </w:r>
        <w:r w:rsidR="007B2B47">
          <w:rPr>
            <w:webHidden/>
          </w:rPr>
          <w:instrText xml:space="preserve"> PAGEREF _Toc169864340 \h </w:instrText>
        </w:r>
        <w:r w:rsidR="007B2B47">
          <w:rPr>
            <w:webHidden/>
          </w:rPr>
        </w:r>
        <w:r w:rsidR="007B2B47">
          <w:rPr>
            <w:webHidden/>
          </w:rPr>
          <w:fldChar w:fldCharType="separate"/>
        </w:r>
        <w:r w:rsidR="007B2B47">
          <w:rPr>
            <w:webHidden/>
          </w:rPr>
          <w:t>75</w:t>
        </w:r>
        <w:r w:rsidR="007B2B47">
          <w:rPr>
            <w:webHidden/>
          </w:rPr>
          <w:fldChar w:fldCharType="end"/>
        </w:r>
      </w:hyperlink>
    </w:p>
    <w:p w14:paraId="16C873CC" w14:textId="354285A3" w:rsidR="007B2B47" w:rsidRDefault="00000000">
      <w:pPr>
        <w:pStyle w:val="TOC2"/>
        <w:rPr>
          <w:rFonts w:asciiTheme="minorHAnsi" w:eastAsiaTheme="minorEastAsia" w:hAnsiTheme="minorHAnsi" w:cstheme="minorBidi"/>
          <w:iCs w:val="0"/>
          <w:kern w:val="2"/>
          <w:szCs w:val="24"/>
          <w14:ligatures w14:val="standardContextual"/>
        </w:rPr>
      </w:pPr>
      <w:hyperlink w:anchor="_Toc169864341" w:history="1">
        <w:r w:rsidR="007B2B47" w:rsidRPr="0074379B">
          <w:rPr>
            <w:rStyle w:val="Hyperlink"/>
          </w:rPr>
          <w:t>Appendix D. Chapter 4 Tables</w:t>
        </w:r>
        <w:r w:rsidR="007B2B47">
          <w:rPr>
            <w:webHidden/>
          </w:rPr>
          <w:tab/>
        </w:r>
        <w:r w:rsidR="007B2B47">
          <w:rPr>
            <w:webHidden/>
          </w:rPr>
          <w:fldChar w:fldCharType="begin"/>
        </w:r>
        <w:r w:rsidR="007B2B47">
          <w:rPr>
            <w:webHidden/>
          </w:rPr>
          <w:instrText xml:space="preserve"> PAGEREF _Toc169864341 \h </w:instrText>
        </w:r>
        <w:r w:rsidR="007B2B47">
          <w:rPr>
            <w:webHidden/>
          </w:rPr>
        </w:r>
        <w:r w:rsidR="007B2B47">
          <w:rPr>
            <w:webHidden/>
          </w:rPr>
          <w:fldChar w:fldCharType="separate"/>
        </w:r>
        <w:r w:rsidR="007B2B47">
          <w:rPr>
            <w:webHidden/>
          </w:rPr>
          <w:t>80</w:t>
        </w:r>
        <w:r w:rsidR="007B2B47">
          <w:rPr>
            <w:webHidden/>
          </w:rPr>
          <w:fldChar w:fldCharType="end"/>
        </w:r>
      </w:hyperlink>
    </w:p>
    <w:p w14:paraId="230F04DF" w14:textId="499A413D" w:rsidR="007B2B47" w:rsidRDefault="00000000">
      <w:pPr>
        <w:pStyle w:val="TOC2"/>
        <w:rPr>
          <w:rFonts w:asciiTheme="minorHAnsi" w:eastAsiaTheme="minorEastAsia" w:hAnsiTheme="minorHAnsi" w:cstheme="minorBidi"/>
          <w:iCs w:val="0"/>
          <w:kern w:val="2"/>
          <w:szCs w:val="24"/>
          <w14:ligatures w14:val="standardContextual"/>
        </w:rPr>
      </w:pPr>
      <w:hyperlink w:anchor="_Toc169864342" w:history="1">
        <w:r w:rsidR="007B2B47" w:rsidRPr="0074379B">
          <w:rPr>
            <w:rStyle w:val="Hyperlink"/>
          </w:rPr>
          <w:t>Appendix E. Chapter 4 Figures</w:t>
        </w:r>
        <w:r w:rsidR="007B2B47">
          <w:rPr>
            <w:webHidden/>
          </w:rPr>
          <w:tab/>
        </w:r>
        <w:r w:rsidR="007B2B47">
          <w:rPr>
            <w:webHidden/>
          </w:rPr>
          <w:fldChar w:fldCharType="begin"/>
        </w:r>
        <w:r w:rsidR="007B2B47">
          <w:rPr>
            <w:webHidden/>
          </w:rPr>
          <w:instrText xml:space="preserve"> PAGEREF _Toc169864342 \h </w:instrText>
        </w:r>
        <w:r w:rsidR="007B2B47">
          <w:rPr>
            <w:webHidden/>
          </w:rPr>
        </w:r>
        <w:r w:rsidR="007B2B47">
          <w:rPr>
            <w:webHidden/>
          </w:rPr>
          <w:fldChar w:fldCharType="separate"/>
        </w:r>
        <w:r w:rsidR="007B2B47">
          <w:rPr>
            <w:webHidden/>
          </w:rPr>
          <w:t>86</w:t>
        </w:r>
        <w:r w:rsidR="007B2B47">
          <w:rPr>
            <w:webHidden/>
          </w:rPr>
          <w:fldChar w:fldCharType="end"/>
        </w:r>
      </w:hyperlink>
    </w:p>
    <w:p w14:paraId="123A957D" w14:textId="2794D3B3" w:rsidR="007B2B47" w:rsidRDefault="00000000">
      <w:pPr>
        <w:pStyle w:val="TOC2"/>
        <w:rPr>
          <w:rFonts w:asciiTheme="minorHAnsi" w:eastAsiaTheme="minorEastAsia" w:hAnsiTheme="minorHAnsi" w:cstheme="minorBidi"/>
          <w:iCs w:val="0"/>
          <w:kern w:val="2"/>
          <w:szCs w:val="24"/>
          <w14:ligatures w14:val="standardContextual"/>
        </w:rPr>
      </w:pPr>
      <w:hyperlink w:anchor="_Toc169864343" w:history="1">
        <w:r w:rsidR="007B2B47" w:rsidRPr="0074379B">
          <w:rPr>
            <w:rStyle w:val="Hyperlink"/>
          </w:rPr>
          <w:t>Appendix F. Chapter 5 Tables</w:t>
        </w:r>
        <w:r w:rsidR="007B2B47">
          <w:rPr>
            <w:webHidden/>
          </w:rPr>
          <w:tab/>
        </w:r>
        <w:r w:rsidR="007B2B47">
          <w:rPr>
            <w:webHidden/>
          </w:rPr>
          <w:fldChar w:fldCharType="begin"/>
        </w:r>
        <w:r w:rsidR="007B2B47">
          <w:rPr>
            <w:webHidden/>
          </w:rPr>
          <w:instrText xml:space="preserve"> PAGEREF _Toc169864343 \h </w:instrText>
        </w:r>
        <w:r w:rsidR="007B2B47">
          <w:rPr>
            <w:webHidden/>
          </w:rPr>
        </w:r>
        <w:r w:rsidR="007B2B47">
          <w:rPr>
            <w:webHidden/>
          </w:rPr>
          <w:fldChar w:fldCharType="separate"/>
        </w:r>
        <w:r w:rsidR="007B2B47">
          <w:rPr>
            <w:webHidden/>
          </w:rPr>
          <w:t>90</w:t>
        </w:r>
        <w:r w:rsidR="007B2B47">
          <w:rPr>
            <w:webHidden/>
          </w:rPr>
          <w:fldChar w:fldCharType="end"/>
        </w:r>
      </w:hyperlink>
    </w:p>
    <w:p w14:paraId="6C8591E8" w14:textId="6C03DA41" w:rsidR="007B2B47" w:rsidRDefault="00000000">
      <w:pPr>
        <w:pStyle w:val="TOC2"/>
        <w:rPr>
          <w:rFonts w:asciiTheme="minorHAnsi" w:eastAsiaTheme="minorEastAsia" w:hAnsiTheme="minorHAnsi" w:cstheme="minorBidi"/>
          <w:iCs w:val="0"/>
          <w:kern w:val="2"/>
          <w:szCs w:val="24"/>
          <w14:ligatures w14:val="standardContextual"/>
        </w:rPr>
      </w:pPr>
      <w:hyperlink w:anchor="_Toc169864344" w:history="1">
        <w:r w:rsidR="007B2B47" w:rsidRPr="0074379B">
          <w:rPr>
            <w:rStyle w:val="Hyperlink"/>
          </w:rPr>
          <w:t>Appendix G. Chapter 5 Figures</w:t>
        </w:r>
        <w:r w:rsidR="007B2B47">
          <w:rPr>
            <w:webHidden/>
          </w:rPr>
          <w:tab/>
        </w:r>
        <w:r w:rsidR="007B2B47">
          <w:rPr>
            <w:webHidden/>
          </w:rPr>
          <w:fldChar w:fldCharType="begin"/>
        </w:r>
        <w:r w:rsidR="007B2B47">
          <w:rPr>
            <w:webHidden/>
          </w:rPr>
          <w:instrText xml:space="preserve"> PAGEREF _Toc169864344 \h </w:instrText>
        </w:r>
        <w:r w:rsidR="007B2B47">
          <w:rPr>
            <w:webHidden/>
          </w:rPr>
        </w:r>
        <w:r w:rsidR="007B2B47">
          <w:rPr>
            <w:webHidden/>
          </w:rPr>
          <w:fldChar w:fldCharType="separate"/>
        </w:r>
        <w:r w:rsidR="007B2B47">
          <w:rPr>
            <w:webHidden/>
          </w:rPr>
          <w:t>91</w:t>
        </w:r>
        <w:r w:rsidR="007B2B47">
          <w:rPr>
            <w:webHidden/>
          </w:rPr>
          <w:fldChar w:fldCharType="end"/>
        </w:r>
      </w:hyperlink>
    </w:p>
    <w:p w14:paraId="5B3B65A5" w14:textId="61F8AE31" w:rsidR="007B2B47" w:rsidRDefault="00000000">
      <w:pPr>
        <w:pStyle w:val="TOC2"/>
        <w:rPr>
          <w:rFonts w:asciiTheme="minorHAnsi" w:eastAsiaTheme="minorEastAsia" w:hAnsiTheme="minorHAnsi" w:cstheme="minorBidi"/>
          <w:iCs w:val="0"/>
          <w:kern w:val="2"/>
          <w:szCs w:val="24"/>
          <w14:ligatures w14:val="standardContextual"/>
        </w:rPr>
      </w:pPr>
      <w:hyperlink w:anchor="_Toc169864345" w:history="1">
        <w:r w:rsidR="007B2B47" w:rsidRPr="0074379B">
          <w:rPr>
            <w:rStyle w:val="Hyperlink"/>
          </w:rPr>
          <w:t>Appendix H. Informed Consent</w:t>
        </w:r>
        <w:r w:rsidR="007B2B47">
          <w:rPr>
            <w:webHidden/>
          </w:rPr>
          <w:tab/>
        </w:r>
        <w:r w:rsidR="007B2B47">
          <w:rPr>
            <w:webHidden/>
          </w:rPr>
          <w:fldChar w:fldCharType="begin"/>
        </w:r>
        <w:r w:rsidR="007B2B47">
          <w:rPr>
            <w:webHidden/>
          </w:rPr>
          <w:instrText xml:space="preserve"> PAGEREF _Toc169864345 \h </w:instrText>
        </w:r>
        <w:r w:rsidR="007B2B47">
          <w:rPr>
            <w:webHidden/>
          </w:rPr>
        </w:r>
        <w:r w:rsidR="007B2B47">
          <w:rPr>
            <w:webHidden/>
          </w:rPr>
          <w:fldChar w:fldCharType="separate"/>
        </w:r>
        <w:r w:rsidR="007B2B47">
          <w:rPr>
            <w:webHidden/>
          </w:rPr>
          <w:t>92</w:t>
        </w:r>
        <w:r w:rsidR="007B2B47">
          <w:rPr>
            <w:webHidden/>
          </w:rPr>
          <w:fldChar w:fldCharType="end"/>
        </w:r>
      </w:hyperlink>
    </w:p>
    <w:p w14:paraId="10B7483B" w14:textId="7355B293" w:rsidR="007B2B47" w:rsidRDefault="00000000">
      <w:pPr>
        <w:pStyle w:val="TOC2"/>
        <w:rPr>
          <w:rFonts w:asciiTheme="minorHAnsi" w:eastAsiaTheme="minorEastAsia" w:hAnsiTheme="minorHAnsi" w:cstheme="minorBidi"/>
          <w:iCs w:val="0"/>
          <w:kern w:val="2"/>
          <w:szCs w:val="24"/>
          <w14:ligatures w14:val="standardContextual"/>
        </w:rPr>
      </w:pPr>
      <w:hyperlink w:anchor="_Toc169864346" w:history="1">
        <w:r w:rsidR="007B2B47" w:rsidRPr="0074379B">
          <w:rPr>
            <w:rStyle w:val="Hyperlink"/>
          </w:rPr>
          <w:t>Appendix I. Lower Extremity Functional Scale</w:t>
        </w:r>
        <w:r w:rsidR="007B2B47">
          <w:rPr>
            <w:webHidden/>
          </w:rPr>
          <w:tab/>
        </w:r>
        <w:r w:rsidR="007B2B47">
          <w:rPr>
            <w:webHidden/>
          </w:rPr>
          <w:fldChar w:fldCharType="begin"/>
        </w:r>
        <w:r w:rsidR="007B2B47">
          <w:rPr>
            <w:webHidden/>
          </w:rPr>
          <w:instrText xml:space="preserve"> PAGEREF _Toc169864346 \h </w:instrText>
        </w:r>
        <w:r w:rsidR="007B2B47">
          <w:rPr>
            <w:webHidden/>
          </w:rPr>
        </w:r>
        <w:r w:rsidR="007B2B47">
          <w:rPr>
            <w:webHidden/>
          </w:rPr>
          <w:fldChar w:fldCharType="separate"/>
        </w:r>
        <w:r w:rsidR="007B2B47">
          <w:rPr>
            <w:webHidden/>
          </w:rPr>
          <w:t>97</w:t>
        </w:r>
        <w:r w:rsidR="007B2B47">
          <w:rPr>
            <w:webHidden/>
          </w:rPr>
          <w:fldChar w:fldCharType="end"/>
        </w:r>
      </w:hyperlink>
    </w:p>
    <w:p w14:paraId="625AB861" w14:textId="22A18B00" w:rsidR="007B2B47" w:rsidRDefault="00000000">
      <w:pPr>
        <w:pStyle w:val="TOC2"/>
        <w:rPr>
          <w:rFonts w:asciiTheme="minorHAnsi" w:eastAsiaTheme="minorEastAsia" w:hAnsiTheme="minorHAnsi" w:cstheme="minorBidi"/>
          <w:iCs w:val="0"/>
          <w:kern w:val="2"/>
          <w:szCs w:val="24"/>
          <w14:ligatures w14:val="standardContextual"/>
        </w:rPr>
      </w:pPr>
      <w:hyperlink w:anchor="_Toc169864347" w:history="1">
        <w:r w:rsidR="007B2B47" w:rsidRPr="0074379B">
          <w:rPr>
            <w:rStyle w:val="Hyperlink"/>
          </w:rPr>
          <w:t>Appendix J. Musculoskeletal Questionnaire</w:t>
        </w:r>
        <w:r w:rsidR="007B2B47">
          <w:rPr>
            <w:webHidden/>
          </w:rPr>
          <w:tab/>
        </w:r>
        <w:r w:rsidR="007B2B47">
          <w:rPr>
            <w:webHidden/>
          </w:rPr>
          <w:fldChar w:fldCharType="begin"/>
        </w:r>
        <w:r w:rsidR="007B2B47">
          <w:rPr>
            <w:webHidden/>
          </w:rPr>
          <w:instrText xml:space="preserve"> PAGEREF _Toc169864347 \h </w:instrText>
        </w:r>
        <w:r w:rsidR="007B2B47">
          <w:rPr>
            <w:webHidden/>
          </w:rPr>
        </w:r>
        <w:r w:rsidR="007B2B47">
          <w:rPr>
            <w:webHidden/>
          </w:rPr>
          <w:fldChar w:fldCharType="separate"/>
        </w:r>
        <w:r w:rsidR="007B2B47">
          <w:rPr>
            <w:webHidden/>
          </w:rPr>
          <w:t>99</w:t>
        </w:r>
        <w:r w:rsidR="007B2B47">
          <w:rPr>
            <w:webHidden/>
          </w:rPr>
          <w:fldChar w:fldCharType="end"/>
        </w:r>
      </w:hyperlink>
    </w:p>
    <w:p w14:paraId="4D603CE0" w14:textId="763FEA75" w:rsidR="007B2B47" w:rsidRDefault="00000000">
      <w:pPr>
        <w:pStyle w:val="TOC2"/>
        <w:rPr>
          <w:rFonts w:asciiTheme="minorHAnsi" w:eastAsiaTheme="minorEastAsia" w:hAnsiTheme="minorHAnsi" w:cstheme="minorBidi"/>
          <w:iCs w:val="0"/>
          <w:kern w:val="2"/>
          <w:szCs w:val="24"/>
          <w14:ligatures w14:val="standardContextual"/>
        </w:rPr>
      </w:pPr>
      <w:hyperlink w:anchor="_Toc169864348" w:history="1">
        <w:r w:rsidR="007B2B47" w:rsidRPr="0074379B">
          <w:rPr>
            <w:rStyle w:val="Hyperlink"/>
          </w:rPr>
          <w:t>Appendix K. Fitness Activity Questionnaire</w:t>
        </w:r>
        <w:r w:rsidR="007B2B47">
          <w:rPr>
            <w:webHidden/>
          </w:rPr>
          <w:tab/>
        </w:r>
        <w:r w:rsidR="007B2B47">
          <w:rPr>
            <w:webHidden/>
          </w:rPr>
          <w:fldChar w:fldCharType="begin"/>
        </w:r>
        <w:r w:rsidR="007B2B47">
          <w:rPr>
            <w:webHidden/>
          </w:rPr>
          <w:instrText xml:space="preserve"> PAGEREF _Toc169864348 \h </w:instrText>
        </w:r>
        <w:r w:rsidR="007B2B47">
          <w:rPr>
            <w:webHidden/>
          </w:rPr>
        </w:r>
        <w:r w:rsidR="007B2B47">
          <w:rPr>
            <w:webHidden/>
          </w:rPr>
          <w:fldChar w:fldCharType="separate"/>
        </w:r>
        <w:r w:rsidR="007B2B47">
          <w:rPr>
            <w:webHidden/>
          </w:rPr>
          <w:t>108</w:t>
        </w:r>
        <w:r w:rsidR="007B2B47">
          <w:rPr>
            <w:webHidden/>
          </w:rPr>
          <w:fldChar w:fldCharType="end"/>
        </w:r>
      </w:hyperlink>
    </w:p>
    <w:p w14:paraId="000C3CD6" w14:textId="25087399" w:rsidR="007B2B47" w:rsidRDefault="00000000">
      <w:pPr>
        <w:pStyle w:val="TOC2"/>
        <w:rPr>
          <w:rFonts w:asciiTheme="minorHAnsi" w:eastAsiaTheme="minorEastAsia" w:hAnsiTheme="minorHAnsi" w:cstheme="minorBidi"/>
          <w:iCs w:val="0"/>
          <w:kern w:val="2"/>
          <w:szCs w:val="24"/>
          <w14:ligatures w14:val="standardContextual"/>
        </w:rPr>
      </w:pPr>
      <w:hyperlink w:anchor="_Toc169864349" w:history="1">
        <w:r w:rsidR="007B2B47" w:rsidRPr="0074379B">
          <w:rPr>
            <w:rStyle w:val="Hyperlink"/>
          </w:rPr>
          <w:t>Appendix L. Recruitment Flyer</w:t>
        </w:r>
        <w:r w:rsidR="007B2B47">
          <w:rPr>
            <w:webHidden/>
          </w:rPr>
          <w:tab/>
        </w:r>
        <w:r w:rsidR="007B2B47">
          <w:rPr>
            <w:webHidden/>
          </w:rPr>
          <w:fldChar w:fldCharType="begin"/>
        </w:r>
        <w:r w:rsidR="007B2B47">
          <w:rPr>
            <w:webHidden/>
          </w:rPr>
          <w:instrText xml:space="preserve"> PAGEREF _Toc169864349 \h </w:instrText>
        </w:r>
        <w:r w:rsidR="007B2B47">
          <w:rPr>
            <w:webHidden/>
          </w:rPr>
        </w:r>
        <w:r w:rsidR="007B2B47">
          <w:rPr>
            <w:webHidden/>
          </w:rPr>
          <w:fldChar w:fldCharType="separate"/>
        </w:r>
        <w:r w:rsidR="007B2B47">
          <w:rPr>
            <w:webHidden/>
          </w:rPr>
          <w:t>109</w:t>
        </w:r>
        <w:r w:rsidR="007B2B47">
          <w:rPr>
            <w:webHidden/>
          </w:rPr>
          <w:fldChar w:fldCharType="end"/>
        </w:r>
      </w:hyperlink>
    </w:p>
    <w:p w14:paraId="7086A0F3" w14:textId="6B630B63" w:rsidR="007B2B47" w:rsidRDefault="00000000">
      <w:pPr>
        <w:pStyle w:val="TOC2"/>
        <w:rPr>
          <w:rFonts w:asciiTheme="minorHAnsi" w:eastAsiaTheme="minorEastAsia" w:hAnsiTheme="minorHAnsi" w:cstheme="minorBidi"/>
          <w:iCs w:val="0"/>
          <w:kern w:val="2"/>
          <w:szCs w:val="24"/>
          <w14:ligatures w14:val="standardContextual"/>
        </w:rPr>
      </w:pPr>
      <w:hyperlink w:anchor="_Toc169864350" w:history="1">
        <w:r w:rsidR="007B2B47" w:rsidRPr="0074379B">
          <w:rPr>
            <w:rStyle w:val="Hyperlink"/>
          </w:rPr>
          <w:t>Appendix M. IRB Approval Letter</w:t>
        </w:r>
        <w:r w:rsidR="007B2B47">
          <w:rPr>
            <w:webHidden/>
          </w:rPr>
          <w:tab/>
        </w:r>
        <w:r w:rsidR="007B2B47">
          <w:rPr>
            <w:webHidden/>
          </w:rPr>
          <w:fldChar w:fldCharType="begin"/>
        </w:r>
        <w:r w:rsidR="007B2B47">
          <w:rPr>
            <w:webHidden/>
          </w:rPr>
          <w:instrText xml:space="preserve"> PAGEREF _Toc169864350 \h </w:instrText>
        </w:r>
        <w:r w:rsidR="007B2B47">
          <w:rPr>
            <w:webHidden/>
          </w:rPr>
        </w:r>
        <w:r w:rsidR="007B2B47">
          <w:rPr>
            <w:webHidden/>
          </w:rPr>
          <w:fldChar w:fldCharType="separate"/>
        </w:r>
        <w:r w:rsidR="007B2B47">
          <w:rPr>
            <w:webHidden/>
          </w:rPr>
          <w:t>110</w:t>
        </w:r>
        <w:r w:rsidR="007B2B47">
          <w:rPr>
            <w:webHidden/>
          </w:rPr>
          <w:fldChar w:fldCharType="end"/>
        </w:r>
      </w:hyperlink>
    </w:p>
    <w:p w14:paraId="77D987DB" w14:textId="580AFBE9" w:rsidR="007B2B47" w:rsidRDefault="00000000">
      <w:pPr>
        <w:pStyle w:val="TOC2"/>
        <w:rPr>
          <w:rFonts w:asciiTheme="minorHAnsi" w:eastAsiaTheme="minorEastAsia" w:hAnsiTheme="minorHAnsi" w:cstheme="minorBidi"/>
          <w:iCs w:val="0"/>
          <w:kern w:val="2"/>
          <w:szCs w:val="24"/>
          <w14:ligatures w14:val="standardContextual"/>
        </w:rPr>
      </w:pPr>
      <w:hyperlink w:anchor="_Toc169864351" w:history="1">
        <w:r w:rsidR="007B2B47" w:rsidRPr="0074379B">
          <w:rPr>
            <w:rStyle w:val="Hyperlink"/>
          </w:rPr>
          <w:t>Appendix N. Individual Participant Demographics and Results</w:t>
        </w:r>
        <w:r w:rsidR="007B2B47">
          <w:rPr>
            <w:webHidden/>
          </w:rPr>
          <w:tab/>
        </w:r>
        <w:r w:rsidR="007B2B47">
          <w:rPr>
            <w:webHidden/>
          </w:rPr>
          <w:fldChar w:fldCharType="begin"/>
        </w:r>
        <w:r w:rsidR="007B2B47">
          <w:rPr>
            <w:webHidden/>
          </w:rPr>
          <w:instrText xml:space="preserve"> PAGEREF _Toc169864351 \h </w:instrText>
        </w:r>
        <w:r w:rsidR="007B2B47">
          <w:rPr>
            <w:webHidden/>
          </w:rPr>
        </w:r>
        <w:r w:rsidR="007B2B47">
          <w:rPr>
            <w:webHidden/>
          </w:rPr>
          <w:fldChar w:fldCharType="separate"/>
        </w:r>
        <w:r w:rsidR="007B2B47">
          <w:rPr>
            <w:webHidden/>
          </w:rPr>
          <w:t>112</w:t>
        </w:r>
        <w:r w:rsidR="007B2B47">
          <w:rPr>
            <w:webHidden/>
          </w:rPr>
          <w:fldChar w:fldCharType="end"/>
        </w:r>
      </w:hyperlink>
    </w:p>
    <w:p w14:paraId="6F3DD4AB" w14:textId="33AD9FF6" w:rsidR="007B2B47" w:rsidRDefault="00000000">
      <w:pPr>
        <w:pStyle w:val="TOC2"/>
        <w:rPr>
          <w:rFonts w:asciiTheme="minorHAnsi" w:eastAsiaTheme="minorEastAsia" w:hAnsiTheme="minorHAnsi" w:cstheme="minorBidi"/>
          <w:iCs w:val="0"/>
          <w:kern w:val="2"/>
          <w:szCs w:val="24"/>
          <w14:ligatures w14:val="standardContextual"/>
        </w:rPr>
      </w:pPr>
      <w:hyperlink w:anchor="_Toc169864352" w:history="1">
        <w:r w:rsidR="007B2B47" w:rsidRPr="0074379B">
          <w:rPr>
            <w:rStyle w:val="Hyperlink"/>
          </w:rPr>
          <w:t>Appendix O. Within-Subjects ANOVA Tables</w:t>
        </w:r>
        <w:r w:rsidR="007B2B47">
          <w:rPr>
            <w:webHidden/>
          </w:rPr>
          <w:tab/>
        </w:r>
        <w:r w:rsidR="007B2B47">
          <w:rPr>
            <w:webHidden/>
          </w:rPr>
          <w:fldChar w:fldCharType="begin"/>
        </w:r>
        <w:r w:rsidR="007B2B47">
          <w:rPr>
            <w:webHidden/>
          </w:rPr>
          <w:instrText xml:space="preserve"> PAGEREF _Toc169864352 \h </w:instrText>
        </w:r>
        <w:r w:rsidR="007B2B47">
          <w:rPr>
            <w:webHidden/>
          </w:rPr>
        </w:r>
        <w:r w:rsidR="007B2B47">
          <w:rPr>
            <w:webHidden/>
          </w:rPr>
          <w:fldChar w:fldCharType="separate"/>
        </w:r>
        <w:r w:rsidR="007B2B47">
          <w:rPr>
            <w:webHidden/>
          </w:rPr>
          <w:t>123</w:t>
        </w:r>
        <w:r w:rsidR="007B2B47">
          <w:rPr>
            <w:webHidden/>
          </w:rPr>
          <w:fldChar w:fldCharType="end"/>
        </w:r>
      </w:hyperlink>
    </w:p>
    <w:p w14:paraId="3214848E" w14:textId="4047BA05" w:rsidR="007B2B47" w:rsidRDefault="00000000">
      <w:pPr>
        <w:pStyle w:val="TOC5"/>
        <w:tabs>
          <w:tab w:val="right" w:leader="dot" w:pos="9350"/>
        </w:tabs>
        <w:rPr>
          <w:rFonts w:asciiTheme="minorHAnsi" w:eastAsiaTheme="minorEastAsia" w:hAnsiTheme="minorHAnsi" w:cstheme="minorBidi"/>
          <w:noProof/>
          <w:kern w:val="2"/>
          <w:szCs w:val="24"/>
          <w14:ligatures w14:val="standardContextual"/>
        </w:rPr>
      </w:pPr>
      <w:hyperlink w:anchor="_Toc169864353" w:history="1">
        <w:r w:rsidR="007B2B47" w:rsidRPr="0074379B">
          <w:rPr>
            <w:rStyle w:val="Hyperlink"/>
            <w:noProof/>
          </w:rPr>
          <w:t>Vita</w:t>
        </w:r>
        <w:r w:rsidR="007B2B47">
          <w:rPr>
            <w:noProof/>
            <w:webHidden/>
          </w:rPr>
          <w:tab/>
        </w:r>
        <w:r w:rsidR="007B2B47">
          <w:rPr>
            <w:noProof/>
            <w:webHidden/>
          </w:rPr>
          <w:fldChar w:fldCharType="begin"/>
        </w:r>
        <w:r w:rsidR="007B2B47">
          <w:rPr>
            <w:noProof/>
            <w:webHidden/>
          </w:rPr>
          <w:instrText xml:space="preserve"> PAGEREF _Toc169864353 \h </w:instrText>
        </w:r>
        <w:r w:rsidR="007B2B47">
          <w:rPr>
            <w:noProof/>
            <w:webHidden/>
          </w:rPr>
        </w:r>
        <w:r w:rsidR="007B2B47">
          <w:rPr>
            <w:noProof/>
            <w:webHidden/>
          </w:rPr>
          <w:fldChar w:fldCharType="separate"/>
        </w:r>
        <w:r w:rsidR="007B2B47">
          <w:rPr>
            <w:noProof/>
            <w:webHidden/>
          </w:rPr>
          <w:t>127</w:t>
        </w:r>
        <w:r w:rsidR="007B2B47">
          <w:rPr>
            <w:noProof/>
            <w:webHidden/>
          </w:rPr>
          <w:fldChar w:fldCharType="end"/>
        </w:r>
      </w:hyperlink>
    </w:p>
    <w:p w14:paraId="35905112" w14:textId="582E0CBB" w:rsidR="00F75B88" w:rsidRDefault="00991F7B" w:rsidP="00991F7B">
      <w:pPr>
        <w:tabs>
          <w:tab w:val="left" w:pos="1080"/>
        </w:tabs>
        <w:spacing w:line="240" w:lineRule="auto"/>
        <w:rPr>
          <w:szCs w:val="24"/>
        </w:rPr>
        <w:sectPr w:rsidR="00F75B88" w:rsidSect="00233E28">
          <w:pgSz w:w="12240" w:h="15840"/>
          <w:pgMar w:top="1440" w:right="1440" w:bottom="1440" w:left="1440" w:header="720" w:footer="1440" w:gutter="0"/>
          <w:pgNumType w:fmt="lowerRoman"/>
          <w:cols w:space="720"/>
          <w:docGrid w:linePitch="360"/>
        </w:sectPr>
      </w:pPr>
      <w:r w:rsidRPr="00235770">
        <w:rPr>
          <w:szCs w:val="24"/>
        </w:rPr>
        <w:fldChar w:fldCharType="end"/>
      </w:r>
    </w:p>
    <w:p w14:paraId="1DCCBE15" w14:textId="77777777" w:rsidR="007B2FA8" w:rsidRPr="0067245B" w:rsidRDefault="007B2FA8" w:rsidP="007B2FA8">
      <w:pPr>
        <w:jc w:val="center"/>
        <w:rPr>
          <w:szCs w:val="24"/>
        </w:rPr>
      </w:pPr>
      <w:r w:rsidRPr="0067245B">
        <w:rPr>
          <w:szCs w:val="24"/>
        </w:rPr>
        <w:lastRenderedPageBreak/>
        <w:t>LIST OF TABLES</w:t>
      </w:r>
    </w:p>
    <w:p w14:paraId="46EDF1D9" w14:textId="48828123" w:rsidR="00D91CE4" w:rsidRDefault="007B2FA8">
      <w:pPr>
        <w:pStyle w:val="TableofFigures"/>
        <w:tabs>
          <w:tab w:val="right" w:leader="dot" w:pos="9350"/>
        </w:tabs>
        <w:rPr>
          <w:rFonts w:asciiTheme="minorHAnsi" w:eastAsiaTheme="minorEastAsia" w:hAnsiTheme="minorHAnsi" w:cstheme="minorBidi"/>
          <w:noProof/>
          <w:kern w:val="2"/>
          <w:szCs w:val="24"/>
          <w14:ligatures w14:val="standardContextual"/>
        </w:rPr>
      </w:pPr>
      <w:r w:rsidRPr="0067245B">
        <w:rPr>
          <w:szCs w:val="24"/>
        </w:rPr>
        <w:fldChar w:fldCharType="begin"/>
      </w:r>
      <w:r w:rsidRPr="0067245B">
        <w:rPr>
          <w:szCs w:val="24"/>
        </w:rPr>
        <w:instrText xml:space="preserve"> TOC \h \z \c "Table" </w:instrText>
      </w:r>
      <w:r w:rsidRPr="0067245B">
        <w:rPr>
          <w:szCs w:val="24"/>
        </w:rPr>
        <w:fldChar w:fldCharType="separate"/>
      </w:r>
      <w:hyperlink w:anchor="_Toc170464583" w:history="1">
        <w:r w:rsidR="00D91CE4" w:rsidRPr="00FC79CD">
          <w:rPr>
            <w:rStyle w:val="Hyperlink"/>
            <w:i/>
            <w:iCs/>
            <w:noProof/>
          </w:rPr>
          <w:t>Table 1: Mean participant demographics.</w:t>
        </w:r>
        <w:r w:rsidR="00D91CE4">
          <w:rPr>
            <w:noProof/>
            <w:webHidden/>
          </w:rPr>
          <w:tab/>
        </w:r>
        <w:r w:rsidR="00D91CE4">
          <w:rPr>
            <w:noProof/>
            <w:webHidden/>
          </w:rPr>
          <w:fldChar w:fldCharType="begin"/>
        </w:r>
        <w:r w:rsidR="00D91CE4">
          <w:rPr>
            <w:noProof/>
            <w:webHidden/>
          </w:rPr>
          <w:instrText xml:space="preserve"> PAGEREF _Toc170464583 \h </w:instrText>
        </w:r>
        <w:r w:rsidR="00D91CE4">
          <w:rPr>
            <w:noProof/>
            <w:webHidden/>
          </w:rPr>
        </w:r>
        <w:r w:rsidR="00D91CE4">
          <w:rPr>
            <w:noProof/>
            <w:webHidden/>
          </w:rPr>
          <w:fldChar w:fldCharType="separate"/>
        </w:r>
        <w:r w:rsidR="00D91CE4">
          <w:rPr>
            <w:noProof/>
            <w:webHidden/>
          </w:rPr>
          <w:t>74</w:t>
        </w:r>
        <w:r w:rsidR="00D91CE4">
          <w:rPr>
            <w:noProof/>
            <w:webHidden/>
          </w:rPr>
          <w:fldChar w:fldCharType="end"/>
        </w:r>
      </w:hyperlink>
    </w:p>
    <w:p w14:paraId="3163EAA0" w14:textId="1855594D"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584" w:history="1">
        <w:r w:rsidRPr="00FC79CD">
          <w:rPr>
            <w:rStyle w:val="Hyperlink"/>
            <w:i/>
            <w:iCs/>
            <w:noProof/>
          </w:rPr>
          <w:t>Table 2: The running speed increment schedule for the Yo-Yo Test. After stage 5 the speed continued to incrementally increase by 0.5 km/hour every 8 shuttles until a speed of 19 km/hour.</w:t>
        </w:r>
        <w:r>
          <w:rPr>
            <w:noProof/>
            <w:webHidden/>
          </w:rPr>
          <w:tab/>
        </w:r>
        <w:r>
          <w:rPr>
            <w:noProof/>
            <w:webHidden/>
          </w:rPr>
          <w:fldChar w:fldCharType="begin"/>
        </w:r>
        <w:r>
          <w:rPr>
            <w:noProof/>
            <w:webHidden/>
          </w:rPr>
          <w:instrText xml:space="preserve"> PAGEREF _Toc170464584 \h </w:instrText>
        </w:r>
        <w:r>
          <w:rPr>
            <w:noProof/>
            <w:webHidden/>
          </w:rPr>
        </w:r>
        <w:r>
          <w:rPr>
            <w:noProof/>
            <w:webHidden/>
          </w:rPr>
          <w:fldChar w:fldCharType="separate"/>
        </w:r>
        <w:r>
          <w:rPr>
            <w:noProof/>
            <w:webHidden/>
          </w:rPr>
          <w:t>75</w:t>
        </w:r>
        <w:r>
          <w:rPr>
            <w:noProof/>
            <w:webHidden/>
          </w:rPr>
          <w:fldChar w:fldCharType="end"/>
        </w:r>
      </w:hyperlink>
    </w:p>
    <w:p w14:paraId="612CB8F7" w14:textId="36B4B4CF"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585" w:history="1">
        <w:r w:rsidRPr="00FC79CD">
          <w:rPr>
            <w:rStyle w:val="Hyperlink"/>
            <w:i/>
            <w:iCs/>
            <w:noProof/>
          </w:rPr>
          <w:t>Table 3: Anterior knee laxity across the time points of the study protocol and the p-value.</w:t>
        </w:r>
        <w:r>
          <w:rPr>
            <w:noProof/>
            <w:webHidden/>
          </w:rPr>
          <w:tab/>
        </w:r>
        <w:r>
          <w:rPr>
            <w:noProof/>
            <w:webHidden/>
          </w:rPr>
          <w:fldChar w:fldCharType="begin"/>
        </w:r>
        <w:r>
          <w:rPr>
            <w:noProof/>
            <w:webHidden/>
          </w:rPr>
          <w:instrText xml:space="preserve"> PAGEREF _Toc170464585 \h </w:instrText>
        </w:r>
        <w:r>
          <w:rPr>
            <w:noProof/>
            <w:webHidden/>
          </w:rPr>
        </w:r>
        <w:r>
          <w:rPr>
            <w:noProof/>
            <w:webHidden/>
          </w:rPr>
          <w:fldChar w:fldCharType="separate"/>
        </w:r>
        <w:r>
          <w:rPr>
            <w:noProof/>
            <w:webHidden/>
          </w:rPr>
          <w:t>81</w:t>
        </w:r>
        <w:r>
          <w:rPr>
            <w:noProof/>
            <w:webHidden/>
          </w:rPr>
          <w:fldChar w:fldCharType="end"/>
        </w:r>
      </w:hyperlink>
    </w:p>
    <w:p w14:paraId="0BC0C874" w14:textId="084FCBE4"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586" w:history="1">
        <w:r w:rsidRPr="00FC79CD">
          <w:rPr>
            <w:rStyle w:val="Hyperlink"/>
            <w:i/>
            <w:iCs/>
            <w:noProof/>
          </w:rPr>
          <w:t>Table 4: Peak impact loading and average loading rate for drop cut task. Normalized to body weight.</w:t>
        </w:r>
        <w:r>
          <w:rPr>
            <w:noProof/>
            <w:webHidden/>
          </w:rPr>
          <w:tab/>
        </w:r>
        <w:r>
          <w:rPr>
            <w:noProof/>
            <w:webHidden/>
          </w:rPr>
          <w:fldChar w:fldCharType="begin"/>
        </w:r>
        <w:r>
          <w:rPr>
            <w:noProof/>
            <w:webHidden/>
          </w:rPr>
          <w:instrText xml:space="preserve"> PAGEREF _Toc170464586 \h </w:instrText>
        </w:r>
        <w:r>
          <w:rPr>
            <w:noProof/>
            <w:webHidden/>
          </w:rPr>
        </w:r>
        <w:r>
          <w:rPr>
            <w:noProof/>
            <w:webHidden/>
          </w:rPr>
          <w:fldChar w:fldCharType="separate"/>
        </w:r>
        <w:r>
          <w:rPr>
            <w:noProof/>
            <w:webHidden/>
          </w:rPr>
          <w:t>82</w:t>
        </w:r>
        <w:r>
          <w:rPr>
            <w:noProof/>
            <w:webHidden/>
          </w:rPr>
          <w:fldChar w:fldCharType="end"/>
        </w:r>
      </w:hyperlink>
    </w:p>
    <w:p w14:paraId="7DD6D31E" w14:textId="0169E2EC"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587" w:history="1">
        <w:r w:rsidRPr="00FC79CD">
          <w:rPr>
            <w:rStyle w:val="Hyperlink"/>
            <w:i/>
            <w:iCs/>
            <w:noProof/>
          </w:rPr>
          <w:t>Table 5: Peak impact loading and average loading rate for drop cut task. Normalized to body weight.</w:t>
        </w:r>
        <w:r>
          <w:rPr>
            <w:noProof/>
            <w:webHidden/>
          </w:rPr>
          <w:tab/>
        </w:r>
        <w:r>
          <w:rPr>
            <w:noProof/>
            <w:webHidden/>
          </w:rPr>
          <w:fldChar w:fldCharType="begin"/>
        </w:r>
        <w:r>
          <w:rPr>
            <w:noProof/>
            <w:webHidden/>
          </w:rPr>
          <w:instrText xml:space="preserve"> PAGEREF _Toc170464587 \h </w:instrText>
        </w:r>
        <w:r>
          <w:rPr>
            <w:noProof/>
            <w:webHidden/>
          </w:rPr>
        </w:r>
        <w:r>
          <w:rPr>
            <w:noProof/>
            <w:webHidden/>
          </w:rPr>
          <w:fldChar w:fldCharType="separate"/>
        </w:r>
        <w:r>
          <w:rPr>
            <w:noProof/>
            <w:webHidden/>
          </w:rPr>
          <w:t>83</w:t>
        </w:r>
        <w:r>
          <w:rPr>
            <w:noProof/>
            <w:webHidden/>
          </w:rPr>
          <w:fldChar w:fldCharType="end"/>
        </w:r>
      </w:hyperlink>
    </w:p>
    <w:p w14:paraId="356E22F4" w14:textId="1A5D8330"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588" w:history="1">
        <w:r w:rsidRPr="00FC79CD">
          <w:rPr>
            <w:rStyle w:val="Hyperlink"/>
            <w:i/>
            <w:iCs/>
            <w:noProof/>
          </w:rPr>
          <w:t>Table 6: Jump height calculated from the vGRF data from the countermovement jump, which is used to assess fatigue.</w:t>
        </w:r>
        <w:r>
          <w:rPr>
            <w:noProof/>
            <w:webHidden/>
          </w:rPr>
          <w:tab/>
        </w:r>
        <w:r>
          <w:rPr>
            <w:noProof/>
            <w:webHidden/>
          </w:rPr>
          <w:fldChar w:fldCharType="begin"/>
        </w:r>
        <w:r>
          <w:rPr>
            <w:noProof/>
            <w:webHidden/>
          </w:rPr>
          <w:instrText xml:space="preserve"> PAGEREF _Toc170464588 \h </w:instrText>
        </w:r>
        <w:r>
          <w:rPr>
            <w:noProof/>
            <w:webHidden/>
          </w:rPr>
        </w:r>
        <w:r>
          <w:rPr>
            <w:noProof/>
            <w:webHidden/>
          </w:rPr>
          <w:fldChar w:fldCharType="separate"/>
        </w:r>
        <w:r>
          <w:rPr>
            <w:noProof/>
            <w:webHidden/>
          </w:rPr>
          <w:t>84</w:t>
        </w:r>
        <w:r>
          <w:rPr>
            <w:noProof/>
            <w:webHidden/>
          </w:rPr>
          <w:fldChar w:fldCharType="end"/>
        </w:r>
      </w:hyperlink>
    </w:p>
    <w:p w14:paraId="5D3FCA9F" w14:textId="0616DFD4"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589" w:history="1">
        <w:r w:rsidRPr="00FC79CD">
          <w:rPr>
            <w:rStyle w:val="Hyperlink"/>
            <w:i/>
            <w:iCs/>
            <w:noProof/>
          </w:rPr>
          <w:t>Table 7: Median frequency and co-contraction ratio from EMG data for the pre-activation and landing phases of the drop cut task.</w:t>
        </w:r>
        <w:r>
          <w:rPr>
            <w:noProof/>
            <w:webHidden/>
          </w:rPr>
          <w:tab/>
        </w:r>
        <w:r>
          <w:rPr>
            <w:noProof/>
            <w:webHidden/>
          </w:rPr>
          <w:fldChar w:fldCharType="begin"/>
        </w:r>
        <w:r>
          <w:rPr>
            <w:noProof/>
            <w:webHidden/>
          </w:rPr>
          <w:instrText xml:space="preserve"> PAGEREF _Toc170464589 \h </w:instrText>
        </w:r>
        <w:r>
          <w:rPr>
            <w:noProof/>
            <w:webHidden/>
          </w:rPr>
        </w:r>
        <w:r>
          <w:rPr>
            <w:noProof/>
            <w:webHidden/>
          </w:rPr>
          <w:fldChar w:fldCharType="separate"/>
        </w:r>
        <w:r>
          <w:rPr>
            <w:noProof/>
            <w:webHidden/>
          </w:rPr>
          <w:t>85</w:t>
        </w:r>
        <w:r>
          <w:rPr>
            <w:noProof/>
            <w:webHidden/>
          </w:rPr>
          <w:fldChar w:fldCharType="end"/>
        </w:r>
      </w:hyperlink>
    </w:p>
    <w:p w14:paraId="734D29BF" w14:textId="2E1B362B"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590" w:history="1">
        <w:r w:rsidRPr="00FC79CD">
          <w:rPr>
            <w:rStyle w:val="Hyperlink"/>
            <w:i/>
            <w:iCs/>
            <w:noProof/>
          </w:rPr>
          <w:t>Table 8: Median frequency and co-contraction ratio from EMG data for the pre-activation and landing phases of the drop jump task.</w:t>
        </w:r>
        <w:r>
          <w:rPr>
            <w:noProof/>
            <w:webHidden/>
          </w:rPr>
          <w:tab/>
        </w:r>
        <w:r>
          <w:rPr>
            <w:noProof/>
            <w:webHidden/>
          </w:rPr>
          <w:fldChar w:fldCharType="begin"/>
        </w:r>
        <w:r>
          <w:rPr>
            <w:noProof/>
            <w:webHidden/>
          </w:rPr>
          <w:instrText xml:space="preserve"> PAGEREF _Toc170464590 \h </w:instrText>
        </w:r>
        <w:r>
          <w:rPr>
            <w:noProof/>
            <w:webHidden/>
          </w:rPr>
        </w:r>
        <w:r>
          <w:rPr>
            <w:noProof/>
            <w:webHidden/>
          </w:rPr>
          <w:fldChar w:fldCharType="separate"/>
        </w:r>
        <w:r>
          <w:rPr>
            <w:noProof/>
            <w:webHidden/>
          </w:rPr>
          <w:t>86</w:t>
        </w:r>
        <w:r>
          <w:rPr>
            <w:noProof/>
            <w:webHidden/>
          </w:rPr>
          <w:fldChar w:fldCharType="end"/>
        </w:r>
      </w:hyperlink>
    </w:p>
    <w:p w14:paraId="72478B7B" w14:textId="71A27642"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591" w:history="1">
        <w:r w:rsidRPr="00FC79CD">
          <w:rPr>
            <w:rStyle w:val="Hyperlink"/>
            <w:i/>
            <w:iCs/>
            <w:noProof/>
          </w:rPr>
          <w:t>Table 9:</w:t>
        </w:r>
        <w:r w:rsidRPr="00FC79CD">
          <w:rPr>
            <w:rStyle w:val="Hyperlink"/>
            <w:noProof/>
          </w:rPr>
          <w:t xml:space="preserve"> </w:t>
        </w:r>
        <w:r w:rsidRPr="00FC79CD">
          <w:rPr>
            <w:rStyle w:val="Hyperlink"/>
            <w:i/>
            <w:iCs/>
            <w:noProof/>
          </w:rPr>
          <w:t>Anterior knee laxity displacement with the criteria of 10% difference between the baseline (Pre Warm-Up) measurements and the Yo-Yo Round 3.</w:t>
        </w:r>
        <w:r>
          <w:rPr>
            <w:noProof/>
            <w:webHidden/>
          </w:rPr>
          <w:tab/>
        </w:r>
        <w:r>
          <w:rPr>
            <w:noProof/>
            <w:webHidden/>
          </w:rPr>
          <w:fldChar w:fldCharType="begin"/>
        </w:r>
        <w:r>
          <w:rPr>
            <w:noProof/>
            <w:webHidden/>
          </w:rPr>
          <w:instrText xml:space="preserve"> PAGEREF _Toc170464591 \h </w:instrText>
        </w:r>
        <w:r>
          <w:rPr>
            <w:noProof/>
            <w:webHidden/>
          </w:rPr>
        </w:r>
        <w:r>
          <w:rPr>
            <w:noProof/>
            <w:webHidden/>
          </w:rPr>
          <w:fldChar w:fldCharType="separate"/>
        </w:r>
        <w:r>
          <w:rPr>
            <w:noProof/>
            <w:webHidden/>
          </w:rPr>
          <w:t>91</w:t>
        </w:r>
        <w:r>
          <w:rPr>
            <w:noProof/>
            <w:webHidden/>
          </w:rPr>
          <w:fldChar w:fldCharType="end"/>
        </w:r>
      </w:hyperlink>
    </w:p>
    <w:p w14:paraId="3DBEDAB4" w14:textId="17B8A8B3"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592" w:history="1">
        <w:r w:rsidRPr="00FC79CD">
          <w:rPr>
            <w:rStyle w:val="Hyperlink"/>
            <w:i/>
            <w:iCs/>
            <w:noProof/>
          </w:rPr>
          <w:t>Table 10: Two-tailed t-tests comparing the positive and negative AKL responders.</w:t>
        </w:r>
        <w:r>
          <w:rPr>
            <w:noProof/>
            <w:webHidden/>
          </w:rPr>
          <w:tab/>
        </w:r>
        <w:r>
          <w:rPr>
            <w:noProof/>
            <w:webHidden/>
          </w:rPr>
          <w:fldChar w:fldCharType="begin"/>
        </w:r>
        <w:r>
          <w:rPr>
            <w:noProof/>
            <w:webHidden/>
          </w:rPr>
          <w:instrText xml:space="preserve"> PAGEREF _Toc170464592 \h </w:instrText>
        </w:r>
        <w:r>
          <w:rPr>
            <w:noProof/>
            <w:webHidden/>
          </w:rPr>
        </w:r>
        <w:r>
          <w:rPr>
            <w:noProof/>
            <w:webHidden/>
          </w:rPr>
          <w:fldChar w:fldCharType="separate"/>
        </w:r>
        <w:r>
          <w:rPr>
            <w:noProof/>
            <w:webHidden/>
          </w:rPr>
          <w:t>92</w:t>
        </w:r>
        <w:r>
          <w:rPr>
            <w:noProof/>
            <w:webHidden/>
          </w:rPr>
          <w:fldChar w:fldCharType="end"/>
        </w:r>
      </w:hyperlink>
    </w:p>
    <w:p w14:paraId="5DD91051" w14:textId="7CBC7CD7"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593" w:history="1">
        <w:r w:rsidRPr="00FC79CD">
          <w:rPr>
            <w:rStyle w:val="Hyperlink"/>
            <w:i/>
            <w:iCs/>
            <w:noProof/>
          </w:rPr>
          <w:t>Table 11: Demographic information for the individual participants.</w:t>
        </w:r>
        <w:r>
          <w:rPr>
            <w:noProof/>
            <w:webHidden/>
          </w:rPr>
          <w:tab/>
        </w:r>
        <w:r>
          <w:rPr>
            <w:noProof/>
            <w:webHidden/>
          </w:rPr>
          <w:fldChar w:fldCharType="begin"/>
        </w:r>
        <w:r>
          <w:rPr>
            <w:noProof/>
            <w:webHidden/>
          </w:rPr>
          <w:instrText xml:space="preserve"> PAGEREF _Toc170464593 \h </w:instrText>
        </w:r>
        <w:r>
          <w:rPr>
            <w:noProof/>
            <w:webHidden/>
          </w:rPr>
        </w:r>
        <w:r>
          <w:rPr>
            <w:noProof/>
            <w:webHidden/>
          </w:rPr>
          <w:fldChar w:fldCharType="separate"/>
        </w:r>
        <w:r>
          <w:rPr>
            <w:noProof/>
            <w:webHidden/>
          </w:rPr>
          <w:t>114</w:t>
        </w:r>
        <w:r>
          <w:rPr>
            <w:noProof/>
            <w:webHidden/>
          </w:rPr>
          <w:fldChar w:fldCharType="end"/>
        </w:r>
      </w:hyperlink>
    </w:p>
    <w:p w14:paraId="6B53E6F6" w14:textId="1B4A1B2F"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594" w:history="1">
        <w:r w:rsidRPr="00FC79CD">
          <w:rPr>
            <w:rStyle w:val="Hyperlink"/>
            <w:i/>
            <w:iCs/>
            <w:noProof/>
          </w:rPr>
          <w:t>Table 12: Individual participant AKL average displacements (mm) of the three trials at each time point.</w:t>
        </w:r>
        <w:r>
          <w:rPr>
            <w:noProof/>
            <w:webHidden/>
          </w:rPr>
          <w:tab/>
        </w:r>
        <w:r>
          <w:rPr>
            <w:noProof/>
            <w:webHidden/>
          </w:rPr>
          <w:fldChar w:fldCharType="begin"/>
        </w:r>
        <w:r>
          <w:rPr>
            <w:noProof/>
            <w:webHidden/>
          </w:rPr>
          <w:instrText xml:space="preserve"> PAGEREF _Toc170464594 \h </w:instrText>
        </w:r>
        <w:r>
          <w:rPr>
            <w:noProof/>
            <w:webHidden/>
          </w:rPr>
        </w:r>
        <w:r>
          <w:rPr>
            <w:noProof/>
            <w:webHidden/>
          </w:rPr>
          <w:fldChar w:fldCharType="separate"/>
        </w:r>
        <w:r>
          <w:rPr>
            <w:noProof/>
            <w:webHidden/>
          </w:rPr>
          <w:t>115</w:t>
        </w:r>
        <w:r>
          <w:rPr>
            <w:noProof/>
            <w:webHidden/>
          </w:rPr>
          <w:fldChar w:fldCharType="end"/>
        </w:r>
      </w:hyperlink>
    </w:p>
    <w:p w14:paraId="0CD06F05" w14:textId="0B058F51"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595" w:history="1">
        <w:r w:rsidRPr="00FC79CD">
          <w:rPr>
            <w:rStyle w:val="Hyperlink"/>
            <w:i/>
            <w:iCs/>
            <w:noProof/>
          </w:rPr>
          <w:t>Table 13: Individual participant co-contraction ratios for the pre-activation and landing phases of the drop cut task. *Subjects 1 and 21 were not utilized because they had incomplete datasets.</w:t>
        </w:r>
        <w:r>
          <w:rPr>
            <w:noProof/>
            <w:webHidden/>
          </w:rPr>
          <w:tab/>
        </w:r>
        <w:r>
          <w:rPr>
            <w:noProof/>
            <w:webHidden/>
          </w:rPr>
          <w:fldChar w:fldCharType="begin"/>
        </w:r>
        <w:r>
          <w:rPr>
            <w:noProof/>
            <w:webHidden/>
          </w:rPr>
          <w:instrText xml:space="preserve"> PAGEREF _Toc170464595 \h </w:instrText>
        </w:r>
        <w:r>
          <w:rPr>
            <w:noProof/>
            <w:webHidden/>
          </w:rPr>
        </w:r>
        <w:r>
          <w:rPr>
            <w:noProof/>
            <w:webHidden/>
          </w:rPr>
          <w:fldChar w:fldCharType="separate"/>
        </w:r>
        <w:r>
          <w:rPr>
            <w:noProof/>
            <w:webHidden/>
          </w:rPr>
          <w:t>116</w:t>
        </w:r>
        <w:r>
          <w:rPr>
            <w:noProof/>
            <w:webHidden/>
          </w:rPr>
          <w:fldChar w:fldCharType="end"/>
        </w:r>
      </w:hyperlink>
    </w:p>
    <w:p w14:paraId="333FCBD7" w14:textId="226505DF"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596" w:history="1">
        <w:r w:rsidRPr="00FC79CD">
          <w:rPr>
            <w:rStyle w:val="Hyperlink"/>
            <w:i/>
            <w:iCs/>
            <w:noProof/>
          </w:rPr>
          <w:t>Table 14: Individual participant pre-activation phase median frequencies for the drop cut task. *Subjects 1 and 21 were not utilized because they had incomplete datasets.</w:t>
        </w:r>
        <w:r>
          <w:rPr>
            <w:noProof/>
            <w:webHidden/>
          </w:rPr>
          <w:tab/>
        </w:r>
        <w:r>
          <w:rPr>
            <w:noProof/>
            <w:webHidden/>
          </w:rPr>
          <w:fldChar w:fldCharType="begin"/>
        </w:r>
        <w:r>
          <w:rPr>
            <w:noProof/>
            <w:webHidden/>
          </w:rPr>
          <w:instrText xml:space="preserve"> PAGEREF _Toc170464596 \h </w:instrText>
        </w:r>
        <w:r>
          <w:rPr>
            <w:noProof/>
            <w:webHidden/>
          </w:rPr>
        </w:r>
        <w:r>
          <w:rPr>
            <w:noProof/>
            <w:webHidden/>
          </w:rPr>
          <w:fldChar w:fldCharType="separate"/>
        </w:r>
        <w:r>
          <w:rPr>
            <w:noProof/>
            <w:webHidden/>
          </w:rPr>
          <w:t>117</w:t>
        </w:r>
        <w:r>
          <w:rPr>
            <w:noProof/>
            <w:webHidden/>
          </w:rPr>
          <w:fldChar w:fldCharType="end"/>
        </w:r>
      </w:hyperlink>
    </w:p>
    <w:p w14:paraId="317BB359" w14:textId="7EC73F8A"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597" w:history="1">
        <w:r w:rsidRPr="00FC79CD">
          <w:rPr>
            <w:rStyle w:val="Hyperlink"/>
            <w:i/>
            <w:iCs/>
            <w:noProof/>
          </w:rPr>
          <w:t>Table 15: Individual participant landing phase median frequencies for the drop cut task. *Subjects 1 and 21 were not utilized because they had incomplete datasets.</w:t>
        </w:r>
        <w:r>
          <w:rPr>
            <w:noProof/>
            <w:webHidden/>
          </w:rPr>
          <w:tab/>
        </w:r>
        <w:r>
          <w:rPr>
            <w:noProof/>
            <w:webHidden/>
          </w:rPr>
          <w:fldChar w:fldCharType="begin"/>
        </w:r>
        <w:r>
          <w:rPr>
            <w:noProof/>
            <w:webHidden/>
          </w:rPr>
          <w:instrText xml:space="preserve"> PAGEREF _Toc170464597 \h </w:instrText>
        </w:r>
        <w:r>
          <w:rPr>
            <w:noProof/>
            <w:webHidden/>
          </w:rPr>
        </w:r>
        <w:r>
          <w:rPr>
            <w:noProof/>
            <w:webHidden/>
          </w:rPr>
          <w:fldChar w:fldCharType="separate"/>
        </w:r>
        <w:r>
          <w:rPr>
            <w:noProof/>
            <w:webHidden/>
          </w:rPr>
          <w:t>118</w:t>
        </w:r>
        <w:r>
          <w:rPr>
            <w:noProof/>
            <w:webHidden/>
          </w:rPr>
          <w:fldChar w:fldCharType="end"/>
        </w:r>
      </w:hyperlink>
    </w:p>
    <w:p w14:paraId="719C38AB" w14:textId="496B3CCC"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598" w:history="1">
        <w:r w:rsidRPr="00FC79CD">
          <w:rPr>
            <w:rStyle w:val="Hyperlink"/>
            <w:i/>
            <w:iCs/>
            <w:noProof/>
          </w:rPr>
          <w:t>Table 16: Individual participant means for peak loading and average loading rate for the drop cut task.</w:t>
        </w:r>
        <w:r>
          <w:rPr>
            <w:noProof/>
            <w:webHidden/>
          </w:rPr>
          <w:tab/>
        </w:r>
        <w:r>
          <w:rPr>
            <w:noProof/>
            <w:webHidden/>
          </w:rPr>
          <w:fldChar w:fldCharType="begin"/>
        </w:r>
        <w:r>
          <w:rPr>
            <w:noProof/>
            <w:webHidden/>
          </w:rPr>
          <w:instrText xml:space="preserve"> PAGEREF _Toc170464598 \h </w:instrText>
        </w:r>
        <w:r>
          <w:rPr>
            <w:noProof/>
            <w:webHidden/>
          </w:rPr>
        </w:r>
        <w:r>
          <w:rPr>
            <w:noProof/>
            <w:webHidden/>
          </w:rPr>
          <w:fldChar w:fldCharType="separate"/>
        </w:r>
        <w:r>
          <w:rPr>
            <w:noProof/>
            <w:webHidden/>
          </w:rPr>
          <w:t>119</w:t>
        </w:r>
        <w:r>
          <w:rPr>
            <w:noProof/>
            <w:webHidden/>
          </w:rPr>
          <w:fldChar w:fldCharType="end"/>
        </w:r>
      </w:hyperlink>
    </w:p>
    <w:p w14:paraId="1136E213" w14:textId="1CB3D84E"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599" w:history="1">
        <w:r w:rsidRPr="00FC79CD">
          <w:rPr>
            <w:rStyle w:val="Hyperlink"/>
            <w:i/>
            <w:iCs/>
            <w:noProof/>
          </w:rPr>
          <w:t>Table 17: Individual participant co-contraction ratios for the pre-activation and landing phases of the drop jump task. *Subjects 1 and 21 were not utilized because they had incomplete datasets.</w:t>
        </w:r>
        <w:r>
          <w:rPr>
            <w:noProof/>
            <w:webHidden/>
          </w:rPr>
          <w:tab/>
        </w:r>
        <w:r>
          <w:rPr>
            <w:noProof/>
            <w:webHidden/>
          </w:rPr>
          <w:fldChar w:fldCharType="begin"/>
        </w:r>
        <w:r>
          <w:rPr>
            <w:noProof/>
            <w:webHidden/>
          </w:rPr>
          <w:instrText xml:space="preserve"> PAGEREF _Toc170464599 \h </w:instrText>
        </w:r>
        <w:r>
          <w:rPr>
            <w:noProof/>
            <w:webHidden/>
          </w:rPr>
        </w:r>
        <w:r>
          <w:rPr>
            <w:noProof/>
            <w:webHidden/>
          </w:rPr>
          <w:fldChar w:fldCharType="separate"/>
        </w:r>
        <w:r>
          <w:rPr>
            <w:noProof/>
            <w:webHidden/>
          </w:rPr>
          <w:t>120</w:t>
        </w:r>
        <w:r>
          <w:rPr>
            <w:noProof/>
            <w:webHidden/>
          </w:rPr>
          <w:fldChar w:fldCharType="end"/>
        </w:r>
      </w:hyperlink>
    </w:p>
    <w:p w14:paraId="018BA063" w14:textId="12574F90"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600" w:history="1">
        <w:r w:rsidRPr="00FC79CD">
          <w:rPr>
            <w:rStyle w:val="Hyperlink"/>
            <w:i/>
            <w:iCs/>
            <w:noProof/>
          </w:rPr>
          <w:t>Table 18: Individual participant pre-activation phase median frequencies for the drop jump task. *Subjects 1 and 21 were not utilized because they had incomplete datasets.</w:t>
        </w:r>
        <w:r>
          <w:rPr>
            <w:noProof/>
            <w:webHidden/>
          </w:rPr>
          <w:tab/>
        </w:r>
        <w:r>
          <w:rPr>
            <w:noProof/>
            <w:webHidden/>
          </w:rPr>
          <w:fldChar w:fldCharType="begin"/>
        </w:r>
        <w:r>
          <w:rPr>
            <w:noProof/>
            <w:webHidden/>
          </w:rPr>
          <w:instrText xml:space="preserve"> PAGEREF _Toc170464600 \h </w:instrText>
        </w:r>
        <w:r>
          <w:rPr>
            <w:noProof/>
            <w:webHidden/>
          </w:rPr>
        </w:r>
        <w:r>
          <w:rPr>
            <w:noProof/>
            <w:webHidden/>
          </w:rPr>
          <w:fldChar w:fldCharType="separate"/>
        </w:r>
        <w:r>
          <w:rPr>
            <w:noProof/>
            <w:webHidden/>
          </w:rPr>
          <w:t>121</w:t>
        </w:r>
        <w:r>
          <w:rPr>
            <w:noProof/>
            <w:webHidden/>
          </w:rPr>
          <w:fldChar w:fldCharType="end"/>
        </w:r>
      </w:hyperlink>
    </w:p>
    <w:p w14:paraId="6494B341" w14:textId="3BF883A1"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601" w:history="1">
        <w:r w:rsidRPr="00FC79CD">
          <w:rPr>
            <w:rStyle w:val="Hyperlink"/>
            <w:i/>
            <w:iCs/>
            <w:noProof/>
          </w:rPr>
          <w:t>Table 19: Individual participant landing phase median frequencies for the drop jump task. *Subjects 1 and 21 were not utilized because they had incomplete datasets.</w:t>
        </w:r>
        <w:r>
          <w:rPr>
            <w:noProof/>
            <w:webHidden/>
          </w:rPr>
          <w:tab/>
        </w:r>
        <w:r>
          <w:rPr>
            <w:noProof/>
            <w:webHidden/>
          </w:rPr>
          <w:fldChar w:fldCharType="begin"/>
        </w:r>
        <w:r>
          <w:rPr>
            <w:noProof/>
            <w:webHidden/>
          </w:rPr>
          <w:instrText xml:space="preserve"> PAGEREF _Toc170464601 \h </w:instrText>
        </w:r>
        <w:r>
          <w:rPr>
            <w:noProof/>
            <w:webHidden/>
          </w:rPr>
        </w:r>
        <w:r>
          <w:rPr>
            <w:noProof/>
            <w:webHidden/>
          </w:rPr>
          <w:fldChar w:fldCharType="separate"/>
        </w:r>
        <w:r>
          <w:rPr>
            <w:noProof/>
            <w:webHidden/>
          </w:rPr>
          <w:t>122</w:t>
        </w:r>
        <w:r>
          <w:rPr>
            <w:noProof/>
            <w:webHidden/>
          </w:rPr>
          <w:fldChar w:fldCharType="end"/>
        </w:r>
      </w:hyperlink>
    </w:p>
    <w:p w14:paraId="37ADB4C8" w14:textId="38E0D379"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602" w:history="1">
        <w:r w:rsidRPr="00FC79CD">
          <w:rPr>
            <w:rStyle w:val="Hyperlink"/>
            <w:i/>
            <w:iCs/>
            <w:noProof/>
          </w:rPr>
          <w:t>Table 20: Individual participant means for peak loading and average loading rate for the drop jump task.</w:t>
        </w:r>
        <w:r>
          <w:rPr>
            <w:noProof/>
            <w:webHidden/>
          </w:rPr>
          <w:tab/>
        </w:r>
        <w:r>
          <w:rPr>
            <w:noProof/>
            <w:webHidden/>
          </w:rPr>
          <w:fldChar w:fldCharType="begin"/>
        </w:r>
        <w:r>
          <w:rPr>
            <w:noProof/>
            <w:webHidden/>
          </w:rPr>
          <w:instrText xml:space="preserve"> PAGEREF _Toc170464602 \h </w:instrText>
        </w:r>
        <w:r>
          <w:rPr>
            <w:noProof/>
            <w:webHidden/>
          </w:rPr>
        </w:r>
        <w:r>
          <w:rPr>
            <w:noProof/>
            <w:webHidden/>
          </w:rPr>
          <w:fldChar w:fldCharType="separate"/>
        </w:r>
        <w:r>
          <w:rPr>
            <w:noProof/>
            <w:webHidden/>
          </w:rPr>
          <w:t>123</w:t>
        </w:r>
        <w:r>
          <w:rPr>
            <w:noProof/>
            <w:webHidden/>
          </w:rPr>
          <w:fldChar w:fldCharType="end"/>
        </w:r>
      </w:hyperlink>
    </w:p>
    <w:p w14:paraId="1DFD3EBD" w14:textId="4200FC45"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603" w:history="1">
        <w:r w:rsidRPr="00FC79CD">
          <w:rPr>
            <w:rStyle w:val="Hyperlink"/>
            <w:i/>
            <w:iCs/>
            <w:noProof/>
          </w:rPr>
          <w:t>Table 21:Individual participant jump height calculated from the countermovement jump.</w:t>
        </w:r>
        <w:r>
          <w:rPr>
            <w:noProof/>
            <w:webHidden/>
          </w:rPr>
          <w:tab/>
        </w:r>
        <w:r>
          <w:rPr>
            <w:noProof/>
            <w:webHidden/>
          </w:rPr>
          <w:fldChar w:fldCharType="begin"/>
        </w:r>
        <w:r>
          <w:rPr>
            <w:noProof/>
            <w:webHidden/>
          </w:rPr>
          <w:instrText xml:space="preserve"> PAGEREF _Toc170464603 \h </w:instrText>
        </w:r>
        <w:r>
          <w:rPr>
            <w:noProof/>
            <w:webHidden/>
          </w:rPr>
        </w:r>
        <w:r>
          <w:rPr>
            <w:noProof/>
            <w:webHidden/>
          </w:rPr>
          <w:fldChar w:fldCharType="separate"/>
        </w:r>
        <w:r>
          <w:rPr>
            <w:noProof/>
            <w:webHidden/>
          </w:rPr>
          <w:t>124</w:t>
        </w:r>
        <w:r>
          <w:rPr>
            <w:noProof/>
            <w:webHidden/>
          </w:rPr>
          <w:fldChar w:fldCharType="end"/>
        </w:r>
      </w:hyperlink>
    </w:p>
    <w:p w14:paraId="175CA996" w14:textId="178A682A"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604" w:history="1">
        <w:r w:rsidRPr="00FC79CD">
          <w:rPr>
            <w:rStyle w:val="Hyperlink"/>
            <w:i/>
            <w:iCs/>
            <w:noProof/>
          </w:rPr>
          <w:t>Table 22: Within-Subjects 1x4 ANOVA Tables for the vGRF and EMG variables during the drop cut task.</w:t>
        </w:r>
        <w:r>
          <w:rPr>
            <w:noProof/>
            <w:webHidden/>
          </w:rPr>
          <w:tab/>
        </w:r>
        <w:r>
          <w:rPr>
            <w:noProof/>
            <w:webHidden/>
          </w:rPr>
          <w:fldChar w:fldCharType="begin"/>
        </w:r>
        <w:r>
          <w:rPr>
            <w:noProof/>
            <w:webHidden/>
          </w:rPr>
          <w:instrText xml:space="preserve"> PAGEREF _Toc170464604 \h </w:instrText>
        </w:r>
        <w:r>
          <w:rPr>
            <w:noProof/>
            <w:webHidden/>
          </w:rPr>
        </w:r>
        <w:r>
          <w:rPr>
            <w:noProof/>
            <w:webHidden/>
          </w:rPr>
          <w:fldChar w:fldCharType="separate"/>
        </w:r>
        <w:r>
          <w:rPr>
            <w:noProof/>
            <w:webHidden/>
          </w:rPr>
          <w:t>125</w:t>
        </w:r>
        <w:r>
          <w:rPr>
            <w:noProof/>
            <w:webHidden/>
          </w:rPr>
          <w:fldChar w:fldCharType="end"/>
        </w:r>
      </w:hyperlink>
    </w:p>
    <w:p w14:paraId="58E2998F" w14:textId="2EE12CF4"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605" w:history="1">
        <w:r w:rsidRPr="00FC79CD">
          <w:rPr>
            <w:rStyle w:val="Hyperlink"/>
            <w:i/>
            <w:iCs/>
            <w:noProof/>
          </w:rPr>
          <w:t>Table 23: Within-Subjects 1x4 ANOVA Tables for the vGRF and EMG variables during the drop jump task.</w:t>
        </w:r>
        <w:r>
          <w:rPr>
            <w:noProof/>
            <w:webHidden/>
          </w:rPr>
          <w:tab/>
        </w:r>
        <w:r>
          <w:rPr>
            <w:noProof/>
            <w:webHidden/>
          </w:rPr>
          <w:fldChar w:fldCharType="begin"/>
        </w:r>
        <w:r>
          <w:rPr>
            <w:noProof/>
            <w:webHidden/>
          </w:rPr>
          <w:instrText xml:space="preserve"> PAGEREF _Toc170464605 \h </w:instrText>
        </w:r>
        <w:r>
          <w:rPr>
            <w:noProof/>
            <w:webHidden/>
          </w:rPr>
        </w:r>
        <w:r>
          <w:rPr>
            <w:noProof/>
            <w:webHidden/>
          </w:rPr>
          <w:fldChar w:fldCharType="separate"/>
        </w:r>
        <w:r>
          <w:rPr>
            <w:noProof/>
            <w:webHidden/>
          </w:rPr>
          <w:t>126</w:t>
        </w:r>
        <w:r>
          <w:rPr>
            <w:noProof/>
            <w:webHidden/>
          </w:rPr>
          <w:fldChar w:fldCharType="end"/>
        </w:r>
      </w:hyperlink>
    </w:p>
    <w:p w14:paraId="0829FA63" w14:textId="7F67A9BD"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606" w:history="1">
        <w:r w:rsidRPr="00FC79CD">
          <w:rPr>
            <w:rStyle w:val="Hyperlink"/>
            <w:i/>
            <w:iCs/>
            <w:noProof/>
          </w:rPr>
          <w:t>Table 24: Within-Subjects 1x4 ANOVA Tables for the jump height calculated from the countermovement jump.</w:t>
        </w:r>
        <w:r>
          <w:rPr>
            <w:noProof/>
            <w:webHidden/>
          </w:rPr>
          <w:tab/>
        </w:r>
        <w:r>
          <w:rPr>
            <w:noProof/>
            <w:webHidden/>
          </w:rPr>
          <w:fldChar w:fldCharType="begin"/>
        </w:r>
        <w:r>
          <w:rPr>
            <w:noProof/>
            <w:webHidden/>
          </w:rPr>
          <w:instrText xml:space="preserve"> PAGEREF _Toc170464606 \h </w:instrText>
        </w:r>
        <w:r>
          <w:rPr>
            <w:noProof/>
            <w:webHidden/>
          </w:rPr>
        </w:r>
        <w:r>
          <w:rPr>
            <w:noProof/>
            <w:webHidden/>
          </w:rPr>
          <w:fldChar w:fldCharType="separate"/>
        </w:r>
        <w:r>
          <w:rPr>
            <w:noProof/>
            <w:webHidden/>
          </w:rPr>
          <w:t>127</w:t>
        </w:r>
        <w:r>
          <w:rPr>
            <w:noProof/>
            <w:webHidden/>
          </w:rPr>
          <w:fldChar w:fldCharType="end"/>
        </w:r>
      </w:hyperlink>
    </w:p>
    <w:p w14:paraId="4D776FF8" w14:textId="48B3D1B3"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607" w:history="1">
        <w:r w:rsidRPr="00FC79CD">
          <w:rPr>
            <w:rStyle w:val="Hyperlink"/>
            <w:i/>
            <w:iCs/>
            <w:noProof/>
          </w:rPr>
          <w:t>Table 25: Within-Subjects 1x6 ANOVA Tables for the anterior knee laxity.</w:t>
        </w:r>
        <w:r>
          <w:rPr>
            <w:noProof/>
            <w:webHidden/>
          </w:rPr>
          <w:tab/>
        </w:r>
        <w:r>
          <w:rPr>
            <w:noProof/>
            <w:webHidden/>
          </w:rPr>
          <w:fldChar w:fldCharType="begin"/>
        </w:r>
        <w:r>
          <w:rPr>
            <w:noProof/>
            <w:webHidden/>
          </w:rPr>
          <w:instrText xml:space="preserve"> PAGEREF _Toc170464607 \h </w:instrText>
        </w:r>
        <w:r>
          <w:rPr>
            <w:noProof/>
            <w:webHidden/>
          </w:rPr>
        </w:r>
        <w:r>
          <w:rPr>
            <w:noProof/>
            <w:webHidden/>
          </w:rPr>
          <w:fldChar w:fldCharType="separate"/>
        </w:r>
        <w:r>
          <w:rPr>
            <w:noProof/>
            <w:webHidden/>
          </w:rPr>
          <w:t>128</w:t>
        </w:r>
        <w:r>
          <w:rPr>
            <w:noProof/>
            <w:webHidden/>
          </w:rPr>
          <w:fldChar w:fldCharType="end"/>
        </w:r>
      </w:hyperlink>
    </w:p>
    <w:p w14:paraId="7A0F6C49" w14:textId="0D948A56" w:rsidR="00D91CE4" w:rsidRDefault="00D91CE4">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464608" w:history="1">
        <w:r w:rsidRPr="00FC79CD">
          <w:rPr>
            <w:rStyle w:val="Hyperlink"/>
            <w:i/>
            <w:iCs/>
            <w:noProof/>
          </w:rPr>
          <w:t>Table 26: Within-Subjects 1x6 ANOVA Tables for the anterior knee laxity for the comparison of positive and negative responders.</w:t>
        </w:r>
        <w:r>
          <w:rPr>
            <w:noProof/>
            <w:webHidden/>
          </w:rPr>
          <w:tab/>
        </w:r>
        <w:r>
          <w:rPr>
            <w:noProof/>
            <w:webHidden/>
          </w:rPr>
          <w:fldChar w:fldCharType="begin"/>
        </w:r>
        <w:r>
          <w:rPr>
            <w:noProof/>
            <w:webHidden/>
          </w:rPr>
          <w:instrText xml:space="preserve"> PAGEREF _Toc170464608 \h </w:instrText>
        </w:r>
        <w:r>
          <w:rPr>
            <w:noProof/>
            <w:webHidden/>
          </w:rPr>
        </w:r>
        <w:r>
          <w:rPr>
            <w:noProof/>
            <w:webHidden/>
          </w:rPr>
          <w:fldChar w:fldCharType="separate"/>
        </w:r>
        <w:r>
          <w:rPr>
            <w:noProof/>
            <w:webHidden/>
          </w:rPr>
          <w:t>129</w:t>
        </w:r>
        <w:r>
          <w:rPr>
            <w:noProof/>
            <w:webHidden/>
          </w:rPr>
          <w:fldChar w:fldCharType="end"/>
        </w:r>
      </w:hyperlink>
    </w:p>
    <w:p w14:paraId="6BFA1AA5" w14:textId="3CBA1BA4" w:rsidR="00991F7B" w:rsidRPr="009B7F5E" w:rsidRDefault="007B2FA8" w:rsidP="007B2FA8">
      <w:pPr>
        <w:tabs>
          <w:tab w:val="right" w:leader="dot" w:pos="9360"/>
        </w:tabs>
        <w:rPr>
          <w:szCs w:val="24"/>
        </w:rPr>
        <w:sectPr w:rsidR="00991F7B" w:rsidRPr="009B7F5E" w:rsidSect="00233E28">
          <w:pgSz w:w="12240" w:h="15840"/>
          <w:pgMar w:top="1440" w:right="1440" w:bottom="1440" w:left="1440" w:header="720" w:footer="1440" w:gutter="0"/>
          <w:pgNumType w:fmt="lowerRoman"/>
          <w:cols w:space="720"/>
          <w:docGrid w:linePitch="360"/>
        </w:sectPr>
      </w:pPr>
      <w:r w:rsidRPr="0067245B">
        <w:rPr>
          <w:szCs w:val="24"/>
        </w:rPr>
        <w:fldChar w:fldCharType="end"/>
      </w:r>
    </w:p>
    <w:p w14:paraId="16EEC54E" w14:textId="77777777" w:rsidR="00F52943" w:rsidRDefault="007B2FA8" w:rsidP="007B2FA8">
      <w:pPr>
        <w:jc w:val="center"/>
        <w:rPr>
          <w:noProof/>
        </w:rPr>
      </w:pPr>
      <w:r w:rsidRPr="009B7F5E">
        <w:rPr>
          <w:szCs w:val="24"/>
        </w:rPr>
        <w:lastRenderedPageBreak/>
        <w:t>LIST OF FIGURES</w:t>
      </w:r>
      <w:r w:rsidRPr="009B7F5E">
        <w:rPr>
          <w:szCs w:val="24"/>
        </w:rPr>
        <w:fldChar w:fldCharType="begin"/>
      </w:r>
      <w:r w:rsidRPr="009B7F5E">
        <w:rPr>
          <w:szCs w:val="24"/>
        </w:rPr>
        <w:instrText xml:space="preserve"> TOC \h \z \c "Figure" </w:instrText>
      </w:r>
      <w:r w:rsidRPr="009B7F5E">
        <w:rPr>
          <w:szCs w:val="24"/>
        </w:rPr>
        <w:fldChar w:fldCharType="separate"/>
      </w:r>
    </w:p>
    <w:p w14:paraId="61140345" w14:textId="0B1195C6" w:rsidR="00F529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208967" w:history="1">
        <w:r w:rsidR="00F52943" w:rsidRPr="00AF54AD">
          <w:rPr>
            <w:rStyle w:val="Hyperlink"/>
            <w:i/>
            <w:iCs/>
            <w:noProof/>
          </w:rPr>
          <w:t>Figure 1: The arthrometer setup utilized to assess anterior knee laxity (AKL).</w:t>
        </w:r>
        <w:r w:rsidR="00F52943">
          <w:rPr>
            <w:noProof/>
            <w:webHidden/>
          </w:rPr>
          <w:tab/>
        </w:r>
        <w:r w:rsidR="00F52943">
          <w:rPr>
            <w:noProof/>
            <w:webHidden/>
          </w:rPr>
          <w:fldChar w:fldCharType="begin"/>
        </w:r>
        <w:r w:rsidR="00F52943">
          <w:rPr>
            <w:noProof/>
            <w:webHidden/>
          </w:rPr>
          <w:instrText xml:space="preserve"> PAGEREF _Toc170208967 \h </w:instrText>
        </w:r>
        <w:r w:rsidR="00F52943">
          <w:rPr>
            <w:noProof/>
            <w:webHidden/>
          </w:rPr>
        </w:r>
        <w:r w:rsidR="00F52943">
          <w:rPr>
            <w:noProof/>
            <w:webHidden/>
          </w:rPr>
          <w:fldChar w:fldCharType="separate"/>
        </w:r>
        <w:r w:rsidR="00F52943">
          <w:rPr>
            <w:noProof/>
            <w:webHidden/>
          </w:rPr>
          <w:t>76</w:t>
        </w:r>
        <w:r w:rsidR="00F52943">
          <w:rPr>
            <w:noProof/>
            <w:webHidden/>
          </w:rPr>
          <w:fldChar w:fldCharType="end"/>
        </w:r>
      </w:hyperlink>
    </w:p>
    <w:p w14:paraId="57CE6846" w14:textId="1F2704CC" w:rsidR="00F529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208968" w:history="1">
        <w:r w:rsidR="00F52943" w:rsidRPr="00AF54AD">
          <w:rPr>
            <w:rStyle w:val="Hyperlink"/>
            <w:i/>
            <w:iCs/>
            <w:noProof/>
          </w:rPr>
          <w:t>Figure 2: Visual Aid of the Landing Tasks and the Countermovement Jump: A) The 45-degree cut for a participant with a preferred right side kicking leg, B) The bilateral drop jump landing task, C) The countermovement jump to assess fatigue through jump height.</w:t>
        </w:r>
        <w:r w:rsidR="00F52943">
          <w:rPr>
            <w:noProof/>
            <w:webHidden/>
          </w:rPr>
          <w:tab/>
        </w:r>
        <w:r w:rsidR="00F52943">
          <w:rPr>
            <w:noProof/>
            <w:webHidden/>
          </w:rPr>
          <w:fldChar w:fldCharType="begin"/>
        </w:r>
        <w:r w:rsidR="00F52943">
          <w:rPr>
            <w:noProof/>
            <w:webHidden/>
          </w:rPr>
          <w:instrText xml:space="preserve"> PAGEREF _Toc170208968 \h </w:instrText>
        </w:r>
        <w:r w:rsidR="00F52943">
          <w:rPr>
            <w:noProof/>
            <w:webHidden/>
          </w:rPr>
        </w:r>
        <w:r w:rsidR="00F52943">
          <w:rPr>
            <w:noProof/>
            <w:webHidden/>
          </w:rPr>
          <w:fldChar w:fldCharType="separate"/>
        </w:r>
        <w:r w:rsidR="00F52943">
          <w:rPr>
            <w:noProof/>
            <w:webHidden/>
          </w:rPr>
          <w:t>77</w:t>
        </w:r>
        <w:r w:rsidR="00F52943">
          <w:rPr>
            <w:noProof/>
            <w:webHidden/>
          </w:rPr>
          <w:fldChar w:fldCharType="end"/>
        </w:r>
      </w:hyperlink>
    </w:p>
    <w:p w14:paraId="24832916" w14:textId="218A03F0" w:rsidR="00F529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208969" w:history="1">
        <w:r w:rsidR="00F52943" w:rsidRPr="00AF54AD">
          <w:rPr>
            <w:rStyle w:val="Hyperlink"/>
            <w:rFonts w:eastAsia="Times New Roman"/>
            <w:i/>
            <w:iCs/>
            <w:noProof/>
          </w:rPr>
          <w:t xml:space="preserve">Figure </w:t>
        </w:r>
        <w:r w:rsidR="00F52943" w:rsidRPr="00AF54AD">
          <w:rPr>
            <w:rStyle w:val="Hyperlink"/>
            <w:i/>
            <w:iCs/>
            <w:noProof/>
          </w:rPr>
          <w:t>3</w:t>
        </w:r>
        <w:r w:rsidR="00F52943" w:rsidRPr="00AF54AD">
          <w:rPr>
            <w:rStyle w:val="Hyperlink"/>
            <w:rFonts w:eastAsia="Times New Roman"/>
            <w:i/>
            <w:iCs/>
            <w:noProof/>
          </w:rPr>
          <w:t>: A visual aid of the experimental protocol the participant engaged in where the participant engaged in 3 rounds of the Yo-Yo Test, countermovement jump (CMJ), laxity tests, and then landing tasks.</w:t>
        </w:r>
        <w:r w:rsidR="00F52943">
          <w:rPr>
            <w:noProof/>
            <w:webHidden/>
          </w:rPr>
          <w:tab/>
        </w:r>
        <w:r w:rsidR="00F52943">
          <w:rPr>
            <w:noProof/>
            <w:webHidden/>
          </w:rPr>
          <w:fldChar w:fldCharType="begin"/>
        </w:r>
        <w:r w:rsidR="00F52943">
          <w:rPr>
            <w:noProof/>
            <w:webHidden/>
          </w:rPr>
          <w:instrText xml:space="preserve"> PAGEREF _Toc170208969 \h </w:instrText>
        </w:r>
        <w:r w:rsidR="00F52943">
          <w:rPr>
            <w:noProof/>
            <w:webHidden/>
          </w:rPr>
        </w:r>
        <w:r w:rsidR="00F52943">
          <w:rPr>
            <w:noProof/>
            <w:webHidden/>
          </w:rPr>
          <w:fldChar w:fldCharType="separate"/>
        </w:r>
        <w:r w:rsidR="00F52943">
          <w:rPr>
            <w:noProof/>
            <w:webHidden/>
          </w:rPr>
          <w:t>78</w:t>
        </w:r>
        <w:r w:rsidR="00F52943">
          <w:rPr>
            <w:noProof/>
            <w:webHidden/>
          </w:rPr>
          <w:fldChar w:fldCharType="end"/>
        </w:r>
      </w:hyperlink>
    </w:p>
    <w:p w14:paraId="56CBFACC" w14:textId="503F43B7" w:rsidR="00F529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208970" w:history="1">
        <w:r w:rsidR="00F52943" w:rsidRPr="00AF54AD">
          <w:rPr>
            <w:rStyle w:val="Hyperlink"/>
            <w:i/>
            <w:iCs/>
            <w:noProof/>
          </w:rPr>
          <w:t>Figure 4: A visual aid of the modified Yo-Yo Test set up for the fatigue protocol.</w:t>
        </w:r>
        <w:r w:rsidR="00F52943">
          <w:rPr>
            <w:noProof/>
            <w:webHidden/>
          </w:rPr>
          <w:tab/>
        </w:r>
        <w:r w:rsidR="00F52943">
          <w:rPr>
            <w:noProof/>
            <w:webHidden/>
          </w:rPr>
          <w:fldChar w:fldCharType="begin"/>
        </w:r>
        <w:r w:rsidR="00F52943">
          <w:rPr>
            <w:noProof/>
            <w:webHidden/>
          </w:rPr>
          <w:instrText xml:space="preserve"> PAGEREF _Toc170208970 \h </w:instrText>
        </w:r>
        <w:r w:rsidR="00F52943">
          <w:rPr>
            <w:noProof/>
            <w:webHidden/>
          </w:rPr>
        </w:r>
        <w:r w:rsidR="00F52943">
          <w:rPr>
            <w:noProof/>
            <w:webHidden/>
          </w:rPr>
          <w:fldChar w:fldCharType="separate"/>
        </w:r>
        <w:r w:rsidR="00F52943">
          <w:rPr>
            <w:noProof/>
            <w:webHidden/>
          </w:rPr>
          <w:t>79</w:t>
        </w:r>
        <w:r w:rsidR="00F52943">
          <w:rPr>
            <w:noProof/>
            <w:webHidden/>
          </w:rPr>
          <w:fldChar w:fldCharType="end"/>
        </w:r>
      </w:hyperlink>
    </w:p>
    <w:p w14:paraId="6A613AB9" w14:textId="59547702" w:rsidR="00F529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208971" w:history="1">
        <w:r w:rsidR="00F52943" w:rsidRPr="00AF54AD">
          <w:rPr>
            <w:rStyle w:val="Hyperlink"/>
            <w:i/>
            <w:iCs/>
            <w:noProof/>
          </w:rPr>
          <w:t>Figure 5: Vertical ground reaction force (vGRF) curve of the countermovement jump (CMJ) with the defined start and takeoff points.</w:t>
        </w:r>
        <w:r w:rsidR="00F52943">
          <w:rPr>
            <w:noProof/>
            <w:webHidden/>
          </w:rPr>
          <w:tab/>
        </w:r>
        <w:r w:rsidR="00F52943">
          <w:rPr>
            <w:noProof/>
            <w:webHidden/>
          </w:rPr>
          <w:fldChar w:fldCharType="begin"/>
        </w:r>
        <w:r w:rsidR="00F52943">
          <w:rPr>
            <w:noProof/>
            <w:webHidden/>
          </w:rPr>
          <w:instrText xml:space="preserve"> PAGEREF _Toc170208971 \h </w:instrText>
        </w:r>
        <w:r w:rsidR="00F52943">
          <w:rPr>
            <w:noProof/>
            <w:webHidden/>
          </w:rPr>
        </w:r>
        <w:r w:rsidR="00F52943">
          <w:rPr>
            <w:noProof/>
            <w:webHidden/>
          </w:rPr>
          <w:fldChar w:fldCharType="separate"/>
        </w:r>
        <w:r w:rsidR="00F52943">
          <w:rPr>
            <w:noProof/>
            <w:webHidden/>
          </w:rPr>
          <w:t>80</w:t>
        </w:r>
        <w:r w:rsidR="00F52943">
          <w:rPr>
            <w:noProof/>
            <w:webHidden/>
          </w:rPr>
          <w:fldChar w:fldCharType="end"/>
        </w:r>
      </w:hyperlink>
    </w:p>
    <w:p w14:paraId="2F16CA83" w14:textId="51CF5D6D" w:rsidR="00F529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208972" w:history="1">
        <w:r w:rsidR="00F52943" w:rsidRPr="00AF54AD">
          <w:rPr>
            <w:rStyle w:val="Hyperlink"/>
            <w:i/>
            <w:iCs/>
            <w:noProof/>
          </w:rPr>
          <w:t>Figure 6: Median frequency of the vastus medialis and medial hamstrings muscles in the drop cut task.</w:t>
        </w:r>
        <w:r w:rsidR="00F52943">
          <w:rPr>
            <w:noProof/>
            <w:webHidden/>
          </w:rPr>
          <w:tab/>
        </w:r>
        <w:r w:rsidR="00F52943">
          <w:rPr>
            <w:noProof/>
            <w:webHidden/>
          </w:rPr>
          <w:fldChar w:fldCharType="begin"/>
        </w:r>
        <w:r w:rsidR="00F52943">
          <w:rPr>
            <w:noProof/>
            <w:webHidden/>
          </w:rPr>
          <w:instrText xml:space="preserve"> PAGEREF _Toc170208972 \h </w:instrText>
        </w:r>
        <w:r w:rsidR="00F52943">
          <w:rPr>
            <w:noProof/>
            <w:webHidden/>
          </w:rPr>
        </w:r>
        <w:r w:rsidR="00F52943">
          <w:rPr>
            <w:noProof/>
            <w:webHidden/>
          </w:rPr>
          <w:fldChar w:fldCharType="separate"/>
        </w:r>
        <w:r w:rsidR="00F52943">
          <w:rPr>
            <w:noProof/>
            <w:webHidden/>
          </w:rPr>
          <w:t>87</w:t>
        </w:r>
        <w:r w:rsidR="00F52943">
          <w:rPr>
            <w:noProof/>
            <w:webHidden/>
          </w:rPr>
          <w:fldChar w:fldCharType="end"/>
        </w:r>
      </w:hyperlink>
    </w:p>
    <w:p w14:paraId="1863CE5F" w14:textId="4F4CFB4A" w:rsidR="00F529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208973" w:history="1">
        <w:r w:rsidR="00F52943" w:rsidRPr="00AF54AD">
          <w:rPr>
            <w:rStyle w:val="Hyperlink"/>
            <w:i/>
            <w:iCs/>
            <w:noProof/>
          </w:rPr>
          <w:t>Figure 7: Co-Contraction Ratio of quadriceps (VM) to hamstrings (MH) muscle force for the pre-activation and landing phases of the drop cut task.</w:t>
        </w:r>
        <w:r w:rsidR="00F52943">
          <w:rPr>
            <w:noProof/>
            <w:webHidden/>
          </w:rPr>
          <w:tab/>
        </w:r>
        <w:r w:rsidR="00F52943">
          <w:rPr>
            <w:noProof/>
            <w:webHidden/>
          </w:rPr>
          <w:fldChar w:fldCharType="begin"/>
        </w:r>
        <w:r w:rsidR="00F52943">
          <w:rPr>
            <w:noProof/>
            <w:webHidden/>
          </w:rPr>
          <w:instrText xml:space="preserve"> PAGEREF _Toc170208973 \h </w:instrText>
        </w:r>
        <w:r w:rsidR="00F52943">
          <w:rPr>
            <w:noProof/>
            <w:webHidden/>
          </w:rPr>
        </w:r>
        <w:r w:rsidR="00F52943">
          <w:rPr>
            <w:noProof/>
            <w:webHidden/>
          </w:rPr>
          <w:fldChar w:fldCharType="separate"/>
        </w:r>
        <w:r w:rsidR="00F52943">
          <w:rPr>
            <w:noProof/>
            <w:webHidden/>
          </w:rPr>
          <w:t>88</w:t>
        </w:r>
        <w:r w:rsidR="00F52943">
          <w:rPr>
            <w:noProof/>
            <w:webHidden/>
          </w:rPr>
          <w:fldChar w:fldCharType="end"/>
        </w:r>
      </w:hyperlink>
    </w:p>
    <w:p w14:paraId="47F0D0A1" w14:textId="3D743DBB" w:rsidR="00F529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208974" w:history="1">
        <w:r w:rsidR="00F52943" w:rsidRPr="00AF54AD">
          <w:rPr>
            <w:rStyle w:val="Hyperlink"/>
            <w:i/>
            <w:iCs/>
            <w:noProof/>
          </w:rPr>
          <w:t>Figure 8: Median frequency of the vastus medialis and medial hamstrings muscles in the drop jump task.</w:t>
        </w:r>
        <w:r w:rsidR="00F52943">
          <w:rPr>
            <w:noProof/>
            <w:webHidden/>
          </w:rPr>
          <w:tab/>
        </w:r>
        <w:r w:rsidR="00F52943">
          <w:rPr>
            <w:noProof/>
            <w:webHidden/>
          </w:rPr>
          <w:fldChar w:fldCharType="begin"/>
        </w:r>
        <w:r w:rsidR="00F52943">
          <w:rPr>
            <w:noProof/>
            <w:webHidden/>
          </w:rPr>
          <w:instrText xml:space="preserve"> PAGEREF _Toc170208974 \h </w:instrText>
        </w:r>
        <w:r w:rsidR="00F52943">
          <w:rPr>
            <w:noProof/>
            <w:webHidden/>
          </w:rPr>
        </w:r>
        <w:r w:rsidR="00F52943">
          <w:rPr>
            <w:noProof/>
            <w:webHidden/>
          </w:rPr>
          <w:fldChar w:fldCharType="separate"/>
        </w:r>
        <w:r w:rsidR="00F52943">
          <w:rPr>
            <w:noProof/>
            <w:webHidden/>
          </w:rPr>
          <w:t>89</w:t>
        </w:r>
        <w:r w:rsidR="00F52943">
          <w:rPr>
            <w:noProof/>
            <w:webHidden/>
          </w:rPr>
          <w:fldChar w:fldCharType="end"/>
        </w:r>
      </w:hyperlink>
    </w:p>
    <w:p w14:paraId="7C807A37" w14:textId="1EB1268F" w:rsidR="00F529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208975" w:history="1">
        <w:r w:rsidR="00F52943" w:rsidRPr="00AF54AD">
          <w:rPr>
            <w:rStyle w:val="Hyperlink"/>
            <w:i/>
            <w:iCs/>
            <w:noProof/>
          </w:rPr>
          <w:t>Figure 9: Co-Contraction Ratio of quadriceps (VM) to hamstrings (MH) muscle force for the pre-activation and landing phases of the drop jump task.</w:t>
        </w:r>
        <w:r w:rsidR="00F52943">
          <w:rPr>
            <w:noProof/>
            <w:webHidden/>
          </w:rPr>
          <w:tab/>
        </w:r>
        <w:r w:rsidR="00F52943">
          <w:rPr>
            <w:noProof/>
            <w:webHidden/>
          </w:rPr>
          <w:fldChar w:fldCharType="begin"/>
        </w:r>
        <w:r w:rsidR="00F52943">
          <w:rPr>
            <w:noProof/>
            <w:webHidden/>
          </w:rPr>
          <w:instrText xml:space="preserve"> PAGEREF _Toc170208975 \h </w:instrText>
        </w:r>
        <w:r w:rsidR="00F52943">
          <w:rPr>
            <w:noProof/>
            <w:webHidden/>
          </w:rPr>
        </w:r>
        <w:r w:rsidR="00F52943">
          <w:rPr>
            <w:noProof/>
            <w:webHidden/>
          </w:rPr>
          <w:fldChar w:fldCharType="separate"/>
        </w:r>
        <w:r w:rsidR="00F52943">
          <w:rPr>
            <w:noProof/>
            <w:webHidden/>
          </w:rPr>
          <w:t>90</w:t>
        </w:r>
        <w:r w:rsidR="00F52943">
          <w:rPr>
            <w:noProof/>
            <w:webHidden/>
          </w:rPr>
          <w:fldChar w:fldCharType="end"/>
        </w:r>
      </w:hyperlink>
    </w:p>
    <w:p w14:paraId="67DD85FE" w14:textId="02FEAE99" w:rsidR="00F529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0208976" w:history="1">
        <w:r w:rsidR="00F52943" w:rsidRPr="00AF54AD">
          <w:rPr>
            <w:rStyle w:val="Hyperlink"/>
            <w:i/>
            <w:iCs/>
            <w:noProof/>
          </w:rPr>
          <w:t>Figure 10: Comparison of AKL positive, negative, and none responders to the fatigue protocol.</w:t>
        </w:r>
        <w:r w:rsidR="00F52943">
          <w:rPr>
            <w:noProof/>
            <w:webHidden/>
          </w:rPr>
          <w:tab/>
        </w:r>
        <w:r w:rsidR="00F52943">
          <w:rPr>
            <w:noProof/>
            <w:webHidden/>
          </w:rPr>
          <w:fldChar w:fldCharType="begin"/>
        </w:r>
        <w:r w:rsidR="00F52943">
          <w:rPr>
            <w:noProof/>
            <w:webHidden/>
          </w:rPr>
          <w:instrText xml:space="preserve"> PAGEREF _Toc170208976 \h </w:instrText>
        </w:r>
        <w:r w:rsidR="00F52943">
          <w:rPr>
            <w:noProof/>
            <w:webHidden/>
          </w:rPr>
        </w:r>
        <w:r w:rsidR="00F52943">
          <w:rPr>
            <w:noProof/>
            <w:webHidden/>
          </w:rPr>
          <w:fldChar w:fldCharType="separate"/>
        </w:r>
        <w:r w:rsidR="00F52943">
          <w:rPr>
            <w:noProof/>
            <w:webHidden/>
          </w:rPr>
          <w:t>92</w:t>
        </w:r>
        <w:r w:rsidR="00F52943">
          <w:rPr>
            <w:noProof/>
            <w:webHidden/>
          </w:rPr>
          <w:fldChar w:fldCharType="end"/>
        </w:r>
      </w:hyperlink>
    </w:p>
    <w:p w14:paraId="09339859" w14:textId="421541FB" w:rsidR="00991F7B" w:rsidRPr="009B7F5E" w:rsidRDefault="007B2FA8" w:rsidP="00991F7B">
      <w:pPr>
        <w:rPr>
          <w:szCs w:val="24"/>
        </w:rPr>
      </w:pPr>
      <w:r w:rsidRPr="009B7F5E">
        <w:rPr>
          <w:szCs w:val="24"/>
        </w:rPr>
        <w:fldChar w:fldCharType="end"/>
      </w:r>
    </w:p>
    <w:p w14:paraId="1B683140" w14:textId="77777777" w:rsidR="00991F7B" w:rsidRPr="009B7F5E" w:rsidRDefault="00991F7B" w:rsidP="00991F7B">
      <w:pPr>
        <w:rPr>
          <w:szCs w:val="24"/>
        </w:rPr>
        <w:sectPr w:rsidR="00991F7B" w:rsidRPr="009B7F5E" w:rsidSect="00233E28">
          <w:pgSz w:w="12240" w:h="15840"/>
          <w:pgMar w:top="1440" w:right="1440" w:bottom="1440" w:left="1440" w:header="720" w:footer="1440" w:gutter="0"/>
          <w:pgNumType w:fmt="lowerRoman"/>
          <w:cols w:space="720"/>
          <w:docGrid w:linePitch="360"/>
        </w:sectPr>
      </w:pPr>
    </w:p>
    <w:p w14:paraId="07363075" w14:textId="77777777" w:rsidR="00991F7B" w:rsidRPr="009B7F5E" w:rsidRDefault="00991F7B" w:rsidP="00991F7B">
      <w:pPr>
        <w:jc w:val="center"/>
        <w:rPr>
          <w:szCs w:val="24"/>
        </w:rPr>
      </w:pPr>
      <w:r w:rsidRPr="009B7F5E">
        <w:rPr>
          <w:szCs w:val="24"/>
        </w:rPr>
        <w:lastRenderedPageBreak/>
        <w:t>NOMENCLATURE</w:t>
      </w:r>
    </w:p>
    <w:p w14:paraId="44EDA191" w14:textId="77777777" w:rsidR="00991F7B" w:rsidRPr="009B7F5E" w:rsidRDefault="00991F7B" w:rsidP="00991F7B">
      <w:pPr>
        <w:tabs>
          <w:tab w:val="left" w:pos="1080"/>
        </w:tabs>
        <w:rPr>
          <w:szCs w:val="24"/>
        </w:rPr>
      </w:pPr>
      <w:r w:rsidRPr="009B7F5E">
        <w:rPr>
          <w:i/>
          <w:szCs w:val="24"/>
        </w:rPr>
        <w:t>ACL</w:t>
      </w:r>
      <w:r w:rsidRPr="009B7F5E">
        <w:rPr>
          <w:i/>
          <w:szCs w:val="24"/>
        </w:rPr>
        <w:tab/>
      </w:r>
      <w:r w:rsidRPr="009B7F5E">
        <w:rPr>
          <w:szCs w:val="24"/>
        </w:rPr>
        <w:t xml:space="preserve">Anterior cruciate ligament </w:t>
      </w:r>
    </w:p>
    <w:p w14:paraId="6B5BFFD4" w14:textId="77777777" w:rsidR="00991F7B" w:rsidRPr="009B7F5E" w:rsidRDefault="00991F7B" w:rsidP="00991F7B">
      <w:pPr>
        <w:tabs>
          <w:tab w:val="left" w:pos="1080"/>
        </w:tabs>
        <w:rPr>
          <w:szCs w:val="24"/>
        </w:rPr>
      </w:pPr>
      <w:r w:rsidRPr="009B7F5E">
        <w:rPr>
          <w:i/>
          <w:iCs/>
          <w:szCs w:val="24"/>
        </w:rPr>
        <w:t>AKL</w:t>
      </w:r>
      <w:r w:rsidRPr="009B7F5E">
        <w:rPr>
          <w:szCs w:val="24"/>
        </w:rPr>
        <w:tab/>
        <w:t xml:space="preserve">Anterior knee laxity </w:t>
      </w:r>
    </w:p>
    <w:p w14:paraId="43726525" w14:textId="77777777" w:rsidR="00991F7B" w:rsidRPr="009B7F5E" w:rsidRDefault="00991F7B" w:rsidP="00991F7B">
      <w:pPr>
        <w:tabs>
          <w:tab w:val="left" w:pos="1080"/>
        </w:tabs>
        <w:rPr>
          <w:szCs w:val="24"/>
        </w:rPr>
      </w:pPr>
      <w:r w:rsidRPr="009B7F5E">
        <w:rPr>
          <w:i/>
          <w:iCs/>
          <w:szCs w:val="24"/>
        </w:rPr>
        <w:t>CMJ</w:t>
      </w:r>
      <w:r w:rsidRPr="009B7F5E">
        <w:rPr>
          <w:szCs w:val="24"/>
        </w:rPr>
        <w:tab/>
        <w:t>Countermovement jump</w:t>
      </w:r>
    </w:p>
    <w:p w14:paraId="169F2378" w14:textId="77777777" w:rsidR="00991F7B" w:rsidRPr="009B7F5E" w:rsidRDefault="00991F7B" w:rsidP="00991F7B">
      <w:pPr>
        <w:tabs>
          <w:tab w:val="left" w:pos="1080"/>
        </w:tabs>
        <w:rPr>
          <w:szCs w:val="24"/>
        </w:rPr>
      </w:pPr>
      <w:r w:rsidRPr="009B7F5E">
        <w:rPr>
          <w:i/>
          <w:iCs/>
          <w:szCs w:val="24"/>
        </w:rPr>
        <w:t>EMG</w:t>
      </w:r>
      <w:r w:rsidRPr="009B7F5E">
        <w:rPr>
          <w:szCs w:val="24"/>
        </w:rPr>
        <w:tab/>
        <w:t>Electromyography</w:t>
      </w:r>
    </w:p>
    <w:p w14:paraId="72208310" w14:textId="77777777" w:rsidR="00991F7B" w:rsidRPr="009B7F5E" w:rsidRDefault="00991F7B" w:rsidP="00991F7B">
      <w:pPr>
        <w:tabs>
          <w:tab w:val="left" w:pos="1080"/>
        </w:tabs>
        <w:rPr>
          <w:rFonts w:eastAsia="Times New Roman"/>
          <w:color w:val="000000" w:themeColor="text1"/>
          <w:szCs w:val="24"/>
        </w:rPr>
      </w:pPr>
      <w:r w:rsidRPr="009B7F5E">
        <w:rPr>
          <w:rFonts w:eastAsia="Times New Roman"/>
          <w:i/>
          <w:iCs/>
          <w:color w:val="000000" w:themeColor="text1"/>
          <w:szCs w:val="24"/>
        </w:rPr>
        <w:t>GJL</w:t>
      </w:r>
      <w:r w:rsidRPr="009B7F5E">
        <w:rPr>
          <w:rFonts w:eastAsia="Times New Roman"/>
          <w:color w:val="000000" w:themeColor="text1"/>
          <w:szCs w:val="24"/>
        </w:rPr>
        <w:tab/>
        <w:t>Generalized joint laxity</w:t>
      </w:r>
    </w:p>
    <w:p w14:paraId="64510029" w14:textId="77777777" w:rsidR="00991F7B" w:rsidRDefault="00991F7B" w:rsidP="00991F7B">
      <w:pPr>
        <w:tabs>
          <w:tab w:val="left" w:pos="1080"/>
        </w:tabs>
        <w:rPr>
          <w:rFonts w:eastAsia="Times New Roman"/>
          <w:color w:val="000000" w:themeColor="text1"/>
          <w:szCs w:val="24"/>
        </w:rPr>
      </w:pPr>
      <w:r w:rsidRPr="009B7F5E">
        <w:rPr>
          <w:rFonts w:eastAsia="Times New Roman"/>
          <w:i/>
          <w:iCs/>
          <w:color w:val="000000" w:themeColor="text1"/>
          <w:szCs w:val="24"/>
        </w:rPr>
        <w:t xml:space="preserve">IRS </w:t>
      </w:r>
      <w:r w:rsidRPr="009B7F5E">
        <w:rPr>
          <w:rFonts w:eastAsia="Times New Roman"/>
          <w:color w:val="000000" w:themeColor="text1"/>
          <w:szCs w:val="24"/>
        </w:rPr>
        <w:tab/>
        <w:t xml:space="preserve">Intermittent shuttle run </w:t>
      </w:r>
    </w:p>
    <w:p w14:paraId="44EDB250" w14:textId="4B0B38A5" w:rsidR="00AD6561" w:rsidRDefault="00AD6561" w:rsidP="00991F7B">
      <w:pPr>
        <w:tabs>
          <w:tab w:val="left" w:pos="1080"/>
        </w:tabs>
        <w:rPr>
          <w:rFonts w:eastAsia="Times New Roman"/>
          <w:color w:val="000000" w:themeColor="text1"/>
          <w:szCs w:val="24"/>
        </w:rPr>
      </w:pPr>
      <w:r w:rsidRPr="00AD6561">
        <w:rPr>
          <w:rFonts w:eastAsia="Times New Roman"/>
          <w:i/>
          <w:iCs/>
          <w:color w:val="000000" w:themeColor="text1"/>
          <w:szCs w:val="24"/>
        </w:rPr>
        <w:t>LSD</w:t>
      </w:r>
      <w:r>
        <w:rPr>
          <w:rFonts w:eastAsia="Times New Roman"/>
          <w:color w:val="000000" w:themeColor="text1"/>
          <w:szCs w:val="24"/>
        </w:rPr>
        <w:t xml:space="preserve"> </w:t>
      </w:r>
      <w:r>
        <w:rPr>
          <w:rFonts w:eastAsia="Times New Roman"/>
          <w:color w:val="000000" w:themeColor="text1"/>
          <w:szCs w:val="24"/>
        </w:rPr>
        <w:tab/>
        <w:t>Least significant difference</w:t>
      </w:r>
    </w:p>
    <w:p w14:paraId="35E1F9C1" w14:textId="6B3E7DB8" w:rsidR="00FE3F03" w:rsidRPr="009B7F5E" w:rsidRDefault="00FE3F03" w:rsidP="00991F7B">
      <w:pPr>
        <w:tabs>
          <w:tab w:val="left" w:pos="1080"/>
        </w:tabs>
        <w:rPr>
          <w:szCs w:val="24"/>
        </w:rPr>
      </w:pPr>
      <w:r w:rsidRPr="00FE3F03">
        <w:rPr>
          <w:rFonts w:eastAsia="Times New Roman"/>
          <w:i/>
          <w:iCs/>
          <w:color w:val="000000" w:themeColor="text1"/>
          <w:szCs w:val="24"/>
        </w:rPr>
        <w:t>MH</w:t>
      </w:r>
      <w:r>
        <w:rPr>
          <w:rFonts w:eastAsia="Times New Roman"/>
          <w:color w:val="000000" w:themeColor="text1"/>
          <w:szCs w:val="24"/>
        </w:rPr>
        <w:tab/>
        <w:t>Medial hamstring muscle</w:t>
      </w:r>
    </w:p>
    <w:p w14:paraId="12800EC5" w14:textId="77777777" w:rsidR="00991F7B" w:rsidRPr="009B7F5E" w:rsidRDefault="00991F7B" w:rsidP="00991F7B">
      <w:pPr>
        <w:tabs>
          <w:tab w:val="left" w:pos="1080"/>
        </w:tabs>
        <w:rPr>
          <w:szCs w:val="24"/>
        </w:rPr>
      </w:pPr>
      <w:r w:rsidRPr="009B7F5E">
        <w:rPr>
          <w:i/>
          <w:iCs/>
          <w:szCs w:val="24"/>
        </w:rPr>
        <w:t>MVIC</w:t>
      </w:r>
      <w:r w:rsidRPr="009B7F5E">
        <w:rPr>
          <w:szCs w:val="24"/>
        </w:rPr>
        <w:tab/>
        <w:t>Maximum voluntary isometric contraction</w:t>
      </w:r>
    </w:p>
    <w:p w14:paraId="55C3684B" w14:textId="77777777" w:rsidR="00991F7B" w:rsidRPr="009B7F5E" w:rsidRDefault="00991F7B" w:rsidP="00991F7B">
      <w:pPr>
        <w:tabs>
          <w:tab w:val="left" w:pos="1080"/>
        </w:tabs>
        <w:rPr>
          <w:szCs w:val="24"/>
        </w:rPr>
      </w:pPr>
      <w:r w:rsidRPr="009B7F5E">
        <w:rPr>
          <w:i/>
          <w:iCs/>
          <w:szCs w:val="24"/>
        </w:rPr>
        <w:t>OA</w:t>
      </w:r>
      <w:r w:rsidRPr="009B7F5E">
        <w:rPr>
          <w:szCs w:val="24"/>
        </w:rPr>
        <w:tab/>
        <w:t xml:space="preserve">Osteoarthritis </w:t>
      </w:r>
    </w:p>
    <w:p w14:paraId="4484DF16" w14:textId="77777777" w:rsidR="00991F7B" w:rsidRPr="009B7F5E" w:rsidRDefault="00991F7B" w:rsidP="00991F7B">
      <w:pPr>
        <w:tabs>
          <w:tab w:val="left" w:pos="1080"/>
        </w:tabs>
        <w:rPr>
          <w:szCs w:val="24"/>
        </w:rPr>
      </w:pPr>
      <w:r w:rsidRPr="009B7F5E">
        <w:rPr>
          <w:i/>
          <w:iCs/>
          <w:szCs w:val="24"/>
        </w:rPr>
        <w:t>PAP</w:t>
      </w:r>
      <w:r w:rsidRPr="009B7F5E">
        <w:rPr>
          <w:szCs w:val="24"/>
        </w:rPr>
        <w:tab/>
      </w:r>
      <w:proofErr w:type="gramStart"/>
      <w:r w:rsidRPr="009B7F5E">
        <w:rPr>
          <w:szCs w:val="24"/>
        </w:rPr>
        <w:t>Post-activation</w:t>
      </w:r>
      <w:proofErr w:type="gramEnd"/>
      <w:r w:rsidRPr="009B7F5E">
        <w:rPr>
          <w:szCs w:val="24"/>
        </w:rPr>
        <w:t xml:space="preserve"> potentiation</w:t>
      </w:r>
    </w:p>
    <w:p w14:paraId="3FEC454F" w14:textId="7670A697" w:rsidR="00D81C37" w:rsidRPr="009B7F5E" w:rsidRDefault="00D81C37" w:rsidP="00991F7B">
      <w:pPr>
        <w:tabs>
          <w:tab w:val="left" w:pos="1080"/>
        </w:tabs>
        <w:rPr>
          <w:szCs w:val="24"/>
        </w:rPr>
      </w:pPr>
      <w:r w:rsidRPr="00171F70">
        <w:rPr>
          <w:i/>
          <w:iCs/>
          <w:szCs w:val="24"/>
        </w:rPr>
        <w:t>PSD</w:t>
      </w:r>
      <w:r w:rsidRPr="009B7F5E">
        <w:rPr>
          <w:szCs w:val="24"/>
        </w:rPr>
        <w:tab/>
        <w:t xml:space="preserve">Power spectral density </w:t>
      </w:r>
    </w:p>
    <w:p w14:paraId="427CB47E" w14:textId="2BEFBEB7" w:rsidR="00D81C37" w:rsidRPr="009B7F5E" w:rsidRDefault="00D81C37" w:rsidP="00991F7B">
      <w:pPr>
        <w:tabs>
          <w:tab w:val="left" w:pos="1080"/>
        </w:tabs>
        <w:rPr>
          <w:szCs w:val="24"/>
        </w:rPr>
      </w:pPr>
      <w:r w:rsidRPr="00171F70">
        <w:rPr>
          <w:i/>
          <w:iCs/>
          <w:szCs w:val="24"/>
        </w:rPr>
        <w:t>RPE</w:t>
      </w:r>
      <w:r w:rsidRPr="00171F70">
        <w:rPr>
          <w:i/>
          <w:iCs/>
          <w:szCs w:val="24"/>
        </w:rPr>
        <w:tab/>
      </w:r>
      <w:r w:rsidRPr="009B7F5E">
        <w:rPr>
          <w:szCs w:val="24"/>
        </w:rPr>
        <w:t xml:space="preserve">Rating of perceived exertion </w:t>
      </w:r>
    </w:p>
    <w:p w14:paraId="386F20AA" w14:textId="77777777" w:rsidR="00991F7B" w:rsidRPr="009B7F5E" w:rsidRDefault="00991F7B" w:rsidP="00991F7B">
      <w:pPr>
        <w:tabs>
          <w:tab w:val="left" w:pos="1080"/>
        </w:tabs>
        <w:rPr>
          <w:szCs w:val="24"/>
        </w:rPr>
      </w:pPr>
      <w:r w:rsidRPr="009B7F5E">
        <w:rPr>
          <w:i/>
          <w:iCs/>
          <w:szCs w:val="24"/>
        </w:rPr>
        <w:t>SAFT45</w:t>
      </w:r>
      <w:r w:rsidRPr="009B7F5E">
        <w:rPr>
          <w:szCs w:val="24"/>
        </w:rPr>
        <w:t xml:space="preserve"> </w:t>
      </w:r>
      <w:r w:rsidRPr="009B7F5E">
        <w:rPr>
          <w:szCs w:val="24"/>
        </w:rPr>
        <w:tab/>
        <w:t xml:space="preserve">Soccer-specific match simulation </w:t>
      </w:r>
    </w:p>
    <w:p w14:paraId="1A44F326" w14:textId="77777777" w:rsidR="00991F7B" w:rsidRDefault="00991F7B" w:rsidP="00991F7B">
      <w:pPr>
        <w:tabs>
          <w:tab w:val="left" w:pos="1080"/>
        </w:tabs>
        <w:rPr>
          <w:szCs w:val="24"/>
        </w:rPr>
      </w:pPr>
      <w:proofErr w:type="spellStart"/>
      <w:r w:rsidRPr="009B7F5E">
        <w:rPr>
          <w:i/>
          <w:iCs/>
          <w:szCs w:val="24"/>
        </w:rPr>
        <w:t>vGRF</w:t>
      </w:r>
      <w:proofErr w:type="spellEnd"/>
      <w:r w:rsidRPr="009B7F5E">
        <w:rPr>
          <w:szCs w:val="24"/>
        </w:rPr>
        <w:tab/>
        <w:t xml:space="preserve">Vertical ground reaction forces </w:t>
      </w:r>
    </w:p>
    <w:p w14:paraId="00CB09CD" w14:textId="384F2B25" w:rsidR="00FE3F03" w:rsidRDefault="00FE3F03" w:rsidP="00991F7B">
      <w:pPr>
        <w:tabs>
          <w:tab w:val="left" w:pos="1080"/>
        </w:tabs>
        <w:rPr>
          <w:szCs w:val="24"/>
        </w:rPr>
      </w:pPr>
      <w:r w:rsidRPr="00FE3F03">
        <w:rPr>
          <w:i/>
          <w:iCs/>
          <w:szCs w:val="24"/>
        </w:rPr>
        <w:t>VM</w:t>
      </w:r>
      <w:r>
        <w:rPr>
          <w:szCs w:val="24"/>
        </w:rPr>
        <w:tab/>
        <w:t xml:space="preserve">Vastus medialis muscle </w:t>
      </w:r>
    </w:p>
    <w:p w14:paraId="15470462" w14:textId="65CEB057" w:rsidR="00317709" w:rsidRPr="009B7F5E" w:rsidRDefault="00317709" w:rsidP="00991F7B">
      <w:pPr>
        <w:tabs>
          <w:tab w:val="left" w:pos="1080"/>
        </w:tabs>
        <w:rPr>
          <w:szCs w:val="24"/>
        </w:rPr>
      </w:pPr>
      <w:r w:rsidRPr="00317709">
        <w:rPr>
          <w:i/>
          <w:iCs/>
          <w:szCs w:val="24"/>
        </w:rPr>
        <w:t>ANOVA</w:t>
      </w:r>
      <w:r>
        <w:rPr>
          <w:szCs w:val="24"/>
        </w:rPr>
        <w:tab/>
        <w:t>Analysis of Variance</w:t>
      </w:r>
    </w:p>
    <w:p w14:paraId="4B19641F" w14:textId="77777777" w:rsidR="00991F7B" w:rsidRDefault="00991F7B" w:rsidP="00991F7B">
      <w:pPr>
        <w:rPr>
          <w:szCs w:val="24"/>
        </w:rPr>
      </w:pPr>
    </w:p>
    <w:p w14:paraId="045049AA" w14:textId="3D4BD4BE" w:rsidR="00F75B88" w:rsidRPr="009B7F5E" w:rsidRDefault="00F75B88" w:rsidP="00991F7B">
      <w:pPr>
        <w:rPr>
          <w:szCs w:val="24"/>
        </w:rPr>
        <w:sectPr w:rsidR="00F75B88" w:rsidRPr="009B7F5E" w:rsidSect="00233E28">
          <w:pgSz w:w="12240" w:h="15840"/>
          <w:pgMar w:top="1440" w:right="1440" w:bottom="1440" w:left="1440" w:header="720" w:footer="1440" w:gutter="0"/>
          <w:pgNumType w:fmt="lowerRoman"/>
          <w:cols w:space="720"/>
          <w:docGrid w:linePitch="360"/>
        </w:sectPr>
      </w:pPr>
    </w:p>
    <w:p w14:paraId="1726A460" w14:textId="77777777" w:rsidR="00991F7B" w:rsidRPr="009B7F5E" w:rsidRDefault="00991F7B" w:rsidP="00991F7B">
      <w:pPr>
        <w:pStyle w:val="Heading1"/>
        <w:rPr>
          <w:rFonts w:cs="Times New Roman"/>
          <w:szCs w:val="24"/>
        </w:rPr>
      </w:pPr>
      <w:bookmarkStart w:id="6" w:name="_Toc169864281"/>
      <w:r w:rsidRPr="009B7F5E">
        <w:rPr>
          <w:rFonts w:cs="Times New Roman"/>
          <w:szCs w:val="24"/>
        </w:rPr>
        <w:lastRenderedPageBreak/>
        <w:t xml:space="preserve">Chapter 1: </w:t>
      </w:r>
      <w:bookmarkEnd w:id="0"/>
      <w:bookmarkEnd w:id="1"/>
      <w:r w:rsidRPr="009B7F5E">
        <w:rPr>
          <w:rFonts w:cs="Times New Roman"/>
          <w:szCs w:val="24"/>
        </w:rPr>
        <w:t>Development of the Problem</w:t>
      </w:r>
      <w:bookmarkEnd w:id="6"/>
    </w:p>
    <w:p w14:paraId="407CB165" w14:textId="77777777" w:rsidR="00991F7B" w:rsidRPr="009B7F5E" w:rsidRDefault="00991F7B" w:rsidP="00991F7B">
      <w:pPr>
        <w:pStyle w:val="Heading2"/>
        <w:rPr>
          <w:rFonts w:cs="Times New Roman"/>
          <w:szCs w:val="24"/>
        </w:rPr>
      </w:pPr>
      <w:bookmarkStart w:id="7" w:name="_Toc169864282"/>
      <w:bookmarkStart w:id="8" w:name="_Toc277028126"/>
      <w:bookmarkStart w:id="9" w:name="_Toc297722477"/>
      <w:bookmarkStart w:id="10" w:name="_Toc297900908"/>
      <w:r w:rsidRPr="009B7F5E">
        <w:rPr>
          <w:rFonts w:cs="Times New Roman"/>
          <w:szCs w:val="24"/>
        </w:rPr>
        <w:t>Background and Rationale</w:t>
      </w:r>
      <w:bookmarkEnd w:id="7"/>
    </w:p>
    <w:p w14:paraId="0AAE4437" w14:textId="17A09DE2" w:rsidR="00991F7B" w:rsidRPr="00AE1602" w:rsidRDefault="00991F7B" w:rsidP="00991F7B">
      <w:pPr>
        <w:ind w:firstLine="720"/>
        <w:rPr>
          <w:rFonts w:eastAsia="Times New Roman"/>
          <w:color w:val="000000"/>
          <w:szCs w:val="24"/>
        </w:rPr>
      </w:pPr>
      <w:r w:rsidRPr="00AE1602">
        <w:rPr>
          <w:rFonts w:eastAsia="Times New Roman"/>
          <w:color w:val="000000"/>
          <w:szCs w:val="24"/>
        </w:rPr>
        <w:t xml:space="preserve">It has been </w:t>
      </w:r>
      <w:r w:rsidR="006F2630">
        <w:rPr>
          <w:rFonts w:eastAsia="Times New Roman"/>
          <w:color w:val="000000"/>
          <w:szCs w:val="24"/>
        </w:rPr>
        <w:t xml:space="preserve">previously </w:t>
      </w:r>
      <w:r w:rsidRPr="00AE1602">
        <w:rPr>
          <w:rFonts w:eastAsia="Times New Roman"/>
          <w:color w:val="000000"/>
          <w:szCs w:val="24"/>
        </w:rPr>
        <w:t xml:space="preserve">estimated that more than 120,000 anterior cruciate ligament (ACL) injuries happen each year </w:t>
      </w:r>
      <w:r w:rsidRPr="00AE1602">
        <w:rPr>
          <w:rFonts w:eastAsia="Times New Roman"/>
          <w:color w:val="000000"/>
          <w:szCs w:val="24"/>
        </w:rPr>
        <w:fldChar w:fldCharType="begin">
          <w:fldData xml:space="preserve">PEVuZE5vdGU+PENpdGU+PEF1dGhvcj5Hb3JuaXR6a3k8L0F1dGhvcj48WWVhcj4yMDE2PC9ZZWFy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PEVuZE5vdGU+PENpdGU+PEF1dGhvcj5Hb3JuaXR6a3k8L0F1dGhvcj48WWVhcj4yMDE2PC9ZZWFy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AE1602">
        <w:rPr>
          <w:rFonts w:eastAsia="Times New Roman"/>
          <w:color w:val="000000"/>
          <w:szCs w:val="24"/>
        </w:rPr>
      </w:r>
      <w:r w:rsidRPr="00AE1602">
        <w:rPr>
          <w:rFonts w:eastAsia="Times New Roman"/>
          <w:color w:val="000000"/>
          <w:szCs w:val="24"/>
        </w:rPr>
        <w:fldChar w:fldCharType="separate"/>
      </w:r>
      <w:r w:rsidRPr="00AE1602">
        <w:rPr>
          <w:rFonts w:eastAsia="Times New Roman"/>
          <w:noProof/>
          <w:color w:val="000000"/>
          <w:szCs w:val="24"/>
        </w:rPr>
        <w:t>(</w:t>
      </w:r>
      <w:hyperlink w:anchor="_ENREF_26" w:tooltip="Gornitzky, 2016 #22" w:history="1">
        <w:r w:rsidR="00F52943" w:rsidRPr="00AE1602">
          <w:rPr>
            <w:rFonts w:eastAsia="Times New Roman"/>
            <w:noProof/>
            <w:color w:val="000000"/>
            <w:szCs w:val="24"/>
          </w:rPr>
          <w:t>Gornitzky et al., 2016</w:t>
        </w:r>
      </w:hyperlink>
      <w:r w:rsidRPr="00AE1602">
        <w:rPr>
          <w:rFonts w:eastAsia="Times New Roman"/>
          <w:noProof/>
          <w:color w:val="000000"/>
          <w:szCs w:val="24"/>
        </w:rPr>
        <w:t>)</w:t>
      </w:r>
      <w:r w:rsidRPr="00AE1602">
        <w:rPr>
          <w:rFonts w:eastAsia="Times New Roman"/>
          <w:color w:val="000000"/>
          <w:szCs w:val="24"/>
        </w:rPr>
        <w:fldChar w:fldCharType="end"/>
      </w:r>
      <w:r w:rsidRPr="00AE1602">
        <w:rPr>
          <w:rFonts w:eastAsia="Times New Roman"/>
          <w:color w:val="000000"/>
          <w:szCs w:val="24"/>
        </w:rPr>
        <w:t xml:space="preserve">, typically because of rapid and sudden accelerations, decelerations, and changes in direction </w:t>
      </w:r>
      <w:r w:rsidRPr="00AE1602">
        <w:rPr>
          <w:rFonts w:eastAsia="Times New Roman"/>
          <w:color w:val="000000"/>
          <w:szCs w:val="24"/>
        </w:rPr>
        <w:fldChar w:fldCharType="begin">
          <w:fldData xml:space="preserve">PEVuZE5vdGU+PENpdGU+PEF1dGhvcj5EZSBTdGUgQ3JvaXg8L0F1dGhvcj48WWVhcj4yMDE1PC9Z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PEVuZE5vdGU+PENpdGU+PEF1dGhvcj5EZSBTdGUgQ3JvaXg8L0F1dGhvcj48WWVhcj4yMDE1PC9Z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AE1602">
        <w:rPr>
          <w:rFonts w:eastAsia="Times New Roman"/>
          <w:color w:val="000000"/>
          <w:szCs w:val="24"/>
        </w:rPr>
      </w:r>
      <w:r w:rsidRPr="00AE1602">
        <w:rPr>
          <w:rFonts w:eastAsia="Times New Roman"/>
          <w:color w:val="000000"/>
          <w:szCs w:val="24"/>
        </w:rPr>
        <w:fldChar w:fldCharType="separate"/>
      </w:r>
      <w:r w:rsidRPr="00AE1602">
        <w:rPr>
          <w:rFonts w:eastAsia="Times New Roman"/>
          <w:noProof/>
          <w:color w:val="000000"/>
          <w:szCs w:val="24"/>
        </w:rPr>
        <w:t>(</w:t>
      </w:r>
      <w:hyperlink w:anchor="_ENREF_16" w:tooltip="De Ste Croix, 2015 #10" w:history="1">
        <w:r w:rsidR="00F52943" w:rsidRPr="00AE1602">
          <w:rPr>
            <w:rFonts w:eastAsia="Times New Roman"/>
            <w:noProof/>
            <w:color w:val="000000"/>
            <w:szCs w:val="24"/>
          </w:rPr>
          <w:t>De Ste Croix et al., 2015</w:t>
        </w:r>
      </w:hyperlink>
      <w:r w:rsidRPr="00AE1602">
        <w:rPr>
          <w:rFonts w:eastAsia="Times New Roman"/>
          <w:noProof/>
          <w:color w:val="000000"/>
          <w:szCs w:val="24"/>
        </w:rPr>
        <w:t>)</w:t>
      </w:r>
      <w:r w:rsidRPr="00AE1602">
        <w:rPr>
          <w:rFonts w:eastAsia="Times New Roman"/>
          <w:color w:val="000000"/>
          <w:szCs w:val="24"/>
        </w:rPr>
        <w:fldChar w:fldCharType="end"/>
      </w:r>
      <w:r w:rsidRPr="00AE1602">
        <w:rPr>
          <w:rFonts w:eastAsia="Times New Roman"/>
          <w:color w:val="000000"/>
          <w:szCs w:val="24"/>
        </w:rPr>
        <w:t xml:space="preserve">. For collision sports, such as football, ACL injury incidence rate is reportedly 1.29 injuries per 10,000 exposures, whereas for contact sports, such as basketball and soccer, it has been found to be 1.51 injuries per 10,000 exposures </w:t>
      </w:r>
      <w:r w:rsidRPr="00AE1602">
        <w:rPr>
          <w:rFonts w:eastAsia="Times New Roman"/>
          <w:color w:val="000000"/>
          <w:szCs w:val="24"/>
        </w:rPr>
        <w:fldChar w:fldCharType="begin">
          <w:fldData xml:space="preserve">PEVuZE5vdGU+PENpdGU+PEF1dGhvcj5Nb250YWx2bzwvQXV0aG9yPjxZZWFyPjIwMTk8L1llYXI+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PEVuZE5vdGU+PENpdGU+PEF1dGhvcj5Nb250YWx2bzwvQXV0aG9yPjxZZWFyPjIwMTk8L1llYXI+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AE1602">
        <w:rPr>
          <w:rFonts w:eastAsia="Times New Roman"/>
          <w:color w:val="000000"/>
          <w:szCs w:val="24"/>
        </w:rPr>
      </w:r>
      <w:r w:rsidRPr="00AE1602">
        <w:rPr>
          <w:rFonts w:eastAsia="Times New Roman"/>
          <w:color w:val="000000"/>
          <w:szCs w:val="24"/>
        </w:rPr>
        <w:fldChar w:fldCharType="separate"/>
      </w:r>
      <w:r w:rsidRPr="00AE1602">
        <w:rPr>
          <w:rFonts w:eastAsia="Times New Roman"/>
          <w:noProof/>
          <w:color w:val="000000"/>
          <w:szCs w:val="24"/>
        </w:rPr>
        <w:t>(</w:t>
      </w:r>
      <w:hyperlink w:anchor="_ENREF_40" w:tooltip="Montalvo, 2019 #37" w:history="1">
        <w:r w:rsidR="00F52943" w:rsidRPr="00AE1602">
          <w:rPr>
            <w:rFonts w:eastAsia="Times New Roman"/>
            <w:noProof/>
            <w:color w:val="000000"/>
            <w:szCs w:val="24"/>
          </w:rPr>
          <w:t>Montalvo et al., 2019</w:t>
        </w:r>
      </w:hyperlink>
      <w:r w:rsidRPr="00AE1602">
        <w:rPr>
          <w:rFonts w:eastAsia="Times New Roman"/>
          <w:noProof/>
          <w:color w:val="000000"/>
          <w:szCs w:val="24"/>
        </w:rPr>
        <w:t>)</w:t>
      </w:r>
      <w:r w:rsidRPr="00AE1602">
        <w:rPr>
          <w:rFonts w:eastAsia="Times New Roman"/>
          <w:color w:val="000000"/>
          <w:szCs w:val="24"/>
        </w:rPr>
        <w:fldChar w:fldCharType="end"/>
      </w:r>
      <w:r w:rsidRPr="00AE1602">
        <w:rPr>
          <w:rFonts w:eastAsia="Times New Roman"/>
          <w:color w:val="000000"/>
          <w:szCs w:val="24"/>
        </w:rPr>
        <w:t>.</w:t>
      </w:r>
    </w:p>
    <w:p w14:paraId="5A7BA142" w14:textId="0ECA3316" w:rsidR="00991F7B" w:rsidRPr="00AE1602" w:rsidRDefault="00991F7B" w:rsidP="00991F7B">
      <w:pPr>
        <w:ind w:firstLine="720"/>
        <w:rPr>
          <w:rFonts w:eastAsia="Times New Roman"/>
          <w:color w:val="000000"/>
          <w:szCs w:val="24"/>
        </w:rPr>
      </w:pPr>
      <w:r w:rsidRPr="00AE1602">
        <w:rPr>
          <w:rFonts w:eastAsia="Times New Roman"/>
          <w:color w:val="000000"/>
          <w:szCs w:val="24"/>
        </w:rPr>
        <w:t xml:space="preserve">ACL injuries result in a significant burden in terms of treatment costs and missing matches </w:t>
      </w:r>
      <w:r w:rsidRPr="00AE1602">
        <w:rPr>
          <w:rFonts w:eastAsia="Times New Roman"/>
          <w:color w:val="000000"/>
          <w:szCs w:val="24"/>
        </w:rPr>
        <w:fldChar w:fldCharType="begin"/>
      </w:r>
      <w:r w:rsidR="00F37033">
        <w:rPr>
          <w:rFonts w:eastAsia="Times New Roman"/>
          <w:color w:val="000000"/>
          <w:szCs w:val="24"/>
        </w:rPr>
        <w:instrText xml:space="preserve"> ADDIN EN.CITE &lt;EndNote&gt;&lt;Cite&gt;&lt;Author&gt;Webster&lt;/Author&gt;&lt;Year&gt;2021&lt;/Year&gt;&lt;RecNum&gt;30&lt;/RecNum&gt;&lt;DisplayText&gt;(Webster et al., 2021)&lt;/DisplayText&gt;&lt;record&gt;&lt;rec-number&gt;30&lt;/rec-number&gt;&lt;foreign-keys&gt;&lt;key app="EN" db-id="rx2wpazvrf9295eadwwpzdd99ppx59fw92z5" timestamp="1716475320"&gt;30&lt;/key&gt;&lt;/foreign-keys&gt;&lt;ref-type name="Journal Article"&gt;17&lt;/ref-type&gt;&lt;contributors&gt;&lt;authors&gt;&lt;author&gt;Webster, K. E.&lt;/author&gt;&lt;author&gt;Hewett, T. E.&lt;/author&gt;&lt;author&gt;Feller, J. A.&lt;/author&gt;&lt;/authors&gt;&lt;/contributors&gt;&lt;auth-address&gt;School of Allied Health, Human Services and Sport, La Trobe University, Melbourne, VIC, Australia.&amp;#xD;Hewett Global Consulting, Rochester MN &amp;amp; Rocky Mountain Consortium for Sports Research, Edwards, CO, USA.&amp;#xD;OrthoSport Victoria, Epworth HealthCare, Melbourne, VIC, Australia.&lt;/auth-address&gt;&lt;titles&gt;&lt;title&gt;Anterior Cruciate Ligament Injuries in Australian Rules Football: Incidence, Prevention and Return to Play Outcomes&lt;/title&gt;&lt;secondary-title&gt;Open Access J Sports Med&lt;/secondary-title&gt;&lt;/titles&gt;&lt;periodical&gt;&lt;full-title&gt;Open Access J Sports Med&lt;/full-title&gt;&lt;/periodical&gt;&lt;pages&gt;33-41&lt;/pages&gt;&lt;volume&gt;12&lt;/volume&gt;&lt;edition&gt;20210331&lt;/edition&gt;&lt;keywords&gt;&lt;keyword&gt;Acl&lt;/keyword&gt;&lt;keyword&gt;Australian football&lt;/keyword&gt;&lt;keyword&gt;injury prevalence&lt;/keyword&gt;&lt;keyword&gt;knee injury&lt;/keyword&gt;&lt;keyword&gt;return to play&lt;/keyword&gt;&lt;/keywords&gt;&lt;dates&gt;&lt;year&gt;2021&lt;/year&gt;&lt;/dates&gt;&lt;isbn&gt;1179-1543 (Electronic)&amp;#xD;1179-1543 (Linking)&lt;/isbn&gt;&lt;accession-num&gt;33833597&lt;/accession-num&gt;&lt;urls&gt;&lt;related-urls&gt;&lt;url&gt;https://www.ncbi.nlm.nih.gov/pubmed/33833597&lt;/url&gt;&lt;/related-urls&gt;&lt;/urls&gt;&lt;custom1&gt;The authors report no conflicts of interest in this work.&lt;/custom1&gt;&lt;custom2&gt;PMC8020809&lt;/custom2&gt;&lt;electronic-resource-num&gt;10.2147/OAJSM.S250414&lt;/electronic-resource-num&gt;&lt;remote-database-name&gt;PubMed-not-MEDLINE&lt;/remote-database-name&gt;&lt;remote-database-provider&gt;NLM&lt;/remote-database-provider&gt;&lt;/record&gt;&lt;/Cite&gt;&lt;/EndNote&gt;</w:instrText>
      </w:r>
      <w:r w:rsidRPr="00AE1602">
        <w:rPr>
          <w:rFonts w:eastAsia="Times New Roman"/>
          <w:color w:val="000000"/>
          <w:szCs w:val="24"/>
        </w:rPr>
        <w:fldChar w:fldCharType="separate"/>
      </w:r>
      <w:r w:rsidRPr="00AE1602">
        <w:rPr>
          <w:rFonts w:eastAsia="Times New Roman"/>
          <w:noProof/>
          <w:color w:val="000000"/>
          <w:szCs w:val="24"/>
        </w:rPr>
        <w:t>(</w:t>
      </w:r>
      <w:hyperlink w:anchor="_ENREF_64" w:tooltip="Webster, 2021 #30" w:history="1">
        <w:r w:rsidR="00F52943" w:rsidRPr="00AE1602">
          <w:rPr>
            <w:rFonts w:eastAsia="Times New Roman"/>
            <w:noProof/>
            <w:color w:val="000000"/>
            <w:szCs w:val="24"/>
          </w:rPr>
          <w:t>Webster et al., 2021</w:t>
        </w:r>
      </w:hyperlink>
      <w:r w:rsidRPr="00AE1602">
        <w:rPr>
          <w:rFonts w:eastAsia="Times New Roman"/>
          <w:noProof/>
          <w:color w:val="000000"/>
          <w:szCs w:val="24"/>
        </w:rPr>
        <w:t>)</w:t>
      </w:r>
      <w:r w:rsidRPr="00AE1602">
        <w:rPr>
          <w:rFonts w:eastAsia="Times New Roman"/>
          <w:color w:val="000000"/>
          <w:szCs w:val="24"/>
        </w:rPr>
        <w:fldChar w:fldCharType="end"/>
      </w:r>
      <w:r w:rsidRPr="00AE1602">
        <w:rPr>
          <w:rFonts w:eastAsia="Times New Roman"/>
          <w:color w:val="000000"/>
          <w:szCs w:val="24"/>
        </w:rPr>
        <w:t xml:space="preserve">. Sustaining an ACL injury can also leave the athlete vulnerable to subsequent re-injury and development of other knee diseases. ACL tears in individuals younger than 30 years old can result in early onset knee osteoarthritis (OA), which is associated with pain, limitations to knee function, and a decreased quality of life </w:t>
      </w:r>
      <w:r w:rsidRPr="00AE1602">
        <w:rPr>
          <w:rFonts w:eastAsia="Times New Roman"/>
          <w:color w:val="000000"/>
          <w:szCs w:val="24"/>
        </w:rPr>
        <w:fldChar w:fldCharType="begin">
          <w:fldData xml:space="preserve">PEVuZE5vdGU+PENpdGU+PEF1dGhvcj5GcmllbDwvQXV0aG9yPjxZZWFyPjIwMTM8L1llYXI+PFJl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PEVuZE5vdGU+PENpdGU+PEF1dGhvcj5GcmllbDwvQXV0aG9yPjxZZWFyPjIwMTM8L1llYXI+PFJl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AE1602">
        <w:rPr>
          <w:rFonts w:eastAsia="Times New Roman"/>
          <w:color w:val="000000"/>
          <w:szCs w:val="24"/>
        </w:rPr>
      </w:r>
      <w:r w:rsidRPr="00AE1602">
        <w:rPr>
          <w:rFonts w:eastAsia="Times New Roman"/>
          <w:color w:val="000000"/>
          <w:szCs w:val="24"/>
        </w:rPr>
        <w:fldChar w:fldCharType="separate"/>
      </w:r>
      <w:r w:rsidRPr="00AE1602">
        <w:rPr>
          <w:rFonts w:eastAsia="Times New Roman"/>
          <w:noProof/>
          <w:color w:val="000000"/>
          <w:szCs w:val="24"/>
        </w:rPr>
        <w:t>(</w:t>
      </w:r>
      <w:hyperlink w:anchor="_ENREF_22" w:tooltip="Friel, 2013 #18" w:history="1">
        <w:r w:rsidR="00F52943" w:rsidRPr="00AE1602">
          <w:rPr>
            <w:rFonts w:eastAsia="Times New Roman"/>
            <w:noProof/>
            <w:color w:val="000000"/>
            <w:szCs w:val="24"/>
          </w:rPr>
          <w:t>Friel &amp; Chu, 2013</w:t>
        </w:r>
      </w:hyperlink>
      <w:r w:rsidRPr="00AE1602">
        <w:rPr>
          <w:rFonts w:eastAsia="Times New Roman"/>
          <w:noProof/>
          <w:color w:val="000000"/>
          <w:szCs w:val="24"/>
        </w:rPr>
        <w:t>)</w:t>
      </w:r>
      <w:r w:rsidRPr="00AE1602">
        <w:rPr>
          <w:rFonts w:eastAsia="Times New Roman"/>
          <w:color w:val="000000"/>
          <w:szCs w:val="24"/>
        </w:rPr>
        <w:fldChar w:fldCharType="end"/>
      </w:r>
      <w:r w:rsidRPr="00AE1602">
        <w:rPr>
          <w:rFonts w:eastAsia="Times New Roman"/>
          <w:color w:val="000000"/>
          <w:szCs w:val="24"/>
        </w:rPr>
        <w:t xml:space="preserve">. After an ACL injury, the goal of ACL reconstruction is to reduce knee instability, but the incidence of post-traumatic knee OA after an ACL injury is as high as 87% </w:t>
      </w:r>
      <w:r w:rsidRPr="00AE1602">
        <w:rPr>
          <w:rFonts w:eastAsia="Times New Roman"/>
          <w:color w:val="000000"/>
          <w:szCs w:val="24"/>
        </w:rPr>
        <w:fldChar w:fldCharType="begin">
          <w:fldData xml:space="preserve">PEVuZE5vdGU+PENpdGU+PEF1dGhvcj5GcmllbDwvQXV0aG9yPjxZZWFyPjIwMTM8L1llYXI+PFJl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PEVuZE5vdGU+PENpdGU+PEF1dGhvcj5GcmllbDwvQXV0aG9yPjxZZWFyPjIwMTM8L1llYXI+PFJl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AE1602">
        <w:rPr>
          <w:rFonts w:eastAsia="Times New Roman"/>
          <w:color w:val="000000"/>
          <w:szCs w:val="24"/>
        </w:rPr>
      </w:r>
      <w:r w:rsidRPr="00AE1602">
        <w:rPr>
          <w:rFonts w:eastAsia="Times New Roman"/>
          <w:color w:val="000000"/>
          <w:szCs w:val="24"/>
        </w:rPr>
        <w:fldChar w:fldCharType="separate"/>
      </w:r>
      <w:r w:rsidRPr="00AE1602">
        <w:rPr>
          <w:rFonts w:eastAsia="Times New Roman"/>
          <w:noProof/>
          <w:color w:val="000000"/>
          <w:szCs w:val="24"/>
        </w:rPr>
        <w:t>(</w:t>
      </w:r>
      <w:hyperlink w:anchor="_ENREF_22" w:tooltip="Friel, 2013 #18" w:history="1">
        <w:r w:rsidR="00F52943" w:rsidRPr="00AE1602">
          <w:rPr>
            <w:rFonts w:eastAsia="Times New Roman"/>
            <w:noProof/>
            <w:color w:val="000000"/>
            <w:szCs w:val="24"/>
          </w:rPr>
          <w:t>Friel &amp; Chu, 2013</w:t>
        </w:r>
      </w:hyperlink>
      <w:r w:rsidRPr="00AE1602">
        <w:rPr>
          <w:rFonts w:eastAsia="Times New Roman"/>
          <w:noProof/>
          <w:color w:val="000000"/>
          <w:szCs w:val="24"/>
        </w:rPr>
        <w:t>)</w:t>
      </w:r>
      <w:r w:rsidRPr="00AE1602">
        <w:rPr>
          <w:rFonts w:eastAsia="Times New Roman"/>
          <w:color w:val="000000"/>
          <w:szCs w:val="24"/>
        </w:rPr>
        <w:fldChar w:fldCharType="end"/>
      </w:r>
      <w:r w:rsidRPr="00AE1602">
        <w:rPr>
          <w:rFonts w:eastAsia="Times New Roman"/>
          <w:color w:val="000000"/>
          <w:szCs w:val="24"/>
        </w:rPr>
        <w:t>. Therefore, gaining a better understanding of the injury mechanisms is an important step in reducing ACL injury incidence rates.</w:t>
      </w:r>
    </w:p>
    <w:p w14:paraId="53E6526B" w14:textId="08713F0A" w:rsidR="00991F7B" w:rsidRPr="00AE1602" w:rsidRDefault="00991F7B" w:rsidP="00991F7B">
      <w:pPr>
        <w:ind w:firstLine="720"/>
        <w:rPr>
          <w:rFonts w:eastAsiaTheme="minorHAnsi"/>
          <w:color w:val="000000"/>
          <w:szCs w:val="24"/>
          <w:highlight w:val="yellow"/>
        </w:rPr>
      </w:pPr>
      <w:r w:rsidRPr="00AE1602">
        <w:rPr>
          <w:rFonts w:eastAsiaTheme="minorHAnsi"/>
          <w:color w:val="000000"/>
          <w:szCs w:val="24"/>
        </w:rPr>
        <w:t xml:space="preserve">Sports such as football, basketball, and soccer are weightbearing sports that include rapid and sudden accelerations, decelerations, and changes in direction, which is when non-contact ACL tears tend to occur (De Ste Croix et al., 2015). The ligaments and tendons surrounding the knee joint need to be sufficiently taut enough to stabilize the knee joint </w:t>
      </w:r>
      <w:r w:rsidRPr="00AE1602">
        <w:rPr>
          <w:rFonts w:eastAsiaTheme="minorHAnsi"/>
          <w:color w:val="000000"/>
          <w:szCs w:val="24"/>
        </w:rPr>
        <w:fldChar w:fldCharType="begin">
          <w:fldData xml:space="preserve">PEVuZE5vdGU+PENpdGU+PEF1dGhvcj5NeWVyPC9BdXRob3I+PFllYXI+MjAwODwvWWVhcj48UmVj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</w:fldData>
        </w:fldChar>
      </w:r>
      <w:r w:rsidR="00F37033">
        <w:rPr>
          <w:rFonts w:eastAsiaTheme="minorHAnsi"/>
          <w:color w:val="000000"/>
          <w:szCs w:val="24"/>
        </w:rPr>
        <w:instrText xml:space="preserve"> ADDIN EN.CITE </w:instrText>
      </w:r>
      <w:r w:rsidR="00F37033">
        <w:rPr>
          <w:rFonts w:eastAsiaTheme="minorHAnsi"/>
          <w:color w:val="000000"/>
          <w:szCs w:val="24"/>
        </w:rPr>
        <w:fldChar w:fldCharType="begin">
          <w:fldData xml:space="preserve">PEVuZE5vdGU+PENpdGU+PEF1dGhvcj5NeWVyPC9BdXRob3I+PFllYXI+MjAwODwvWWVhcj48UmVj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</w:fldData>
        </w:fldChar>
      </w:r>
      <w:r w:rsidR="00F37033">
        <w:rPr>
          <w:rFonts w:eastAsiaTheme="minorHAnsi"/>
          <w:color w:val="000000"/>
          <w:szCs w:val="24"/>
        </w:rPr>
        <w:instrText xml:space="preserve"> ADDIN EN.CITE.DATA </w:instrText>
      </w:r>
      <w:r w:rsidR="00F37033">
        <w:rPr>
          <w:rFonts w:eastAsiaTheme="minorHAnsi"/>
          <w:color w:val="000000"/>
          <w:szCs w:val="24"/>
        </w:rPr>
      </w:r>
      <w:r w:rsidR="00F37033">
        <w:rPr>
          <w:rFonts w:eastAsiaTheme="minorHAnsi"/>
          <w:color w:val="000000"/>
          <w:szCs w:val="24"/>
        </w:rPr>
        <w:fldChar w:fldCharType="end"/>
      </w:r>
      <w:r w:rsidRPr="00AE1602">
        <w:rPr>
          <w:rFonts w:eastAsiaTheme="minorHAnsi"/>
          <w:color w:val="000000"/>
          <w:szCs w:val="24"/>
        </w:rPr>
      </w:r>
      <w:r w:rsidRPr="00AE1602">
        <w:rPr>
          <w:rFonts w:eastAsiaTheme="minorHAnsi"/>
          <w:color w:val="000000"/>
          <w:szCs w:val="24"/>
        </w:rPr>
        <w:fldChar w:fldCharType="separate"/>
      </w:r>
      <w:r w:rsidRPr="00AE1602">
        <w:rPr>
          <w:rFonts w:eastAsiaTheme="minorHAnsi"/>
          <w:noProof/>
          <w:color w:val="000000"/>
          <w:szCs w:val="24"/>
        </w:rPr>
        <w:t>(</w:t>
      </w:r>
      <w:hyperlink w:anchor="_ENREF_41" w:tooltip="Myer, 2008 #39" w:history="1">
        <w:r w:rsidR="00F52943" w:rsidRPr="00AE1602">
          <w:rPr>
            <w:rFonts w:eastAsiaTheme="minorHAnsi"/>
            <w:noProof/>
            <w:color w:val="000000"/>
            <w:szCs w:val="24"/>
          </w:rPr>
          <w:t>Myer et al., 2008</w:t>
        </w:r>
      </w:hyperlink>
      <w:r w:rsidRPr="00AE1602">
        <w:rPr>
          <w:rFonts w:eastAsiaTheme="minorHAnsi"/>
          <w:noProof/>
          <w:color w:val="000000"/>
          <w:szCs w:val="24"/>
        </w:rPr>
        <w:t>)</w:t>
      </w:r>
      <w:r w:rsidRPr="00AE1602">
        <w:rPr>
          <w:rFonts w:eastAsiaTheme="minorHAnsi"/>
          <w:color w:val="000000"/>
          <w:szCs w:val="24"/>
        </w:rPr>
        <w:fldChar w:fldCharType="end"/>
      </w:r>
      <w:r w:rsidRPr="00AE1602">
        <w:rPr>
          <w:rFonts w:eastAsiaTheme="minorHAnsi"/>
          <w:color w:val="000000"/>
          <w:szCs w:val="24"/>
        </w:rPr>
        <w:t xml:space="preserve">, so increasing the anterior knee laxity (AKL) is a risk factor for ACL injury </w:t>
      </w:r>
      <w:r w:rsidRPr="00AE1602">
        <w:rPr>
          <w:rFonts w:eastAsiaTheme="minorHAnsi"/>
          <w:color w:val="000000"/>
          <w:szCs w:val="24"/>
        </w:rPr>
        <w:fldChar w:fldCharType="begin"/>
      </w:r>
      <w:r w:rsidR="00F37033">
        <w:rPr>
          <w:rFonts w:eastAsiaTheme="minorHAnsi"/>
          <w:color w:val="000000"/>
          <w:szCs w:val="24"/>
        </w:rPr>
        <w:instrText xml:space="preserve"> ADDIN EN.CITE &lt;EndNote&gt;&lt;Cite&gt;&lt;Author&gt;Shultz&lt;/Author&gt;&lt;Year&gt;2009&lt;/Year&gt;&lt;RecNum&gt;52&lt;/RecNum&gt;&lt;DisplayText&gt;(Shultz et al., 2009)&lt;/DisplayText&gt;&lt;record&gt;&lt;rec-number&gt;52&lt;/rec-number&gt;&lt;foreign-keys&gt;&lt;key app="EN" db-id="rx2wpazvrf9295eadwwpzdd99ppx59fw92z5" timestamp="1716477833"&gt;52&lt;/key&gt;&lt;/foreign-keys&gt;&lt;ref-type name="Journal Article"&gt;17&lt;/ref-type&gt;&lt;contributors&gt;&lt;authors&gt;&lt;author&gt;Shultz, S. J.&lt;/author&gt;&lt;author&gt;Nguyen, A. D.&lt;/author&gt;&lt;author&gt;Levine, B. J.&lt;/author&gt;&lt;/authors&gt;&lt;/contributors&gt;&lt;auth-address&gt;University of North Carolina at Greensboro, Greensboro, North Carolina.&lt;/auth-address&gt;&lt;titles&gt;&lt;title&gt;The Relationship Between Lower Extremity Alignment Characteristics and Anterior Knee Joint Laxity&lt;/title&gt;&lt;secondary-title&gt;Sports Health&lt;/secondary-title&gt;&lt;/titles&gt;&lt;periodical&gt;&lt;full-title&gt;Sports Health&lt;/full-title&gt;&lt;/periodical&gt;&lt;pages&gt;54-60&lt;/pages&gt;&lt;volume&gt;1&lt;/volume&gt;&lt;number&gt;1&lt;/number&gt;&lt;dates&gt;&lt;year&gt;2009&lt;/year&gt;&lt;pub-dates&gt;&lt;date&gt;Jan&lt;/date&gt;&lt;/pub-dates&gt;&lt;/dates&gt;&lt;isbn&gt;1941-0921 (Electronic)&amp;#xD;1941-7381 (Print)&amp;#xD;1941-0921 (Linking)&lt;/isbn&gt;&lt;accession-num&gt;20948985&lt;/accession-num&gt;&lt;urls&gt;&lt;related-urls&gt;&lt;url&gt;https://www.ncbi.nlm.nih.gov/pubmed/20948985&lt;/url&gt;&lt;/related-urls&gt;&lt;/urls&gt;&lt;custom1&gt;No potential conflict of interest declared.&lt;/custom1&gt;&lt;custom2&gt;PMC2952959&lt;/custom2&gt;&lt;electronic-resource-num&gt;10.1177/1941738108326702&lt;/electronic-resource-num&gt;&lt;remote-database-name&gt;PubMed-not-MEDLINE&lt;/remote-database-name&gt;&lt;remote-database-provider&gt;NLM&lt;/remote-database-provider&gt;&lt;/record&gt;&lt;/Cite&gt;&lt;/EndNote&gt;</w:instrText>
      </w:r>
      <w:r w:rsidRPr="00AE1602">
        <w:rPr>
          <w:rFonts w:eastAsiaTheme="minorHAnsi"/>
          <w:color w:val="000000"/>
          <w:szCs w:val="24"/>
        </w:rPr>
        <w:fldChar w:fldCharType="separate"/>
      </w:r>
      <w:r w:rsidRPr="00AE1602">
        <w:rPr>
          <w:rFonts w:eastAsiaTheme="minorHAnsi"/>
          <w:noProof/>
          <w:color w:val="000000"/>
          <w:szCs w:val="24"/>
        </w:rPr>
        <w:t>(</w:t>
      </w:r>
      <w:hyperlink w:anchor="_ENREF_54" w:tooltip="Shultz, 2009 #52" w:history="1">
        <w:r w:rsidR="00F52943" w:rsidRPr="00AE1602">
          <w:rPr>
            <w:rFonts w:eastAsiaTheme="minorHAnsi"/>
            <w:noProof/>
            <w:color w:val="000000"/>
            <w:szCs w:val="24"/>
          </w:rPr>
          <w:t>Shultz et al., 2009</w:t>
        </w:r>
      </w:hyperlink>
      <w:r w:rsidRPr="00AE1602">
        <w:rPr>
          <w:rFonts w:eastAsiaTheme="minorHAnsi"/>
          <w:noProof/>
          <w:color w:val="000000"/>
          <w:szCs w:val="24"/>
        </w:rPr>
        <w:t>)</w:t>
      </w:r>
      <w:r w:rsidRPr="00AE1602">
        <w:rPr>
          <w:rFonts w:eastAsiaTheme="minorHAnsi"/>
          <w:color w:val="000000"/>
          <w:szCs w:val="24"/>
        </w:rPr>
        <w:fldChar w:fldCharType="end"/>
      </w:r>
      <w:r w:rsidRPr="00AE1602">
        <w:rPr>
          <w:rFonts w:eastAsiaTheme="minorHAnsi"/>
          <w:color w:val="000000"/>
          <w:szCs w:val="24"/>
        </w:rPr>
        <w:t xml:space="preserve">. </w:t>
      </w:r>
      <w:r w:rsidRPr="00AE1602">
        <w:rPr>
          <w:rFonts w:eastAsiaTheme="minorHAnsi"/>
          <w:color w:val="000000"/>
          <w:szCs w:val="24"/>
        </w:rPr>
        <w:lastRenderedPageBreak/>
        <w:t xml:space="preserve">However, joint stability is rarely included in the pre-participation physical examinations </w:t>
      </w:r>
      <w:r w:rsidRPr="00AE1602">
        <w:rPr>
          <w:rFonts w:eastAsiaTheme="minorHAnsi"/>
          <w:color w:val="000000"/>
          <w:szCs w:val="24"/>
        </w:rPr>
        <w:fldChar w:fldCharType="begin">
          <w:fldData xml:space="preserve">PEVuZE5vdGU+PENpdGU+PEF1dGhvcj5NeWVyPC9BdXRob3I+PFllYXI+MjAwODwvWWVhcj48UmVj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</w:fldData>
        </w:fldChar>
      </w:r>
      <w:r w:rsidR="00F37033">
        <w:rPr>
          <w:rFonts w:eastAsiaTheme="minorHAnsi"/>
          <w:color w:val="000000"/>
          <w:szCs w:val="24"/>
        </w:rPr>
        <w:instrText xml:space="preserve"> ADDIN EN.CITE </w:instrText>
      </w:r>
      <w:r w:rsidR="00F37033">
        <w:rPr>
          <w:rFonts w:eastAsiaTheme="minorHAnsi"/>
          <w:color w:val="000000"/>
          <w:szCs w:val="24"/>
        </w:rPr>
        <w:fldChar w:fldCharType="begin">
          <w:fldData xml:space="preserve">PEVuZE5vdGU+PENpdGU+PEF1dGhvcj5NeWVyPC9BdXRob3I+PFllYXI+MjAwODwvWWVhcj48UmVj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</w:fldData>
        </w:fldChar>
      </w:r>
      <w:r w:rsidR="00F37033">
        <w:rPr>
          <w:rFonts w:eastAsiaTheme="minorHAnsi"/>
          <w:color w:val="000000"/>
          <w:szCs w:val="24"/>
        </w:rPr>
        <w:instrText xml:space="preserve"> ADDIN EN.CITE.DATA </w:instrText>
      </w:r>
      <w:r w:rsidR="00F37033">
        <w:rPr>
          <w:rFonts w:eastAsiaTheme="minorHAnsi"/>
          <w:color w:val="000000"/>
          <w:szCs w:val="24"/>
        </w:rPr>
      </w:r>
      <w:r w:rsidR="00F37033">
        <w:rPr>
          <w:rFonts w:eastAsiaTheme="minorHAnsi"/>
          <w:color w:val="000000"/>
          <w:szCs w:val="24"/>
        </w:rPr>
        <w:fldChar w:fldCharType="end"/>
      </w:r>
      <w:r w:rsidRPr="00AE1602">
        <w:rPr>
          <w:rFonts w:eastAsiaTheme="minorHAnsi"/>
          <w:color w:val="000000"/>
          <w:szCs w:val="24"/>
        </w:rPr>
      </w:r>
      <w:r w:rsidRPr="00AE1602">
        <w:rPr>
          <w:rFonts w:eastAsiaTheme="minorHAnsi"/>
          <w:color w:val="000000"/>
          <w:szCs w:val="24"/>
        </w:rPr>
        <w:fldChar w:fldCharType="separate"/>
      </w:r>
      <w:r w:rsidRPr="00AE1602">
        <w:rPr>
          <w:rFonts w:eastAsiaTheme="minorHAnsi"/>
          <w:noProof/>
          <w:color w:val="000000"/>
          <w:szCs w:val="24"/>
        </w:rPr>
        <w:t>(</w:t>
      </w:r>
      <w:hyperlink w:anchor="_ENREF_41" w:tooltip="Myer, 2008 #39" w:history="1">
        <w:r w:rsidR="00F52943" w:rsidRPr="00AE1602">
          <w:rPr>
            <w:rFonts w:eastAsiaTheme="minorHAnsi"/>
            <w:noProof/>
            <w:color w:val="000000"/>
            <w:szCs w:val="24"/>
          </w:rPr>
          <w:t>Myer et al., 2008</w:t>
        </w:r>
      </w:hyperlink>
      <w:r w:rsidRPr="00AE1602">
        <w:rPr>
          <w:rFonts w:eastAsiaTheme="minorHAnsi"/>
          <w:noProof/>
          <w:color w:val="000000"/>
          <w:szCs w:val="24"/>
        </w:rPr>
        <w:t>)</w:t>
      </w:r>
      <w:r w:rsidRPr="00AE1602">
        <w:rPr>
          <w:rFonts w:eastAsiaTheme="minorHAnsi"/>
          <w:color w:val="000000"/>
          <w:szCs w:val="24"/>
        </w:rPr>
        <w:fldChar w:fldCharType="end"/>
      </w:r>
      <w:r w:rsidRPr="00AE1602">
        <w:rPr>
          <w:rFonts w:eastAsiaTheme="minorHAnsi"/>
          <w:color w:val="000000"/>
          <w:szCs w:val="24"/>
        </w:rPr>
        <w:t xml:space="preserve">. AKL is the anterior displacement of the tibia relative to the femur </w:t>
      </w:r>
      <w:r w:rsidRPr="00AE1602">
        <w:rPr>
          <w:rFonts w:eastAsiaTheme="minorHAnsi"/>
          <w:color w:val="000000"/>
          <w:szCs w:val="24"/>
        </w:rPr>
        <w:fldChar w:fldCharType="begin"/>
      </w:r>
      <w:r w:rsidR="00F37033">
        <w:rPr>
          <w:rFonts w:eastAsiaTheme="minorHAnsi"/>
          <w:color w:val="000000"/>
          <w:szCs w:val="24"/>
        </w:rPr>
        <w:instrText xml:space="preserve"> ADDIN EN.CITE &lt;EndNote&gt;&lt;Cite&gt;&lt;Author&gt;Shultz&lt;/Author&gt;&lt;Year&gt;2009&lt;/Year&gt;&lt;RecNum&gt;52&lt;/RecNum&gt;&lt;DisplayText&gt;(Shultz et al., 2009)&lt;/DisplayText&gt;&lt;record&gt;&lt;rec-number&gt;52&lt;/rec-number&gt;&lt;foreign-keys&gt;&lt;key app="EN" db-id="rx2wpazvrf9295eadwwpzdd99ppx59fw92z5" timestamp="1716477833"&gt;52&lt;/key&gt;&lt;/foreign-keys&gt;&lt;ref-type name="Journal Article"&gt;17&lt;/ref-type&gt;&lt;contributors&gt;&lt;authors&gt;&lt;author&gt;Shultz, S. J.&lt;/author&gt;&lt;author&gt;Nguyen, A. D.&lt;/author&gt;&lt;author&gt;Levine, B. J.&lt;/author&gt;&lt;/authors&gt;&lt;/contributors&gt;&lt;auth-address&gt;University of North Carolina at Greensboro, Greensboro, North Carolina.&lt;/auth-address&gt;&lt;titles&gt;&lt;title&gt;The Relationship Between Lower Extremity Alignment Characteristics and Anterior Knee Joint Laxity&lt;/title&gt;&lt;secondary-title&gt;Sports Health&lt;/secondary-title&gt;&lt;/titles&gt;&lt;periodical&gt;&lt;full-title&gt;Sports Health&lt;/full-title&gt;&lt;/periodical&gt;&lt;pages&gt;54-60&lt;/pages&gt;&lt;volume&gt;1&lt;/volume&gt;&lt;number&gt;1&lt;/number&gt;&lt;dates&gt;&lt;year&gt;2009&lt;/year&gt;&lt;pub-dates&gt;&lt;date&gt;Jan&lt;/date&gt;&lt;/pub-dates&gt;&lt;/dates&gt;&lt;isbn&gt;1941-0921 (Electronic)&amp;#xD;1941-7381 (Print)&amp;#xD;1941-0921 (Linking)&lt;/isbn&gt;&lt;accession-num&gt;20948985&lt;/accession-num&gt;&lt;urls&gt;&lt;related-urls&gt;&lt;url&gt;https://www.ncbi.nlm.nih.gov/pubmed/20948985&lt;/url&gt;&lt;/related-urls&gt;&lt;/urls&gt;&lt;custom1&gt;No potential conflict of interest declared.&lt;/custom1&gt;&lt;custom2&gt;PMC2952959&lt;/custom2&gt;&lt;electronic-resource-num&gt;10.1177/1941738108326702&lt;/electronic-resource-num&gt;&lt;remote-database-name&gt;PubMed-not-MEDLINE&lt;/remote-database-name&gt;&lt;remote-database-provider&gt;NLM&lt;/remote-database-provider&gt;&lt;/record&gt;&lt;/Cite&gt;&lt;/EndNote&gt;</w:instrText>
      </w:r>
      <w:r w:rsidRPr="00AE1602">
        <w:rPr>
          <w:rFonts w:eastAsiaTheme="minorHAnsi"/>
          <w:color w:val="000000"/>
          <w:szCs w:val="24"/>
        </w:rPr>
        <w:fldChar w:fldCharType="separate"/>
      </w:r>
      <w:r w:rsidRPr="00AE1602">
        <w:rPr>
          <w:rFonts w:eastAsiaTheme="minorHAnsi"/>
          <w:noProof/>
          <w:color w:val="000000"/>
          <w:szCs w:val="24"/>
        </w:rPr>
        <w:t>(</w:t>
      </w:r>
      <w:hyperlink w:anchor="_ENREF_54" w:tooltip="Shultz, 2009 #52" w:history="1">
        <w:r w:rsidR="00F52943" w:rsidRPr="00AE1602">
          <w:rPr>
            <w:rFonts w:eastAsiaTheme="minorHAnsi"/>
            <w:noProof/>
            <w:color w:val="000000"/>
            <w:szCs w:val="24"/>
          </w:rPr>
          <w:t>Shultz et al., 2009</w:t>
        </w:r>
      </w:hyperlink>
      <w:r w:rsidRPr="00AE1602">
        <w:rPr>
          <w:rFonts w:eastAsiaTheme="minorHAnsi"/>
          <w:noProof/>
          <w:color w:val="000000"/>
          <w:szCs w:val="24"/>
        </w:rPr>
        <w:t>)</w:t>
      </w:r>
      <w:r w:rsidRPr="00AE1602">
        <w:rPr>
          <w:rFonts w:eastAsiaTheme="minorHAnsi"/>
          <w:color w:val="000000"/>
          <w:szCs w:val="24"/>
        </w:rPr>
        <w:fldChar w:fldCharType="end"/>
      </w:r>
      <w:r w:rsidRPr="00AE1602">
        <w:rPr>
          <w:rFonts w:eastAsiaTheme="minorHAnsi"/>
          <w:color w:val="000000"/>
          <w:szCs w:val="24"/>
        </w:rPr>
        <w:t>. Since previous research has found that AKL is a risk factor for ACL injuries, it is important to examine how AKL changes throughout a practice or game situation to work towards developing training interventions for injury prevention.</w:t>
      </w:r>
    </w:p>
    <w:p w14:paraId="45F4ACDC" w14:textId="268EDECB" w:rsidR="00991F7B" w:rsidRPr="00AE1602" w:rsidRDefault="00991F7B" w:rsidP="00991F7B">
      <w:pPr>
        <w:ind w:firstLine="720"/>
        <w:rPr>
          <w:rFonts w:eastAsia="Times New Roman"/>
          <w:color w:val="000000"/>
          <w:szCs w:val="24"/>
        </w:rPr>
      </w:pPr>
      <w:r w:rsidRPr="00AE1602">
        <w:rPr>
          <w:rFonts w:eastAsia="Times New Roman"/>
          <w:color w:val="000000"/>
          <w:szCs w:val="24"/>
        </w:rPr>
        <w:t xml:space="preserve">Athletes are consistently enduring the demands of intense training and competitive games and practices. Therefore, athletes regularly experience muscle fatigue, which begins to develop shortly after initiating physical activity and can be defined as a reduced force producing capability of the involved muscles </w:t>
      </w:r>
      <w:r w:rsidRPr="00AE1602">
        <w:rPr>
          <w:rFonts w:eastAsia="Times New Roman"/>
          <w:color w:val="000000"/>
          <w:szCs w:val="24"/>
        </w:rPr>
        <w:fldChar w:fldCharType="begin"/>
      </w:r>
      <w:r w:rsidR="00F37033">
        <w:rPr>
          <w:rFonts w:eastAsia="Times New Roman"/>
          <w:color w:val="000000"/>
          <w:szCs w:val="24"/>
        </w:rPr>
        <w:instrText xml:space="preserve"> ADDIN EN.CITE &lt;EndNote&gt;&lt;Cite&gt;&lt;Author&gt;Enoka&lt;/Author&gt;&lt;Year&gt;2008&lt;/Year&gt;&lt;RecNum&gt;12&lt;/RecNum&gt;&lt;DisplayText&gt;(Enoka &amp;amp; Duchateau, 2008)&lt;/DisplayText&gt;&lt;record&gt;&lt;rec-number&gt;12&lt;/rec-number&gt;&lt;foreign-keys&gt;&lt;key app="EN" db-id="rx2wpazvrf9295eadwwpzdd99ppx59fw92z5" timestamp="1716415600"&gt;12&lt;/key&gt;&lt;/foreign-keys&gt;&lt;ref-type name="Journal Article"&gt;17&lt;/ref-type&gt;&lt;contributors&gt;&lt;authors&gt;&lt;author&gt;Enoka, R. M.&lt;/author&gt;&lt;author&gt;Duchateau, J.&lt;/author&gt;&lt;/authors&gt;&lt;/contributors&gt;&lt;auth-address&gt;Department of Integrative Physiology, University of Colorado, Boulder, CO 80309-0354, USA. enoka@colorado.edu&lt;/auth-address&gt;&lt;titles&gt;&lt;title&gt;Muscle fatigue: what, why and how it influences muscle function&lt;/title&gt;&lt;secondary-title&gt;J Physiol&lt;/secondary-title&gt;&lt;/titles&gt;&lt;periodical&gt;&lt;full-title&gt;J Physiol&lt;/full-title&gt;&lt;/periodical&gt;&lt;pages&gt;11-23&lt;/pages&gt;&lt;volume&gt;586&lt;/volume&gt;&lt;number&gt;1&lt;/number&gt;&lt;edition&gt;20070816&lt;/edition&gt;&lt;keywords&gt;&lt;keyword&gt;Electromyography&lt;/keyword&gt;&lt;keyword&gt;Female&lt;/keyword&gt;&lt;keyword&gt;Humans&lt;/keyword&gt;&lt;keyword&gt;Male&lt;/keyword&gt;&lt;keyword&gt;Motor Activity/physiology&lt;/keyword&gt;&lt;keyword&gt;Muscle Contraction/physiology&lt;/keyword&gt;&lt;keyword&gt;Muscle Fatigue/*physiology&lt;/keyword&gt;&lt;keyword&gt;Muscle, Skeletal/*physiology&lt;/keyword&gt;&lt;keyword&gt;Task Performance and Analysis&lt;/keyword&gt;&lt;/keywords&gt;&lt;dates&gt;&lt;year&gt;2008&lt;/year&gt;&lt;pub-dates&gt;&lt;date&gt;Jan 1&lt;/date&gt;&lt;/pub-dates&gt;&lt;/dates&gt;&lt;isbn&gt;0022-3751 (Print)&amp;#xD;1469-7793 (Electronic)&amp;#xD;0022-3751 (Linking)&lt;/isbn&gt;&lt;accession-num&gt;17702815&lt;/accession-num&gt;&lt;urls&gt;&lt;related-urls&gt;&lt;url&gt;https://www.ncbi.nlm.nih.gov/pubmed/17702815&lt;/url&gt;&lt;/related-urls&gt;&lt;/urls&gt;&lt;custom2&gt;PMC2375565&lt;/custom2&gt;&lt;electronic-resource-num&gt;10.1113/jphysiol.2007.139477&lt;/electronic-resource-num&gt;&lt;remote-database-name&gt;Medline&lt;/remote-database-name&gt;&lt;remote-database-provider&gt;NLM&lt;/remote-database-provider&gt;&lt;/record&gt;&lt;/Cite&gt;&lt;/EndNote&gt;</w:instrText>
      </w:r>
      <w:r w:rsidRPr="00AE1602">
        <w:rPr>
          <w:rFonts w:eastAsia="Times New Roman"/>
          <w:color w:val="000000"/>
          <w:szCs w:val="24"/>
        </w:rPr>
        <w:fldChar w:fldCharType="separate"/>
      </w:r>
      <w:r w:rsidRPr="00AE1602">
        <w:rPr>
          <w:rFonts w:eastAsia="Times New Roman"/>
          <w:noProof/>
          <w:color w:val="000000"/>
          <w:szCs w:val="24"/>
        </w:rPr>
        <w:t>(</w:t>
      </w:r>
      <w:hyperlink w:anchor="_ENREF_20" w:tooltip="Enoka, 2008 #12" w:history="1">
        <w:r w:rsidR="00F52943" w:rsidRPr="00AE1602">
          <w:rPr>
            <w:rFonts w:eastAsia="Times New Roman"/>
            <w:noProof/>
            <w:color w:val="000000"/>
            <w:szCs w:val="24"/>
          </w:rPr>
          <w:t>Enoka &amp; Duchateau, 2008</w:t>
        </w:r>
      </w:hyperlink>
      <w:r w:rsidRPr="00AE1602">
        <w:rPr>
          <w:rFonts w:eastAsia="Times New Roman"/>
          <w:noProof/>
          <w:color w:val="000000"/>
          <w:szCs w:val="24"/>
        </w:rPr>
        <w:t>)</w:t>
      </w:r>
      <w:r w:rsidRPr="00AE1602">
        <w:rPr>
          <w:rFonts w:eastAsia="Times New Roman"/>
          <w:color w:val="000000"/>
          <w:szCs w:val="24"/>
        </w:rPr>
        <w:fldChar w:fldCharType="end"/>
      </w:r>
      <w:r w:rsidRPr="00AE1602">
        <w:rPr>
          <w:rFonts w:eastAsia="Times New Roman"/>
          <w:color w:val="000000"/>
          <w:szCs w:val="24"/>
        </w:rPr>
        <w:t xml:space="preserve">. Fatigue is often considered a risk factor for ACL injury because it is thought to lead to </w:t>
      </w:r>
      <w:r w:rsidR="00B31149">
        <w:rPr>
          <w:rFonts w:eastAsia="Times New Roman"/>
          <w:color w:val="000000"/>
          <w:szCs w:val="24"/>
        </w:rPr>
        <w:t xml:space="preserve">temporary </w:t>
      </w:r>
      <w:r w:rsidRPr="00AE1602">
        <w:rPr>
          <w:rFonts w:eastAsia="Times New Roman"/>
          <w:color w:val="000000"/>
          <w:szCs w:val="24"/>
        </w:rPr>
        <w:t xml:space="preserve">reductions in muscle strength, and </w:t>
      </w:r>
      <w:r w:rsidR="00603401">
        <w:rPr>
          <w:rFonts w:eastAsia="Times New Roman"/>
          <w:color w:val="000000"/>
          <w:szCs w:val="24"/>
        </w:rPr>
        <w:t>harmful alterations</w:t>
      </w:r>
      <w:r w:rsidRPr="00AE1602">
        <w:rPr>
          <w:rFonts w:eastAsia="Times New Roman"/>
          <w:color w:val="000000"/>
          <w:szCs w:val="24"/>
        </w:rPr>
        <w:t xml:space="preserve"> in lower extremity kinematics and kinetics during potentially </w:t>
      </w:r>
      <w:r w:rsidR="009E12D0" w:rsidRPr="00AE1602">
        <w:rPr>
          <w:rFonts w:eastAsia="Times New Roman"/>
          <w:color w:val="000000"/>
          <w:szCs w:val="24"/>
        </w:rPr>
        <w:t>risky</w:t>
      </w:r>
      <w:r w:rsidRPr="00AE1602">
        <w:rPr>
          <w:rFonts w:eastAsia="Times New Roman"/>
          <w:color w:val="000000"/>
          <w:szCs w:val="24"/>
        </w:rPr>
        <w:t xml:space="preserve"> tasks such as landing and cutting</w:t>
      </w:r>
      <w:r w:rsidR="009D07F0">
        <w:rPr>
          <w:rFonts w:eastAsia="Times New Roman"/>
          <w:color w:val="000000"/>
          <w:szCs w:val="24"/>
        </w:rPr>
        <w:t xml:space="preserve"> </w:t>
      </w:r>
      <w:r w:rsidR="009D07F0">
        <w:rPr>
          <w:rFonts w:eastAsia="Times New Roman"/>
          <w:color w:val="000000"/>
          <w:szCs w:val="24"/>
        </w:rPr>
        <w:fldChar w:fldCharType="begin">
          <w:fldData xml:space="preserve">PEVuZE5vdGU+PENpdGU+PEF1dGhvcj5Cb3VybmU8L0F1dGhvcj48WWVhcj4yMDE5PC9ZZWFyPjxS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</w:fldData>
        </w:fldChar>
      </w:r>
      <w:r w:rsidR="009D07F0">
        <w:rPr>
          <w:rFonts w:eastAsia="Times New Roman"/>
          <w:color w:val="000000"/>
          <w:szCs w:val="24"/>
        </w:rPr>
        <w:instrText xml:space="preserve"> ADDIN EN.CITE </w:instrText>
      </w:r>
      <w:r w:rsidR="009D07F0">
        <w:rPr>
          <w:rFonts w:eastAsia="Times New Roman"/>
          <w:color w:val="000000"/>
          <w:szCs w:val="24"/>
        </w:rPr>
        <w:fldChar w:fldCharType="begin">
          <w:fldData xml:space="preserve">PEVuZE5vdGU+PENpdGU+PEF1dGhvcj5Cb3VybmU8L0F1dGhvcj48WWVhcj4yMDE5PC9ZZWFyPjxS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</w:fldData>
        </w:fldChar>
      </w:r>
      <w:r w:rsidR="009D07F0">
        <w:rPr>
          <w:rFonts w:eastAsia="Times New Roman"/>
          <w:color w:val="000000"/>
          <w:szCs w:val="24"/>
        </w:rPr>
        <w:instrText xml:space="preserve"> ADDIN EN.CITE.DATA </w:instrText>
      </w:r>
      <w:r w:rsidR="009D07F0">
        <w:rPr>
          <w:rFonts w:eastAsia="Times New Roman"/>
          <w:color w:val="000000"/>
          <w:szCs w:val="24"/>
        </w:rPr>
      </w:r>
      <w:r w:rsidR="009D07F0">
        <w:rPr>
          <w:rFonts w:eastAsia="Times New Roman"/>
          <w:color w:val="000000"/>
          <w:szCs w:val="24"/>
        </w:rPr>
        <w:fldChar w:fldCharType="end"/>
      </w:r>
      <w:r w:rsidR="009D07F0">
        <w:rPr>
          <w:rFonts w:eastAsia="Times New Roman"/>
          <w:color w:val="000000"/>
          <w:szCs w:val="24"/>
        </w:rPr>
      </w:r>
      <w:r w:rsidR="009D07F0">
        <w:rPr>
          <w:rFonts w:eastAsia="Times New Roman"/>
          <w:color w:val="000000"/>
          <w:szCs w:val="24"/>
        </w:rPr>
        <w:fldChar w:fldCharType="separate"/>
      </w:r>
      <w:r w:rsidR="009D07F0">
        <w:rPr>
          <w:rFonts w:eastAsia="Times New Roman"/>
          <w:noProof/>
          <w:color w:val="000000"/>
          <w:szCs w:val="24"/>
        </w:rPr>
        <w:t>(</w:t>
      </w:r>
      <w:hyperlink w:anchor="_ENREF_8" w:tooltip="Bourne, 2019 #69" w:history="1">
        <w:r w:rsidR="00F52943">
          <w:rPr>
            <w:rFonts w:eastAsia="Times New Roman"/>
            <w:noProof/>
            <w:color w:val="000000"/>
            <w:szCs w:val="24"/>
          </w:rPr>
          <w:t>Bourne et al., 2019</w:t>
        </w:r>
      </w:hyperlink>
      <w:r w:rsidR="009D07F0">
        <w:rPr>
          <w:rFonts w:eastAsia="Times New Roman"/>
          <w:noProof/>
          <w:color w:val="000000"/>
          <w:szCs w:val="24"/>
        </w:rPr>
        <w:t>)</w:t>
      </w:r>
      <w:r w:rsidR="009D07F0">
        <w:rPr>
          <w:rFonts w:eastAsia="Times New Roman"/>
          <w:color w:val="000000"/>
          <w:szCs w:val="24"/>
        </w:rPr>
        <w:fldChar w:fldCharType="end"/>
      </w:r>
      <w:r w:rsidRPr="00AE1602">
        <w:rPr>
          <w:rFonts w:eastAsia="Times New Roman"/>
          <w:color w:val="000000"/>
          <w:szCs w:val="24"/>
        </w:rPr>
        <w:t xml:space="preserve">. For example, anterior knee laxity (AKL), another ACL injury risk factor </w:t>
      </w:r>
      <w:r w:rsidRPr="00AE1602">
        <w:rPr>
          <w:rFonts w:eastAsia="Times New Roman"/>
          <w:color w:val="000000"/>
          <w:szCs w:val="24"/>
        </w:rPr>
        <w:fldChar w:fldCharType="begin"/>
      </w:r>
      <w:r w:rsidR="00F37033">
        <w:rPr>
          <w:rFonts w:eastAsia="Times New Roman"/>
          <w:color w:val="000000"/>
          <w:szCs w:val="24"/>
        </w:rPr>
        <w:instrText xml:space="preserve"> ADDIN EN.CITE &lt;EndNote&gt;&lt;Cite&gt;&lt;Author&gt;Shultz&lt;/Author&gt;&lt;Year&gt;2009&lt;/Year&gt;&lt;RecNum&gt;52&lt;/RecNum&gt;&lt;DisplayText&gt;(Shultz et al., 2009)&lt;/DisplayText&gt;&lt;record&gt;&lt;rec-number&gt;52&lt;/rec-number&gt;&lt;foreign-keys&gt;&lt;key app="EN" db-id="rx2wpazvrf9295eadwwpzdd99ppx59fw92z5" timestamp="1716477833"&gt;52&lt;/key&gt;&lt;/foreign-keys&gt;&lt;ref-type name="Journal Article"&gt;17&lt;/ref-type&gt;&lt;contributors&gt;&lt;authors&gt;&lt;author&gt;Shultz, S. J.&lt;/author&gt;&lt;author&gt;Nguyen, A. D.&lt;/author&gt;&lt;author&gt;Levine, B. J.&lt;/author&gt;&lt;/authors&gt;&lt;/contributors&gt;&lt;auth-address&gt;University of North Carolina at Greensboro, Greensboro, North Carolina.&lt;/auth-address&gt;&lt;titles&gt;&lt;title&gt;The Relationship Between Lower Extremity Alignment Characteristics and Anterior Knee Joint Laxity&lt;/title&gt;&lt;secondary-title&gt;Sports Health&lt;/secondary-title&gt;&lt;/titles&gt;&lt;periodical&gt;&lt;full-title&gt;Sports Health&lt;/full-title&gt;&lt;/periodical&gt;&lt;pages&gt;54-60&lt;/pages&gt;&lt;volume&gt;1&lt;/volume&gt;&lt;number&gt;1&lt;/number&gt;&lt;dates&gt;&lt;year&gt;2009&lt;/year&gt;&lt;pub-dates&gt;&lt;date&gt;Jan&lt;/date&gt;&lt;/pub-dates&gt;&lt;/dates&gt;&lt;isbn&gt;1941-0921 (Electronic)&amp;#xD;1941-7381 (Print)&amp;#xD;1941-0921 (Linking)&lt;/isbn&gt;&lt;accession-num&gt;20948985&lt;/accession-num&gt;&lt;urls&gt;&lt;related-urls&gt;&lt;url&gt;https://www.ncbi.nlm.nih.gov/pubmed/20948985&lt;/url&gt;&lt;/related-urls&gt;&lt;/urls&gt;&lt;custom1&gt;No potential conflict of interest declared.&lt;/custom1&gt;&lt;custom2&gt;PMC2952959&lt;/custom2&gt;&lt;electronic-resource-num&gt;10.1177/1941738108326702&lt;/electronic-resource-num&gt;&lt;remote-database-name&gt;PubMed-not-MEDLINE&lt;/remote-database-name&gt;&lt;remote-database-provider&gt;NLM&lt;/remote-database-provider&gt;&lt;/record&gt;&lt;/Cite&gt;&lt;/EndNote&gt;</w:instrText>
      </w:r>
      <w:r w:rsidRPr="00AE1602">
        <w:rPr>
          <w:rFonts w:eastAsia="Times New Roman"/>
          <w:color w:val="000000"/>
          <w:szCs w:val="24"/>
        </w:rPr>
        <w:fldChar w:fldCharType="separate"/>
      </w:r>
      <w:r w:rsidRPr="00AE1602">
        <w:rPr>
          <w:rFonts w:eastAsia="Times New Roman"/>
          <w:noProof/>
          <w:color w:val="000000"/>
          <w:szCs w:val="24"/>
        </w:rPr>
        <w:t>(</w:t>
      </w:r>
      <w:hyperlink w:anchor="_ENREF_54" w:tooltip="Shultz, 2009 #52" w:history="1">
        <w:r w:rsidR="00F52943" w:rsidRPr="00AE1602">
          <w:rPr>
            <w:rFonts w:eastAsia="Times New Roman"/>
            <w:noProof/>
            <w:color w:val="000000"/>
            <w:szCs w:val="24"/>
          </w:rPr>
          <w:t>Shultz et al., 2009</w:t>
        </w:r>
      </w:hyperlink>
      <w:r w:rsidRPr="00AE1602">
        <w:rPr>
          <w:rFonts w:eastAsia="Times New Roman"/>
          <w:noProof/>
          <w:color w:val="000000"/>
          <w:szCs w:val="24"/>
        </w:rPr>
        <w:t>)</w:t>
      </w:r>
      <w:r w:rsidRPr="00AE1602">
        <w:rPr>
          <w:rFonts w:eastAsia="Times New Roman"/>
          <w:color w:val="000000"/>
          <w:szCs w:val="24"/>
        </w:rPr>
        <w:fldChar w:fldCharType="end"/>
      </w:r>
      <w:r w:rsidRPr="00AE1602">
        <w:rPr>
          <w:rFonts w:eastAsia="Times New Roman"/>
          <w:color w:val="000000"/>
          <w:szCs w:val="24"/>
        </w:rPr>
        <w:t xml:space="preserve">, has been shown to increase as a result of fatiguing exercise </w:t>
      </w:r>
      <w:r w:rsidRPr="00AE1602">
        <w:rPr>
          <w:rFonts w:eastAsia="Times New Roman"/>
          <w:color w:val="000000"/>
          <w:szCs w:val="24"/>
        </w:rPr>
        <w:fldChar w:fldCharType="begin"/>
      </w:r>
      <w:r w:rsidR="00F37033">
        <w:rPr>
          <w:rFonts w:eastAsia="Times New Roman"/>
          <w:color w:val="000000"/>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Pr="00AE1602">
        <w:rPr>
          <w:rFonts w:eastAsia="Times New Roman"/>
          <w:color w:val="000000"/>
          <w:szCs w:val="24"/>
        </w:rPr>
        <w:fldChar w:fldCharType="separate"/>
      </w:r>
      <w:r w:rsidRPr="00AE1602">
        <w:rPr>
          <w:rFonts w:eastAsia="Times New Roman"/>
          <w:noProof/>
          <w:color w:val="000000"/>
          <w:szCs w:val="24"/>
        </w:rPr>
        <w:t>(</w:t>
      </w:r>
      <w:hyperlink w:anchor="_ENREF_55" w:tooltip="Shultz, 2013 #34" w:history="1">
        <w:r w:rsidR="00F52943" w:rsidRPr="00AE1602">
          <w:rPr>
            <w:rFonts w:eastAsia="Times New Roman"/>
            <w:noProof/>
            <w:color w:val="000000"/>
            <w:szCs w:val="24"/>
          </w:rPr>
          <w:t>Shultz et al., 2013</w:t>
        </w:r>
      </w:hyperlink>
      <w:r w:rsidRPr="00AE1602">
        <w:rPr>
          <w:rFonts w:eastAsia="Times New Roman"/>
          <w:noProof/>
          <w:color w:val="000000"/>
          <w:szCs w:val="24"/>
        </w:rPr>
        <w:t>)</w:t>
      </w:r>
      <w:r w:rsidRPr="00AE1602">
        <w:rPr>
          <w:rFonts w:eastAsia="Times New Roman"/>
          <w:color w:val="000000"/>
          <w:szCs w:val="24"/>
        </w:rPr>
        <w:fldChar w:fldCharType="end"/>
      </w:r>
      <w:r w:rsidRPr="00AE1602">
        <w:rPr>
          <w:rFonts w:eastAsia="Times New Roman"/>
          <w:color w:val="000000"/>
          <w:szCs w:val="24"/>
        </w:rPr>
        <w:t xml:space="preserve">. Shultz et al. (2013) examined changes in anterior knee laxity during an intermittent exercise protocol that simulated the intensity and duration of a soccer match. They reported more pronounced exercise-related knee laxity changes in females. However, Shultz et al. (2013) examined only the left leg, stating it is typically the dominant stance leg when an individual kicks a ball. </w:t>
      </w:r>
      <w:r w:rsidRPr="00AE1602">
        <w:rPr>
          <w:color w:val="000000"/>
          <w:szCs w:val="24"/>
        </w:rPr>
        <w:t xml:space="preserve">Since leg dominance has also been linked to ACL injury risk </w:t>
      </w:r>
      <w:r w:rsidRPr="00AE1602">
        <w:rPr>
          <w:color w:val="000000"/>
          <w:szCs w:val="24"/>
        </w:rPr>
        <w:fldChar w:fldCharType="begin"/>
      </w:r>
      <w:r w:rsidRPr="00AE1602">
        <w:rPr>
          <w:color w:val="000000"/>
          <w:szCs w:val="24"/>
        </w:rPr>
        <w:instrText xml:space="preserve"> ADDIN EN.CITE &lt;EndNote&gt;&lt;Cite&gt;&lt;Author&gt;Brophy&lt;/Author&gt;&lt;Year&gt;2010&lt;/Year&gt;&lt;RecNum&gt;54&lt;/RecNum&gt;&lt;DisplayText&gt;(Brophy et al., 2010)&lt;/DisplayText&gt;&lt;record&gt;&lt;rec-number&gt;54&lt;/rec-number&gt;&lt;foreign-keys&gt;&lt;key app="EN" db-id="p99r0vf2zv2f0zexws9v0ez1xef0zztaxdpz" timestamp="1697212624"&gt;54&lt;/key&gt;&lt;/foreign-keys&gt;&lt;ref-type name="Journal Article"&gt;17&lt;/ref-type&gt;&lt;contributors&gt;&lt;authors&gt;&lt;author&gt;Brophy, R.&lt;/author&gt;&lt;author&gt;Silvers, H. J.&lt;/author&gt;&lt;author&gt;Gonzales, T.&lt;/author&gt;&lt;author&gt;Mandelbaum, B. R.&lt;/author&gt;&lt;/authors&gt;&lt;/contributors&gt;&lt;auth-address&gt;Santa Monica Orthopaed &amp;amp; Sports Med Res Fdn, Santa Monica, CA 90403 USA&amp;#xD;Washington Univ, Sch Med, St Louis, MO USA&lt;/auth-address&gt;&lt;titles&gt;&lt;title&gt;Gender influences: the role of leg dominance in ACL injury among soccer players&lt;/title&gt;&lt;secondary-title&gt;British Journal of Sports Medicine&lt;/secondary-title&gt;&lt;alt-title&gt;Brit J Sport Med&lt;/alt-title&gt;&lt;/titles&gt;&lt;pages&gt;694-697&lt;/pages&gt;&lt;volume&gt;44&lt;/volume&gt;&lt;number&gt;10&lt;/number&gt;&lt;keywords&gt;&lt;keyword&gt;cruciate ligament injuries&lt;/keyword&gt;&lt;keyword&gt;descriptive epidemiology&lt;/keyword&gt;&lt;keyword&gt;surveillance system&lt;/keyword&gt;&lt;keyword&gt;nonpreferred leg&lt;/keyword&gt;&lt;keyword&gt;muscle strength&lt;/keyword&gt;&lt;keyword&gt;female&lt;/keyword&gt;&lt;keyword&gt;knee&lt;/keyword&gt;&lt;keyword&gt;risk&lt;/keyword&gt;&lt;keyword&gt;distance&lt;/keyword&gt;&lt;keyword&gt;hop&lt;/keyword&gt;&lt;/keywords&gt;&lt;dates&gt;&lt;year&gt;2010&lt;/year&gt;&lt;pub-dates&gt;&lt;date&gt;Aug&lt;/date&gt;&lt;/pub-dates&gt;&lt;/dates&gt;&lt;isbn&gt;0306-3674&lt;/isbn&gt;&lt;accession-num&gt;WOS:000280658800002&lt;/accession-num&gt;&lt;urls&gt;&lt;related-urls&gt;&lt;url&gt;&amp;lt;Go to ISI&amp;gt;://WOS:000280658800002&lt;/url&gt;&lt;/related-urls&gt;&lt;/urls&gt;&lt;electronic-resource-num&gt;10.1136/bjsm.2008.051243&lt;/electronic-resource-num&gt;&lt;language&gt;English&lt;/language&gt;&lt;/record&gt;&lt;/Cite&gt;&lt;/EndNote&gt;</w:instrText>
      </w:r>
      <w:r w:rsidRPr="00AE1602">
        <w:rPr>
          <w:color w:val="000000"/>
          <w:szCs w:val="24"/>
        </w:rPr>
        <w:fldChar w:fldCharType="separate"/>
      </w:r>
      <w:r w:rsidRPr="00AE1602">
        <w:rPr>
          <w:noProof/>
          <w:color w:val="000000"/>
          <w:szCs w:val="24"/>
        </w:rPr>
        <w:t>(</w:t>
      </w:r>
      <w:hyperlink w:anchor="_ENREF_9" w:tooltip="Brophy, 2010 #54" w:history="1">
        <w:r w:rsidR="00F52943" w:rsidRPr="00AE1602">
          <w:rPr>
            <w:noProof/>
            <w:color w:val="000000"/>
            <w:szCs w:val="24"/>
          </w:rPr>
          <w:t>Brophy et al., 2010</w:t>
        </w:r>
      </w:hyperlink>
      <w:r w:rsidRPr="00AE1602">
        <w:rPr>
          <w:noProof/>
          <w:color w:val="000000"/>
          <w:szCs w:val="24"/>
        </w:rPr>
        <w:t>)</w:t>
      </w:r>
      <w:r w:rsidRPr="00AE1602">
        <w:rPr>
          <w:color w:val="000000"/>
          <w:szCs w:val="24"/>
        </w:rPr>
        <w:fldChar w:fldCharType="end"/>
      </w:r>
      <w:r w:rsidRPr="00AE1602">
        <w:rPr>
          <w:color w:val="000000"/>
          <w:szCs w:val="24"/>
        </w:rPr>
        <w:t xml:space="preserve"> it is imperative to determine if the relationship between fatigue and anterior knee laxity also exists in the preferred kicking leg as well. </w:t>
      </w:r>
      <w:r w:rsidRPr="00AE1602">
        <w:rPr>
          <w:rFonts w:eastAsia="Times New Roman"/>
          <w:color w:val="000000"/>
          <w:szCs w:val="24"/>
        </w:rPr>
        <w:t xml:space="preserve">A thorough understanding of individual risk factors, and potential interrelationship between risk factors, could aid in injury prevention and rehabilitation strategies. </w:t>
      </w:r>
    </w:p>
    <w:p w14:paraId="56985388" w14:textId="77777777" w:rsidR="00991F7B" w:rsidRPr="00AE1602" w:rsidRDefault="00991F7B" w:rsidP="00991F7B">
      <w:pPr>
        <w:pStyle w:val="Heading2"/>
        <w:rPr>
          <w:rFonts w:cs="Times New Roman"/>
          <w:szCs w:val="24"/>
        </w:rPr>
      </w:pPr>
      <w:bookmarkStart w:id="11" w:name="_Toc169864283"/>
      <w:r w:rsidRPr="00AE1602">
        <w:rPr>
          <w:rFonts w:cs="Times New Roman"/>
          <w:szCs w:val="24"/>
        </w:rPr>
        <w:lastRenderedPageBreak/>
        <w:t xml:space="preserve">Statement of </w:t>
      </w:r>
      <w:bookmarkEnd w:id="8"/>
      <w:bookmarkEnd w:id="9"/>
      <w:bookmarkEnd w:id="10"/>
      <w:r w:rsidRPr="00AE1602">
        <w:rPr>
          <w:rFonts w:cs="Times New Roman"/>
          <w:szCs w:val="24"/>
        </w:rPr>
        <w:t>the Problem</w:t>
      </w:r>
      <w:bookmarkEnd w:id="11"/>
    </w:p>
    <w:p w14:paraId="2CC9598E" w14:textId="640C0C16" w:rsidR="00991F7B" w:rsidRPr="00AE1602" w:rsidRDefault="00991F7B" w:rsidP="00991F7B">
      <w:pPr>
        <w:ind w:firstLine="720"/>
        <w:rPr>
          <w:szCs w:val="24"/>
        </w:rPr>
      </w:pPr>
      <w:r w:rsidRPr="00AE1602">
        <w:rPr>
          <w:szCs w:val="24"/>
        </w:rPr>
        <w:t>The high incidence of ACL injuries and subsequent injuries and knee tissue damage, such as knee OA, shows the importance of preventing ACL injuries from occurring. To do so, research must first understand the injury mechanisms for ACL injury. This study aim</w:t>
      </w:r>
      <w:r w:rsidR="00AE1602" w:rsidRPr="00AE1602">
        <w:rPr>
          <w:szCs w:val="24"/>
        </w:rPr>
        <w:t>ed</w:t>
      </w:r>
      <w:r w:rsidRPr="00AE1602">
        <w:rPr>
          <w:szCs w:val="24"/>
        </w:rPr>
        <w:t xml:space="preserve"> to provide insight on AKL as a risk factor for ACL injuries. Specifically, this study aim</w:t>
      </w:r>
      <w:r w:rsidR="00AE1602" w:rsidRPr="00AE1602">
        <w:rPr>
          <w:szCs w:val="24"/>
        </w:rPr>
        <w:t>ed</w:t>
      </w:r>
      <w:r w:rsidRPr="00AE1602">
        <w:rPr>
          <w:szCs w:val="24"/>
        </w:rPr>
        <w:t xml:space="preserve"> to examine if there </w:t>
      </w:r>
      <w:r w:rsidR="00AE1602">
        <w:rPr>
          <w:szCs w:val="24"/>
        </w:rPr>
        <w:t>was</w:t>
      </w:r>
      <w:r w:rsidRPr="00AE1602">
        <w:rPr>
          <w:szCs w:val="24"/>
        </w:rPr>
        <w:t xml:space="preserve"> a relationship between muscular fatigue and lower extremity kinematics and kinetic</w:t>
      </w:r>
      <w:r w:rsidR="00ED0B51">
        <w:rPr>
          <w:szCs w:val="24"/>
        </w:rPr>
        <w:t>s</w:t>
      </w:r>
      <w:r w:rsidRPr="00AE1602">
        <w:rPr>
          <w:szCs w:val="24"/>
        </w:rPr>
        <w:t xml:space="preserve">. Previous research has identified exercise-related increases in AKL, but utilized different fatigue protocols, stance limb when kicking a ball instead of kicking leg, or examined a specific sport population </w:t>
      </w:r>
      <w:r w:rsidRPr="00AE1602">
        <w:rPr>
          <w:szCs w:val="24"/>
        </w:rPr>
        <w:fldChar w:fldCharType="begin"/>
      </w:r>
      <w:r w:rsidR="00F37033">
        <w:rPr>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Pr="00AE1602">
        <w:rPr>
          <w:szCs w:val="24"/>
        </w:rPr>
        <w:fldChar w:fldCharType="separate"/>
      </w:r>
      <w:r w:rsidRPr="00AE1602">
        <w:rPr>
          <w:noProof/>
          <w:szCs w:val="24"/>
        </w:rPr>
        <w:t>(</w:t>
      </w:r>
      <w:hyperlink w:anchor="_ENREF_55" w:tooltip="Shultz, 2013 #34" w:history="1">
        <w:r w:rsidR="00F52943" w:rsidRPr="00AE1602">
          <w:rPr>
            <w:noProof/>
            <w:szCs w:val="24"/>
          </w:rPr>
          <w:t>Shultz et al., 2013</w:t>
        </w:r>
      </w:hyperlink>
      <w:r w:rsidRPr="00AE1602">
        <w:rPr>
          <w:noProof/>
          <w:szCs w:val="24"/>
        </w:rPr>
        <w:t>)</w:t>
      </w:r>
      <w:r w:rsidRPr="00AE1602">
        <w:rPr>
          <w:szCs w:val="24"/>
        </w:rPr>
        <w:fldChar w:fldCharType="end"/>
      </w:r>
      <w:r w:rsidRPr="00AE1602">
        <w:rPr>
          <w:szCs w:val="24"/>
        </w:rPr>
        <w:t>.</w:t>
      </w:r>
    </w:p>
    <w:p w14:paraId="437D6B8F" w14:textId="77777777" w:rsidR="00991F7B" w:rsidRPr="00AE1602" w:rsidRDefault="00991F7B" w:rsidP="00991F7B">
      <w:pPr>
        <w:pStyle w:val="Heading2"/>
        <w:rPr>
          <w:rFonts w:cs="Times New Roman"/>
          <w:szCs w:val="24"/>
        </w:rPr>
      </w:pPr>
      <w:bookmarkStart w:id="12" w:name="_Toc169864284"/>
      <w:r w:rsidRPr="00AE1602">
        <w:rPr>
          <w:rFonts w:cs="Times New Roman"/>
          <w:szCs w:val="24"/>
        </w:rPr>
        <w:t>Statement of Purpose</w:t>
      </w:r>
      <w:bookmarkEnd w:id="12"/>
    </w:p>
    <w:p w14:paraId="3D943806" w14:textId="796287E6" w:rsidR="00991F7B" w:rsidRPr="00AE1602" w:rsidRDefault="00991F7B" w:rsidP="00991F7B">
      <w:pPr>
        <w:rPr>
          <w:szCs w:val="24"/>
        </w:rPr>
      </w:pPr>
      <w:r w:rsidRPr="00AE1602">
        <w:rPr>
          <w:color w:val="FF0000"/>
          <w:szCs w:val="24"/>
        </w:rPr>
        <w:tab/>
      </w:r>
      <w:r w:rsidRPr="00AE1602">
        <w:rPr>
          <w:szCs w:val="24"/>
        </w:rPr>
        <w:t xml:space="preserve">The primary purpose </w:t>
      </w:r>
      <w:r w:rsidR="00AE1602" w:rsidRPr="00AE1602">
        <w:rPr>
          <w:szCs w:val="24"/>
        </w:rPr>
        <w:t>was</w:t>
      </w:r>
      <w:r w:rsidRPr="00AE1602">
        <w:rPr>
          <w:szCs w:val="24"/>
        </w:rPr>
        <w:t xml:space="preserve"> to examine the effects of fatigue on the preferred kicking leg, the testing limb, on anterior knee laxity from baseline to post warm-up and throughout a fatigue protocol that </w:t>
      </w:r>
      <w:r w:rsidR="004C05AB">
        <w:rPr>
          <w:szCs w:val="24"/>
        </w:rPr>
        <w:t>simulated</w:t>
      </w:r>
      <w:r w:rsidRPr="00AE1602">
        <w:rPr>
          <w:szCs w:val="24"/>
        </w:rPr>
        <w:t xml:space="preserve"> a game or practice situation. The secondary purpose </w:t>
      </w:r>
      <w:r w:rsidR="00AE1602" w:rsidRPr="00AE1602">
        <w:rPr>
          <w:szCs w:val="24"/>
        </w:rPr>
        <w:t>was</w:t>
      </w:r>
      <w:r w:rsidRPr="00AE1602">
        <w:rPr>
          <w:szCs w:val="24"/>
        </w:rPr>
        <w:t xml:space="preserve"> to examine the influence of fatigue on vertical ground reaction forces, as well as quadriceps and hamstrings muscle activity, via electromyography (EMG). </w:t>
      </w:r>
    </w:p>
    <w:p w14:paraId="7A36074E" w14:textId="77777777" w:rsidR="00991F7B" w:rsidRPr="00AE1602" w:rsidRDefault="00991F7B" w:rsidP="00991F7B">
      <w:pPr>
        <w:pStyle w:val="Heading2"/>
        <w:rPr>
          <w:rFonts w:cs="Times New Roman"/>
          <w:szCs w:val="24"/>
        </w:rPr>
      </w:pPr>
      <w:bookmarkStart w:id="13" w:name="_Toc169864285"/>
      <w:r w:rsidRPr="00AE1602">
        <w:rPr>
          <w:rFonts w:cs="Times New Roman"/>
          <w:szCs w:val="24"/>
        </w:rPr>
        <w:t>Research Hypotheses</w:t>
      </w:r>
      <w:bookmarkEnd w:id="13"/>
    </w:p>
    <w:p w14:paraId="05C34655" w14:textId="7D20EE2F" w:rsidR="00991F7B" w:rsidRDefault="00991F7B" w:rsidP="00991F7B">
      <w:pPr>
        <w:ind w:firstLine="720"/>
        <w:rPr>
          <w:szCs w:val="24"/>
        </w:rPr>
      </w:pPr>
      <w:r w:rsidRPr="00AE1602">
        <w:rPr>
          <w:szCs w:val="24"/>
        </w:rPr>
        <w:t>Based on previous research, we d</w:t>
      </w:r>
      <w:r w:rsidR="00AE1602" w:rsidRPr="00AE1602">
        <w:rPr>
          <w:szCs w:val="24"/>
        </w:rPr>
        <w:t>id</w:t>
      </w:r>
      <w:r w:rsidRPr="00AE1602">
        <w:rPr>
          <w:szCs w:val="24"/>
        </w:rPr>
        <w:t xml:space="preserve"> not expect significant changes in anterior knee laxity from baseline to post dynamic warm-up </w:t>
      </w:r>
      <w:r w:rsidRPr="00AE1602">
        <w:rPr>
          <w:szCs w:val="24"/>
        </w:rPr>
        <w:fldChar w:fldCharType="begin">
          <w:fldData xml:space="preserve">PEVuZE5vdGU+PENpdGU+PEF1dGhvcj5TaHVsdHo8L0F1dGhvcj48WWVhcj4yMDEzPC9ZZWFyPjxS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</w:fldData>
        </w:fldChar>
      </w:r>
      <w:r w:rsidR="00F37033">
        <w:rPr>
          <w:szCs w:val="24"/>
        </w:rPr>
        <w:instrText xml:space="preserve"> ADDIN EN.CITE </w:instrText>
      </w:r>
      <w:r w:rsidR="00F37033">
        <w:rPr>
          <w:szCs w:val="24"/>
        </w:rPr>
        <w:fldChar w:fldCharType="begin">
          <w:fldData xml:space="preserve">PEVuZE5vdGU+PENpdGU+PEF1dGhvcj5TaHVsdHo8L0F1dGhvcj48WWVhcj4yMDEzPC9ZZWFyPjxS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</w:fldData>
        </w:fldChar>
      </w:r>
      <w:r w:rsidR="00F37033">
        <w:rPr>
          <w:szCs w:val="24"/>
        </w:rPr>
        <w:instrText xml:space="preserve"> ADDIN EN.CITE.DATA </w:instrText>
      </w:r>
      <w:r w:rsidR="00F37033">
        <w:rPr>
          <w:szCs w:val="24"/>
        </w:rPr>
      </w:r>
      <w:r w:rsidR="00F37033">
        <w:rPr>
          <w:szCs w:val="24"/>
        </w:rPr>
        <w:fldChar w:fldCharType="end"/>
      </w:r>
      <w:r w:rsidRPr="00AE1602">
        <w:rPr>
          <w:szCs w:val="24"/>
        </w:rPr>
      </w:r>
      <w:r w:rsidRPr="00AE1602">
        <w:rPr>
          <w:szCs w:val="24"/>
        </w:rPr>
        <w:fldChar w:fldCharType="separate"/>
      </w:r>
      <w:r w:rsidRPr="00AE1602">
        <w:rPr>
          <w:noProof/>
          <w:szCs w:val="24"/>
        </w:rPr>
        <w:t>(</w:t>
      </w:r>
      <w:hyperlink w:anchor="_ENREF_55" w:tooltip="Shultz, 2013 #34" w:history="1">
        <w:r w:rsidR="00F52943" w:rsidRPr="00AE1602">
          <w:rPr>
            <w:noProof/>
            <w:szCs w:val="24"/>
          </w:rPr>
          <w:t>Shultz et al., 2013</w:t>
        </w:r>
      </w:hyperlink>
      <w:r w:rsidRPr="00AE1602">
        <w:rPr>
          <w:noProof/>
          <w:szCs w:val="24"/>
        </w:rPr>
        <w:t xml:space="preserve">; </w:t>
      </w:r>
      <w:hyperlink w:anchor="_ENREF_58" w:tooltip="Steele, 1999 #53" w:history="1">
        <w:r w:rsidR="00F52943" w:rsidRPr="00AE1602">
          <w:rPr>
            <w:noProof/>
            <w:szCs w:val="24"/>
          </w:rPr>
          <w:t>Steele et al., 1999</w:t>
        </w:r>
      </w:hyperlink>
      <w:r w:rsidRPr="00AE1602">
        <w:rPr>
          <w:noProof/>
          <w:szCs w:val="24"/>
        </w:rPr>
        <w:t>)</w:t>
      </w:r>
      <w:r w:rsidRPr="00AE1602">
        <w:rPr>
          <w:szCs w:val="24"/>
        </w:rPr>
        <w:fldChar w:fldCharType="end"/>
      </w:r>
      <w:r w:rsidRPr="00AE1602">
        <w:rPr>
          <w:szCs w:val="24"/>
        </w:rPr>
        <w:t xml:space="preserve"> but d</w:t>
      </w:r>
      <w:r w:rsidR="00AE1602" w:rsidRPr="00AE1602">
        <w:rPr>
          <w:szCs w:val="24"/>
        </w:rPr>
        <w:t>id</w:t>
      </w:r>
      <w:r w:rsidRPr="00AE1602">
        <w:rPr>
          <w:szCs w:val="24"/>
        </w:rPr>
        <w:t xml:space="preserve"> expect anterior knee laxity to increase after completion of a fatigue protocol </w:t>
      </w:r>
      <w:r w:rsidRPr="00AE1602">
        <w:rPr>
          <w:szCs w:val="24"/>
        </w:rPr>
        <w:fldChar w:fldCharType="begin"/>
      </w:r>
      <w:r w:rsidR="00F37033">
        <w:rPr>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Pr="00AE1602">
        <w:rPr>
          <w:szCs w:val="24"/>
        </w:rPr>
        <w:fldChar w:fldCharType="separate"/>
      </w:r>
      <w:r w:rsidRPr="00AE1602">
        <w:rPr>
          <w:noProof/>
          <w:szCs w:val="24"/>
        </w:rPr>
        <w:t>(</w:t>
      </w:r>
      <w:hyperlink w:anchor="_ENREF_55" w:tooltip="Shultz, 2013 #34" w:history="1">
        <w:r w:rsidR="00F52943" w:rsidRPr="00AE1602">
          <w:rPr>
            <w:noProof/>
            <w:szCs w:val="24"/>
          </w:rPr>
          <w:t>Shultz et al., 2013</w:t>
        </w:r>
      </w:hyperlink>
      <w:r w:rsidRPr="00AE1602">
        <w:rPr>
          <w:noProof/>
          <w:szCs w:val="24"/>
        </w:rPr>
        <w:t>)</w:t>
      </w:r>
      <w:r w:rsidRPr="00AE1602">
        <w:rPr>
          <w:szCs w:val="24"/>
        </w:rPr>
        <w:fldChar w:fldCharType="end"/>
      </w:r>
      <w:r w:rsidRPr="00AE1602">
        <w:rPr>
          <w:szCs w:val="24"/>
        </w:rPr>
        <w:t xml:space="preserve">. Therefore, it </w:t>
      </w:r>
      <w:r w:rsidR="00AE1602" w:rsidRPr="00AE1602">
        <w:rPr>
          <w:szCs w:val="24"/>
        </w:rPr>
        <w:t>was</w:t>
      </w:r>
      <w:r w:rsidRPr="00AE1602">
        <w:rPr>
          <w:szCs w:val="24"/>
        </w:rPr>
        <w:t xml:space="preserve"> hypothesized that from baseline measures to completion of the fatigue protocol the AKL w</w:t>
      </w:r>
      <w:r w:rsidR="00AE1602">
        <w:rPr>
          <w:szCs w:val="24"/>
        </w:rPr>
        <w:t>ould</w:t>
      </w:r>
      <w:r w:rsidRPr="00AE1602">
        <w:rPr>
          <w:szCs w:val="24"/>
        </w:rPr>
        <w:t xml:space="preserve"> increase. </w:t>
      </w:r>
    </w:p>
    <w:p w14:paraId="6A59527C" w14:textId="62B77CB2" w:rsidR="00AE1602" w:rsidRPr="00AE1602" w:rsidRDefault="00AE1602" w:rsidP="00AE1602">
      <w:pPr>
        <w:ind w:firstLine="720"/>
        <w:rPr>
          <w:szCs w:val="24"/>
        </w:rPr>
      </w:pPr>
      <w:bookmarkStart w:id="14" w:name="_Hlk165552449"/>
      <w:r w:rsidRPr="00AE1602">
        <w:rPr>
          <w:szCs w:val="24"/>
        </w:rPr>
        <w:lastRenderedPageBreak/>
        <w:t xml:space="preserve">The supporting variables, </w:t>
      </w:r>
      <w:r w:rsidR="00A56D50">
        <w:rPr>
          <w:szCs w:val="24"/>
        </w:rPr>
        <w:t>vertical ground reaction forces (</w:t>
      </w:r>
      <w:proofErr w:type="spellStart"/>
      <w:r w:rsidRPr="00AE1602">
        <w:rPr>
          <w:szCs w:val="24"/>
        </w:rPr>
        <w:t>vGRF</w:t>
      </w:r>
      <w:proofErr w:type="spellEnd"/>
      <w:r w:rsidR="00A56D50">
        <w:rPr>
          <w:szCs w:val="24"/>
        </w:rPr>
        <w:t>)</w:t>
      </w:r>
      <w:r w:rsidRPr="00AE1602">
        <w:rPr>
          <w:szCs w:val="24"/>
        </w:rPr>
        <w:t xml:space="preserve"> and muscle activity, measured via electromyography (EMG), </w:t>
      </w:r>
      <w:r>
        <w:rPr>
          <w:szCs w:val="24"/>
        </w:rPr>
        <w:t>were</w:t>
      </w:r>
      <w:r w:rsidRPr="00AE1602">
        <w:rPr>
          <w:szCs w:val="24"/>
        </w:rPr>
        <w:t xml:space="preserve"> exploratory elements of the analysis. They </w:t>
      </w:r>
      <w:r>
        <w:rPr>
          <w:szCs w:val="24"/>
        </w:rPr>
        <w:t>wer</w:t>
      </w:r>
      <w:r w:rsidRPr="00AE1602">
        <w:rPr>
          <w:szCs w:val="24"/>
        </w:rPr>
        <w:t xml:space="preserve">e intended to provide supplementary insight and help explore potential relationships as well as provide depth to the understanding of the results. For </w:t>
      </w:r>
      <w:proofErr w:type="spellStart"/>
      <w:r w:rsidRPr="00AE1602">
        <w:rPr>
          <w:szCs w:val="24"/>
        </w:rPr>
        <w:t>vGRF</w:t>
      </w:r>
      <w:proofErr w:type="spellEnd"/>
      <w:r w:rsidRPr="00AE1602">
        <w:rPr>
          <w:szCs w:val="24"/>
        </w:rPr>
        <w:t xml:space="preserve">, the variables </w:t>
      </w:r>
      <w:r>
        <w:rPr>
          <w:szCs w:val="24"/>
        </w:rPr>
        <w:t>were</w:t>
      </w:r>
      <w:r w:rsidRPr="00AE1602">
        <w:rPr>
          <w:szCs w:val="24"/>
        </w:rPr>
        <w:t xml:space="preserve"> peak impact and loading rate from initial contact to impact peak. A meta-analysis showed that results of impact peak and loading rate to impact peak vary between studies </w:t>
      </w:r>
      <w:r w:rsidRPr="00AE1602">
        <w:rPr>
          <w:szCs w:val="24"/>
        </w:rPr>
        <w:fldChar w:fldCharType="begin"/>
      </w:r>
      <w:r w:rsidR="00F37033">
        <w:rPr>
          <w:szCs w:val="24"/>
        </w:rPr>
        <w:instrText xml:space="preserve"> ADDIN EN.CITE &lt;EndNote&gt;&lt;Cite&gt;&lt;Author&gt;Zadpoor&lt;/Author&gt;&lt;Year&gt;2012&lt;/Year&gt;&lt;RecNum&gt;28&lt;/RecNum&gt;&lt;DisplayText&gt;(Zadpoor &amp;amp; Nikooyan, 2012)&lt;/DisplayText&gt;&lt;record&gt;&lt;rec-number&gt;28&lt;/rec-number&gt;&lt;foreign-keys&gt;&lt;key app="EN" db-id="rx2wpazvrf9295eadwwpzdd99ppx59fw92z5" timestamp="1716475269"&gt;28&lt;/key&gt;&lt;/foreign-keys&gt;&lt;ref-type name="Journal Article"&gt;17&lt;/ref-type&gt;&lt;contributors&gt;&lt;authors&gt;&lt;author&gt;Zadpoor, A. A.&lt;/author&gt;&lt;author&gt;Nikooyan, A. A.&lt;/author&gt;&lt;/authors&gt;&lt;/contributors&gt;&lt;auth-address&gt;Department of Biomechanical Engineering, Delft University of Technology, The Netherlands.&lt;/auth-address&gt;&lt;titles&gt;&lt;title&gt;The effects of lower extremity muscle fatigue on the vertical ground reaction force: a meta-analysis&lt;/title&gt;&lt;secondary-title&gt;Proc Inst Mech Eng H&lt;/secondary-title&gt;&lt;/titles&gt;&lt;periodical&gt;&lt;full-title&gt;Proc Inst Mech Eng H&lt;/full-title&gt;&lt;/periodical&gt;&lt;pages&gt;579-88&lt;/pages&gt;&lt;volume&gt;226&lt;/volume&gt;&lt;number&gt;8&lt;/number&gt;&lt;keywords&gt;&lt;keyword&gt;Foot/*physiology&lt;/keyword&gt;&lt;keyword&gt;Humans&lt;/keyword&gt;&lt;keyword&gt;Leg/*physiology&lt;/keyword&gt;&lt;keyword&gt;*Models, Biological&lt;/keyword&gt;&lt;keyword&gt;Muscle Contraction/*physiology&lt;/keyword&gt;&lt;keyword&gt;Muscle Fatigue/*physiology&lt;/keyword&gt;&lt;keyword&gt;Muscle, Skeletal/*physiology&lt;/keyword&gt;&lt;keyword&gt;Stress, Mechanical&lt;/keyword&gt;&lt;keyword&gt;Weight-Bearing/*physiology&lt;/keyword&gt;&lt;/keywords&gt;&lt;dates&gt;&lt;year&gt;2012&lt;/year&gt;&lt;pub-dates&gt;&lt;date&gt;Aug&lt;/date&gt;&lt;/pub-dates&gt;&lt;/dates&gt;&lt;isbn&gt;0954-4119 (Print)&amp;#xD;0954-4119 (Linking)&lt;/isbn&gt;&lt;accession-num&gt;23057231&lt;/accession-num&gt;&lt;urls&gt;&lt;related-urls&gt;&lt;url&gt;https://www.ncbi.nlm.nih.gov/pubmed/23057231&lt;/url&gt;&lt;/related-urls&gt;&lt;/urls&gt;&lt;electronic-resource-num&gt;10.1177/0954411912447021&lt;/electronic-resource-num&gt;&lt;remote-database-name&gt;Medline&lt;/remote-database-name&gt;&lt;remote-database-provider&gt;NLM&lt;/remote-database-provider&gt;&lt;/record&gt;&lt;/Cite&gt;&lt;/EndNote&gt;</w:instrText>
      </w:r>
      <w:r w:rsidRPr="00AE1602">
        <w:rPr>
          <w:szCs w:val="24"/>
        </w:rPr>
        <w:fldChar w:fldCharType="separate"/>
      </w:r>
      <w:r w:rsidRPr="00AE1602">
        <w:rPr>
          <w:noProof/>
          <w:szCs w:val="24"/>
        </w:rPr>
        <w:t>(</w:t>
      </w:r>
      <w:hyperlink w:anchor="_ENREF_67" w:tooltip="Zadpoor, 2012 #28" w:history="1">
        <w:r w:rsidR="00F52943" w:rsidRPr="00AE1602">
          <w:rPr>
            <w:noProof/>
            <w:szCs w:val="24"/>
          </w:rPr>
          <w:t>Zadpoor &amp; Nikooyan, 2012</w:t>
        </w:r>
      </w:hyperlink>
      <w:r w:rsidRPr="00AE1602">
        <w:rPr>
          <w:noProof/>
          <w:szCs w:val="24"/>
        </w:rPr>
        <w:t>)</w:t>
      </w:r>
      <w:r w:rsidRPr="00AE1602">
        <w:rPr>
          <w:szCs w:val="24"/>
        </w:rPr>
        <w:fldChar w:fldCharType="end"/>
      </w:r>
      <w:r w:rsidRPr="00AE1602">
        <w:rPr>
          <w:szCs w:val="24"/>
        </w:rPr>
        <w:t>. Based on previous research utilizing a different fatigue protocol and task we expect</w:t>
      </w:r>
      <w:r>
        <w:rPr>
          <w:szCs w:val="24"/>
        </w:rPr>
        <w:t>ed</w:t>
      </w:r>
      <w:r w:rsidRPr="00AE1602">
        <w:rPr>
          <w:szCs w:val="24"/>
        </w:rPr>
        <w:t xml:space="preserve"> </w:t>
      </w:r>
      <w:proofErr w:type="spellStart"/>
      <w:r w:rsidRPr="00AE1602">
        <w:rPr>
          <w:szCs w:val="24"/>
        </w:rPr>
        <w:t>vGRF</w:t>
      </w:r>
      <w:proofErr w:type="spellEnd"/>
      <w:r w:rsidRPr="00AE1602">
        <w:rPr>
          <w:szCs w:val="24"/>
        </w:rPr>
        <w:t xml:space="preserve"> to increase for both variables from baseline measures to completion of the fatigue protocol </w:t>
      </w:r>
      <w:r w:rsidRPr="00AE1602">
        <w:rPr>
          <w:szCs w:val="24"/>
        </w:rPr>
        <w:fldChar w:fldCharType="begin"/>
      </w:r>
      <w:r w:rsidR="00F37033">
        <w:rPr>
          <w:szCs w:val="24"/>
        </w:rPr>
        <w:instrText xml:space="preserve"> ADDIN EN.CITE &lt;EndNote&gt;&lt;Cite&gt;&lt;Author&gt;James&lt;/Author&gt;&lt;Year&gt;2006&lt;/Year&gt;&lt;RecNum&gt;26&lt;/RecNum&gt;&lt;DisplayText&gt;(James et al., 2006)&lt;/DisplayText&gt;&lt;record&gt;&lt;rec-number&gt;26&lt;/rec-number&gt;&lt;foreign-keys&gt;&lt;key app="EN" db-id="rx2wpazvrf9295eadwwpzdd99ppx59fw92z5" timestamp="1716475223"&gt;26&lt;/key&gt;&lt;/foreign-keys&gt;&lt;ref-type name="Journal Article"&gt;17&lt;/ref-type&gt;&lt;contributors&gt;&lt;authors&gt;&lt;author&gt;James, C. R.&lt;/author&gt;&lt;author&gt;Dufek, J. S.&lt;/author&gt;&lt;author&gt;Bates, B. T.&lt;/author&gt;&lt;/authors&gt;&lt;/contributors&gt;&lt;auth-address&gt;Center for Rehabilitation Research, Texas Tech University Health Sciences Center, Lubbock 79430-6223, USA. Roger.James@ttuhsc.edu&lt;/auth-address&gt;&lt;titles&gt;&lt;title&gt;Effects of stretch shortening cycle exercise fatigue on stress fracture injury risk during landing&lt;/title&gt;&lt;secondary-title&gt;Res Q Exerc Sport&lt;/secondary-title&gt;&lt;/titles&gt;&lt;periodical&gt;&lt;full-title&gt;Res Q Exerc Sport&lt;/full-title&gt;&lt;/periodical&gt;&lt;pages&gt;1-13&lt;/pages&gt;&lt;volume&gt;77&lt;/volume&gt;&lt;number&gt;1&lt;/number&gt;&lt;keywords&gt;&lt;keyword&gt;Adult&lt;/keyword&gt;&lt;keyword&gt;Biomechanical Phenomena&lt;/keyword&gt;&lt;keyword&gt;Elasticity&lt;/keyword&gt;&lt;keyword&gt;*Exercise&lt;/keyword&gt;&lt;keyword&gt;Fractures, Stress/*etiology/physiopathology&lt;/keyword&gt;&lt;keyword&gt;Humans&lt;/keyword&gt;&lt;keyword&gt;Lower Extremity&lt;/keyword&gt;&lt;keyword&gt;Male&lt;/keyword&gt;&lt;keyword&gt;Muscle Fatigue/*physiology&lt;/keyword&gt;&lt;keyword&gt;Muscle, Skeletal&lt;/keyword&gt;&lt;keyword&gt;United States&lt;/keyword&gt;&lt;/keywords&gt;&lt;dates&gt;&lt;year&gt;2006&lt;/year&gt;&lt;pub-dates&gt;&lt;date&gt;Mar&lt;/date&gt;&lt;/pub-dates&gt;&lt;/dates&gt;&lt;isbn&gt;0270-1367 (Print)&amp;#xD;0270-1367 (Linking)&lt;/isbn&gt;&lt;accession-num&gt;16646347&lt;/accession-num&gt;&lt;urls&gt;&lt;related-urls&gt;&lt;url&gt;https://www.ncbi.nlm.nih.gov/pubmed/16646347&lt;/url&gt;&lt;/related-urls&gt;&lt;/urls&gt;&lt;electronic-resource-num&gt;10.1080/02701367.2006.10599346&lt;/electronic-resource-num&gt;&lt;remote-database-name&gt;Medline&lt;/remote-database-name&gt;&lt;remote-database-provider&gt;NLM&lt;/remote-database-provider&gt;&lt;/record&gt;&lt;/Cite&gt;&lt;/EndNote&gt;</w:instrText>
      </w:r>
      <w:r w:rsidRPr="00AE1602">
        <w:rPr>
          <w:szCs w:val="24"/>
        </w:rPr>
        <w:fldChar w:fldCharType="separate"/>
      </w:r>
      <w:r w:rsidRPr="00AE1602">
        <w:rPr>
          <w:noProof/>
          <w:szCs w:val="24"/>
        </w:rPr>
        <w:t>(</w:t>
      </w:r>
      <w:hyperlink w:anchor="_ENREF_30" w:tooltip="James, 2006 #26" w:history="1">
        <w:r w:rsidR="00F52943" w:rsidRPr="00AE1602">
          <w:rPr>
            <w:noProof/>
            <w:szCs w:val="24"/>
          </w:rPr>
          <w:t>James et al., 2006</w:t>
        </w:r>
      </w:hyperlink>
      <w:r w:rsidRPr="00AE1602">
        <w:rPr>
          <w:noProof/>
          <w:szCs w:val="24"/>
        </w:rPr>
        <w:t>)</w:t>
      </w:r>
      <w:r w:rsidRPr="00AE1602">
        <w:rPr>
          <w:szCs w:val="24"/>
        </w:rPr>
        <w:fldChar w:fldCharType="end"/>
      </w:r>
      <w:r w:rsidRPr="00AE1602">
        <w:rPr>
          <w:szCs w:val="24"/>
        </w:rPr>
        <w:t xml:space="preserve">. Therefore, it </w:t>
      </w:r>
      <w:r>
        <w:rPr>
          <w:szCs w:val="24"/>
        </w:rPr>
        <w:t>was</w:t>
      </w:r>
      <w:r w:rsidRPr="00AE1602">
        <w:rPr>
          <w:szCs w:val="24"/>
        </w:rPr>
        <w:t xml:space="preserve"> hypothesized for impact peak and loading rate from initial contact to impact peak that from baseline measures to completion of the fatigue protocol the </w:t>
      </w:r>
      <w:proofErr w:type="spellStart"/>
      <w:r w:rsidRPr="00AE1602">
        <w:rPr>
          <w:szCs w:val="24"/>
        </w:rPr>
        <w:t>vGRF</w:t>
      </w:r>
      <w:proofErr w:type="spellEnd"/>
      <w:r w:rsidRPr="00AE1602">
        <w:rPr>
          <w:szCs w:val="24"/>
        </w:rPr>
        <w:t xml:space="preserve"> w</w:t>
      </w:r>
      <w:r>
        <w:rPr>
          <w:szCs w:val="24"/>
        </w:rPr>
        <w:t>ould</w:t>
      </w:r>
      <w:r w:rsidRPr="00AE1602">
        <w:rPr>
          <w:szCs w:val="24"/>
        </w:rPr>
        <w:t xml:space="preserve"> increase. </w:t>
      </w:r>
    </w:p>
    <w:p w14:paraId="7FBE47F1" w14:textId="2BA0D961" w:rsidR="00AE1602" w:rsidRPr="00AE1602" w:rsidRDefault="00AE1602" w:rsidP="00AE1602">
      <w:pPr>
        <w:ind w:firstLine="720"/>
        <w:rPr>
          <w:szCs w:val="24"/>
        </w:rPr>
      </w:pPr>
      <w:bookmarkStart w:id="15" w:name="_Hlk165718593"/>
      <w:bookmarkEnd w:id="14"/>
      <w:r w:rsidRPr="00AE1602">
        <w:rPr>
          <w:szCs w:val="24"/>
        </w:rPr>
        <w:t xml:space="preserve">For EMG, the variables </w:t>
      </w:r>
      <w:r>
        <w:rPr>
          <w:szCs w:val="24"/>
        </w:rPr>
        <w:t>were</w:t>
      </w:r>
      <w:r w:rsidRPr="00AE1602">
        <w:rPr>
          <w:szCs w:val="24"/>
        </w:rPr>
        <w:t xml:space="preserve"> median frequency and co-contraction ratio of the quadriceps to the hamstrings muscle. Previous research utilizing isometric, local muscle fatigue has found that median frequency decreases as muscle fatigues occurs </w:t>
      </w:r>
      <w:r w:rsidRPr="00AE1602">
        <w:rPr>
          <w:szCs w:val="24"/>
        </w:rPr>
        <w:fldChar w:fldCharType="begin">
          <w:fldData xml:space="preserve">PEVuZE5vdGU+PENpdGU+PEF1dGhvcj5NYW5uaW9uPC9BdXRob3I+PFllYXI+MTk5NjwvWWVhcj48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</w:fldData>
        </w:fldChar>
      </w:r>
      <w:r w:rsidR="00F37033">
        <w:rPr>
          <w:szCs w:val="24"/>
        </w:rPr>
        <w:instrText xml:space="preserve"> ADDIN EN.CITE </w:instrText>
      </w:r>
      <w:r w:rsidR="00F37033">
        <w:rPr>
          <w:szCs w:val="24"/>
        </w:rPr>
        <w:fldChar w:fldCharType="begin">
          <w:fldData xml:space="preserve">PEVuZE5vdGU+PENpdGU+PEF1dGhvcj5NYW5uaW9uPC9BdXRob3I+PFllYXI+MTk5NjwvWWVhcj48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</w:fldData>
        </w:fldChar>
      </w:r>
      <w:r w:rsidR="00F37033">
        <w:rPr>
          <w:szCs w:val="24"/>
        </w:rPr>
        <w:instrText xml:space="preserve"> ADDIN EN.CITE.DATA </w:instrText>
      </w:r>
      <w:r w:rsidR="00F37033">
        <w:rPr>
          <w:szCs w:val="24"/>
        </w:rPr>
      </w:r>
      <w:r w:rsidR="00F37033">
        <w:rPr>
          <w:szCs w:val="24"/>
        </w:rPr>
        <w:fldChar w:fldCharType="end"/>
      </w:r>
      <w:r w:rsidRPr="00AE1602">
        <w:rPr>
          <w:szCs w:val="24"/>
        </w:rPr>
      </w:r>
      <w:r w:rsidRPr="00AE1602">
        <w:rPr>
          <w:szCs w:val="24"/>
        </w:rPr>
        <w:fldChar w:fldCharType="separate"/>
      </w:r>
      <w:r w:rsidRPr="00AE1602">
        <w:rPr>
          <w:noProof/>
          <w:szCs w:val="24"/>
        </w:rPr>
        <w:t>(</w:t>
      </w:r>
      <w:hyperlink w:anchor="_ENREF_2" w:tooltip="Allison, 2002 #2" w:history="1">
        <w:r w:rsidR="00F52943" w:rsidRPr="00AE1602">
          <w:rPr>
            <w:noProof/>
            <w:szCs w:val="24"/>
          </w:rPr>
          <w:t>Allison &amp; Fujiwara, 2002</w:t>
        </w:r>
      </w:hyperlink>
      <w:r w:rsidRPr="00AE1602">
        <w:rPr>
          <w:noProof/>
          <w:szCs w:val="24"/>
        </w:rPr>
        <w:t xml:space="preserve">; </w:t>
      </w:r>
      <w:hyperlink w:anchor="_ENREF_38" w:tooltip="Mannion, 1996 #44" w:history="1">
        <w:r w:rsidR="00F52943" w:rsidRPr="00AE1602">
          <w:rPr>
            <w:noProof/>
            <w:szCs w:val="24"/>
          </w:rPr>
          <w:t>Mannion &amp; Dolan, 1996</w:t>
        </w:r>
      </w:hyperlink>
      <w:r w:rsidRPr="00AE1602">
        <w:rPr>
          <w:noProof/>
          <w:szCs w:val="24"/>
        </w:rPr>
        <w:t>)</w:t>
      </w:r>
      <w:r w:rsidRPr="00AE1602">
        <w:rPr>
          <w:szCs w:val="24"/>
        </w:rPr>
        <w:fldChar w:fldCharType="end"/>
      </w:r>
      <w:r w:rsidRPr="00AE1602">
        <w:rPr>
          <w:szCs w:val="24"/>
        </w:rPr>
        <w:t xml:space="preserve">. Therefore, it </w:t>
      </w:r>
      <w:r>
        <w:rPr>
          <w:szCs w:val="24"/>
        </w:rPr>
        <w:t>was</w:t>
      </w:r>
      <w:r w:rsidRPr="00AE1602">
        <w:rPr>
          <w:szCs w:val="24"/>
        </w:rPr>
        <w:t xml:space="preserve"> hypothesized that from baseline measurements to completion of the fatigue protocol the median frequency w</w:t>
      </w:r>
      <w:r>
        <w:rPr>
          <w:szCs w:val="24"/>
        </w:rPr>
        <w:t>ould</w:t>
      </w:r>
      <w:r w:rsidRPr="00AE1602">
        <w:rPr>
          <w:szCs w:val="24"/>
        </w:rPr>
        <w:t xml:space="preserve"> decrease.  </w:t>
      </w:r>
      <w:bookmarkEnd w:id="15"/>
      <w:r w:rsidRPr="00AE1602">
        <w:rPr>
          <w:szCs w:val="24"/>
        </w:rPr>
        <w:t>Based on previous research, we expect</w:t>
      </w:r>
      <w:r>
        <w:rPr>
          <w:szCs w:val="24"/>
        </w:rPr>
        <w:t>ed</w:t>
      </w:r>
      <w:r w:rsidRPr="00AE1602">
        <w:rPr>
          <w:szCs w:val="24"/>
        </w:rPr>
        <w:t xml:space="preserve"> that for both the pre-activation and landing phase that the co-contraction ratio w</w:t>
      </w:r>
      <w:r>
        <w:rPr>
          <w:szCs w:val="24"/>
        </w:rPr>
        <w:t>ould</w:t>
      </w:r>
      <w:r w:rsidRPr="00AE1602">
        <w:rPr>
          <w:szCs w:val="24"/>
        </w:rPr>
        <w:t xml:space="preserve"> increase from baseline measurements to completion of a fatigue protocol </w:t>
      </w:r>
      <w:r w:rsidRPr="00AE1602">
        <w:rPr>
          <w:szCs w:val="24"/>
        </w:rPr>
        <w:fldChar w:fldCharType="begin"/>
      </w:r>
      <w:r w:rsidR="00F37033">
        <w:rPr>
          <w:szCs w:val="24"/>
        </w:rPr>
        <w:instrText xml:space="preserve"> ADDIN EN.CITE &lt;EndNote&gt;&lt;Cite&gt;&lt;Author&gt;Padua&lt;/Author&gt;&lt;Year&gt;2006&lt;/Year&gt;&lt;RecNum&gt;14&lt;/RecNum&gt;&lt;DisplayText&gt;(Padua et al., 2006)&lt;/DisplayText&gt;&lt;record&gt;&lt;rec-number&gt;14&lt;/rec-number&gt;&lt;foreign-keys&gt;&lt;key app="EN" db-id="rx2wpazvrf9295eadwwpzdd99ppx59fw92z5" timestamp="1716415688"&gt;14&lt;/key&gt;&lt;/foreign-keys&gt;&lt;ref-type name="Journal Article"&gt;17&lt;/ref-type&gt;&lt;contributors&gt;&lt;authors&gt;&lt;author&gt;Padua, D. A.&lt;/author&gt;&lt;author&gt;Arnold, B. L.&lt;/author&gt;&lt;author&gt;Perrin, D. H.&lt;/author&gt;&lt;author&gt;Gansneder, B. M.&lt;/author&gt;&lt;author&gt;Carcia, C. R.&lt;/author&gt;&lt;author&gt;Granata, K. P.&lt;/author&gt;&lt;/authors&gt;&lt;/contributors&gt;&lt;auth-address&gt;Department of Exercise and Sport Science, University of North Carolina at Chapel Hill, Chapel Hill, NC, USA. dpadua@email.unc.edu&lt;/auth-address&gt;&lt;titles&gt;&lt;title&gt;Fatigue, vertical leg stiffness, and stiffness control strategies in males and females&lt;/title&gt;&lt;secondary-title&gt;J Athl Train&lt;/secondary-title&gt;&lt;/titles&gt;&lt;periodical&gt;&lt;full-title&gt;J Athl Train&lt;/full-title&gt;&lt;/periodical&gt;&lt;pages&gt;294-304&lt;/pages&gt;&lt;volume&gt;41&lt;/volume&gt;&lt;number&gt;3&lt;/number&gt;&lt;dates&gt;&lt;year&gt;2006&lt;/year&gt;&lt;pub-dates&gt;&lt;date&gt;Jul-Sep&lt;/date&gt;&lt;/pub-dates&gt;&lt;/dates&gt;&lt;isbn&gt;1062-6050 (Print)&amp;#xD;1062-6050 (Linking)&lt;/isbn&gt;&lt;accession-num&gt;17043698&lt;/accession-num&gt;&lt;urls&gt;&lt;related-urls&gt;&lt;url&gt;https://www.ncbi.nlm.nih.gov/pubmed/17043698&lt;/url&gt;&lt;/related-urls&gt;&lt;/urls&gt;&lt;custom2&gt;PMC1569557&lt;/custom2&gt;&lt;remote-database-name&gt;PubMed-not-MEDLINE&lt;/remote-database-name&gt;&lt;remote-database-provider&gt;NLM&lt;/remote-database-provider&gt;&lt;/record&gt;&lt;/Cite&gt;&lt;/EndNote&gt;</w:instrText>
      </w:r>
      <w:r w:rsidRPr="00AE1602">
        <w:rPr>
          <w:szCs w:val="24"/>
        </w:rPr>
        <w:fldChar w:fldCharType="separate"/>
      </w:r>
      <w:r w:rsidRPr="00AE1602">
        <w:rPr>
          <w:noProof/>
          <w:szCs w:val="24"/>
        </w:rPr>
        <w:t>(</w:t>
      </w:r>
      <w:hyperlink w:anchor="_ENREF_44" w:tooltip="Padua, 2006 #14" w:history="1">
        <w:r w:rsidR="00F52943" w:rsidRPr="00AE1602">
          <w:rPr>
            <w:noProof/>
            <w:szCs w:val="24"/>
          </w:rPr>
          <w:t>Padua et al., 2006</w:t>
        </w:r>
      </w:hyperlink>
      <w:r w:rsidRPr="00AE1602">
        <w:rPr>
          <w:noProof/>
          <w:szCs w:val="24"/>
        </w:rPr>
        <w:t>)</w:t>
      </w:r>
      <w:r w:rsidRPr="00AE1602">
        <w:rPr>
          <w:szCs w:val="24"/>
        </w:rPr>
        <w:fldChar w:fldCharType="end"/>
      </w:r>
      <w:r w:rsidRPr="00AE1602">
        <w:rPr>
          <w:szCs w:val="24"/>
        </w:rPr>
        <w:t xml:space="preserve">. Therefore, it </w:t>
      </w:r>
      <w:r>
        <w:rPr>
          <w:szCs w:val="24"/>
        </w:rPr>
        <w:t>was</w:t>
      </w:r>
      <w:r w:rsidRPr="00AE1602">
        <w:rPr>
          <w:szCs w:val="24"/>
        </w:rPr>
        <w:t xml:space="preserve"> hypothesized that from baseline measures to completion of the fatigue protocol the co-contraction ratio w</w:t>
      </w:r>
      <w:r>
        <w:rPr>
          <w:szCs w:val="24"/>
        </w:rPr>
        <w:t>ould</w:t>
      </w:r>
      <w:r w:rsidRPr="00AE1602">
        <w:rPr>
          <w:szCs w:val="24"/>
        </w:rPr>
        <w:t xml:space="preserve"> increase, meaning </w:t>
      </w:r>
      <w:r>
        <w:rPr>
          <w:szCs w:val="24"/>
        </w:rPr>
        <w:t xml:space="preserve">it would </w:t>
      </w:r>
      <w:r w:rsidRPr="00AE1602">
        <w:rPr>
          <w:szCs w:val="24"/>
        </w:rPr>
        <w:t>becom</w:t>
      </w:r>
      <w:r>
        <w:rPr>
          <w:szCs w:val="24"/>
        </w:rPr>
        <w:t>e</w:t>
      </w:r>
      <w:r w:rsidRPr="00AE1602">
        <w:rPr>
          <w:szCs w:val="24"/>
        </w:rPr>
        <w:t xml:space="preserve"> more quadriceps dominant, for both the pre-activation and landing phases.</w:t>
      </w:r>
    </w:p>
    <w:p w14:paraId="14E8F554" w14:textId="77777777" w:rsidR="00AE1602" w:rsidRPr="00AE1602" w:rsidRDefault="00AE1602" w:rsidP="00991F7B">
      <w:pPr>
        <w:ind w:firstLine="720"/>
        <w:rPr>
          <w:szCs w:val="24"/>
        </w:rPr>
      </w:pPr>
    </w:p>
    <w:p w14:paraId="2F6DDC42" w14:textId="77777777" w:rsidR="00991F7B" w:rsidRPr="0052588B" w:rsidRDefault="00991F7B" w:rsidP="00991F7B">
      <w:pPr>
        <w:pStyle w:val="Heading2"/>
        <w:rPr>
          <w:rFonts w:cs="Times New Roman"/>
          <w:szCs w:val="24"/>
        </w:rPr>
      </w:pPr>
      <w:bookmarkStart w:id="16" w:name="_Toc277028128"/>
      <w:bookmarkStart w:id="17" w:name="_Toc297722479"/>
      <w:bookmarkStart w:id="18" w:name="_Toc297900910"/>
      <w:bookmarkStart w:id="19" w:name="_Toc169864286"/>
      <w:r w:rsidRPr="0052588B">
        <w:rPr>
          <w:rFonts w:cs="Times New Roman"/>
          <w:szCs w:val="24"/>
        </w:rPr>
        <w:lastRenderedPageBreak/>
        <w:t xml:space="preserve">Limitations of the </w:t>
      </w:r>
      <w:bookmarkEnd w:id="16"/>
      <w:r w:rsidRPr="0052588B">
        <w:rPr>
          <w:rFonts w:cs="Times New Roman"/>
          <w:szCs w:val="24"/>
        </w:rPr>
        <w:t>Study</w:t>
      </w:r>
      <w:bookmarkEnd w:id="17"/>
      <w:bookmarkEnd w:id="18"/>
      <w:bookmarkEnd w:id="19"/>
    </w:p>
    <w:p w14:paraId="24A79E5B" w14:textId="63DFE937" w:rsidR="00991F7B" w:rsidRPr="0052588B" w:rsidRDefault="00991F7B" w:rsidP="00504305">
      <w:pPr>
        <w:pStyle w:val="ListParagraph"/>
        <w:numPr>
          <w:ilvl w:val="0"/>
          <w:numId w:val="1"/>
        </w:numPr>
        <w:rPr>
          <w:szCs w:val="24"/>
        </w:rPr>
      </w:pPr>
      <w:r w:rsidRPr="0052588B">
        <w:rPr>
          <w:szCs w:val="24"/>
        </w:rPr>
        <w:t xml:space="preserve">The space constrictions of the UTK Biomechanics/Sports Medicine Laboratory required that the Yo-Yo Test setup for the fatigue protocol be slightly modified. </w:t>
      </w:r>
    </w:p>
    <w:p w14:paraId="4D72BC62" w14:textId="77777777" w:rsidR="00991F7B" w:rsidRPr="0052588B" w:rsidRDefault="00991F7B" w:rsidP="00991F7B">
      <w:pPr>
        <w:pStyle w:val="Heading2"/>
        <w:rPr>
          <w:rFonts w:cs="Times New Roman"/>
          <w:szCs w:val="24"/>
        </w:rPr>
      </w:pPr>
      <w:bookmarkStart w:id="20" w:name="_Toc169864287"/>
      <w:r w:rsidRPr="0052588B">
        <w:rPr>
          <w:rFonts w:cs="Times New Roman"/>
          <w:szCs w:val="24"/>
        </w:rPr>
        <w:t>Delimitations of the Study</w:t>
      </w:r>
      <w:bookmarkEnd w:id="20"/>
    </w:p>
    <w:p w14:paraId="45B1E5B3" w14:textId="4907DDCA" w:rsidR="00991F7B" w:rsidRPr="00CA1D5D" w:rsidRDefault="00991F7B" w:rsidP="00504305">
      <w:pPr>
        <w:numPr>
          <w:ilvl w:val="0"/>
          <w:numId w:val="2"/>
        </w:numPr>
        <w:rPr>
          <w:rFonts w:eastAsia="Times New Roman"/>
          <w:color w:val="000000"/>
          <w:szCs w:val="24"/>
        </w:rPr>
      </w:pPr>
      <w:r w:rsidRPr="0052588B">
        <w:rPr>
          <w:rFonts w:eastAsia="Times New Roman"/>
          <w:color w:val="000000"/>
          <w:szCs w:val="24"/>
        </w:rPr>
        <w:t xml:space="preserve">Participants </w:t>
      </w:r>
      <w:r w:rsidR="0052588B" w:rsidRPr="0052588B">
        <w:rPr>
          <w:rFonts w:eastAsia="Times New Roman"/>
          <w:color w:val="000000"/>
          <w:szCs w:val="24"/>
        </w:rPr>
        <w:t>were</w:t>
      </w:r>
      <w:r w:rsidRPr="0052588B">
        <w:rPr>
          <w:rFonts w:eastAsia="Times New Roman"/>
          <w:color w:val="000000"/>
          <w:szCs w:val="24"/>
        </w:rPr>
        <w:t xml:space="preserve"> between the ages of 18 and 35 years old.</w:t>
      </w:r>
    </w:p>
    <w:p w14:paraId="678FB14F" w14:textId="37CCE13D" w:rsidR="00CA1D5D" w:rsidRPr="0052588B" w:rsidRDefault="00CA1D5D" w:rsidP="00504305">
      <w:pPr>
        <w:numPr>
          <w:ilvl w:val="0"/>
          <w:numId w:val="2"/>
        </w:numPr>
        <w:rPr>
          <w:szCs w:val="24"/>
        </w:rPr>
      </w:pPr>
      <w:r>
        <w:rPr>
          <w:szCs w:val="24"/>
        </w:rPr>
        <w:t>All participants were female due to</w:t>
      </w:r>
      <w:r w:rsidR="00F538C8">
        <w:rPr>
          <w:szCs w:val="24"/>
        </w:rPr>
        <w:t xml:space="preserve"> previously reported differences in AKL response between sexes </w:t>
      </w:r>
      <w:r w:rsidR="00142FC2" w:rsidRPr="00AE1602">
        <w:rPr>
          <w:noProof/>
          <w:szCs w:val="24"/>
        </w:rPr>
        <w:t>(</w:t>
      </w:r>
      <w:hyperlink w:anchor="_ENREF_54" w:tooltip="Shultz, 2013 #34" w:history="1">
        <w:r w:rsidR="00142FC2" w:rsidRPr="00AE1602">
          <w:rPr>
            <w:noProof/>
            <w:szCs w:val="24"/>
          </w:rPr>
          <w:t>Shultz et al., 2013</w:t>
        </w:r>
      </w:hyperlink>
      <w:r w:rsidR="00142FC2">
        <w:rPr>
          <w:noProof/>
          <w:szCs w:val="24"/>
        </w:rPr>
        <w:t>).</w:t>
      </w:r>
    </w:p>
    <w:p w14:paraId="54C5E5A8" w14:textId="15ED30F0" w:rsidR="00991F7B" w:rsidRPr="0052588B" w:rsidRDefault="00991F7B" w:rsidP="00504305">
      <w:pPr>
        <w:numPr>
          <w:ilvl w:val="0"/>
          <w:numId w:val="2"/>
        </w:numPr>
      </w:pPr>
      <w:r w:rsidRPr="0052588B">
        <w:rPr>
          <w:rFonts w:eastAsia="Times New Roman"/>
          <w:color w:val="000000"/>
          <w:szCs w:val="24"/>
        </w:rPr>
        <w:t>Participants w</w:t>
      </w:r>
      <w:r w:rsidR="0052588B" w:rsidRPr="0052588B">
        <w:rPr>
          <w:rFonts w:eastAsia="Times New Roman"/>
          <w:color w:val="000000"/>
          <w:szCs w:val="24"/>
        </w:rPr>
        <w:t>ere</w:t>
      </w:r>
      <w:r w:rsidRPr="0052588B">
        <w:rPr>
          <w:rFonts w:eastAsia="Times New Roman"/>
          <w:color w:val="000000"/>
          <w:szCs w:val="24"/>
        </w:rPr>
        <w:t xml:space="preserve"> considered acceptable according to inclusion criteria and a healthy participant if they ha</w:t>
      </w:r>
      <w:r w:rsidR="0052588B">
        <w:rPr>
          <w:rFonts w:eastAsia="Times New Roman"/>
          <w:color w:val="000000"/>
          <w:szCs w:val="24"/>
        </w:rPr>
        <w:t>d</w:t>
      </w:r>
      <w:r w:rsidRPr="0052588B">
        <w:rPr>
          <w:rFonts w:eastAsia="Times New Roman"/>
          <w:color w:val="000000"/>
          <w:szCs w:val="24"/>
        </w:rPr>
        <w:t xml:space="preserve"> no previou</w:t>
      </w:r>
      <w:r w:rsidRPr="0052588B">
        <w:rPr>
          <w:rFonts w:eastAsia="Times New Roman"/>
          <w:color w:val="000000"/>
        </w:rPr>
        <w:t>s surgical intervention on their lower extremities as well as no injuries to their lower extremities in the past 6 months</w:t>
      </w:r>
      <w:r w:rsidR="0052588B">
        <w:rPr>
          <w:rFonts w:eastAsia="Times New Roman"/>
          <w:color w:val="000000"/>
        </w:rPr>
        <w:t xml:space="preserve"> prior to testing</w:t>
      </w:r>
      <w:r w:rsidRPr="0052588B">
        <w:rPr>
          <w:rFonts w:eastAsia="Times New Roman"/>
          <w:color w:val="000000"/>
        </w:rPr>
        <w:t xml:space="preserve">. </w:t>
      </w:r>
    </w:p>
    <w:p w14:paraId="470851DF" w14:textId="04AFB143" w:rsidR="00991F7B" w:rsidRPr="0052588B" w:rsidRDefault="00991F7B" w:rsidP="00504305">
      <w:pPr>
        <w:numPr>
          <w:ilvl w:val="0"/>
          <w:numId w:val="2"/>
        </w:numPr>
      </w:pPr>
      <w:r w:rsidRPr="0052588B">
        <w:rPr>
          <w:rFonts w:eastAsia="Times New Roman"/>
          <w:color w:val="000000"/>
        </w:rPr>
        <w:t xml:space="preserve">Participants </w:t>
      </w:r>
      <w:r w:rsidR="0052588B" w:rsidRPr="0052588B">
        <w:rPr>
          <w:rFonts w:eastAsia="Times New Roman"/>
          <w:color w:val="000000"/>
        </w:rPr>
        <w:t>wore</w:t>
      </w:r>
      <w:r w:rsidRPr="0052588B">
        <w:rPr>
          <w:rFonts w:eastAsia="Times New Roman"/>
          <w:color w:val="000000"/>
        </w:rPr>
        <w:t xml:space="preserve"> the same footwear (Nike Pegasus, Nike Inc., Beaverton, </w:t>
      </w:r>
      <w:proofErr w:type="gramStart"/>
      <w:r w:rsidRPr="0052588B">
        <w:rPr>
          <w:rFonts w:eastAsia="Times New Roman"/>
          <w:color w:val="000000"/>
        </w:rPr>
        <w:t>OR,</w:t>
      </w:r>
      <w:proofErr w:type="gramEnd"/>
      <w:r w:rsidRPr="0052588B">
        <w:rPr>
          <w:rFonts w:eastAsia="Times New Roman"/>
          <w:color w:val="000000"/>
        </w:rPr>
        <w:t xml:space="preserve"> USA).</w:t>
      </w:r>
    </w:p>
    <w:p w14:paraId="2539AACF" w14:textId="10E46764" w:rsidR="00991F7B" w:rsidRPr="0052588B" w:rsidRDefault="00991F7B" w:rsidP="00504305">
      <w:pPr>
        <w:numPr>
          <w:ilvl w:val="0"/>
          <w:numId w:val="2"/>
        </w:numPr>
      </w:pPr>
      <w:r w:rsidRPr="0052588B">
        <w:t xml:space="preserve">The fatigue protocol, the Yo-Yo Intermittent Recovery Test Level 1, </w:t>
      </w:r>
      <w:r w:rsidR="0052588B" w:rsidRPr="0052588B">
        <w:t>was</w:t>
      </w:r>
      <w:r w:rsidRPr="0052588B">
        <w:t xml:space="preserve"> a volitional fatigue protocol, meaning that it relies on the decisions and effort of the participant to continue each round of the fatigue protocol. This means the time spent in each round of fatigue protocol and effort levels w</w:t>
      </w:r>
      <w:r w:rsidR="0052588B" w:rsidRPr="0052588B">
        <w:t>ere</w:t>
      </w:r>
      <w:r w:rsidRPr="0052588B">
        <w:t xml:space="preserve"> not standardized across participants. </w:t>
      </w:r>
    </w:p>
    <w:p w14:paraId="305A9606" w14:textId="77777777" w:rsidR="00991F7B" w:rsidRPr="0052588B" w:rsidRDefault="00991F7B" w:rsidP="00991F7B">
      <w:pPr>
        <w:pStyle w:val="Heading2"/>
        <w:rPr>
          <w:rFonts w:cs="Times New Roman"/>
          <w:szCs w:val="24"/>
        </w:rPr>
      </w:pPr>
      <w:bookmarkStart w:id="21" w:name="_Toc277028129"/>
      <w:bookmarkStart w:id="22" w:name="_Toc297722480"/>
      <w:bookmarkStart w:id="23" w:name="_Toc297900911"/>
      <w:bookmarkStart w:id="24" w:name="_Toc169864288"/>
      <w:r w:rsidRPr="0052588B">
        <w:rPr>
          <w:rFonts w:cs="Times New Roman"/>
          <w:szCs w:val="24"/>
        </w:rPr>
        <w:t>Assumptions of the Study</w:t>
      </w:r>
      <w:bookmarkEnd w:id="21"/>
      <w:bookmarkEnd w:id="22"/>
      <w:bookmarkEnd w:id="23"/>
      <w:bookmarkEnd w:id="24"/>
    </w:p>
    <w:p w14:paraId="1E3A4151" w14:textId="24D78E52" w:rsidR="00991F7B" w:rsidRPr="0052588B" w:rsidRDefault="00991F7B" w:rsidP="00504305">
      <w:pPr>
        <w:pStyle w:val="ListParagraph"/>
        <w:numPr>
          <w:ilvl w:val="0"/>
          <w:numId w:val="1"/>
        </w:numPr>
      </w:pPr>
      <w:r w:rsidRPr="0052588B">
        <w:t>Participants w</w:t>
      </w:r>
      <w:r w:rsidR="0052588B" w:rsidRPr="0052588B">
        <w:t>ere</w:t>
      </w:r>
      <w:r w:rsidRPr="0052588B">
        <w:t xml:space="preserve"> truthful when filing out all survey forms, including the Lower Extremity Functional Scale, Fitness Activity Questionnaire, and the modified-musculoskeletal health questionnaire.</w:t>
      </w:r>
    </w:p>
    <w:p w14:paraId="3BE891CC" w14:textId="48133675" w:rsidR="00991F7B" w:rsidRPr="0052588B" w:rsidRDefault="00991F7B" w:rsidP="00504305">
      <w:pPr>
        <w:pStyle w:val="ListParagraph"/>
        <w:numPr>
          <w:ilvl w:val="0"/>
          <w:numId w:val="1"/>
        </w:numPr>
      </w:pPr>
      <w:r w:rsidRPr="0052588B">
        <w:t>The instrumentation and equipment utilized in this study w</w:t>
      </w:r>
      <w:r w:rsidR="0052588B" w:rsidRPr="0052588B">
        <w:t>ere</w:t>
      </w:r>
      <w:r w:rsidRPr="0052588B">
        <w:t xml:space="preserve"> operating as expected and accurately calibrated for each data collection throughout the study.</w:t>
      </w:r>
    </w:p>
    <w:p w14:paraId="642E22FD" w14:textId="73C6149A" w:rsidR="00991F7B" w:rsidRDefault="00991F7B" w:rsidP="00504305">
      <w:pPr>
        <w:pStyle w:val="ListParagraph"/>
        <w:numPr>
          <w:ilvl w:val="0"/>
          <w:numId w:val="1"/>
        </w:numPr>
      </w:pPr>
      <w:r w:rsidRPr="0052588B">
        <w:lastRenderedPageBreak/>
        <w:t>The placement of the EMG surface sensors and the arthrometer w</w:t>
      </w:r>
      <w:r w:rsidR="0052588B" w:rsidRPr="0052588B">
        <w:t>ere</w:t>
      </w:r>
      <w:r w:rsidRPr="0052588B">
        <w:t xml:space="preserve"> consistent across the participants. </w:t>
      </w:r>
    </w:p>
    <w:p w14:paraId="0540F71A" w14:textId="60138766" w:rsidR="001702FD" w:rsidRPr="0052588B" w:rsidRDefault="001702FD" w:rsidP="00504305">
      <w:pPr>
        <w:pStyle w:val="ListParagraph"/>
        <w:numPr>
          <w:ilvl w:val="0"/>
          <w:numId w:val="1"/>
        </w:numPr>
      </w:pPr>
      <w:r>
        <w:t xml:space="preserve">Participants were providing maximum effort throughout the </w:t>
      </w:r>
      <w:r w:rsidR="007E490E">
        <w:t xml:space="preserve">fatigue protocol and experimental tasks. </w:t>
      </w:r>
    </w:p>
    <w:p w14:paraId="5901229E" w14:textId="77777777" w:rsidR="00991F7B" w:rsidRPr="00317709" w:rsidRDefault="00991F7B" w:rsidP="00991F7B">
      <w:pPr>
        <w:pStyle w:val="Heading2"/>
        <w:rPr>
          <w:rFonts w:cs="Times New Roman"/>
          <w:szCs w:val="24"/>
        </w:rPr>
      </w:pPr>
      <w:bookmarkStart w:id="25" w:name="_Toc277028130"/>
      <w:bookmarkStart w:id="26" w:name="_Toc297722481"/>
      <w:bookmarkStart w:id="27" w:name="_Toc297900912"/>
      <w:bookmarkStart w:id="28" w:name="_Toc169864289"/>
      <w:r w:rsidRPr="00317709">
        <w:rPr>
          <w:rFonts w:cs="Times New Roman"/>
          <w:szCs w:val="24"/>
        </w:rPr>
        <w:t>Significance of the Study</w:t>
      </w:r>
      <w:bookmarkEnd w:id="25"/>
      <w:bookmarkEnd w:id="26"/>
      <w:bookmarkEnd w:id="27"/>
      <w:bookmarkEnd w:id="28"/>
    </w:p>
    <w:p w14:paraId="1B99F805" w14:textId="49B466A0" w:rsidR="00991F7B" w:rsidRPr="00AE1602" w:rsidRDefault="00991F7B" w:rsidP="00991F7B">
      <w:pPr>
        <w:rPr>
          <w:highlight w:val="yellow"/>
        </w:rPr>
      </w:pPr>
      <w:r w:rsidRPr="00317709">
        <w:rPr>
          <w:color w:val="FF0000"/>
        </w:rPr>
        <w:tab/>
      </w:r>
      <w:r w:rsidRPr="00317709">
        <w:t>The results of this project help</w:t>
      </w:r>
      <w:r w:rsidR="00317709" w:rsidRPr="00317709">
        <w:t>ed</w:t>
      </w:r>
      <w:r w:rsidRPr="00317709">
        <w:t xml:space="preserve"> to improve our understanding of muscular fatigue as an injury mechanism for ACL injury. These results aid</w:t>
      </w:r>
      <w:r w:rsidR="00317709" w:rsidRPr="00317709">
        <w:t>ed</w:t>
      </w:r>
      <w:r w:rsidRPr="00317709">
        <w:t xml:space="preserve"> in determining if there </w:t>
      </w:r>
      <w:r w:rsidR="00317709" w:rsidRPr="00317709">
        <w:t>wa</w:t>
      </w:r>
      <w:r w:rsidRPr="00317709">
        <w:t xml:space="preserve">s a link between muscle fatigue and anterior knee laxity, which could help improve injury prevention and rehabilitation programs. The relationship between muscle fatigue and anterior knee laxity </w:t>
      </w:r>
      <w:r w:rsidR="00317709" w:rsidRPr="00317709">
        <w:t>i</w:t>
      </w:r>
      <w:r w:rsidRPr="00317709">
        <w:t xml:space="preserve">s not well understood </w:t>
      </w:r>
      <w:proofErr w:type="gramStart"/>
      <w:r w:rsidRPr="00317709">
        <w:t>at this time</w:t>
      </w:r>
      <w:proofErr w:type="gramEnd"/>
      <w:r w:rsidRPr="00317709">
        <w:t xml:space="preserve">. Thus, it </w:t>
      </w:r>
      <w:r w:rsidR="00317709" w:rsidRPr="00317709">
        <w:t>wa</w:t>
      </w:r>
      <w:r w:rsidRPr="00317709">
        <w:t>s necessary to examine this potential relationship in a controlled, laboratory setting where high precision equipment (force plates, EMG, etc.) c</w:t>
      </w:r>
      <w:r w:rsidR="00317709" w:rsidRPr="00317709">
        <w:t>ould</w:t>
      </w:r>
      <w:r w:rsidRPr="00317709">
        <w:t xml:space="preserve"> be utilized. Once the relationship </w:t>
      </w:r>
      <w:r w:rsidR="00317709" w:rsidRPr="00317709">
        <w:t>wa</w:t>
      </w:r>
      <w:r w:rsidRPr="00317709">
        <w:t>s established, future studies are needed to determine if it persists in an individual’s natural environment as well as to develop screening tools that can be used by clinicians who may not have access to a full motion capture lab.</w:t>
      </w:r>
    </w:p>
    <w:p w14:paraId="7CCC8B83" w14:textId="77777777" w:rsidR="00991F7B" w:rsidRPr="00317709" w:rsidRDefault="00991F7B" w:rsidP="00991F7B">
      <w:pPr>
        <w:pStyle w:val="Heading2"/>
        <w:rPr>
          <w:rFonts w:cs="Times New Roman"/>
          <w:szCs w:val="24"/>
        </w:rPr>
      </w:pPr>
      <w:bookmarkStart w:id="29" w:name="_Toc169864290"/>
      <w:r w:rsidRPr="00317709">
        <w:rPr>
          <w:rFonts w:cs="Times New Roman"/>
          <w:szCs w:val="24"/>
        </w:rPr>
        <w:t>Operational Definition of Terms</w:t>
      </w:r>
      <w:bookmarkEnd w:id="29"/>
    </w:p>
    <w:p w14:paraId="4E112D88" w14:textId="330B7AE6" w:rsidR="00991F7B" w:rsidRPr="00317709" w:rsidRDefault="00991F7B" w:rsidP="00991F7B">
      <w:pPr>
        <w:ind w:left="720" w:hanging="720"/>
        <w:rPr>
          <w:szCs w:val="24"/>
        </w:rPr>
      </w:pPr>
      <w:r w:rsidRPr="00317709">
        <w:rPr>
          <w:szCs w:val="24"/>
        </w:rPr>
        <w:t xml:space="preserve">Anterior knee laxity:  The amount of anterior displacement of the tibia relative to the femur </w:t>
      </w:r>
      <w:r w:rsidRPr="00317709">
        <w:rPr>
          <w:szCs w:val="24"/>
        </w:rPr>
        <w:fldChar w:fldCharType="begin"/>
      </w:r>
      <w:r w:rsidR="00F37033">
        <w:rPr>
          <w:szCs w:val="24"/>
        </w:rPr>
        <w:instrText xml:space="preserve"> ADDIN EN.CITE &lt;EndNote&gt;&lt;Cite&gt;&lt;Author&gt;Shultz&lt;/Author&gt;&lt;Year&gt;2009&lt;/Year&gt;&lt;RecNum&gt;52&lt;/RecNum&gt;&lt;DisplayText&gt;(Shultz et al., 2009)&lt;/DisplayText&gt;&lt;record&gt;&lt;rec-number&gt;52&lt;/rec-number&gt;&lt;foreign-keys&gt;&lt;key app="EN" db-id="rx2wpazvrf9295eadwwpzdd99ppx59fw92z5" timestamp="1716477833"&gt;52&lt;/key&gt;&lt;/foreign-keys&gt;&lt;ref-type name="Journal Article"&gt;17&lt;/ref-type&gt;&lt;contributors&gt;&lt;authors&gt;&lt;author&gt;Shultz, S. J.&lt;/author&gt;&lt;author&gt;Nguyen, A. D.&lt;/author&gt;&lt;author&gt;Levine, B. J.&lt;/author&gt;&lt;/authors&gt;&lt;/contributors&gt;&lt;auth-address&gt;University of North Carolina at Greensboro, Greensboro, North Carolina.&lt;/auth-address&gt;&lt;titles&gt;&lt;title&gt;The Relationship Between Lower Extremity Alignment Characteristics and Anterior Knee Joint Laxity&lt;/title&gt;&lt;secondary-title&gt;Sports Health&lt;/secondary-title&gt;&lt;/titles&gt;&lt;periodical&gt;&lt;full-title&gt;Sports Health&lt;/full-title&gt;&lt;/periodical&gt;&lt;pages&gt;54-60&lt;/pages&gt;&lt;volume&gt;1&lt;/volume&gt;&lt;number&gt;1&lt;/number&gt;&lt;dates&gt;&lt;year&gt;2009&lt;/year&gt;&lt;pub-dates&gt;&lt;date&gt;Jan&lt;/date&gt;&lt;/pub-dates&gt;&lt;/dates&gt;&lt;isbn&gt;1941-0921 (Electronic)&amp;#xD;1941-7381 (Print)&amp;#xD;1941-0921 (Linking)&lt;/isbn&gt;&lt;accession-num&gt;20948985&lt;/accession-num&gt;&lt;urls&gt;&lt;related-urls&gt;&lt;url&gt;https://www.ncbi.nlm.nih.gov/pubmed/20948985&lt;/url&gt;&lt;/related-urls&gt;&lt;/urls&gt;&lt;custom1&gt;No potential conflict of interest declared.&lt;/custom1&gt;&lt;custom2&gt;PMC2952959&lt;/custom2&gt;&lt;electronic-resource-num&gt;10.1177/1941738108326702&lt;/electronic-resource-num&gt;&lt;remote-database-name&gt;PubMed-not-MEDLINE&lt;/remote-database-name&gt;&lt;remote-database-provider&gt;NLM&lt;/remote-database-provider&gt;&lt;/record&gt;&lt;/Cite&gt;&lt;/EndNote&gt;</w:instrText>
      </w:r>
      <w:r w:rsidRPr="00317709">
        <w:rPr>
          <w:szCs w:val="24"/>
        </w:rPr>
        <w:fldChar w:fldCharType="separate"/>
      </w:r>
      <w:r w:rsidRPr="00317709">
        <w:rPr>
          <w:noProof/>
          <w:szCs w:val="24"/>
        </w:rPr>
        <w:t>(</w:t>
      </w:r>
      <w:hyperlink w:anchor="_ENREF_54" w:tooltip="Shultz, 2009 #52" w:history="1">
        <w:r w:rsidR="00F52943" w:rsidRPr="00317709">
          <w:rPr>
            <w:noProof/>
            <w:szCs w:val="24"/>
          </w:rPr>
          <w:t>Shultz et al., 2009</w:t>
        </w:r>
      </w:hyperlink>
      <w:r w:rsidRPr="00317709">
        <w:rPr>
          <w:noProof/>
          <w:szCs w:val="24"/>
        </w:rPr>
        <w:t>)</w:t>
      </w:r>
      <w:r w:rsidRPr="00317709">
        <w:rPr>
          <w:szCs w:val="24"/>
        </w:rPr>
        <w:fldChar w:fldCharType="end"/>
      </w:r>
      <w:r w:rsidRPr="00317709">
        <w:rPr>
          <w:szCs w:val="24"/>
        </w:rPr>
        <w:t xml:space="preserve">. </w:t>
      </w:r>
    </w:p>
    <w:p w14:paraId="02DE0646" w14:textId="273C893E" w:rsidR="005F7CB2" w:rsidRDefault="00991F7B" w:rsidP="00C530B1">
      <w:pPr>
        <w:ind w:left="720" w:hanging="720"/>
        <w:sectPr w:rsidR="005F7CB2" w:rsidSect="00233E28">
          <w:headerReference w:type="default" r:id="rId9"/>
          <w:footerReference w:type="default" r:id="rId10"/>
          <w:pgSz w:w="12240" w:h="15840"/>
          <w:pgMar w:top="1440" w:right="1440" w:bottom="1440" w:left="1440" w:header="720" w:footer="1440" w:gutter="0"/>
          <w:pgNumType w:start="1"/>
          <w:cols w:space="720"/>
          <w:docGrid w:linePitch="360"/>
        </w:sectPr>
      </w:pPr>
      <w:r w:rsidRPr="00317709">
        <w:rPr>
          <w:szCs w:val="24"/>
        </w:rPr>
        <w:t xml:space="preserve">Muscle fatigue:  An exercise-induced reduction in the maximal force or power produced by the muscles </w:t>
      </w:r>
      <w:r w:rsidRPr="00317709">
        <w:rPr>
          <w:szCs w:val="24"/>
        </w:rPr>
        <w:fldChar w:fldCharType="begin"/>
      </w:r>
      <w:r w:rsidR="00F37033">
        <w:rPr>
          <w:szCs w:val="24"/>
        </w:rPr>
        <w:instrText xml:space="preserve"> ADDIN EN.CITE &lt;EndNote&gt;&lt;Cite&gt;&lt;Author&gt;Enoka&lt;/Author&gt;&lt;Year&gt;2008&lt;/Year&gt;&lt;RecNum&gt;12&lt;/RecNum&gt;&lt;DisplayText&gt;(Enoka &amp;amp; Duchateau, 2008)&lt;/DisplayText&gt;&lt;record&gt;&lt;rec-number&gt;12&lt;/rec-number&gt;&lt;foreign-keys&gt;&lt;key app="EN" db-id="rx2wpazvrf9295eadwwpzdd99ppx59fw92z5" timestamp="1716415600"&gt;12&lt;/key&gt;&lt;/foreign-keys&gt;&lt;ref-type name="Journal Article"&gt;17&lt;/ref-type&gt;&lt;contributors&gt;&lt;authors&gt;&lt;author&gt;Enoka, R. M.&lt;/author&gt;&lt;author&gt;Duchateau, J.&lt;/author&gt;&lt;/authors&gt;&lt;/contributors&gt;&lt;auth-address&gt;Department of Integrative Physiology, University of Colorado, Boulder, CO 80309-0354, USA. enoka@colorado.edu&lt;/auth-address&gt;&lt;titles&gt;&lt;title&gt;Muscle fatigue: what, why and how it influences muscle function&lt;/title&gt;&lt;secondary-title&gt;J Physiol&lt;/secondary-title&gt;&lt;/titles&gt;&lt;periodical&gt;&lt;full-title&gt;J Physiol&lt;/full-title&gt;&lt;/periodical&gt;&lt;pages&gt;11-23&lt;/pages&gt;&lt;volume&gt;586&lt;/volume&gt;&lt;number&gt;1&lt;/number&gt;&lt;edition&gt;20070816&lt;/edition&gt;&lt;keywords&gt;&lt;keyword&gt;Electromyography&lt;/keyword&gt;&lt;keyword&gt;Female&lt;/keyword&gt;&lt;keyword&gt;Humans&lt;/keyword&gt;&lt;keyword&gt;Male&lt;/keyword&gt;&lt;keyword&gt;Motor Activity/physiology&lt;/keyword&gt;&lt;keyword&gt;Muscle Contraction/physiology&lt;/keyword&gt;&lt;keyword&gt;Muscle Fatigue/*physiology&lt;/keyword&gt;&lt;keyword&gt;Muscle, Skeletal/*physiology&lt;/keyword&gt;&lt;keyword&gt;Task Performance and Analysis&lt;/keyword&gt;&lt;/keywords&gt;&lt;dates&gt;&lt;year&gt;2008&lt;/year&gt;&lt;pub-dates&gt;&lt;date&gt;Jan 1&lt;/date&gt;&lt;/pub-dates&gt;&lt;/dates&gt;&lt;isbn&gt;0022-3751 (Print)&amp;#xD;1469-7793 (Electronic)&amp;#xD;0022-3751 (Linking)&lt;/isbn&gt;&lt;accession-num&gt;17702815&lt;/accession-num&gt;&lt;urls&gt;&lt;related-urls&gt;&lt;url&gt;https://www.ncbi.nlm.nih.gov/pubmed/17702815&lt;/url&gt;&lt;/related-urls&gt;&lt;/urls&gt;&lt;custom2&gt;PMC2375565&lt;/custom2&gt;&lt;electronic-resource-num&gt;10.1113/jphysiol.2007.139477&lt;/electronic-resource-num&gt;&lt;remote-database-name&gt;Medline&lt;/remote-database-name&gt;&lt;remote-database-provider&gt;NLM&lt;/remote-database-provider&gt;&lt;/record&gt;&lt;/Cite&gt;&lt;/EndNote&gt;</w:instrText>
      </w:r>
      <w:r w:rsidRPr="00317709">
        <w:rPr>
          <w:szCs w:val="24"/>
        </w:rPr>
        <w:fldChar w:fldCharType="separate"/>
      </w:r>
      <w:r w:rsidRPr="00317709">
        <w:rPr>
          <w:noProof/>
          <w:szCs w:val="24"/>
        </w:rPr>
        <w:t>(</w:t>
      </w:r>
      <w:hyperlink w:anchor="_ENREF_20" w:tooltip="Enoka, 2008 #12" w:history="1">
        <w:r w:rsidR="00F52943" w:rsidRPr="00317709">
          <w:rPr>
            <w:noProof/>
            <w:szCs w:val="24"/>
          </w:rPr>
          <w:t>Enoka &amp; Duchateau, 2008</w:t>
        </w:r>
      </w:hyperlink>
      <w:r w:rsidRPr="00317709">
        <w:rPr>
          <w:noProof/>
          <w:szCs w:val="24"/>
        </w:rPr>
        <w:t>)</w:t>
      </w:r>
      <w:r w:rsidRPr="00317709">
        <w:rPr>
          <w:szCs w:val="24"/>
        </w:rPr>
        <w:fldChar w:fldCharType="end"/>
      </w:r>
      <w:r w:rsidRPr="00317709">
        <w:rPr>
          <w:szCs w:val="24"/>
        </w:rPr>
        <w:t xml:space="preserve"> and begins at the onset of muscle contraction and is progressive</w:t>
      </w:r>
      <w:r w:rsidR="00B65F3A">
        <w:rPr>
          <w:szCs w:val="24"/>
        </w:rPr>
        <w:t xml:space="preserve"> </w:t>
      </w:r>
      <w:r w:rsidR="00B65F3A">
        <w:rPr>
          <w:szCs w:val="24"/>
        </w:rPr>
        <w:fldChar w:fldCharType="begin"/>
      </w:r>
      <w:r w:rsidR="00B65F3A">
        <w:rPr>
          <w:szCs w:val="24"/>
        </w:rPr>
        <w:instrText xml:space="preserve"> ADDIN EN.CITE &lt;EndNote&gt;&lt;Cite&gt;&lt;Author&gt;Nigg&lt;/Author&gt;&lt;Year&gt;2000&lt;/Year&gt;&lt;RecNum&gt;59&lt;/RecNum&gt;&lt;DisplayText&gt;(Nigg, 2000)&lt;/DisplayText&gt;&lt;record&gt;&lt;rec-number&gt;59&lt;/rec-number&gt;&lt;foreign-keys&gt;&lt;key app="EN" db-id="rx2wpazvrf9295eadwwpzdd99ppx59fw92z5" timestamp="1716907474"&gt;59&lt;/key&gt;&lt;/foreign-keys&gt;&lt;ref-type name="Book"&gt;6&lt;/ref-type&gt;&lt;contributors&gt;&lt;authors&gt;&lt;author&gt;Nigg, Benno; MacIntosh, Brian; Mester, Joachim&lt;/author&gt;&lt;/authors&gt;&lt;/contributors&gt;&lt;titles&gt;&lt;title&gt;Biomechanics and Biology of Movement&lt;/title&gt;&lt;/titles&gt;&lt;edition&gt;1&lt;/edition&gt;&lt;dates&gt;&lt;year&gt;2000&lt;/year&gt;&lt;/dates&gt;&lt;pub-location&gt;Champaign, IL&lt;/pub-location&gt;&lt;publisher&gt;Human Kinetics&lt;/publisher&gt;&lt;isbn&gt;0736003312&lt;/isbn&gt;&lt;urls&gt;&lt;/urls&gt;&lt;/record&gt;&lt;/Cite&gt;&lt;/EndNote&gt;</w:instrText>
      </w:r>
      <w:r w:rsidR="00B65F3A">
        <w:rPr>
          <w:szCs w:val="24"/>
        </w:rPr>
        <w:fldChar w:fldCharType="separate"/>
      </w:r>
      <w:r w:rsidR="00B65F3A">
        <w:rPr>
          <w:noProof/>
          <w:szCs w:val="24"/>
        </w:rPr>
        <w:t>(</w:t>
      </w:r>
      <w:hyperlink w:anchor="_ENREF_42" w:tooltip="Nigg, 2000 #59" w:history="1">
        <w:r w:rsidR="00F52943">
          <w:rPr>
            <w:noProof/>
            <w:szCs w:val="24"/>
          </w:rPr>
          <w:t>Nigg, 2000</w:t>
        </w:r>
      </w:hyperlink>
      <w:r w:rsidR="00B65F3A">
        <w:rPr>
          <w:noProof/>
          <w:szCs w:val="24"/>
        </w:rPr>
        <w:t>)</w:t>
      </w:r>
      <w:r w:rsidR="00B65F3A">
        <w:rPr>
          <w:szCs w:val="24"/>
        </w:rPr>
        <w:fldChar w:fldCharType="end"/>
      </w:r>
      <w:r w:rsidRPr="00317709">
        <w:rPr>
          <w:szCs w:val="24"/>
        </w:rPr>
        <w:t>.</w:t>
      </w:r>
      <w:r>
        <w:rPr>
          <w:szCs w:val="24"/>
        </w:rPr>
        <w:t xml:space="preserve"> </w:t>
      </w:r>
    </w:p>
    <w:p w14:paraId="1AA3570A" w14:textId="77777777" w:rsidR="005F7CB2" w:rsidRPr="005764DA" w:rsidRDefault="005F7CB2" w:rsidP="00650965">
      <w:pPr>
        <w:pStyle w:val="Heading1"/>
        <w:rPr>
          <w:rFonts w:cs="Times New Roman"/>
          <w:szCs w:val="24"/>
        </w:rPr>
      </w:pPr>
      <w:bookmarkStart w:id="30" w:name="_Toc297838708"/>
      <w:bookmarkStart w:id="31" w:name="_Toc297900913"/>
      <w:bookmarkStart w:id="32" w:name="_Toc169864291"/>
      <w:r>
        <w:rPr>
          <w:rFonts w:cs="Times New Roman"/>
          <w:szCs w:val="24"/>
        </w:rPr>
        <w:lastRenderedPageBreak/>
        <w:t>Chapter 2</w:t>
      </w:r>
      <w:r w:rsidRPr="005764DA">
        <w:rPr>
          <w:rFonts w:cs="Times New Roman"/>
          <w:szCs w:val="24"/>
        </w:rPr>
        <w:t xml:space="preserve">: </w:t>
      </w:r>
      <w:bookmarkEnd w:id="30"/>
      <w:bookmarkEnd w:id="31"/>
      <w:r w:rsidR="000C25F9">
        <w:rPr>
          <w:rFonts w:cs="Times New Roman"/>
          <w:szCs w:val="24"/>
        </w:rPr>
        <w:t>Review of the Literature</w:t>
      </w:r>
      <w:bookmarkEnd w:id="32"/>
    </w:p>
    <w:p w14:paraId="283DC638" w14:textId="77777777" w:rsidR="002E16B5" w:rsidRPr="002E16B5" w:rsidRDefault="002E16B5" w:rsidP="00896277">
      <w:pPr>
        <w:pStyle w:val="Heading2"/>
        <w:rPr>
          <w:rFonts w:eastAsia="Times New Roman"/>
        </w:rPr>
      </w:pPr>
      <w:bookmarkStart w:id="33" w:name="_Toc169864292"/>
      <w:bookmarkStart w:id="34" w:name="_Toc297900922"/>
      <w:r w:rsidRPr="002E16B5">
        <w:rPr>
          <w:rFonts w:eastAsia="Times New Roman"/>
        </w:rPr>
        <w:t>Introduction</w:t>
      </w:r>
      <w:bookmarkEnd w:id="33"/>
    </w:p>
    <w:p w14:paraId="64EA158D" w14:textId="377839FD" w:rsidR="002E16B5" w:rsidRPr="002E16B5" w:rsidRDefault="002E16B5" w:rsidP="002E16B5">
      <w:pPr>
        <w:spacing w:after="160"/>
        <w:ind w:firstLine="720"/>
        <w:rPr>
          <w:rFonts w:eastAsia="Times New Roman"/>
          <w:color w:val="000000"/>
          <w:szCs w:val="24"/>
        </w:rPr>
      </w:pPr>
      <w:bookmarkStart w:id="35" w:name="_Hlk148273481"/>
      <w:r w:rsidRPr="002E16B5">
        <w:rPr>
          <w:rFonts w:eastAsia="Times New Roman"/>
          <w:color w:val="000000"/>
          <w:szCs w:val="24"/>
        </w:rPr>
        <w:t xml:space="preserve">It has been estimated that more than 120,000 anterior cruciate ligament (ACL) injuries happen each year </w:t>
      </w:r>
      <w:r w:rsidRPr="002E16B5">
        <w:rPr>
          <w:rFonts w:eastAsia="Times New Roman"/>
          <w:color w:val="000000"/>
          <w:szCs w:val="24"/>
        </w:rPr>
        <w:fldChar w:fldCharType="begin">
          <w:fldData xml:space="preserve">PEVuZE5vdGU+PENpdGU+PEF1dGhvcj5Hb3JuaXR6a3k8L0F1dGhvcj48WWVhcj4yMDE2PC9ZZWFy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PEVuZE5vdGU+PENpdGU+PEF1dGhvcj5Hb3JuaXR6a3k8L0F1dGhvcj48WWVhcj4yMDE2PC9ZZWFy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26" w:tooltip="Gornitzky, 2016 #22" w:history="1">
        <w:r w:rsidR="00F52943" w:rsidRPr="002E16B5">
          <w:rPr>
            <w:rFonts w:eastAsia="Times New Roman"/>
            <w:noProof/>
            <w:color w:val="000000"/>
            <w:szCs w:val="24"/>
          </w:rPr>
          <w:t>Gornitzky et al., 2016</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For collision sports, such as football, the ACL injury incidence rate has been previously found to be 1.29 injuries per 10,000 exposures, whereas for contact sports, such as basketball and soccer, it has been found to be 1.51 injuries per 10,000 exposures </w:t>
      </w:r>
      <w:r w:rsidRPr="002E16B5">
        <w:rPr>
          <w:rFonts w:eastAsia="Times New Roman"/>
          <w:color w:val="000000"/>
          <w:szCs w:val="24"/>
        </w:rPr>
        <w:fldChar w:fldCharType="begin">
          <w:fldData xml:space="preserve">PEVuZE5vdGU+PENpdGU+PEF1dGhvcj5Nb250YWx2bzwvQXV0aG9yPjxZZWFyPjIwMTk8L1llYXI+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PEVuZE5vdGU+PENpdGU+PEF1dGhvcj5Nb250YWx2bzwvQXV0aG9yPjxZZWFyPjIwMTk8L1llYXI+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40" w:tooltip="Montalvo, 2019 #37" w:history="1">
        <w:r w:rsidR="00F52943" w:rsidRPr="002E16B5">
          <w:rPr>
            <w:rFonts w:eastAsia="Times New Roman"/>
            <w:noProof/>
            <w:color w:val="000000"/>
            <w:szCs w:val="24"/>
          </w:rPr>
          <w:t>Montalvo et al., 2019</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The most common mechanism of ACL injuries is non-contact, where the individual is twisting through the knee joint or in a cutting motion with the foot planted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&lt;EndNote&gt;&lt;Cite&gt;&lt;Author&gt;Smith&lt;/Author&gt;&lt;Year&gt;2014&lt;/Year&gt;&lt;RecNum&gt;17&lt;/RecNum&gt;&lt;DisplayText&gt;(Smith et al., 2014)&lt;/DisplayText&gt;&lt;record&gt;&lt;rec-number&gt;17&lt;/rec-number&gt;&lt;foreign-keys&gt;&lt;key app="EN" db-id="rx2wpazvrf9295eadwwpzdd99ppx59fw92z5" timestamp="1716415782"&gt;17&lt;/key&gt;&lt;/foreign-keys&gt;&lt;ref-type name="Journal Article"&gt;17&lt;/ref-type&gt;&lt;contributors&gt;&lt;authors&gt;&lt;author&gt;Smith, M. A.&lt;/author&gt;&lt;author&gt;Smith, W. T.&lt;/author&gt;&lt;author&gt;Kosko, P.&lt;/author&gt;&lt;/authors&gt;&lt;/contributors&gt;&lt;auth-address&gt;Mary Atkinson Smith, DNP, FNP-BC, ONP-C, RNFA, CNOR, Board Certified Nurse Practitioner, Starkville Orthopedic Clinic, Starkville, Mississippi; and Adjunct Faculty, Capstone College of Nursing, University of Alabama, Tuscaloosa. W. Todd Smith, MD, Board Certified Orthopedic Surgeon, Starkville Orthopedic Clinic, Starkville, Mississippi. Paul Kosko, PT, DPT, SCS, Board Certified Specialist in Sports Physical Therapy, Drayer Physical Therapy, Starkville, Mississippi.&lt;/auth-address&gt;&lt;titles&gt;&lt;title&gt;Anterior cruciate ligament tears: reconstruction and rehabilitation&lt;/title&gt;&lt;secondary-title&gt;Orthop Nurs&lt;/secondary-title&gt;&lt;/titles&gt;&lt;periodical&gt;&lt;full-title&gt;Orthop Nurs&lt;/full-title&gt;&lt;/periodical&gt;&lt;pages&gt;14-24; quiz 25-6&lt;/pages&gt;&lt;volume&gt;33&lt;/volume&gt;&lt;number&gt;1&lt;/number&gt;&lt;keywords&gt;&lt;keyword&gt;*Anterior Cruciate Ligament Injuries&lt;/keyword&gt;&lt;keyword&gt;*Anterior Cruciate Ligament Reconstruction&lt;/keyword&gt;&lt;keyword&gt;Humans&lt;/keyword&gt;&lt;keyword&gt;Knee Injuries/epidemiology/rehabilitation/*surgery&lt;/keyword&gt;&lt;keyword&gt;Magnetic Resonance Imaging&lt;/keyword&gt;&lt;keyword&gt;Physical Examination&lt;/keyword&gt;&lt;/keywords&gt;&lt;dates&gt;&lt;year&gt;2014&lt;/year&gt;&lt;pub-dates&gt;&lt;date&gt;Jan-Feb&lt;/date&gt;&lt;/pub-dates&gt;&lt;/dates&gt;&lt;isbn&gt;1542-538X (Electronic)&amp;#xD;0744-6020 (Linking)&lt;/isbn&gt;&lt;accession-num&gt;24457384&lt;/accession-num&gt;&lt;urls&gt;&lt;related-urls&gt;&lt;url&gt;https://www.ncbi.nlm.nih.gov/pubmed/24457384&lt;/url&gt;&lt;/related-urls&gt;&lt;/urls&gt;&lt;electronic-resource-num&gt;10.1097/NOR.0000000000000019&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57" w:tooltip="Smith, 2014 #17" w:history="1">
        <w:r w:rsidR="00F52943" w:rsidRPr="002E16B5">
          <w:rPr>
            <w:rFonts w:eastAsia="Times New Roman"/>
            <w:noProof/>
            <w:color w:val="000000"/>
            <w:szCs w:val="24"/>
          </w:rPr>
          <w:t>Smith et al., 2014</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Direct contact injuries do occur, and the mechanism of injury occurs when there is a direct blow to the knee joint, typically from the lateral or anterior direction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&lt;EndNote&gt;&lt;Cite&gt;&lt;Author&gt;Smith&lt;/Author&gt;&lt;Year&gt;2014&lt;/Year&gt;&lt;RecNum&gt;17&lt;/RecNum&gt;&lt;DisplayText&gt;(Smith et al., 2014)&lt;/DisplayText&gt;&lt;record&gt;&lt;rec-number&gt;17&lt;/rec-number&gt;&lt;foreign-keys&gt;&lt;key app="EN" db-id="rx2wpazvrf9295eadwwpzdd99ppx59fw92z5" timestamp="1716415782"&gt;17&lt;/key&gt;&lt;/foreign-keys&gt;&lt;ref-type name="Journal Article"&gt;17&lt;/ref-type&gt;&lt;contributors&gt;&lt;authors&gt;&lt;author&gt;Smith, M. A.&lt;/author&gt;&lt;author&gt;Smith, W. T.&lt;/author&gt;&lt;author&gt;Kosko, P.&lt;/author&gt;&lt;/authors&gt;&lt;/contributors&gt;&lt;auth-address&gt;Mary Atkinson Smith, DNP, FNP-BC, ONP-C, RNFA, CNOR, Board Certified Nurse Practitioner, Starkville Orthopedic Clinic, Starkville, Mississippi; and Adjunct Faculty, Capstone College of Nursing, University of Alabama, Tuscaloosa. W. Todd Smith, MD, Board Certified Orthopedic Surgeon, Starkville Orthopedic Clinic, Starkville, Mississippi. Paul Kosko, PT, DPT, SCS, Board Certified Specialist in Sports Physical Therapy, Drayer Physical Therapy, Starkville, Mississippi.&lt;/auth-address&gt;&lt;titles&gt;&lt;title&gt;Anterior cruciate ligament tears: reconstruction and rehabilitation&lt;/title&gt;&lt;secondary-title&gt;Orthop Nurs&lt;/secondary-title&gt;&lt;/titles&gt;&lt;periodical&gt;&lt;full-title&gt;Orthop Nurs&lt;/full-title&gt;&lt;/periodical&gt;&lt;pages&gt;14-24; quiz 25-6&lt;/pages&gt;&lt;volume&gt;33&lt;/volume&gt;&lt;number&gt;1&lt;/number&gt;&lt;keywords&gt;&lt;keyword&gt;*Anterior Cruciate Ligament Injuries&lt;/keyword&gt;&lt;keyword&gt;*Anterior Cruciate Ligament Reconstruction&lt;/keyword&gt;&lt;keyword&gt;Humans&lt;/keyword&gt;&lt;keyword&gt;Knee Injuries/epidemiology/rehabilitation/*surgery&lt;/keyword&gt;&lt;keyword&gt;Magnetic Resonance Imaging&lt;/keyword&gt;&lt;keyword&gt;Physical Examination&lt;/keyword&gt;&lt;/keywords&gt;&lt;dates&gt;&lt;year&gt;2014&lt;/year&gt;&lt;pub-dates&gt;&lt;date&gt;Jan-Feb&lt;/date&gt;&lt;/pub-dates&gt;&lt;/dates&gt;&lt;isbn&gt;1542-538X (Electronic)&amp;#xD;0744-6020 (Linking)&lt;/isbn&gt;&lt;accession-num&gt;24457384&lt;/accession-num&gt;&lt;urls&gt;&lt;related-urls&gt;&lt;url&gt;https://www.ncbi.nlm.nih.gov/pubmed/24457384&lt;/url&gt;&lt;/related-urls&gt;&lt;/urls&gt;&lt;electronic-resource-num&gt;10.1097/NOR.0000000000000019&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57" w:tooltip="Smith, 2014 #17" w:history="1">
        <w:r w:rsidR="00F52943" w:rsidRPr="002E16B5">
          <w:rPr>
            <w:rFonts w:eastAsia="Times New Roman"/>
            <w:noProof/>
            <w:color w:val="000000"/>
            <w:szCs w:val="24"/>
          </w:rPr>
          <w:t>Smith et al., 2014</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ACL injuries tend to occur because of rapid and sudden accelerations, decelerations, and changes in direction which occur in sports such as football, basketball, and soccer </w:t>
      </w:r>
      <w:r w:rsidRPr="002E16B5">
        <w:rPr>
          <w:rFonts w:eastAsia="Times New Roman"/>
          <w:color w:val="000000"/>
          <w:szCs w:val="24"/>
        </w:rPr>
        <w:fldChar w:fldCharType="begin">
          <w:fldData xml:space="preserve">PEVuZE5vdGU+PENpdGU+PEF1dGhvcj5EZSBTdGUgQ3JvaXg8L0F1dGhvcj48WWVhcj4yMDE1PC9Z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PEVuZE5vdGU+PENpdGU+PEF1dGhvcj5EZSBTdGUgQ3JvaXg8L0F1dGhvcj48WWVhcj4yMDE1PC9Z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16" w:tooltip="De Ste Croix, 2015 #10" w:history="1">
        <w:r w:rsidR="00F52943" w:rsidRPr="002E16B5">
          <w:rPr>
            <w:rFonts w:eastAsia="Times New Roman"/>
            <w:noProof/>
            <w:color w:val="000000"/>
            <w:szCs w:val="24"/>
          </w:rPr>
          <w:t>De Ste Croix et al., 2015</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w:t>
      </w:r>
      <w:bookmarkEnd w:id="35"/>
    </w:p>
    <w:p w14:paraId="0349BFCE" w14:textId="7BCDC2FD" w:rsidR="002E16B5" w:rsidRPr="002E16B5" w:rsidRDefault="002E16B5" w:rsidP="002E16B5">
      <w:pPr>
        <w:spacing w:after="160"/>
        <w:ind w:firstLine="720"/>
        <w:rPr>
          <w:rFonts w:eastAsia="Times New Roman"/>
          <w:color w:val="000000"/>
          <w:szCs w:val="24"/>
        </w:rPr>
      </w:pPr>
      <w:r w:rsidRPr="002E16B5">
        <w:rPr>
          <w:rFonts w:eastAsia="Times New Roman"/>
          <w:color w:val="000000"/>
          <w:szCs w:val="24"/>
        </w:rPr>
        <w:t xml:space="preserve">In 2019, ACL injuries cause 17.9 missed games per club per season in Australian Rules Football , showing that ACL injuries are resulting in a significant burden in terms of treatment costs and missing matches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&lt;EndNote&gt;&lt;Cite&gt;&lt;Author&gt;Webster&lt;/Author&gt;&lt;Year&gt;2021&lt;/Year&gt;&lt;RecNum&gt;30&lt;/RecNum&gt;&lt;DisplayText&gt;(Webster et al., 2021)&lt;/DisplayText&gt;&lt;record&gt;&lt;rec-number&gt;30&lt;/rec-number&gt;&lt;foreign-keys&gt;&lt;key app="EN" db-id="rx2wpazvrf9295eadwwpzdd99ppx59fw92z5" timestamp="1716475320"&gt;30&lt;/key&gt;&lt;/foreign-keys&gt;&lt;ref-type name="Journal Article"&gt;17&lt;/ref-type&gt;&lt;contributors&gt;&lt;authors&gt;&lt;author&gt;Webster, K. E.&lt;/author&gt;&lt;author&gt;Hewett, T. E.&lt;/author&gt;&lt;author&gt;Feller, J. A.&lt;/author&gt;&lt;/authors&gt;&lt;/contributors&gt;&lt;auth-address&gt;School of Allied Health, Human Services and Sport, La Trobe University, Melbourne, VIC, Australia.&amp;#xD;Hewett Global Consulting, Rochester MN &amp;amp; Rocky Mountain Consortium for Sports Research, Edwards, CO, USA.&amp;#xD;OrthoSport Victoria, Epworth HealthCare, Melbourne, VIC, Australia.&lt;/auth-address&gt;&lt;titles&gt;&lt;title&gt;Anterior Cruciate Ligament Injuries in Australian Rules Football: Incidence, Prevention and Return to Play Outcomes&lt;/title&gt;&lt;secondary-title&gt;Open Access J Sports Med&lt;/secondary-title&gt;&lt;/titles&gt;&lt;periodical&gt;&lt;full-title&gt;Open Access J Sports Med&lt;/full-title&gt;&lt;/periodical&gt;&lt;pages&gt;33-41&lt;/pages&gt;&lt;volume&gt;12&lt;/volume&gt;&lt;edition&gt;20210331&lt;/edition&gt;&lt;keywords&gt;&lt;keyword&gt;Acl&lt;/keyword&gt;&lt;keyword&gt;Australian football&lt;/keyword&gt;&lt;keyword&gt;injury prevalence&lt;/keyword&gt;&lt;keyword&gt;knee injury&lt;/keyword&gt;&lt;keyword&gt;return to play&lt;/keyword&gt;&lt;/keywords&gt;&lt;dates&gt;&lt;year&gt;2021&lt;/year&gt;&lt;/dates&gt;&lt;isbn&gt;1179-1543 (Electronic)&amp;#xD;1179-1543 (Linking)&lt;/isbn&gt;&lt;accession-num&gt;33833597&lt;/accession-num&gt;&lt;urls&gt;&lt;related-urls&gt;&lt;url&gt;https://www.ncbi.nlm.nih.gov/pubmed/33833597&lt;/url&gt;&lt;/related-urls&gt;&lt;/urls&gt;&lt;custom1&gt;The authors report no conflicts of interest in this work.&lt;/custom1&gt;&lt;custom2&gt;PMC8020809&lt;/custom2&gt;&lt;electronic-resource-num&gt;10.2147/OAJSM.S250414&lt;/electronic-resource-num&gt;&lt;remote-database-name&gt;PubMed-no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64" w:tooltip="Webster, 2021 #30" w:history="1">
        <w:r w:rsidR="00F52943" w:rsidRPr="002E16B5">
          <w:rPr>
            <w:rFonts w:eastAsia="Times New Roman"/>
            <w:noProof/>
            <w:color w:val="000000"/>
            <w:szCs w:val="24"/>
          </w:rPr>
          <w:t>Webster et al., 2021</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From 1993 to 2013 the Australian Football League had a subsequent ACL injury rate after ACL reconstruction of 30% for either knee, with a rate of 50% for players that were less than 21 years old </w:t>
      </w:r>
      <w:r w:rsidRPr="002E16B5">
        <w:rPr>
          <w:rFonts w:eastAsia="Times New Roman"/>
          <w:color w:val="000000"/>
          <w:szCs w:val="24"/>
        </w:rPr>
        <w:fldChar w:fldCharType="begin">
          <w:fldData xml:space="preserve">PEVuZE5vdGU+PENpdGU+PEF1dGhvcj5MYWk8L0F1dGhvcj48WWVhcj4yMDE4PC9ZZWFyPjxSZWNO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PEVuZE5vdGU+PENpdGU+PEF1dGhvcj5MYWk8L0F1dGhvcj48WWVhcj4yMDE4PC9ZZWFyPjxSZWNO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35" w:tooltip="Lai, 2018 #42" w:history="1">
        <w:r w:rsidR="00F52943" w:rsidRPr="002E16B5">
          <w:rPr>
            <w:rFonts w:eastAsia="Times New Roman"/>
            <w:noProof/>
            <w:color w:val="000000"/>
            <w:szCs w:val="24"/>
          </w:rPr>
          <w:t>Lai et al., 2018</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The majority of individuals with acute ACL tears are younger than 30 years old when the injury occurs, which results in early onset knee OA </w:t>
      </w:r>
      <w:r w:rsidRPr="002E16B5">
        <w:rPr>
          <w:rFonts w:eastAsia="Times New Roman"/>
          <w:color w:val="000000"/>
          <w:szCs w:val="24"/>
        </w:rPr>
        <w:fldChar w:fldCharType="begin">
          <w:fldData xml:space="preserve">PEVuZE5vdGU+PENpdGU+PEF1dGhvcj5GcmllbDwvQXV0aG9yPjxZZWFyPjIwMTM8L1llYXI+PFJl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PEVuZE5vdGU+PENpdGU+PEF1dGhvcj5GcmllbDwvQXV0aG9yPjxZZWFyPjIwMTM8L1llYXI+PFJl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22" w:tooltip="Friel, 2013 #18" w:history="1">
        <w:r w:rsidR="00F52943" w:rsidRPr="002E16B5">
          <w:rPr>
            <w:rFonts w:eastAsia="Times New Roman"/>
            <w:noProof/>
            <w:color w:val="000000"/>
            <w:szCs w:val="24"/>
          </w:rPr>
          <w:t>Friel &amp; Chu, 2013</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This is associated with pain, limitations to knee function, and a decreased quality of life </w:t>
      </w:r>
      <w:r w:rsidRPr="002E16B5">
        <w:rPr>
          <w:rFonts w:eastAsia="Times New Roman"/>
          <w:color w:val="000000"/>
          <w:szCs w:val="24"/>
        </w:rPr>
        <w:fldChar w:fldCharType="begin">
          <w:fldData xml:space="preserve">PEVuZE5vdGU+PENpdGU+PEF1dGhvcj5GcmllbDwvQXV0aG9yPjxZZWFyPjIwMTM8L1llYXI+PFJl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PEVuZE5vdGU+PENpdGU+PEF1dGhvcj5GcmllbDwvQXV0aG9yPjxZZWFyPjIwMTM8L1llYXI+PFJl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22" w:tooltip="Friel, 2013 #18" w:history="1">
        <w:r w:rsidR="00F52943" w:rsidRPr="002E16B5">
          <w:rPr>
            <w:rFonts w:eastAsia="Times New Roman"/>
            <w:noProof/>
            <w:color w:val="000000"/>
            <w:szCs w:val="24"/>
          </w:rPr>
          <w:t>Friel &amp; Chu, 2013</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After an ACL injury, the goal </w:t>
      </w:r>
      <w:r w:rsidRPr="002E16B5">
        <w:rPr>
          <w:rFonts w:eastAsia="Times New Roman"/>
          <w:color w:val="000000"/>
          <w:szCs w:val="24"/>
        </w:rPr>
        <w:lastRenderedPageBreak/>
        <w:t xml:space="preserve">of ACL reconstruction is to reduce knee instability, but the incidence of post-traumatic knee OA after an ACL injury is as high as 87% </w:t>
      </w:r>
      <w:r w:rsidRPr="002E16B5">
        <w:rPr>
          <w:rFonts w:eastAsia="Times New Roman"/>
          <w:color w:val="000000"/>
          <w:szCs w:val="24"/>
        </w:rPr>
        <w:fldChar w:fldCharType="begin">
          <w:fldData xml:space="preserve">PEVuZE5vdGU+PENpdGU+PEF1dGhvcj5GcmllbDwvQXV0aG9yPjxZZWFyPjIwMTM8L1llYXI+PFJl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PEVuZE5vdGU+PENpdGU+PEF1dGhvcj5GcmllbDwvQXV0aG9yPjxZZWFyPjIwMTM8L1llYXI+PFJl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22" w:tooltip="Friel, 2013 #18" w:history="1">
        <w:r w:rsidR="00F52943" w:rsidRPr="002E16B5">
          <w:rPr>
            <w:rFonts w:eastAsia="Times New Roman"/>
            <w:noProof/>
            <w:color w:val="000000"/>
            <w:szCs w:val="24"/>
          </w:rPr>
          <w:t>Friel &amp; Chu, 2013</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w:t>
      </w:r>
    </w:p>
    <w:p w14:paraId="3F5005CC" w14:textId="6D03C48C" w:rsidR="002E16B5" w:rsidRPr="002E16B5" w:rsidRDefault="002E16B5" w:rsidP="002E16B5">
      <w:pPr>
        <w:spacing w:after="160"/>
        <w:ind w:firstLine="720"/>
        <w:rPr>
          <w:rFonts w:eastAsia="Times New Roman"/>
          <w:color w:val="000000"/>
          <w:szCs w:val="24"/>
        </w:rPr>
      </w:pPr>
      <w:r w:rsidRPr="002E16B5">
        <w:rPr>
          <w:rFonts w:eastAsia="Times New Roman"/>
          <w:szCs w:val="24"/>
        </w:rPr>
        <w:t xml:space="preserve">Athletes are consistently enduring the demands of intense training and competitive games and practices. Therefore, athletes regularly experience muscle fatigue, which starts to develop shortly after the beginning of physical activity and is a reduction in the maximal force or power that is produced by the muscles involved in the activity </w:t>
      </w:r>
      <w:r w:rsidRPr="002E16B5">
        <w:rPr>
          <w:rFonts w:eastAsia="Times New Roman"/>
          <w:szCs w:val="24"/>
        </w:rPr>
        <w:fldChar w:fldCharType="begin"/>
      </w:r>
      <w:r w:rsidR="00F37033">
        <w:rPr>
          <w:rFonts w:eastAsia="Times New Roman"/>
          <w:szCs w:val="24"/>
        </w:rPr>
        <w:instrText xml:space="preserve"> ADDIN EN.CITE &lt;EndNote&gt;&lt;Cite&gt;&lt;Author&gt;Enoka&lt;/Author&gt;&lt;Year&gt;2008&lt;/Year&gt;&lt;RecNum&gt;12&lt;/RecNum&gt;&lt;DisplayText&gt;(Enoka &amp;amp; Duchateau, 2008)&lt;/DisplayText&gt;&lt;record&gt;&lt;rec-number&gt;12&lt;/rec-number&gt;&lt;foreign-keys&gt;&lt;key app="EN" db-id="rx2wpazvrf9295eadwwpzdd99ppx59fw92z5" timestamp="1716415600"&gt;12&lt;/key&gt;&lt;/foreign-keys&gt;&lt;ref-type name="Journal Article"&gt;17&lt;/ref-type&gt;&lt;contributors&gt;&lt;authors&gt;&lt;author&gt;Enoka, R. M.&lt;/author&gt;&lt;author&gt;Duchateau, J.&lt;/author&gt;&lt;/authors&gt;&lt;/contributors&gt;&lt;auth-address&gt;Department of Integrative Physiology, University of Colorado, Boulder, CO 80309-0354, USA. enoka@colorado.edu&lt;/auth-address&gt;&lt;titles&gt;&lt;title&gt;Muscle fatigue: what, why and how it influences muscle function&lt;/title&gt;&lt;secondary-title&gt;J Physiol&lt;/secondary-title&gt;&lt;/titles&gt;&lt;periodical&gt;&lt;full-title&gt;J Physiol&lt;/full-title&gt;&lt;/periodical&gt;&lt;pages&gt;11-23&lt;/pages&gt;&lt;volume&gt;586&lt;/volume&gt;&lt;number&gt;1&lt;/number&gt;&lt;edition&gt;20070816&lt;/edition&gt;&lt;keywords&gt;&lt;keyword&gt;Electromyography&lt;/keyword&gt;&lt;keyword&gt;Female&lt;/keyword&gt;&lt;keyword&gt;Humans&lt;/keyword&gt;&lt;keyword&gt;Male&lt;/keyword&gt;&lt;keyword&gt;Motor Activity/physiology&lt;/keyword&gt;&lt;keyword&gt;Muscle Contraction/physiology&lt;/keyword&gt;&lt;keyword&gt;Muscle Fatigue/*physiology&lt;/keyword&gt;&lt;keyword&gt;Muscle, Skeletal/*physiology&lt;/keyword&gt;&lt;keyword&gt;Task Performance and Analysis&lt;/keyword&gt;&lt;/keywords&gt;&lt;dates&gt;&lt;year&gt;2008&lt;/year&gt;&lt;pub-dates&gt;&lt;date&gt;Jan 1&lt;/date&gt;&lt;/pub-dates&gt;&lt;/dates&gt;&lt;isbn&gt;0022-3751 (Print)&amp;#xD;1469-7793 (Electronic)&amp;#xD;0022-3751 (Linking)&lt;/isbn&gt;&lt;accession-num&gt;17702815&lt;/accession-num&gt;&lt;urls&gt;&lt;related-urls&gt;&lt;url&gt;https://www.ncbi.nlm.nih.gov/pubmed/17702815&lt;/url&gt;&lt;/related-urls&gt;&lt;/urls&gt;&lt;custom2&gt;PMC2375565&lt;/custom2&gt;&lt;electronic-resource-num&gt;10.1113/jphysiol.2007.139477&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20" w:tooltip="Enoka, 2008 #12" w:history="1">
        <w:r w:rsidR="00F52943" w:rsidRPr="002E16B5">
          <w:rPr>
            <w:rFonts w:eastAsia="Times New Roman"/>
            <w:noProof/>
            <w:szCs w:val="24"/>
          </w:rPr>
          <w:t>Enoka &amp; Duchateau, 2008</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Whole-body fatigue is experienced during games and practices. Anterior knee laxity (AKL), which is a risk factor for ACL injury </w:t>
      </w:r>
      <w:r w:rsidRPr="002E16B5">
        <w:rPr>
          <w:rFonts w:eastAsia="Times New Roman"/>
          <w:szCs w:val="24"/>
        </w:rPr>
        <w:fldChar w:fldCharType="begin"/>
      </w:r>
      <w:r w:rsidR="00F37033">
        <w:rPr>
          <w:rFonts w:eastAsia="Times New Roman"/>
          <w:szCs w:val="24"/>
        </w:rPr>
        <w:instrText xml:space="preserve"> ADDIN EN.CITE &lt;EndNote&gt;&lt;Cite&gt;&lt;Author&gt;Shultz&lt;/Author&gt;&lt;Year&gt;2009&lt;/Year&gt;&lt;RecNum&gt;52&lt;/RecNum&gt;&lt;DisplayText&gt;(Shultz et al., 2009)&lt;/DisplayText&gt;&lt;record&gt;&lt;rec-number&gt;52&lt;/rec-number&gt;&lt;foreign-keys&gt;&lt;key app="EN" db-id="rx2wpazvrf9295eadwwpzdd99ppx59fw92z5" timestamp="1716477833"&gt;52&lt;/key&gt;&lt;/foreign-keys&gt;&lt;ref-type name="Journal Article"&gt;17&lt;/ref-type&gt;&lt;contributors&gt;&lt;authors&gt;&lt;author&gt;Shultz, S. J.&lt;/author&gt;&lt;author&gt;Nguyen, A. D.&lt;/author&gt;&lt;author&gt;Levine, B. J.&lt;/author&gt;&lt;/authors&gt;&lt;/contributors&gt;&lt;auth-address&gt;University of North Carolina at Greensboro, Greensboro, North Carolina.&lt;/auth-address&gt;&lt;titles&gt;&lt;title&gt;The Relationship Between Lower Extremity Alignment Characteristics and Anterior Knee Joint Laxity&lt;/title&gt;&lt;secondary-title&gt;Sports Health&lt;/secondary-title&gt;&lt;/titles&gt;&lt;periodical&gt;&lt;full-title&gt;Sports Health&lt;/full-title&gt;&lt;/periodical&gt;&lt;pages&gt;54-60&lt;/pages&gt;&lt;volume&gt;1&lt;/volume&gt;&lt;number&gt;1&lt;/number&gt;&lt;dates&gt;&lt;year&gt;2009&lt;/year&gt;&lt;pub-dates&gt;&lt;date&gt;Jan&lt;/date&gt;&lt;/pub-dates&gt;&lt;/dates&gt;&lt;isbn&gt;1941-0921 (Electronic)&amp;#xD;1941-7381 (Print)&amp;#xD;1941-0921 (Linking)&lt;/isbn&gt;&lt;accession-num&gt;20948985&lt;/accession-num&gt;&lt;urls&gt;&lt;related-urls&gt;&lt;url&gt;https://www.ncbi.nlm.nih.gov/pubmed/20948985&lt;/url&gt;&lt;/related-urls&gt;&lt;/urls&gt;&lt;custom1&gt;No potential conflict of interest declared.&lt;/custom1&gt;&lt;custom2&gt;PMC2952959&lt;/custom2&gt;&lt;electronic-resource-num&gt;10.1177/1941738108326702&lt;/electronic-resource-num&gt;&lt;remote-database-name&gt;PubMed-no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4" w:tooltip="Shultz, 2009 #52" w:history="1">
        <w:r w:rsidR="00F52943" w:rsidRPr="002E16B5">
          <w:rPr>
            <w:rFonts w:eastAsia="Times New Roman"/>
            <w:noProof/>
            <w:szCs w:val="24"/>
          </w:rPr>
          <w:t>Shultz et al., 2009</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has previously been shown to change as a result of fatiguing exercise </w:t>
      </w:r>
      <w:r w:rsidRPr="002E16B5">
        <w:rPr>
          <w:rFonts w:eastAsia="Times New Roman"/>
          <w:szCs w:val="24"/>
        </w:rPr>
        <w:fldChar w:fldCharType="begin"/>
      </w:r>
      <w:r w:rsidR="00F37033">
        <w:rPr>
          <w:rFonts w:eastAsia="Times New Roman"/>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5" w:tooltip="Shultz, 2013 #34" w:history="1">
        <w:r w:rsidR="00F52943" w:rsidRPr="002E16B5">
          <w:rPr>
            <w:rFonts w:eastAsia="Times New Roman"/>
            <w:noProof/>
            <w:szCs w:val="24"/>
          </w:rPr>
          <w:t>Shultz et al., 2013</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w:t>
      </w:r>
    </w:p>
    <w:p w14:paraId="7BFB3348" w14:textId="77777777" w:rsidR="002E16B5" w:rsidRPr="00896277" w:rsidRDefault="002E16B5" w:rsidP="00896277">
      <w:pPr>
        <w:pStyle w:val="Heading2"/>
      </w:pPr>
      <w:bookmarkStart w:id="36" w:name="_Toc169864293"/>
      <w:r w:rsidRPr="00896277">
        <w:rPr>
          <w:rStyle w:val="Heading2Char"/>
          <w:bCs/>
          <w:i/>
        </w:rPr>
        <w:t>Laxity and Inju</w:t>
      </w:r>
      <w:r w:rsidRPr="00896277">
        <w:t>ries</w:t>
      </w:r>
      <w:bookmarkEnd w:id="36"/>
    </w:p>
    <w:p w14:paraId="6EEB4FA2" w14:textId="034C89FE" w:rsidR="002E16B5" w:rsidRPr="002E16B5" w:rsidRDefault="002E16B5" w:rsidP="002E16B5">
      <w:pPr>
        <w:spacing w:after="160"/>
        <w:ind w:firstLine="720"/>
        <w:rPr>
          <w:rFonts w:eastAsia="Times New Roman"/>
          <w:szCs w:val="24"/>
        </w:rPr>
      </w:pPr>
      <w:r w:rsidRPr="002E16B5">
        <w:rPr>
          <w:rFonts w:eastAsia="Times New Roman"/>
          <w:szCs w:val="24"/>
        </w:rPr>
        <w:t xml:space="preserve">Both passive (ligaments) and active (muscular) joint restraints affect dynamic knee stability </w:t>
      </w:r>
      <w:r w:rsidRPr="002E16B5">
        <w:rPr>
          <w:rFonts w:eastAsia="Times New Roman"/>
          <w:szCs w:val="24"/>
        </w:rPr>
        <w:fldChar w:fldCharType="begin">
          <w:fldData xml:space="preserve">PEVuZE5vdGU+PENpdGU+PEF1dGhvcj5NeWVyPC9BdXRob3I+PFllYXI+MjAwODwvWWVhcj48UmVj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PEVuZE5vdGU+PENpdGU+PEF1dGhvcj5NeWVyPC9BdXRob3I+PFllYXI+MjAwODwvWWVhcj48UmVj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Pr="002E16B5">
        <w:rPr>
          <w:rFonts w:eastAsia="Times New Roman"/>
          <w:szCs w:val="24"/>
        </w:rPr>
      </w:r>
      <w:r w:rsidRPr="002E16B5">
        <w:rPr>
          <w:rFonts w:eastAsia="Times New Roman"/>
          <w:szCs w:val="24"/>
        </w:rPr>
        <w:fldChar w:fldCharType="separate"/>
      </w:r>
      <w:r w:rsidRPr="002E16B5">
        <w:rPr>
          <w:rFonts w:eastAsia="Times New Roman"/>
          <w:noProof/>
          <w:szCs w:val="24"/>
        </w:rPr>
        <w:t>(</w:t>
      </w:r>
      <w:hyperlink w:anchor="_ENREF_41" w:tooltip="Myer, 2008 #39" w:history="1">
        <w:r w:rsidR="00F52943" w:rsidRPr="002E16B5">
          <w:rPr>
            <w:rFonts w:eastAsia="Times New Roman"/>
            <w:noProof/>
            <w:szCs w:val="24"/>
          </w:rPr>
          <w:t>Myer et al., 2008</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The ACL is the main restraint against AKL </w:t>
      </w:r>
      <w:r w:rsidRPr="002E16B5">
        <w:rPr>
          <w:rFonts w:eastAsia="Times New Roman"/>
          <w:szCs w:val="24"/>
        </w:rPr>
        <w:fldChar w:fldCharType="begin"/>
      </w:r>
      <w:r w:rsidR="00F37033">
        <w:rPr>
          <w:rFonts w:eastAsia="Times New Roman"/>
          <w:szCs w:val="24"/>
        </w:rPr>
        <w:instrText xml:space="preserve"> ADDIN EN.CITE &lt;EndNote&gt;&lt;Cite&gt;&lt;Author&gt;Shultz&lt;/Author&gt;&lt;Year&gt;2009&lt;/Year&gt;&lt;RecNum&gt;52&lt;/RecNum&gt;&lt;DisplayText&gt;(Shultz et al., 2009)&lt;/DisplayText&gt;&lt;record&gt;&lt;rec-number&gt;52&lt;/rec-number&gt;&lt;foreign-keys&gt;&lt;key app="EN" db-id="rx2wpazvrf9295eadwwpzdd99ppx59fw92z5" timestamp="1716477833"&gt;52&lt;/key&gt;&lt;/foreign-keys&gt;&lt;ref-type name="Journal Article"&gt;17&lt;/ref-type&gt;&lt;contributors&gt;&lt;authors&gt;&lt;author&gt;Shultz, S. J.&lt;/author&gt;&lt;author&gt;Nguyen, A. D.&lt;/author&gt;&lt;author&gt;Levine, B. J.&lt;/author&gt;&lt;/authors&gt;&lt;/contributors&gt;&lt;auth-address&gt;University of North Carolina at Greensboro, Greensboro, North Carolina.&lt;/auth-address&gt;&lt;titles&gt;&lt;title&gt;The Relationship Between Lower Extremity Alignment Characteristics and Anterior Knee Joint Laxity&lt;/title&gt;&lt;secondary-title&gt;Sports Health&lt;/secondary-title&gt;&lt;/titles&gt;&lt;periodical&gt;&lt;full-title&gt;Sports Health&lt;/full-title&gt;&lt;/periodical&gt;&lt;pages&gt;54-60&lt;/pages&gt;&lt;volume&gt;1&lt;/volume&gt;&lt;number&gt;1&lt;/number&gt;&lt;dates&gt;&lt;year&gt;2009&lt;/year&gt;&lt;pub-dates&gt;&lt;date&gt;Jan&lt;/date&gt;&lt;/pub-dates&gt;&lt;/dates&gt;&lt;isbn&gt;1941-0921 (Electronic)&amp;#xD;1941-7381 (Print)&amp;#xD;1941-0921 (Linking)&lt;/isbn&gt;&lt;accession-num&gt;20948985&lt;/accession-num&gt;&lt;urls&gt;&lt;related-urls&gt;&lt;url&gt;https://www.ncbi.nlm.nih.gov/pubmed/20948985&lt;/url&gt;&lt;/related-urls&gt;&lt;/urls&gt;&lt;custom1&gt;No potential conflict of interest declared.&lt;/custom1&gt;&lt;custom2&gt;PMC2952959&lt;/custom2&gt;&lt;electronic-resource-num&gt;10.1177/1941738108326702&lt;/electronic-resource-num&gt;&lt;remote-database-name&gt;PubMed-no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4" w:tooltip="Shultz, 2009 #52" w:history="1">
        <w:r w:rsidR="00F52943" w:rsidRPr="002E16B5">
          <w:rPr>
            <w:rFonts w:eastAsia="Times New Roman"/>
            <w:noProof/>
            <w:szCs w:val="24"/>
          </w:rPr>
          <w:t>Shultz et al., 2009</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The amount of anterior displacement of the tibia in relation to the femur is known as an AKL </w:t>
      </w:r>
      <w:r w:rsidRPr="002E16B5">
        <w:rPr>
          <w:rFonts w:eastAsia="Times New Roman"/>
          <w:szCs w:val="24"/>
        </w:rPr>
        <w:fldChar w:fldCharType="begin"/>
      </w:r>
      <w:r w:rsidR="00F37033">
        <w:rPr>
          <w:rFonts w:eastAsia="Times New Roman"/>
          <w:szCs w:val="24"/>
        </w:rPr>
        <w:instrText xml:space="preserve"> ADDIN EN.CITE &lt;EndNote&gt;&lt;Cite&gt;&lt;Author&gt;Shultz&lt;/Author&gt;&lt;Year&gt;2009&lt;/Year&gt;&lt;RecNum&gt;52&lt;/RecNum&gt;&lt;DisplayText&gt;(Shultz et al., 2009)&lt;/DisplayText&gt;&lt;record&gt;&lt;rec-number&gt;52&lt;/rec-number&gt;&lt;foreign-keys&gt;&lt;key app="EN" db-id="rx2wpazvrf9295eadwwpzdd99ppx59fw92z5" timestamp="1716477833"&gt;52&lt;/key&gt;&lt;/foreign-keys&gt;&lt;ref-type name="Journal Article"&gt;17&lt;/ref-type&gt;&lt;contributors&gt;&lt;authors&gt;&lt;author&gt;Shultz, S. J.&lt;/author&gt;&lt;author&gt;Nguyen, A. D.&lt;/author&gt;&lt;author&gt;Levine, B. J.&lt;/author&gt;&lt;/authors&gt;&lt;/contributors&gt;&lt;auth-address&gt;University of North Carolina at Greensboro, Greensboro, North Carolina.&lt;/auth-address&gt;&lt;titles&gt;&lt;title&gt;The Relationship Between Lower Extremity Alignment Characteristics and Anterior Knee Joint Laxity&lt;/title&gt;&lt;secondary-title&gt;Sports Health&lt;/secondary-title&gt;&lt;/titles&gt;&lt;periodical&gt;&lt;full-title&gt;Sports Health&lt;/full-title&gt;&lt;/periodical&gt;&lt;pages&gt;54-60&lt;/pages&gt;&lt;volume&gt;1&lt;/volume&gt;&lt;number&gt;1&lt;/number&gt;&lt;dates&gt;&lt;year&gt;2009&lt;/year&gt;&lt;pub-dates&gt;&lt;date&gt;Jan&lt;/date&gt;&lt;/pub-dates&gt;&lt;/dates&gt;&lt;isbn&gt;1941-0921 (Electronic)&amp;#xD;1941-7381 (Print)&amp;#xD;1941-0921 (Linking)&lt;/isbn&gt;&lt;accession-num&gt;20948985&lt;/accession-num&gt;&lt;urls&gt;&lt;related-urls&gt;&lt;url&gt;https://www.ncbi.nlm.nih.gov/pubmed/20948985&lt;/url&gt;&lt;/related-urls&gt;&lt;/urls&gt;&lt;custom1&gt;No potential conflict of interest declared.&lt;/custom1&gt;&lt;custom2&gt;PMC2952959&lt;/custom2&gt;&lt;electronic-resource-num&gt;10.1177/1941738108326702&lt;/electronic-resource-num&gt;&lt;remote-database-name&gt;PubMed-no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4" w:tooltip="Shultz, 2009 #52" w:history="1">
        <w:r w:rsidR="00F52943" w:rsidRPr="002E16B5">
          <w:rPr>
            <w:rFonts w:eastAsia="Times New Roman"/>
            <w:noProof/>
            <w:szCs w:val="24"/>
          </w:rPr>
          <w:t>Shultz et al., 2009</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which has also been referred to as anteroposterior tibiofemoral laxity. It has been previously identified that increased AKL is a risk factor for ACL injury and during weightbearing activities may disrupt normal joint </w:t>
      </w:r>
      <w:proofErr w:type="spellStart"/>
      <w:r w:rsidRPr="002E16B5">
        <w:rPr>
          <w:rFonts w:eastAsia="Times New Roman"/>
          <w:szCs w:val="24"/>
        </w:rPr>
        <w:t>neuromechanics</w:t>
      </w:r>
      <w:proofErr w:type="spellEnd"/>
      <w:r w:rsidRPr="002E16B5">
        <w:rPr>
          <w:rFonts w:eastAsia="Times New Roman"/>
          <w:szCs w:val="24"/>
        </w:rPr>
        <w:t xml:space="preserve"> </w:t>
      </w:r>
      <w:r w:rsidRPr="002E16B5">
        <w:rPr>
          <w:rFonts w:eastAsia="Times New Roman"/>
          <w:szCs w:val="24"/>
        </w:rPr>
        <w:fldChar w:fldCharType="begin"/>
      </w:r>
      <w:r w:rsidR="00F37033">
        <w:rPr>
          <w:rFonts w:eastAsia="Times New Roman"/>
          <w:szCs w:val="24"/>
        </w:rPr>
        <w:instrText xml:space="preserve"> ADDIN EN.CITE &lt;EndNote&gt;&lt;Cite&gt;&lt;Author&gt;Shultz&lt;/Author&gt;&lt;Year&gt;2009&lt;/Year&gt;&lt;RecNum&gt;52&lt;/RecNum&gt;&lt;DisplayText&gt;(Shultz et al., 2009)&lt;/DisplayText&gt;&lt;record&gt;&lt;rec-number&gt;52&lt;/rec-number&gt;&lt;foreign-keys&gt;&lt;key app="EN" db-id="rx2wpazvrf9295eadwwpzdd99ppx59fw92z5" timestamp="1716477833"&gt;52&lt;/key&gt;&lt;/foreign-keys&gt;&lt;ref-type name="Journal Article"&gt;17&lt;/ref-type&gt;&lt;contributors&gt;&lt;authors&gt;&lt;author&gt;Shultz, S. J.&lt;/author&gt;&lt;author&gt;Nguyen, A. D.&lt;/author&gt;&lt;author&gt;Levine, B. J.&lt;/author&gt;&lt;/authors&gt;&lt;/contributors&gt;&lt;auth-address&gt;University of North Carolina at Greensboro, Greensboro, North Carolina.&lt;/auth-address&gt;&lt;titles&gt;&lt;title&gt;The Relationship Between Lower Extremity Alignment Characteristics and Anterior Knee Joint Laxity&lt;/title&gt;&lt;secondary-title&gt;Sports Health&lt;/secondary-title&gt;&lt;/titles&gt;&lt;periodical&gt;&lt;full-title&gt;Sports Health&lt;/full-title&gt;&lt;/periodical&gt;&lt;pages&gt;54-60&lt;/pages&gt;&lt;volume&gt;1&lt;/volume&gt;&lt;number&gt;1&lt;/number&gt;&lt;dates&gt;&lt;year&gt;2009&lt;/year&gt;&lt;pub-dates&gt;&lt;date&gt;Jan&lt;/date&gt;&lt;/pub-dates&gt;&lt;/dates&gt;&lt;isbn&gt;1941-0921 (Electronic)&amp;#xD;1941-7381 (Print)&amp;#xD;1941-0921 (Linking)&lt;/isbn&gt;&lt;accession-num&gt;20948985&lt;/accession-num&gt;&lt;urls&gt;&lt;related-urls&gt;&lt;url&gt;https://www.ncbi.nlm.nih.gov/pubmed/20948985&lt;/url&gt;&lt;/related-urls&gt;&lt;/urls&gt;&lt;custom1&gt;No potential conflict of interest declared.&lt;/custom1&gt;&lt;custom2&gt;PMC2952959&lt;/custom2&gt;&lt;electronic-resource-num&gt;10.1177/1941738108326702&lt;/electronic-resource-num&gt;&lt;remote-database-name&gt;PubMed-no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4" w:tooltip="Shultz, 2009 #52" w:history="1">
        <w:r w:rsidR="00F52943" w:rsidRPr="002E16B5">
          <w:rPr>
            <w:rFonts w:eastAsia="Times New Roman"/>
            <w:noProof/>
            <w:szCs w:val="24"/>
          </w:rPr>
          <w:t>Shultz et al., 2009</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and decrease dynamic knee stability during athletic tasks </w:t>
      </w:r>
      <w:r w:rsidRPr="002E16B5">
        <w:rPr>
          <w:rFonts w:eastAsia="Times New Roman"/>
          <w:szCs w:val="24"/>
        </w:rPr>
        <w:fldChar w:fldCharType="begin">
          <w:fldData xml:space="preserve">PEVuZE5vdGU+PENpdGU+PEF1dGhvcj5NeWVyPC9BdXRob3I+PFllYXI+MjAwODwvWWVhcj48UmVj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PEVuZE5vdGU+PENpdGU+PEF1dGhvcj5NeWVyPC9BdXRob3I+PFllYXI+MjAwODwvWWVhcj48UmVj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Pr="002E16B5">
        <w:rPr>
          <w:rFonts w:eastAsia="Times New Roman"/>
          <w:szCs w:val="24"/>
        </w:rPr>
      </w:r>
      <w:r w:rsidRPr="002E16B5">
        <w:rPr>
          <w:rFonts w:eastAsia="Times New Roman"/>
          <w:szCs w:val="24"/>
        </w:rPr>
        <w:fldChar w:fldCharType="separate"/>
      </w:r>
      <w:r w:rsidRPr="002E16B5">
        <w:rPr>
          <w:rFonts w:eastAsia="Times New Roman"/>
          <w:noProof/>
          <w:szCs w:val="24"/>
        </w:rPr>
        <w:t>(</w:t>
      </w:r>
      <w:hyperlink w:anchor="_ENREF_41" w:tooltip="Myer, 2008 #39" w:history="1">
        <w:r w:rsidR="00F52943" w:rsidRPr="002E16B5">
          <w:rPr>
            <w:rFonts w:eastAsia="Times New Roman"/>
            <w:noProof/>
            <w:szCs w:val="24"/>
          </w:rPr>
          <w:t>Myer et al., 2008</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Many sports, including football, basketball, and soccer, are weightbearing sports in which rapid and sudden accelerations, decelerations, and changes in direction occur, which is when ACL tears tend to occur </w:t>
      </w:r>
      <w:r w:rsidRPr="002E16B5">
        <w:rPr>
          <w:rFonts w:eastAsia="Times New Roman"/>
          <w:szCs w:val="24"/>
        </w:rPr>
        <w:fldChar w:fldCharType="begin">
          <w:fldData xml:space="preserve">PEVuZE5vdGU+PENpdGU+PEF1dGhvcj5EZSBTdGUgQ3JvaXg8L0F1dGhvcj48WWVhcj4yMDE1PC9Z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PEVuZE5vdGU+PENpdGU+PEF1dGhvcj5EZSBTdGUgQ3JvaXg8L0F1dGhvcj48WWVhcj4yMDE1PC9Z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Pr="002E16B5">
        <w:rPr>
          <w:rFonts w:eastAsia="Times New Roman"/>
          <w:szCs w:val="24"/>
        </w:rPr>
      </w:r>
      <w:r w:rsidRPr="002E16B5">
        <w:rPr>
          <w:rFonts w:eastAsia="Times New Roman"/>
          <w:szCs w:val="24"/>
        </w:rPr>
        <w:fldChar w:fldCharType="separate"/>
      </w:r>
      <w:r w:rsidRPr="002E16B5">
        <w:rPr>
          <w:rFonts w:eastAsia="Times New Roman"/>
          <w:noProof/>
          <w:szCs w:val="24"/>
        </w:rPr>
        <w:t>(</w:t>
      </w:r>
      <w:hyperlink w:anchor="_ENREF_16" w:tooltip="De Ste Croix, 2015 #10" w:history="1">
        <w:r w:rsidR="00F52943" w:rsidRPr="002E16B5">
          <w:rPr>
            <w:rFonts w:eastAsia="Times New Roman"/>
            <w:noProof/>
            <w:szCs w:val="24"/>
          </w:rPr>
          <w:t>De Ste Croix et al., 2015</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The increased ACL injury risk may be a result of the ligaments and tendons surrounding the knee joint not being sufficiently taut enough to stabilize the knee and absorb the ground reaction forces </w:t>
      </w:r>
      <w:r w:rsidRPr="002E16B5">
        <w:rPr>
          <w:rFonts w:eastAsia="Times New Roman"/>
          <w:szCs w:val="24"/>
        </w:rPr>
        <w:fldChar w:fldCharType="begin">
          <w:fldData xml:space="preserve">PEVuZE5vdGU+PENpdGU+PEF1dGhvcj5NeWVyPC9BdXRob3I+PFllYXI+MjAwODwvWWVhcj48UmVj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PEVuZE5vdGU+PENpdGU+PEF1dGhvcj5NeWVyPC9BdXRob3I+PFllYXI+MjAwODwvWWVhcj48UmVj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Pr="002E16B5">
        <w:rPr>
          <w:rFonts w:eastAsia="Times New Roman"/>
          <w:szCs w:val="24"/>
        </w:rPr>
      </w:r>
      <w:r w:rsidRPr="002E16B5">
        <w:rPr>
          <w:rFonts w:eastAsia="Times New Roman"/>
          <w:szCs w:val="24"/>
        </w:rPr>
        <w:fldChar w:fldCharType="separate"/>
      </w:r>
      <w:r w:rsidRPr="002E16B5">
        <w:rPr>
          <w:rFonts w:eastAsia="Times New Roman"/>
          <w:noProof/>
          <w:szCs w:val="24"/>
        </w:rPr>
        <w:t>(</w:t>
      </w:r>
      <w:hyperlink w:anchor="_ENREF_41" w:tooltip="Myer, 2008 #39" w:history="1">
        <w:r w:rsidR="00F52943" w:rsidRPr="002E16B5">
          <w:rPr>
            <w:rFonts w:eastAsia="Times New Roman"/>
            <w:noProof/>
            <w:szCs w:val="24"/>
          </w:rPr>
          <w:t>Myer et al., 2008</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Therefore, it is important to </w:t>
      </w:r>
      <w:r w:rsidRPr="002E16B5">
        <w:rPr>
          <w:rFonts w:eastAsia="Times New Roman"/>
          <w:szCs w:val="24"/>
        </w:rPr>
        <w:lastRenderedPageBreak/>
        <w:t xml:space="preserve">understand the role AKL plays in injuries. Joint stability is rarely included in the physical examinations prior to participation in physical activity and identifying and addressing a risk factor in preventative interventions may help reduce the risk of ACL injury </w:t>
      </w:r>
      <w:r w:rsidRPr="002E16B5">
        <w:rPr>
          <w:rFonts w:eastAsia="Times New Roman"/>
          <w:szCs w:val="24"/>
        </w:rPr>
        <w:fldChar w:fldCharType="begin">
          <w:fldData xml:space="preserve">PEVuZE5vdGU+PENpdGU+PEF1dGhvcj5NeWVyPC9BdXRob3I+PFllYXI+MjAwODwvWWVhcj48UmVj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PEVuZE5vdGU+PENpdGU+PEF1dGhvcj5NeWVyPC9BdXRob3I+PFllYXI+MjAwODwvWWVhcj48UmVj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Pr="002E16B5">
        <w:rPr>
          <w:rFonts w:eastAsia="Times New Roman"/>
          <w:szCs w:val="24"/>
        </w:rPr>
      </w:r>
      <w:r w:rsidRPr="002E16B5">
        <w:rPr>
          <w:rFonts w:eastAsia="Times New Roman"/>
          <w:szCs w:val="24"/>
        </w:rPr>
        <w:fldChar w:fldCharType="separate"/>
      </w:r>
      <w:r w:rsidRPr="002E16B5">
        <w:rPr>
          <w:rFonts w:eastAsia="Times New Roman"/>
          <w:noProof/>
          <w:szCs w:val="24"/>
        </w:rPr>
        <w:t>(</w:t>
      </w:r>
      <w:hyperlink w:anchor="_ENREF_41" w:tooltip="Myer, 2008 #39" w:history="1">
        <w:r w:rsidR="00F52943" w:rsidRPr="002E16B5">
          <w:rPr>
            <w:rFonts w:eastAsia="Times New Roman"/>
            <w:noProof/>
            <w:szCs w:val="24"/>
          </w:rPr>
          <w:t>Myer et al., 2008</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w:t>
      </w:r>
    </w:p>
    <w:p w14:paraId="545AEB11" w14:textId="2E586D71" w:rsidR="002E16B5" w:rsidRPr="002E16B5" w:rsidRDefault="002E16B5" w:rsidP="002E16B5">
      <w:pPr>
        <w:spacing w:after="160"/>
        <w:ind w:firstLine="720"/>
        <w:rPr>
          <w:rFonts w:eastAsia="Times New Roman"/>
          <w:szCs w:val="24"/>
        </w:rPr>
      </w:pPr>
      <w:r w:rsidRPr="002E16B5">
        <w:rPr>
          <w:rFonts w:eastAsia="Times New Roman"/>
          <w:szCs w:val="24"/>
        </w:rPr>
        <w:t xml:space="preserve">Non-contact ACL injuries, which are ACL tears without physical contact with another player at the time of injury, make up 70-84% of all ACL tears in both male and female athletes </w:t>
      </w:r>
      <w:r w:rsidRPr="002E16B5">
        <w:rPr>
          <w:rFonts w:eastAsia="Times New Roman"/>
          <w:szCs w:val="24"/>
        </w:rPr>
        <w:fldChar w:fldCharType="begin">
          <w:fldData xml:space="preserve">PEVuZE5vdGU+PENpdGU+PEF1dGhvcj5BbGVudG9ybi1HZWxpPC9BdXRob3I+PFllYXI+MjAwOTwv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PEVuZE5vdGU+PENpdGU+PEF1dGhvcj5BbGVudG9ybi1HZWxpPC9BdXRob3I+PFllYXI+MjAwOTwv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Pr="002E16B5">
        <w:rPr>
          <w:rFonts w:eastAsia="Times New Roman"/>
          <w:szCs w:val="24"/>
        </w:rPr>
      </w:r>
      <w:r w:rsidRPr="002E16B5">
        <w:rPr>
          <w:rFonts w:eastAsia="Times New Roman"/>
          <w:szCs w:val="24"/>
        </w:rPr>
        <w:fldChar w:fldCharType="separate"/>
      </w:r>
      <w:r w:rsidRPr="002E16B5">
        <w:rPr>
          <w:rFonts w:eastAsia="Times New Roman"/>
          <w:noProof/>
          <w:szCs w:val="24"/>
        </w:rPr>
        <w:t>(</w:t>
      </w:r>
      <w:hyperlink w:anchor="_ENREF_1" w:tooltip="Alentorn-Geli, 2009 #1" w:history="1">
        <w:r w:rsidR="00F52943" w:rsidRPr="002E16B5">
          <w:rPr>
            <w:rFonts w:eastAsia="Times New Roman"/>
            <w:noProof/>
            <w:szCs w:val="24"/>
          </w:rPr>
          <w:t>Alentorn-Geli et al., 2009</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One study examined female soccer and basketball players and measured knee joint laxity as anterior-posterior tibiofemoral translation utilizing a </w:t>
      </w:r>
      <w:proofErr w:type="spellStart"/>
      <w:r w:rsidRPr="002E16B5">
        <w:rPr>
          <w:rFonts w:eastAsia="Times New Roman"/>
          <w:szCs w:val="24"/>
        </w:rPr>
        <w:t>CompuKT</w:t>
      </w:r>
      <w:proofErr w:type="spellEnd"/>
      <w:r w:rsidRPr="002E16B5">
        <w:rPr>
          <w:rFonts w:eastAsia="Times New Roman"/>
          <w:szCs w:val="24"/>
        </w:rPr>
        <w:t xml:space="preserve"> knee arthrometer and found that it was related to a higher risk of ACL injuries </w:t>
      </w:r>
      <w:r w:rsidRPr="002E16B5">
        <w:rPr>
          <w:rFonts w:eastAsia="Times New Roman"/>
          <w:szCs w:val="24"/>
        </w:rPr>
        <w:fldChar w:fldCharType="begin">
          <w:fldData xml:space="preserve">PEVuZE5vdGU+PENpdGU+PEF1dGhvcj5NeWVyPC9BdXRob3I+PFllYXI+MjAwODwvWWVhcj48UmVj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PEVuZE5vdGU+PENpdGU+PEF1dGhvcj5NeWVyPC9BdXRob3I+PFllYXI+MjAwODwvWWVhcj48UmVj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Pr="002E16B5">
        <w:rPr>
          <w:rFonts w:eastAsia="Times New Roman"/>
          <w:szCs w:val="24"/>
        </w:rPr>
      </w:r>
      <w:r w:rsidRPr="002E16B5">
        <w:rPr>
          <w:rFonts w:eastAsia="Times New Roman"/>
          <w:szCs w:val="24"/>
        </w:rPr>
        <w:fldChar w:fldCharType="separate"/>
      </w:r>
      <w:r w:rsidRPr="002E16B5">
        <w:rPr>
          <w:rFonts w:eastAsia="Times New Roman"/>
          <w:noProof/>
          <w:szCs w:val="24"/>
        </w:rPr>
        <w:t>(</w:t>
      </w:r>
      <w:hyperlink w:anchor="_ENREF_41" w:tooltip="Myer, 2008 #39" w:history="1">
        <w:r w:rsidR="00F52943" w:rsidRPr="002E16B5">
          <w:rPr>
            <w:rFonts w:eastAsia="Times New Roman"/>
            <w:noProof/>
            <w:szCs w:val="24"/>
          </w:rPr>
          <w:t>Myer et al., 2008</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Once athletes have been identified as at risk for ACL injuries, they can engage in neuromuscular training that is designed to increase the athletes’ dynamic coronal plane knee stability </w:t>
      </w:r>
      <w:r w:rsidRPr="002E16B5">
        <w:rPr>
          <w:rFonts w:eastAsia="Times New Roman"/>
          <w:szCs w:val="24"/>
        </w:rPr>
        <w:fldChar w:fldCharType="begin">
          <w:fldData xml:space="preserve">PEVuZE5vdGU+PENpdGU+PEF1dGhvcj5NeWVyPC9BdXRob3I+PFllYXI+MjAwODwvWWVhcj48UmVj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PEVuZE5vdGU+PENpdGU+PEF1dGhvcj5NeWVyPC9BdXRob3I+PFllYXI+MjAwODwvWWVhcj48UmVj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Pr="002E16B5">
        <w:rPr>
          <w:rFonts w:eastAsia="Times New Roman"/>
          <w:szCs w:val="24"/>
        </w:rPr>
      </w:r>
      <w:r w:rsidRPr="002E16B5">
        <w:rPr>
          <w:rFonts w:eastAsia="Times New Roman"/>
          <w:szCs w:val="24"/>
        </w:rPr>
        <w:fldChar w:fldCharType="separate"/>
      </w:r>
      <w:r w:rsidRPr="002E16B5">
        <w:rPr>
          <w:rFonts w:eastAsia="Times New Roman"/>
          <w:noProof/>
          <w:szCs w:val="24"/>
        </w:rPr>
        <w:t>(</w:t>
      </w:r>
      <w:hyperlink w:anchor="_ENREF_41" w:tooltip="Myer, 2008 #39" w:history="1">
        <w:r w:rsidR="00F52943" w:rsidRPr="002E16B5">
          <w:rPr>
            <w:rFonts w:eastAsia="Times New Roman"/>
            <w:noProof/>
            <w:szCs w:val="24"/>
          </w:rPr>
          <w:t>Myer et al., 2008</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Preventing knee ligament injuries would allow for continued participation in sports and avoidance of long-term medical issues, such as disability and osteoarthritis that are estimated to be 10 times more likely following a knee ligament injury </w:t>
      </w:r>
      <w:r w:rsidRPr="002E16B5">
        <w:rPr>
          <w:rFonts w:eastAsia="Times New Roman"/>
          <w:szCs w:val="24"/>
        </w:rPr>
        <w:fldChar w:fldCharType="begin">
          <w:fldData xml:space="preserve">PEVuZE5vdGU+PENpdGU+PEF1dGhvcj5NeWVyPC9BdXRob3I+PFllYXI+MjAwODwvWWVhcj48UmVj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PEVuZE5vdGU+PENpdGU+PEF1dGhvcj5NeWVyPC9BdXRob3I+PFllYXI+MjAwODwvWWVhcj48UmVj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Pr="002E16B5">
        <w:rPr>
          <w:rFonts w:eastAsia="Times New Roman"/>
          <w:szCs w:val="24"/>
        </w:rPr>
      </w:r>
      <w:r w:rsidRPr="002E16B5">
        <w:rPr>
          <w:rFonts w:eastAsia="Times New Roman"/>
          <w:szCs w:val="24"/>
        </w:rPr>
        <w:fldChar w:fldCharType="separate"/>
      </w:r>
      <w:r w:rsidRPr="002E16B5">
        <w:rPr>
          <w:rFonts w:eastAsia="Times New Roman"/>
          <w:noProof/>
          <w:szCs w:val="24"/>
        </w:rPr>
        <w:t>(</w:t>
      </w:r>
      <w:hyperlink w:anchor="_ENREF_41" w:tooltip="Myer, 2008 #39" w:history="1">
        <w:r w:rsidR="00F52943" w:rsidRPr="002E16B5">
          <w:rPr>
            <w:rFonts w:eastAsia="Times New Roman"/>
            <w:noProof/>
            <w:szCs w:val="24"/>
          </w:rPr>
          <w:t>Myer et al., 2008</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Previous research has found that AKL is a risk factor for ACL injuries, which often occurs in sports situations, so it is important to examine how AKL, and therefore the potential risk for ACL injury, changes throughout a practice or game situation to work towards developing training interventions for injury prevention. </w:t>
      </w:r>
    </w:p>
    <w:p w14:paraId="3EF8D6B3" w14:textId="77777777" w:rsidR="002E16B5" w:rsidRPr="002E16B5" w:rsidRDefault="002E16B5" w:rsidP="002E16B5">
      <w:pPr>
        <w:jc w:val="center"/>
        <w:rPr>
          <w:rFonts w:eastAsia="Times New Roman"/>
          <w:color w:val="FF0000"/>
          <w:szCs w:val="24"/>
        </w:rPr>
      </w:pPr>
      <w:r w:rsidRPr="002E16B5">
        <w:rPr>
          <w:rFonts w:eastAsia="Times New Roman"/>
          <w:i/>
          <w:iCs/>
          <w:color w:val="000000"/>
          <w:szCs w:val="24"/>
        </w:rPr>
        <w:t>Laxity and Loading Relationship</w:t>
      </w:r>
    </w:p>
    <w:p w14:paraId="6B515D9A" w14:textId="01AC008E" w:rsidR="002E16B5" w:rsidRPr="002E16B5" w:rsidRDefault="002E16B5" w:rsidP="002E16B5">
      <w:pPr>
        <w:spacing w:after="160"/>
        <w:ind w:firstLine="720"/>
        <w:rPr>
          <w:rFonts w:eastAsia="Times New Roman"/>
          <w:szCs w:val="24"/>
        </w:rPr>
      </w:pPr>
      <w:r w:rsidRPr="002E16B5">
        <w:rPr>
          <w:rFonts w:eastAsia="Times New Roman"/>
          <w:szCs w:val="24"/>
        </w:rPr>
        <w:t xml:space="preserve">One systematic review examining the biomechanics associated with ACL injuries found that one of the most common biomechanical variables associated with ACL injuries was increased abduction loading </w:t>
      </w:r>
      <w:r w:rsidRPr="002E16B5">
        <w:rPr>
          <w:rFonts w:eastAsia="Times New Roman"/>
          <w:szCs w:val="24"/>
        </w:rPr>
        <w:fldChar w:fldCharType="begin">
          <w:fldData xml:space="preserve">PEVuZE5vdGU+PENpdGU+PEF1dGhvcj5XZWlzczwvQXV0aG9yPjxZZWFyPjIwMTU8L1llYXI+PFJl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PEVuZE5vdGU+PENpdGU+PEF1dGhvcj5XZWlzczwvQXV0aG9yPjxZZWFyPjIwMTU8L1llYXI+PFJl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Pr="002E16B5">
        <w:rPr>
          <w:rFonts w:eastAsia="Times New Roman"/>
          <w:szCs w:val="24"/>
        </w:rPr>
      </w:r>
      <w:r w:rsidRPr="002E16B5">
        <w:rPr>
          <w:rFonts w:eastAsia="Times New Roman"/>
          <w:szCs w:val="24"/>
        </w:rPr>
        <w:fldChar w:fldCharType="separate"/>
      </w:r>
      <w:r w:rsidRPr="002E16B5">
        <w:rPr>
          <w:rFonts w:eastAsia="Times New Roman"/>
          <w:noProof/>
          <w:szCs w:val="24"/>
        </w:rPr>
        <w:t>(</w:t>
      </w:r>
      <w:hyperlink w:anchor="_ENREF_65" w:tooltip="Weiss, 2015 #29" w:history="1">
        <w:r w:rsidR="00F52943" w:rsidRPr="002E16B5">
          <w:rPr>
            <w:rFonts w:eastAsia="Times New Roman"/>
            <w:noProof/>
            <w:szCs w:val="24"/>
          </w:rPr>
          <w:t>Weiss &amp; Whatman, 2015</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During dynamic knee abduction the ACL is strained trying to prevent an excessive knee abduction moment </w:t>
      </w:r>
      <w:r w:rsidRPr="002E16B5">
        <w:rPr>
          <w:rFonts w:eastAsia="Times New Roman"/>
          <w:szCs w:val="24"/>
        </w:rPr>
        <w:fldChar w:fldCharType="begin">
          <w:fldData xml:space="preserve">PEVuZE5vdGU+PENpdGU+PEF1dGhvcj5XZWlzczwvQXV0aG9yPjxZZWFyPjIwMTU8L1llYXI+PFJl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PEVuZE5vdGU+PENpdGU+PEF1dGhvcj5XZWlzczwvQXV0aG9yPjxZZWFyPjIwMTU8L1llYXI+PFJl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Pr="002E16B5">
        <w:rPr>
          <w:rFonts w:eastAsia="Times New Roman"/>
          <w:szCs w:val="24"/>
        </w:rPr>
      </w:r>
      <w:r w:rsidRPr="002E16B5">
        <w:rPr>
          <w:rFonts w:eastAsia="Times New Roman"/>
          <w:szCs w:val="24"/>
        </w:rPr>
        <w:fldChar w:fldCharType="separate"/>
      </w:r>
      <w:r w:rsidRPr="002E16B5">
        <w:rPr>
          <w:rFonts w:eastAsia="Times New Roman"/>
          <w:noProof/>
          <w:szCs w:val="24"/>
        </w:rPr>
        <w:t>(</w:t>
      </w:r>
      <w:hyperlink w:anchor="_ENREF_65" w:tooltip="Weiss, 2015 #29" w:history="1">
        <w:r w:rsidR="00F52943" w:rsidRPr="002E16B5">
          <w:rPr>
            <w:rFonts w:eastAsia="Times New Roman"/>
            <w:noProof/>
            <w:szCs w:val="24"/>
          </w:rPr>
          <w:t xml:space="preserve">Weiss &amp; Whatman, </w:t>
        </w:r>
        <w:r w:rsidR="00F52943" w:rsidRPr="002E16B5">
          <w:rPr>
            <w:rFonts w:eastAsia="Times New Roman"/>
            <w:noProof/>
            <w:szCs w:val="24"/>
          </w:rPr>
          <w:lastRenderedPageBreak/>
          <w:t>2015</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Weiss and Whatman (2015) suggested that a repetitive and increased knee abduction loading compared to a single bout of a large abduction load may lead to injury and therefore cumulative and chronic abnormal loading in the frontal plane may be a factor that leads to injury. An increased abduction moment can lead to disturbance of the normal tibiofemoral sagittal plane mechanics and increased anterior tibial translation, which can be contributing factors to the risk of ACL injuries </w:t>
      </w:r>
      <w:r w:rsidRPr="002E16B5">
        <w:rPr>
          <w:rFonts w:eastAsia="Times New Roman"/>
          <w:szCs w:val="24"/>
        </w:rPr>
        <w:fldChar w:fldCharType="begin">
          <w:fldData xml:space="preserve">PEVuZE5vdGU+PENpdGU+PEF1dGhvcj5XZWlzczwvQXV0aG9yPjxZZWFyPjIwMTU8L1llYXI+PFJl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PEVuZE5vdGU+PENpdGU+PEF1dGhvcj5XZWlzczwvQXV0aG9yPjxZZWFyPjIwMTU8L1llYXI+PFJl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Pr="002E16B5">
        <w:rPr>
          <w:rFonts w:eastAsia="Times New Roman"/>
          <w:szCs w:val="24"/>
        </w:rPr>
      </w:r>
      <w:r w:rsidRPr="002E16B5">
        <w:rPr>
          <w:rFonts w:eastAsia="Times New Roman"/>
          <w:szCs w:val="24"/>
        </w:rPr>
        <w:fldChar w:fldCharType="separate"/>
      </w:r>
      <w:r w:rsidRPr="002E16B5">
        <w:rPr>
          <w:rFonts w:eastAsia="Times New Roman"/>
          <w:noProof/>
          <w:szCs w:val="24"/>
        </w:rPr>
        <w:t>(</w:t>
      </w:r>
      <w:hyperlink w:anchor="_ENREF_65" w:tooltip="Weiss, 2015 #29" w:history="1">
        <w:r w:rsidR="00F52943" w:rsidRPr="002E16B5">
          <w:rPr>
            <w:rFonts w:eastAsia="Times New Roman"/>
            <w:noProof/>
            <w:szCs w:val="24"/>
          </w:rPr>
          <w:t>Weiss &amp; Whatman, 2015</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During dynamic sports-associated tasks, when the knee joint loading is occurring primarily in the frontal plane, this may alter the sagittal plane mechanics, which decreases the stability of the knee joint and loads the ACL </w:t>
      </w:r>
      <w:r w:rsidRPr="002E16B5">
        <w:rPr>
          <w:rFonts w:eastAsia="Times New Roman"/>
          <w:szCs w:val="24"/>
        </w:rPr>
        <w:fldChar w:fldCharType="begin">
          <w:fldData xml:space="preserve">PEVuZE5vdGU+PENpdGU+PEF1dGhvcj5XZWlzczwvQXV0aG9yPjxZZWFyPjIwMTU8L1llYXI+PFJl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PEVuZE5vdGU+PENpdGU+PEF1dGhvcj5XZWlzczwvQXV0aG9yPjxZZWFyPjIwMTU8L1llYXI+PFJl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Pr="002E16B5">
        <w:rPr>
          <w:rFonts w:eastAsia="Times New Roman"/>
          <w:szCs w:val="24"/>
        </w:rPr>
      </w:r>
      <w:r w:rsidRPr="002E16B5">
        <w:rPr>
          <w:rFonts w:eastAsia="Times New Roman"/>
          <w:szCs w:val="24"/>
        </w:rPr>
        <w:fldChar w:fldCharType="separate"/>
      </w:r>
      <w:r w:rsidRPr="002E16B5">
        <w:rPr>
          <w:rFonts w:eastAsia="Times New Roman"/>
          <w:noProof/>
          <w:szCs w:val="24"/>
        </w:rPr>
        <w:t>(</w:t>
      </w:r>
      <w:hyperlink w:anchor="_ENREF_65" w:tooltip="Weiss, 2015 #29" w:history="1">
        <w:r w:rsidR="00F52943" w:rsidRPr="002E16B5">
          <w:rPr>
            <w:rFonts w:eastAsia="Times New Roman"/>
            <w:noProof/>
            <w:szCs w:val="24"/>
          </w:rPr>
          <w:t>Weiss &amp; Whatman, 2015</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w:t>
      </w:r>
    </w:p>
    <w:p w14:paraId="2B80CF36" w14:textId="3AD73FDB" w:rsidR="002E16B5" w:rsidRPr="002E16B5" w:rsidRDefault="002E16B5" w:rsidP="002E16B5">
      <w:pPr>
        <w:spacing w:after="160"/>
        <w:ind w:firstLine="720"/>
        <w:rPr>
          <w:rFonts w:eastAsia="Times New Roman"/>
          <w:szCs w:val="24"/>
        </w:rPr>
      </w:pPr>
      <w:r w:rsidRPr="002E16B5">
        <w:rPr>
          <w:rFonts w:eastAsia="Times New Roman"/>
          <w:szCs w:val="24"/>
        </w:rPr>
        <w:t xml:space="preserve">Previous research has examined individuals diagnosed with an ACL injury for the effects of varying loads of seated knee extensor open kinetic chain resistance training on the participants AKL </w:t>
      </w:r>
      <w:r w:rsidRPr="002E16B5">
        <w:rPr>
          <w:rFonts w:eastAsia="Times New Roman"/>
          <w:szCs w:val="24"/>
        </w:rPr>
        <w:fldChar w:fldCharType="begin">
          <w:fldData xml:space="preserve">PEVuZE5vdGU+PENpdGU+PEF1dGhvcj5CYXJjZWxsb25hPC9BdXRob3I+PFllYXI+MjAxNTwvWWVh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PEVuZE5vdGU+PENpdGU+PEF1dGhvcj5CYXJjZWxsb25hPC9BdXRob3I+PFllYXI+MjAxNTwvWWVh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Pr="002E16B5">
        <w:rPr>
          <w:rFonts w:eastAsia="Times New Roman"/>
          <w:szCs w:val="24"/>
        </w:rPr>
      </w:r>
      <w:r w:rsidRPr="002E16B5">
        <w:rPr>
          <w:rFonts w:eastAsia="Times New Roman"/>
          <w:szCs w:val="24"/>
        </w:rPr>
        <w:fldChar w:fldCharType="separate"/>
      </w:r>
      <w:r w:rsidRPr="002E16B5">
        <w:rPr>
          <w:rFonts w:eastAsia="Times New Roman"/>
          <w:noProof/>
          <w:szCs w:val="24"/>
        </w:rPr>
        <w:t>(</w:t>
      </w:r>
      <w:hyperlink w:anchor="_ENREF_5" w:tooltip="Barcellona, 2015 #4" w:history="1">
        <w:r w:rsidR="00F52943" w:rsidRPr="002E16B5">
          <w:rPr>
            <w:rFonts w:eastAsia="Times New Roman"/>
            <w:noProof/>
            <w:szCs w:val="24"/>
          </w:rPr>
          <w:t>Barcellona et al., 2015</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These participants engaged in either a standardized rehabilitation program, standardized rehabilitation program and low loads of 2 sets of 20 maximum repetitions of resistance training, or standardized rehabilitation program and high loads of 20 sets of 2 maximum repetitions of resistance training </w:t>
      </w:r>
      <w:r w:rsidRPr="002E16B5">
        <w:rPr>
          <w:rFonts w:eastAsia="Times New Roman"/>
          <w:szCs w:val="24"/>
        </w:rPr>
        <w:fldChar w:fldCharType="begin">
          <w:fldData xml:space="preserve">PEVuZE5vdGU+PENpdGU+PEF1dGhvcj5CYXJjZWxsb25hPC9BdXRob3I+PFllYXI+MjAxNTwvWWVh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PEVuZE5vdGU+PENpdGU+PEF1dGhvcj5CYXJjZWxsb25hPC9BdXRob3I+PFllYXI+MjAxNTwvWWVh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Pr="002E16B5">
        <w:rPr>
          <w:rFonts w:eastAsia="Times New Roman"/>
          <w:szCs w:val="24"/>
        </w:rPr>
      </w:r>
      <w:r w:rsidRPr="002E16B5">
        <w:rPr>
          <w:rFonts w:eastAsia="Times New Roman"/>
          <w:szCs w:val="24"/>
        </w:rPr>
        <w:fldChar w:fldCharType="separate"/>
      </w:r>
      <w:r w:rsidRPr="002E16B5">
        <w:rPr>
          <w:rFonts w:eastAsia="Times New Roman"/>
          <w:noProof/>
          <w:szCs w:val="24"/>
        </w:rPr>
        <w:t>(</w:t>
      </w:r>
      <w:hyperlink w:anchor="_ENREF_5" w:tooltip="Barcellona, 2015 #4" w:history="1">
        <w:r w:rsidR="00F52943" w:rsidRPr="002E16B5">
          <w:rPr>
            <w:rFonts w:eastAsia="Times New Roman"/>
            <w:noProof/>
            <w:szCs w:val="24"/>
          </w:rPr>
          <w:t>Barcellona et al., 2015</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The group that engaged in the low load resistance training showed a decrease in AKL when comparing the baseline data to the data after 12 weeks of training, suggesting that resistance training of the thigh musculature can decrease AKL </w:t>
      </w:r>
      <w:r w:rsidRPr="002E16B5">
        <w:rPr>
          <w:rFonts w:eastAsia="Times New Roman"/>
          <w:szCs w:val="24"/>
        </w:rPr>
        <w:fldChar w:fldCharType="begin">
          <w:fldData xml:space="preserve">PEVuZE5vdGU+PENpdGU+PEF1dGhvcj5CYXJjZWxsb25hPC9BdXRob3I+PFllYXI+MjAxNTwvWWVh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PEVuZE5vdGU+PENpdGU+PEF1dGhvcj5CYXJjZWxsb25hPC9BdXRob3I+PFllYXI+MjAxNTwvWWVh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Pr="002E16B5">
        <w:rPr>
          <w:rFonts w:eastAsia="Times New Roman"/>
          <w:szCs w:val="24"/>
        </w:rPr>
      </w:r>
      <w:r w:rsidRPr="002E16B5">
        <w:rPr>
          <w:rFonts w:eastAsia="Times New Roman"/>
          <w:szCs w:val="24"/>
        </w:rPr>
        <w:fldChar w:fldCharType="separate"/>
      </w:r>
      <w:r w:rsidRPr="002E16B5">
        <w:rPr>
          <w:rFonts w:eastAsia="Times New Roman"/>
          <w:noProof/>
          <w:szCs w:val="24"/>
        </w:rPr>
        <w:t>(</w:t>
      </w:r>
      <w:hyperlink w:anchor="_ENREF_5" w:tooltip="Barcellona, 2015 #4" w:history="1">
        <w:r w:rsidR="00F52943" w:rsidRPr="002E16B5">
          <w:rPr>
            <w:rFonts w:eastAsia="Times New Roman"/>
            <w:noProof/>
            <w:szCs w:val="24"/>
          </w:rPr>
          <w:t>Barcellona et al., 2015</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This does conflict with previous research that found AKL does not change, but this may be explained by the different protocols utilized </w:t>
      </w:r>
      <w:r w:rsidRPr="002E16B5">
        <w:rPr>
          <w:rFonts w:eastAsia="Times New Roman"/>
          <w:szCs w:val="24"/>
        </w:rPr>
        <w:fldChar w:fldCharType="begin">
          <w:fldData xml:space="preserve">PEVuZE5vdGU+PENpdGU+PEF1dGhvcj5CYXJjZWxsb25hPC9BdXRob3I+PFllYXI+MjAxNTwvWWVh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PEVuZE5vdGU+PENpdGU+PEF1dGhvcj5CYXJjZWxsb25hPC9BdXRob3I+PFllYXI+MjAxNTwvWWVh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Pr="002E16B5">
        <w:rPr>
          <w:rFonts w:eastAsia="Times New Roman"/>
          <w:szCs w:val="24"/>
        </w:rPr>
      </w:r>
      <w:r w:rsidRPr="002E16B5">
        <w:rPr>
          <w:rFonts w:eastAsia="Times New Roman"/>
          <w:szCs w:val="24"/>
        </w:rPr>
        <w:fldChar w:fldCharType="separate"/>
      </w:r>
      <w:r w:rsidRPr="002E16B5">
        <w:rPr>
          <w:rFonts w:eastAsia="Times New Roman"/>
          <w:noProof/>
          <w:szCs w:val="24"/>
        </w:rPr>
        <w:t>(</w:t>
      </w:r>
      <w:hyperlink w:anchor="_ENREF_5" w:tooltip="Barcellona, 2015 #4" w:history="1">
        <w:r w:rsidR="00F52943" w:rsidRPr="002E16B5">
          <w:rPr>
            <w:rFonts w:eastAsia="Times New Roman"/>
            <w:noProof/>
            <w:szCs w:val="24"/>
          </w:rPr>
          <w:t>Barcellona et al., 2015</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Therefore, it appears that AKL, which has been specifically examined in the ACL-injured population, may be a factor that is modifiable by manipulating loading. This is an aspect that should be further examined in a healthy population, meaning no previous ACL injury, by </w:t>
      </w:r>
      <w:r w:rsidRPr="002E16B5">
        <w:rPr>
          <w:rFonts w:eastAsia="Times New Roman"/>
          <w:szCs w:val="24"/>
        </w:rPr>
        <w:lastRenderedPageBreak/>
        <w:t xml:space="preserve">investigating how the load of a practice or game-like situation affects the AKL. Developing this understanding and baseline knowledge will help further the development of training interventions to reduce the risk of injury. </w:t>
      </w:r>
    </w:p>
    <w:p w14:paraId="079A249C" w14:textId="77777777" w:rsidR="002E16B5" w:rsidRPr="002E16B5" w:rsidRDefault="002E16B5" w:rsidP="00896277">
      <w:pPr>
        <w:pStyle w:val="Heading2"/>
        <w:rPr>
          <w:rFonts w:eastAsia="Times New Roman"/>
        </w:rPr>
      </w:pPr>
      <w:bookmarkStart w:id="37" w:name="_Toc169864294"/>
      <w:r w:rsidRPr="002E16B5">
        <w:rPr>
          <w:rFonts w:eastAsia="Times New Roman"/>
        </w:rPr>
        <w:t>Fatigue Effects</w:t>
      </w:r>
      <w:bookmarkEnd w:id="37"/>
      <w:r w:rsidRPr="002E16B5">
        <w:rPr>
          <w:rFonts w:eastAsia="Times New Roman"/>
        </w:rPr>
        <w:t xml:space="preserve"> </w:t>
      </w:r>
    </w:p>
    <w:p w14:paraId="3F7B2DEB" w14:textId="77777777" w:rsidR="002E16B5" w:rsidRPr="002E16B5" w:rsidRDefault="002E16B5" w:rsidP="00896277">
      <w:pPr>
        <w:pStyle w:val="Heading3"/>
        <w:rPr>
          <w:rFonts w:eastAsia="Times New Roman"/>
        </w:rPr>
      </w:pPr>
      <w:bookmarkStart w:id="38" w:name="_Toc169864295"/>
      <w:r w:rsidRPr="002E16B5">
        <w:rPr>
          <w:rFonts w:eastAsia="Times New Roman"/>
        </w:rPr>
        <w:t>Definition of Fatigue</w:t>
      </w:r>
      <w:bookmarkEnd w:id="38"/>
    </w:p>
    <w:p w14:paraId="739D6184" w14:textId="4D5F1D95" w:rsidR="002E16B5" w:rsidRPr="002E16B5" w:rsidRDefault="002E16B5" w:rsidP="002E16B5">
      <w:pPr>
        <w:ind w:firstLine="720"/>
        <w:rPr>
          <w:rFonts w:eastAsia="Times New Roman"/>
          <w:color w:val="000000"/>
          <w:szCs w:val="24"/>
        </w:rPr>
      </w:pPr>
      <w:r w:rsidRPr="002E16B5">
        <w:rPr>
          <w:rFonts w:eastAsia="Times New Roman"/>
          <w:szCs w:val="24"/>
        </w:rPr>
        <w:t xml:space="preserve">There have been many different definitions of fatigue from previous research studies, which also vary based on the way the researchers are examining fatigue. According to Gear (2011) fatigue is generally associated with failure of the involved muscle to sustain the action. Other researchers contradict this statement and say that muscle fatigue is not the point of failure of a task or when the muscle becomes exhausted </w:t>
      </w:r>
      <w:r w:rsidRPr="002E16B5">
        <w:rPr>
          <w:rFonts w:eastAsia="Times New Roman"/>
          <w:szCs w:val="24"/>
        </w:rPr>
        <w:fldChar w:fldCharType="begin"/>
      </w:r>
      <w:r w:rsidR="00F37033">
        <w:rPr>
          <w:rFonts w:eastAsia="Times New Roman"/>
          <w:szCs w:val="24"/>
        </w:rPr>
        <w:instrText xml:space="preserve"> ADDIN EN.CITE &lt;EndNote&gt;&lt;Cite&gt;&lt;Author&gt;Enoka&lt;/Author&gt;&lt;Year&gt;2008&lt;/Year&gt;&lt;RecNum&gt;12&lt;/RecNum&gt;&lt;DisplayText&gt;(Enoka &amp;amp; Duchateau, 2008)&lt;/DisplayText&gt;&lt;record&gt;&lt;rec-number&gt;12&lt;/rec-number&gt;&lt;foreign-keys&gt;&lt;key app="EN" db-id="rx2wpazvrf9295eadwwpzdd99ppx59fw92z5" timestamp="1716415600"&gt;12&lt;/key&gt;&lt;/foreign-keys&gt;&lt;ref-type name="Journal Article"&gt;17&lt;/ref-type&gt;&lt;contributors&gt;&lt;authors&gt;&lt;author&gt;Enoka, R. M.&lt;/author&gt;&lt;author&gt;Duchateau, J.&lt;/author&gt;&lt;/authors&gt;&lt;/contributors&gt;&lt;auth-address&gt;Department of Integrative Physiology, University of Colorado, Boulder, CO 80309-0354, USA. enoka@colorado.edu&lt;/auth-address&gt;&lt;titles&gt;&lt;title&gt;Muscle fatigue: what, why and how it influences muscle function&lt;/title&gt;&lt;secondary-title&gt;J Physiol&lt;/secondary-title&gt;&lt;/titles&gt;&lt;periodical&gt;&lt;full-title&gt;J Physiol&lt;/full-title&gt;&lt;/periodical&gt;&lt;pages&gt;11-23&lt;/pages&gt;&lt;volume&gt;586&lt;/volume&gt;&lt;number&gt;1&lt;/number&gt;&lt;edition&gt;20070816&lt;/edition&gt;&lt;keywords&gt;&lt;keyword&gt;Electromyography&lt;/keyword&gt;&lt;keyword&gt;Female&lt;/keyword&gt;&lt;keyword&gt;Humans&lt;/keyword&gt;&lt;keyword&gt;Male&lt;/keyword&gt;&lt;keyword&gt;Motor Activity/physiology&lt;/keyword&gt;&lt;keyword&gt;Muscle Contraction/physiology&lt;/keyword&gt;&lt;keyword&gt;Muscle Fatigue/*physiology&lt;/keyword&gt;&lt;keyword&gt;Muscle, Skeletal/*physiology&lt;/keyword&gt;&lt;keyword&gt;Task Performance and Analysis&lt;/keyword&gt;&lt;/keywords&gt;&lt;dates&gt;&lt;year&gt;2008&lt;/year&gt;&lt;pub-dates&gt;&lt;date&gt;Jan 1&lt;/date&gt;&lt;/pub-dates&gt;&lt;/dates&gt;&lt;isbn&gt;0022-3751 (Print)&amp;#xD;1469-7793 (Electronic)&amp;#xD;0022-3751 (Linking)&lt;/isbn&gt;&lt;accession-num&gt;17702815&lt;/accession-num&gt;&lt;urls&gt;&lt;related-urls&gt;&lt;url&gt;https://www.ncbi.nlm.nih.gov/pubmed/17702815&lt;/url&gt;&lt;/related-urls&gt;&lt;/urls&gt;&lt;custom2&gt;PMC2375565&lt;/custom2&gt;&lt;electronic-resource-num&gt;10.1113/jphysiol.2007.139477&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20" w:tooltip="Enoka, 2008 #12" w:history="1">
        <w:r w:rsidR="00F52943" w:rsidRPr="002E16B5">
          <w:rPr>
            <w:rFonts w:eastAsia="Times New Roman"/>
            <w:noProof/>
            <w:szCs w:val="24"/>
          </w:rPr>
          <w:t>Enoka &amp; Duchateau, 2008</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Enoka and Duchateau (2008), state that this broad definition of fatigue is problematic because utilizing this fatigue definition there are several situations that can occur that are caused by different physiological mechanisms reducing the ability to identify the cause of muscle fatigue. Instead, a more specific definition has been developed to combat this limitation. Muscle fatigue is an exercise-induced, meaning it develops shortly after the onset of sustained physical activity, reduction in the maximal force or power produced by the involved muscles </w:t>
      </w:r>
      <w:r w:rsidRPr="002E16B5">
        <w:rPr>
          <w:rFonts w:eastAsia="Times New Roman"/>
          <w:szCs w:val="24"/>
        </w:rPr>
        <w:fldChar w:fldCharType="begin"/>
      </w:r>
      <w:r w:rsidR="00F37033">
        <w:rPr>
          <w:rFonts w:eastAsia="Times New Roman"/>
          <w:szCs w:val="24"/>
        </w:rPr>
        <w:instrText xml:space="preserve"> ADDIN EN.CITE &lt;EndNote&gt;&lt;Cite&gt;&lt;Author&gt;Enoka&lt;/Author&gt;&lt;Year&gt;2008&lt;/Year&gt;&lt;RecNum&gt;12&lt;/RecNum&gt;&lt;DisplayText&gt;(Enoka &amp;amp; Duchateau, 2008)&lt;/DisplayText&gt;&lt;record&gt;&lt;rec-number&gt;12&lt;/rec-number&gt;&lt;foreign-keys&gt;&lt;key app="EN" db-id="rx2wpazvrf9295eadwwpzdd99ppx59fw92z5" timestamp="1716415600"&gt;12&lt;/key&gt;&lt;/foreign-keys&gt;&lt;ref-type name="Journal Article"&gt;17&lt;/ref-type&gt;&lt;contributors&gt;&lt;authors&gt;&lt;author&gt;Enoka, R. M.&lt;/author&gt;&lt;author&gt;Duchateau, J.&lt;/author&gt;&lt;/authors&gt;&lt;/contributors&gt;&lt;auth-address&gt;Department of Integrative Physiology, University of Colorado, Boulder, CO 80309-0354, USA. enoka@colorado.edu&lt;/auth-address&gt;&lt;titles&gt;&lt;title&gt;Muscle fatigue: what, why and how it influences muscle function&lt;/title&gt;&lt;secondary-title&gt;J Physiol&lt;/secondary-title&gt;&lt;/titles&gt;&lt;periodical&gt;&lt;full-title&gt;J Physiol&lt;/full-title&gt;&lt;/periodical&gt;&lt;pages&gt;11-23&lt;/pages&gt;&lt;volume&gt;586&lt;/volume&gt;&lt;number&gt;1&lt;/number&gt;&lt;edition&gt;20070816&lt;/edition&gt;&lt;keywords&gt;&lt;keyword&gt;Electromyography&lt;/keyword&gt;&lt;keyword&gt;Female&lt;/keyword&gt;&lt;keyword&gt;Humans&lt;/keyword&gt;&lt;keyword&gt;Male&lt;/keyword&gt;&lt;keyword&gt;Motor Activity/physiology&lt;/keyword&gt;&lt;keyword&gt;Muscle Contraction/physiology&lt;/keyword&gt;&lt;keyword&gt;Muscle Fatigue/*physiology&lt;/keyword&gt;&lt;keyword&gt;Muscle, Skeletal/*physiology&lt;/keyword&gt;&lt;keyword&gt;Task Performance and Analysis&lt;/keyword&gt;&lt;/keywords&gt;&lt;dates&gt;&lt;year&gt;2008&lt;/year&gt;&lt;pub-dates&gt;&lt;date&gt;Jan 1&lt;/date&gt;&lt;/pub-dates&gt;&lt;/dates&gt;&lt;isbn&gt;0022-3751 (Print)&amp;#xD;1469-7793 (Electronic)&amp;#xD;0022-3751 (Linking)&lt;/isbn&gt;&lt;accession-num&gt;17702815&lt;/accession-num&gt;&lt;urls&gt;&lt;related-urls&gt;&lt;url&gt;https://www.ncbi.nlm.nih.gov/pubmed/17702815&lt;/url&gt;&lt;/related-urls&gt;&lt;/urls&gt;&lt;custom2&gt;PMC2375565&lt;/custom2&gt;&lt;electronic-resource-num&gt;10.1113/jphysiol.2007.139477&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20" w:tooltip="Enoka, 2008 #12" w:history="1">
        <w:r w:rsidR="00F52943" w:rsidRPr="002E16B5">
          <w:rPr>
            <w:rFonts w:eastAsia="Times New Roman"/>
            <w:noProof/>
            <w:szCs w:val="24"/>
          </w:rPr>
          <w:t>Enoka &amp; Duchateau, 2008</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Other researchers have added to this more specified definition in that muscular fatigue is also characterized by local discomfort and pain, a subjective measurement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&lt;EndNote&gt;&lt;Cite&gt;&lt;Author&gt;Rozzi&lt;/Author&gt;&lt;Year&gt;1999&lt;/Year&gt;&lt;RecNum&gt;47&lt;/RecNum&gt;&lt;DisplayText&gt;(Rozzi et al., 1999)&lt;/DisplayText&gt;&lt;record&gt;&lt;rec-number&gt;47&lt;/rec-number&gt;&lt;foreign-keys&gt;&lt;key app="EN" db-id="rx2wpazvrf9295eadwwpzdd99ppx59fw92z5" timestamp="1716477304"&gt;47&lt;/key&gt;&lt;/foreign-keys&gt;&lt;ref-type name="Journal Article"&gt;17&lt;/ref-type&gt;&lt;contributors&gt;&lt;authors&gt;&lt;author&gt;Rozzi, S. L.&lt;/author&gt;&lt;author&gt;Lephart, S. M.&lt;/author&gt;&lt;author&gt;Fu, F. H.&lt;/author&gt;&lt;/authors&gt;&lt;/contributors&gt;&lt;auth-address&gt;Department of Physical Education and Health, College of Charleston, Charleston, SC.&lt;/auth-address&gt;&lt;titles&gt;&lt;title&gt;Effects of muscular fatigue on knee joint laxity and neuromuscular characteristics of male and female athletes&lt;/title&gt;&lt;secondary-title&gt;J Athl Train&lt;/secondary-title&gt;&lt;/titles&gt;&lt;periodical&gt;&lt;full-title&gt;J Athl Train&lt;/full-title&gt;&lt;/periodical&gt;&lt;pages&gt;106-14&lt;/pages&gt;&lt;volume&gt;34&lt;/volume&gt;&lt;number&gt;2&lt;/number&gt;&lt;dates&gt;&lt;year&gt;1999&lt;/year&gt;&lt;pub-dates&gt;&lt;date&gt;Apr&lt;/date&gt;&lt;/pub-dates&gt;&lt;/dates&gt;&lt;isbn&gt;1062-6050 (Print)&amp;#xD;1062-6050 (Linking)&lt;/isbn&gt;&lt;accession-num&gt;16558552&lt;/accession-num&gt;&lt;urls&gt;&lt;related-urls&gt;&lt;url&gt;https://www.ncbi.nlm.nih.gov/pubmed/16558552&lt;/url&gt;&lt;/related-urls&gt;&lt;/urls&gt;&lt;custom2&gt;PMC1322898&lt;/custom2&gt;&lt;remote-database-name&gt;PubMed-no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48" w:tooltip="Rozzi, 1999 #47" w:history="1">
        <w:r w:rsidR="00F52943" w:rsidRPr="002E16B5">
          <w:rPr>
            <w:rFonts w:eastAsia="Times New Roman"/>
            <w:noProof/>
            <w:color w:val="000000"/>
            <w:szCs w:val="24"/>
          </w:rPr>
          <w:t>Rozzi et al., 1999</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Muscle fatigue begins at the onset of muscle contraction and is progressive</w:t>
      </w:r>
      <w:r w:rsidR="00B65F3A">
        <w:rPr>
          <w:rFonts w:eastAsia="Times New Roman"/>
          <w:color w:val="000000"/>
          <w:szCs w:val="24"/>
        </w:rPr>
        <w:t xml:space="preserve"> </w:t>
      </w:r>
      <w:r w:rsidR="00B65F3A">
        <w:rPr>
          <w:rFonts w:eastAsia="Times New Roman"/>
          <w:color w:val="000000"/>
          <w:szCs w:val="24"/>
        </w:rPr>
        <w:fldChar w:fldCharType="begin"/>
      </w:r>
      <w:r w:rsidR="00B65F3A">
        <w:rPr>
          <w:rFonts w:eastAsia="Times New Roman"/>
          <w:color w:val="000000"/>
          <w:szCs w:val="24"/>
        </w:rPr>
        <w:instrText xml:space="preserve"> ADDIN EN.CITE &lt;EndNote&gt;&lt;Cite&gt;&lt;Author&gt;Nigg&lt;/Author&gt;&lt;Year&gt;2000&lt;/Year&gt;&lt;RecNum&gt;59&lt;/RecNum&gt;&lt;DisplayText&gt;(Nigg, 2000)&lt;/DisplayText&gt;&lt;record&gt;&lt;rec-number&gt;59&lt;/rec-number&gt;&lt;foreign-keys&gt;&lt;key app="EN" db-id="rx2wpazvrf9295eadwwpzdd99ppx59fw92z5" timestamp="1716907474"&gt;59&lt;/key&gt;&lt;/foreign-keys&gt;&lt;ref-type name="Book"&gt;6&lt;/ref-type&gt;&lt;contributors&gt;&lt;authors&gt;&lt;author&gt;Nigg, Benno; MacIntosh, Brian; Mester, Joachim&lt;/author&gt;&lt;/authors&gt;&lt;/contributors&gt;&lt;titles&gt;&lt;title&gt;Biomechanics and Biology of Movement&lt;/title&gt;&lt;/titles&gt;&lt;edition&gt;1&lt;/edition&gt;&lt;dates&gt;&lt;year&gt;2000&lt;/year&gt;&lt;/dates&gt;&lt;pub-location&gt;Champaign, IL&lt;/pub-location&gt;&lt;publisher&gt;Human Kinetics&lt;/publisher&gt;&lt;isbn&gt;0736003312&lt;/isbn&gt;&lt;urls&gt;&lt;/urls&gt;&lt;/record&gt;&lt;/Cite&gt;&lt;/EndNote&gt;</w:instrText>
      </w:r>
      <w:r w:rsidR="00B65F3A">
        <w:rPr>
          <w:rFonts w:eastAsia="Times New Roman"/>
          <w:color w:val="000000"/>
          <w:szCs w:val="24"/>
        </w:rPr>
        <w:fldChar w:fldCharType="separate"/>
      </w:r>
      <w:r w:rsidR="00B65F3A">
        <w:rPr>
          <w:rFonts w:eastAsia="Times New Roman"/>
          <w:noProof/>
          <w:color w:val="000000"/>
          <w:szCs w:val="24"/>
        </w:rPr>
        <w:t>(</w:t>
      </w:r>
      <w:hyperlink w:anchor="_ENREF_42" w:tooltip="Nigg, 2000 #59" w:history="1">
        <w:r w:rsidR="00F52943">
          <w:rPr>
            <w:rFonts w:eastAsia="Times New Roman"/>
            <w:noProof/>
            <w:color w:val="000000"/>
            <w:szCs w:val="24"/>
          </w:rPr>
          <w:t>Nigg, 2000</w:t>
        </w:r>
      </w:hyperlink>
      <w:r w:rsidR="00B65F3A">
        <w:rPr>
          <w:rFonts w:eastAsia="Times New Roman"/>
          <w:noProof/>
          <w:color w:val="000000"/>
          <w:szCs w:val="24"/>
        </w:rPr>
        <w:t>)</w:t>
      </w:r>
      <w:r w:rsidR="00B65F3A">
        <w:rPr>
          <w:rFonts w:eastAsia="Times New Roman"/>
          <w:color w:val="000000"/>
          <w:szCs w:val="24"/>
        </w:rPr>
        <w:fldChar w:fldCharType="end"/>
      </w:r>
      <w:r w:rsidR="00B65F3A">
        <w:rPr>
          <w:rFonts w:eastAsia="Times New Roman"/>
          <w:color w:val="000000"/>
          <w:szCs w:val="24"/>
        </w:rPr>
        <w:t xml:space="preserve">. </w:t>
      </w:r>
      <w:r w:rsidRPr="002E16B5">
        <w:rPr>
          <w:rFonts w:eastAsia="Times New Roman"/>
          <w:color w:val="000000"/>
          <w:szCs w:val="24"/>
        </w:rPr>
        <w:t>Changes in contractile response that are considered symptoms of fatigue include reduced force output, muscle relaxation slowing down, reduction in maximal velocity, and a reduction in economy and efficiency</w:t>
      </w:r>
      <w:r w:rsidR="00B65F3A">
        <w:rPr>
          <w:rFonts w:eastAsia="Times New Roman"/>
          <w:color w:val="000000"/>
          <w:szCs w:val="24"/>
        </w:rPr>
        <w:t xml:space="preserve"> </w:t>
      </w:r>
      <w:r w:rsidR="00B65F3A">
        <w:rPr>
          <w:rFonts w:eastAsia="Times New Roman"/>
          <w:color w:val="000000"/>
          <w:szCs w:val="24"/>
        </w:rPr>
        <w:fldChar w:fldCharType="begin"/>
      </w:r>
      <w:r w:rsidR="00B65F3A">
        <w:rPr>
          <w:rFonts w:eastAsia="Times New Roman"/>
          <w:color w:val="000000"/>
          <w:szCs w:val="24"/>
        </w:rPr>
        <w:instrText xml:space="preserve"> ADDIN EN.CITE &lt;EndNote&gt;&lt;Cite&gt;&lt;Author&gt;Nigg&lt;/Author&gt;&lt;Year&gt;2000&lt;/Year&gt;&lt;RecNum&gt;59&lt;/RecNum&gt;&lt;DisplayText&gt;(Nigg, 2000)&lt;/DisplayText&gt;&lt;record&gt;&lt;rec-number&gt;59&lt;/rec-number&gt;&lt;foreign-keys&gt;&lt;key app="EN" db-id="rx2wpazvrf9295eadwwpzdd99ppx59fw92z5" timestamp="1716907474"&gt;59&lt;/key&gt;&lt;/foreign-keys&gt;&lt;ref-type name="Book"&gt;6&lt;/ref-type&gt;&lt;contributors&gt;&lt;authors&gt;&lt;author&gt;Nigg, Benno; MacIntosh, Brian; Mester, Joachim&lt;/author&gt;&lt;/authors&gt;&lt;/contributors&gt;&lt;titles&gt;&lt;title&gt;Biomechanics and Biology of Movement&lt;/title&gt;&lt;/titles&gt;&lt;edition&gt;1&lt;/edition&gt;&lt;dates&gt;&lt;year&gt;2000&lt;/year&gt;&lt;/dates&gt;&lt;pub-location&gt;Champaign, IL&lt;/pub-location&gt;&lt;publisher&gt;Human Kinetics&lt;/publisher&gt;&lt;isbn&gt;0736003312&lt;/isbn&gt;&lt;urls&gt;&lt;/urls&gt;&lt;/record&gt;&lt;/Cite&gt;&lt;/EndNote&gt;</w:instrText>
      </w:r>
      <w:r w:rsidR="00B65F3A">
        <w:rPr>
          <w:rFonts w:eastAsia="Times New Roman"/>
          <w:color w:val="000000"/>
          <w:szCs w:val="24"/>
        </w:rPr>
        <w:fldChar w:fldCharType="separate"/>
      </w:r>
      <w:r w:rsidR="00B65F3A">
        <w:rPr>
          <w:rFonts w:eastAsia="Times New Roman"/>
          <w:noProof/>
          <w:color w:val="000000"/>
          <w:szCs w:val="24"/>
        </w:rPr>
        <w:t>(</w:t>
      </w:r>
      <w:hyperlink w:anchor="_ENREF_42" w:tooltip="Nigg, 2000 #59" w:history="1">
        <w:r w:rsidR="00F52943">
          <w:rPr>
            <w:rFonts w:eastAsia="Times New Roman"/>
            <w:noProof/>
            <w:color w:val="000000"/>
            <w:szCs w:val="24"/>
          </w:rPr>
          <w:t>Nigg, 2000</w:t>
        </w:r>
      </w:hyperlink>
      <w:r w:rsidR="00B65F3A">
        <w:rPr>
          <w:rFonts w:eastAsia="Times New Roman"/>
          <w:noProof/>
          <w:color w:val="000000"/>
          <w:szCs w:val="24"/>
        </w:rPr>
        <w:t>)</w:t>
      </w:r>
      <w:r w:rsidR="00B65F3A">
        <w:rPr>
          <w:rFonts w:eastAsia="Times New Roman"/>
          <w:color w:val="000000"/>
          <w:szCs w:val="24"/>
        </w:rPr>
        <w:fldChar w:fldCharType="end"/>
      </w:r>
      <w:r w:rsidRPr="002E16B5">
        <w:rPr>
          <w:rFonts w:eastAsia="Times New Roman"/>
          <w:color w:val="000000"/>
          <w:szCs w:val="24"/>
        </w:rPr>
        <w:t xml:space="preserve">. </w:t>
      </w:r>
    </w:p>
    <w:p w14:paraId="77B2FA4A" w14:textId="39CCB359" w:rsidR="002E16B5" w:rsidRPr="002E16B5" w:rsidRDefault="002E16B5" w:rsidP="002E16B5">
      <w:pPr>
        <w:ind w:firstLine="720"/>
        <w:rPr>
          <w:rFonts w:eastAsia="Times New Roman"/>
          <w:color w:val="000000"/>
          <w:szCs w:val="24"/>
        </w:rPr>
      </w:pPr>
      <w:r w:rsidRPr="002E16B5">
        <w:rPr>
          <w:rFonts w:eastAsia="Times New Roman"/>
          <w:color w:val="000000"/>
          <w:szCs w:val="24"/>
        </w:rPr>
        <w:lastRenderedPageBreak/>
        <w:t xml:space="preserve">When engaging in sports, both muscular and cardiovascular fatigue will occur as they engage in physical activity. The type of physical activity an individual regularly engages in can play a role in how the individual fatigues. </w:t>
      </w:r>
      <w:bookmarkStart w:id="39" w:name="_Hlk165717353"/>
      <w:r w:rsidRPr="002E16B5">
        <w:rPr>
          <w:rFonts w:eastAsia="Times New Roman"/>
          <w:color w:val="000000"/>
          <w:szCs w:val="24"/>
        </w:rPr>
        <w:t>According to Henneman’s Size Principle, during physical activity Type I muscle fibers (slow-twitch), more specifically motor units, are recruited first as they are smaller and less fatigable, then the Type II muscle fibers (fast-twitch) that are larger in size and fatigue quicker are recruited as the intensity and frequency of the stimulus increases</w:t>
      </w:r>
      <w:r w:rsidR="00F0504A">
        <w:rPr>
          <w:rFonts w:eastAsia="Times New Roman"/>
          <w:color w:val="000000"/>
          <w:szCs w:val="24"/>
        </w:rPr>
        <w:t xml:space="preserve"> </w:t>
      </w:r>
      <w:r w:rsidR="00F0504A">
        <w:rPr>
          <w:rFonts w:eastAsia="Times New Roman"/>
          <w:color w:val="000000"/>
          <w:szCs w:val="24"/>
        </w:rPr>
        <w:fldChar w:fldCharType="begin"/>
      </w:r>
      <w:r w:rsidR="006C0372">
        <w:rPr>
          <w:rFonts w:eastAsia="Times New Roman"/>
          <w:color w:val="000000"/>
          <w:szCs w:val="24"/>
        </w:rPr>
        <w:instrText xml:space="preserve"> ADDIN EN.CITE &lt;EndNote&gt;&lt;Cite ExcludeAuth="1" ExcludeYear="1"&gt;&lt;Author&gt;Jonathan Ehrman&lt;/Author&gt;&lt;Year&gt;2018&lt;/Year&gt;&lt;RecNum&gt;2&lt;/RecNum&gt;&lt;Prefix&gt;Ehrman`, 2018&lt;/Prefix&gt;&lt;DisplayText&gt;(Ehrman, 2018)&lt;/DisplayText&gt;&lt;record&gt;&lt;rec-number&gt;2&lt;/rec-number&gt;&lt;foreign-keys&gt;&lt;key app="EN" db-id="ttrs0vpz55ve5fedx5apdpfwzt9xxsdedsep" timestamp="1716482444"&gt;2&lt;/key&gt;&lt;/foreign-keys&gt;&lt;ref-type name="Book"&gt;6&lt;/ref-type&gt;&lt;contributors&gt;&lt;authors&gt;&lt;author&gt; Jonathan Ehrman, Dennis Kerrigan, and Steven Keteyian&lt;/author&gt;&lt;/authors&gt;&lt;/contributors&gt;&lt;titles&gt;&lt;title&gt;Advanced Exercise Physiology&lt;/title&gt;&lt;/titles&gt;&lt;edition&gt;1&lt;/edition&gt;&lt;dates&gt;&lt;year&gt;2018&lt;/year&gt;&lt;/dates&gt;&lt;publisher&gt;Human Kinetics&lt;/publisher&gt;&lt;isbn&gt;1492505714&lt;/isbn&gt;&lt;urls&gt;&lt;/urls&gt;&lt;/record&gt;&lt;/Cite&gt;&lt;/EndNote&gt;</w:instrText>
      </w:r>
      <w:r w:rsidR="00F0504A">
        <w:rPr>
          <w:rFonts w:eastAsia="Times New Roman"/>
          <w:color w:val="000000"/>
          <w:szCs w:val="24"/>
        </w:rPr>
        <w:fldChar w:fldCharType="separate"/>
      </w:r>
      <w:r w:rsidR="006C0372">
        <w:rPr>
          <w:rFonts w:eastAsia="Times New Roman"/>
          <w:noProof/>
          <w:color w:val="000000"/>
          <w:szCs w:val="24"/>
        </w:rPr>
        <w:t>(</w:t>
      </w:r>
      <w:hyperlink w:anchor="_ENREF_32" w:tooltip="Jonathan Ehrman, 2018 #2" w:history="1">
        <w:r w:rsidR="00F52943">
          <w:rPr>
            <w:rFonts w:eastAsia="Times New Roman"/>
            <w:noProof/>
            <w:color w:val="000000"/>
            <w:szCs w:val="24"/>
          </w:rPr>
          <w:t>Ehrman, 2018</w:t>
        </w:r>
      </w:hyperlink>
      <w:r w:rsidR="006C0372">
        <w:rPr>
          <w:rFonts w:eastAsia="Times New Roman"/>
          <w:noProof/>
          <w:color w:val="000000"/>
          <w:szCs w:val="24"/>
        </w:rPr>
        <w:t>)</w:t>
      </w:r>
      <w:r w:rsidR="00F0504A">
        <w:rPr>
          <w:rFonts w:eastAsia="Times New Roman"/>
          <w:color w:val="000000"/>
          <w:szCs w:val="24"/>
        </w:rPr>
        <w:fldChar w:fldCharType="end"/>
      </w:r>
      <w:r w:rsidRPr="002E16B5">
        <w:rPr>
          <w:rFonts w:eastAsia="Times New Roman"/>
          <w:color w:val="000000"/>
          <w:szCs w:val="24"/>
        </w:rPr>
        <w:t xml:space="preserve">.  Type I muscle fibers support endurance-type activities, while Type II fibers support activities that are high power and velocity and previous research has shown that the makeup of muscle fiber type can vary based on the activities an individual engage in </w:t>
      </w:r>
      <w:r w:rsidR="006C0372">
        <w:rPr>
          <w:rFonts w:eastAsia="Times New Roman"/>
          <w:color w:val="000000"/>
          <w:szCs w:val="24"/>
        </w:rPr>
        <w:fldChar w:fldCharType="begin"/>
      </w:r>
      <w:r w:rsidR="006C0372">
        <w:rPr>
          <w:rFonts w:eastAsia="Times New Roman"/>
          <w:color w:val="000000"/>
          <w:szCs w:val="24"/>
        </w:rPr>
        <w:instrText xml:space="preserve"> ADDIN EN.CITE &lt;EndNote&gt;&lt;Cite&gt;&lt;Author&gt;Ehrman&lt;/Author&gt;&lt;Year&gt;2018&lt;/Year&gt;&lt;RecNum&gt;56&lt;/RecNum&gt;&lt;DisplayText&gt;(Ehrman, 2018)&lt;/DisplayText&gt;&lt;record&gt;&lt;rec-number&gt;56&lt;/rec-number&gt;&lt;foreign-keys&gt;&lt;key app="EN" db-id="rx2wpazvrf9295eadwwpzdd99ppx59fw92z5" timestamp="1716841696"&gt;56&lt;/key&gt;&lt;/foreign-keys&gt;&lt;ref-type name="Book"&gt;6&lt;/ref-type&gt;&lt;contributors&gt;&lt;authors&gt;&lt;author&gt;Ehrman, Jonathan; Kerrigan, Dennis; Keteyian, Steven&lt;/author&gt;&lt;/authors&gt;&lt;/contributors&gt;&lt;titles&gt;&lt;title&gt;Advanced Exercise Physiology &lt;/title&gt;&lt;/titles&gt;&lt;edition&gt;1&lt;/edition&gt;&lt;dates&gt;&lt;year&gt;2018&lt;/year&gt;&lt;/dates&gt;&lt;publisher&gt;Human Kinetics&lt;/publisher&gt;&lt;isbn&gt;1492505714&lt;/isbn&gt;&lt;urls&gt;&lt;/urls&gt;&lt;/record&gt;&lt;/Cite&gt;&lt;/EndNote&gt;</w:instrText>
      </w:r>
      <w:r w:rsidR="006C0372">
        <w:rPr>
          <w:rFonts w:eastAsia="Times New Roman"/>
          <w:color w:val="000000"/>
          <w:szCs w:val="24"/>
        </w:rPr>
        <w:fldChar w:fldCharType="separate"/>
      </w:r>
      <w:r w:rsidR="006C0372">
        <w:rPr>
          <w:rFonts w:eastAsia="Times New Roman"/>
          <w:noProof/>
          <w:color w:val="000000"/>
          <w:szCs w:val="24"/>
        </w:rPr>
        <w:t>(</w:t>
      </w:r>
      <w:hyperlink w:anchor="_ENREF_19" w:tooltip="Ehrman, 2018 #56" w:history="1">
        <w:r w:rsidR="00F52943">
          <w:rPr>
            <w:rFonts w:eastAsia="Times New Roman"/>
            <w:noProof/>
            <w:color w:val="000000"/>
            <w:szCs w:val="24"/>
          </w:rPr>
          <w:t>Ehrman, 2018</w:t>
        </w:r>
      </w:hyperlink>
      <w:r w:rsidR="006C0372">
        <w:rPr>
          <w:rFonts w:eastAsia="Times New Roman"/>
          <w:noProof/>
          <w:color w:val="000000"/>
          <w:szCs w:val="24"/>
        </w:rPr>
        <w:t>)</w:t>
      </w:r>
      <w:r w:rsidR="006C0372">
        <w:rPr>
          <w:rFonts w:eastAsia="Times New Roman"/>
          <w:color w:val="000000"/>
          <w:szCs w:val="24"/>
        </w:rPr>
        <w:fldChar w:fldCharType="end"/>
      </w:r>
      <w:r w:rsidRPr="002E16B5">
        <w:rPr>
          <w:rFonts w:eastAsia="Times New Roman"/>
          <w:color w:val="000000"/>
          <w:szCs w:val="24"/>
        </w:rPr>
        <w:t>. One study found that endurance athletes had 60-70% Type I muscle fibers, untrained controls showed a 50/50 ratio of Type I and Type II fibers, and sprinters showed about 80% Type II</w:t>
      </w:r>
      <w:r w:rsidR="006C0372">
        <w:rPr>
          <w:rFonts w:eastAsia="Times New Roman"/>
          <w:color w:val="000000"/>
          <w:szCs w:val="24"/>
        </w:rPr>
        <w:t xml:space="preserve"> </w:t>
      </w:r>
      <w:r w:rsidR="006C0372">
        <w:rPr>
          <w:rFonts w:eastAsia="Times New Roman"/>
          <w:color w:val="000000"/>
          <w:szCs w:val="24"/>
        </w:rPr>
        <w:fldChar w:fldCharType="begin"/>
      </w:r>
      <w:r w:rsidR="006C0372">
        <w:rPr>
          <w:rFonts w:eastAsia="Times New Roman"/>
          <w:color w:val="000000"/>
          <w:szCs w:val="24"/>
        </w:rPr>
        <w:instrText xml:space="preserve"> ADDIN EN.CITE &lt;EndNote&gt;&lt;Cite&gt;&lt;Author&gt;Ehrman&lt;/Author&gt;&lt;Year&gt;2018&lt;/Year&gt;&lt;RecNum&gt;56&lt;/RecNum&gt;&lt;DisplayText&gt;(Ehrman, 2018)&lt;/DisplayText&gt;&lt;record&gt;&lt;rec-number&gt;56&lt;/rec-number&gt;&lt;foreign-keys&gt;&lt;key app="EN" db-id="rx2wpazvrf9295eadwwpzdd99ppx59fw92z5" timestamp="1716841696"&gt;56&lt;/key&gt;&lt;/foreign-keys&gt;&lt;ref-type name="Book"&gt;6&lt;/ref-type&gt;&lt;contributors&gt;&lt;authors&gt;&lt;author&gt;Ehrman, Jonathan; Kerrigan, Dennis; Keteyian, Steven&lt;/author&gt;&lt;/authors&gt;&lt;/contributors&gt;&lt;titles&gt;&lt;title&gt;Advanced Exercise Physiology &lt;/title&gt;&lt;/titles&gt;&lt;edition&gt;1&lt;/edition&gt;&lt;dates&gt;&lt;year&gt;2018&lt;/year&gt;&lt;/dates&gt;&lt;publisher&gt;Human Kinetics&lt;/publisher&gt;&lt;isbn&gt;1492505714&lt;/isbn&gt;&lt;urls&gt;&lt;/urls&gt;&lt;/record&gt;&lt;/Cite&gt;&lt;/EndNote&gt;</w:instrText>
      </w:r>
      <w:r w:rsidR="006C0372">
        <w:rPr>
          <w:rFonts w:eastAsia="Times New Roman"/>
          <w:color w:val="000000"/>
          <w:szCs w:val="24"/>
        </w:rPr>
        <w:fldChar w:fldCharType="separate"/>
      </w:r>
      <w:r w:rsidR="006C0372">
        <w:rPr>
          <w:rFonts w:eastAsia="Times New Roman"/>
          <w:noProof/>
          <w:color w:val="000000"/>
          <w:szCs w:val="24"/>
        </w:rPr>
        <w:t>(</w:t>
      </w:r>
      <w:hyperlink w:anchor="_ENREF_19" w:tooltip="Ehrman, 2018 #56" w:history="1">
        <w:r w:rsidR="00F52943">
          <w:rPr>
            <w:rFonts w:eastAsia="Times New Roman"/>
            <w:noProof/>
            <w:color w:val="000000"/>
            <w:szCs w:val="24"/>
          </w:rPr>
          <w:t>Ehrman, 2018</w:t>
        </w:r>
      </w:hyperlink>
      <w:r w:rsidR="006C0372">
        <w:rPr>
          <w:rFonts w:eastAsia="Times New Roman"/>
          <w:noProof/>
          <w:color w:val="000000"/>
          <w:szCs w:val="24"/>
        </w:rPr>
        <w:t>)</w:t>
      </w:r>
      <w:r w:rsidR="006C0372">
        <w:rPr>
          <w:rFonts w:eastAsia="Times New Roman"/>
          <w:color w:val="000000"/>
          <w:szCs w:val="24"/>
        </w:rPr>
        <w:fldChar w:fldCharType="end"/>
      </w:r>
      <w:r w:rsidRPr="002E16B5">
        <w:rPr>
          <w:rFonts w:eastAsia="Times New Roman"/>
          <w:color w:val="000000"/>
          <w:szCs w:val="24"/>
        </w:rPr>
        <w:t xml:space="preserve">. </w:t>
      </w:r>
    </w:p>
    <w:bookmarkEnd w:id="39"/>
    <w:p w14:paraId="2838D41B" w14:textId="4A57C359" w:rsidR="002E16B5" w:rsidRPr="002E16B5" w:rsidRDefault="002E16B5" w:rsidP="002E16B5">
      <w:pPr>
        <w:ind w:firstLine="720"/>
        <w:rPr>
          <w:rFonts w:eastAsia="Times New Roman"/>
          <w:color w:val="000000"/>
          <w:szCs w:val="24"/>
        </w:rPr>
      </w:pPr>
      <w:r w:rsidRPr="002E16B5">
        <w:rPr>
          <w:rFonts w:eastAsia="Times New Roman"/>
          <w:color w:val="000000"/>
          <w:szCs w:val="24"/>
        </w:rPr>
        <w:t xml:space="preserve">There are several contributors to the muscle fatigue process, central and peripheral control systems that </w:t>
      </w:r>
      <w:r w:rsidR="007D290A">
        <w:rPr>
          <w:rFonts w:eastAsia="Times New Roman"/>
          <w:color w:val="000000"/>
          <w:szCs w:val="24"/>
        </w:rPr>
        <w:t xml:space="preserve">cause </w:t>
      </w:r>
      <w:r w:rsidRPr="002E16B5">
        <w:rPr>
          <w:rFonts w:eastAsia="Times New Roman"/>
          <w:color w:val="000000"/>
          <w:szCs w:val="24"/>
        </w:rPr>
        <w:t>time-related changes in the levels of recruitment and firing rate of motor units</w:t>
      </w:r>
      <w:r w:rsidR="00486586">
        <w:rPr>
          <w:rFonts w:eastAsia="Times New Roman"/>
          <w:color w:val="000000"/>
          <w:szCs w:val="24"/>
        </w:rPr>
        <w:t xml:space="preserve"> </w:t>
      </w:r>
      <w:r w:rsidR="00B65F3A">
        <w:rPr>
          <w:rFonts w:eastAsia="Times New Roman"/>
          <w:color w:val="000000"/>
          <w:szCs w:val="24"/>
        </w:rPr>
        <w:fldChar w:fldCharType="begin"/>
      </w:r>
      <w:r w:rsidR="00B65F3A">
        <w:rPr>
          <w:rFonts w:eastAsia="Times New Roman"/>
          <w:color w:val="000000"/>
          <w:szCs w:val="24"/>
        </w:rPr>
        <w:instrText xml:space="preserve"> ADDIN EN.CITE &lt;EndNote&gt;&lt;Cite&gt;&lt;Author&gt;Nigg&lt;/Author&gt;&lt;Year&gt;2000&lt;/Year&gt;&lt;RecNum&gt;59&lt;/RecNum&gt;&lt;DisplayText&gt;(Nigg, 2000)&lt;/DisplayText&gt;&lt;record&gt;&lt;rec-number&gt;59&lt;/rec-number&gt;&lt;foreign-keys&gt;&lt;key app="EN" db-id="rx2wpazvrf9295eadwwpzdd99ppx59fw92z5" timestamp="1716907474"&gt;59&lt;/key&gt;&lt;/foreign-keys&gt;&lt;ref-type name="Book"&gt;6&lt;/ref-type&gt;&lt;contributors&gt;&lt;authors&gt;&lt;author&gt;Nigg, Benno; MacIntosh, Brian; Mester, Joachim&lt;/author&gt;&lt;/authors&gt;&lt;/contributors&gt;&lt;titles&gt;&lt;title&gt;Biomechanics and Biology of Movement&lt;/title&gt;&lt;/titles&gt;&lt;edition&gt;1&lt;/edition&gt;&lt;dates&gt;&lt;year&gt;2000&lt;/year&gt;&lt;/dates&gt;&lt;pub-location&gt;Champaign, IL&lt;/pub-location&gt;&lt;publisher&gt;Human Kinetics&lt;/publisher&gt;&lt;isbn&gt;0736003312&lt;/isbn&gt;&lt;urls&gt;&lt;/urls&gt;&lt;/record&gt;&lt;/Cite&gt;&lt;/EndNote&gt;</w:instrText>
      </w:r>
      <w:r w:rsidR="00B65F3A">
        <w:rPr>
          <w:rFonts w:eastAsia="Times New Roman"/>
          <w:color w:val="000000"/>
          <w:szCs w:val="24"/>
        </w:rPr>
        <w:fldChar w:fldCharType="separate"/>
      </w:r>
      <w:r w:rsidR="00B65F3A">
        <w:rPr>
          <w:rFonts w:eastAsia="Times New Roman"/>
          <w:noProof/>
          <w:color w:val="000000"/>
          <w:szCs w:val="24"/>
        </w:rPr>
        <w:t>(</w:t>
      </w:r>
      <w:hyperlink w:anchor="_ENREF_42" w:tooltip="Nigg, 2000 #59" w:history="1">
        <w:r w:rsidR="00F52943">
          <w:rPr>
            <w:rFonts w:eastAsia="Times New Roman"/>
            <w:noProof/>
            <w:color w:val="000000"/>
            <w:szCs w:val="24"/>
          </w:rPr>
          <w:t>Nigg, 2000</w:t>
        </w:r>
      </w:hyperlink>
      <w:r w:rsidR="00B65F3A">
        <w:rPr>
          <w:rFonts w:eastAsia="Times New Roman"/>
          <w:noProof/>
          <w:color w:val="000000"/>
          <w:szCs w:val="24"/>
        </w:rPr>
        <w:t>)</w:t>
      </w:r>
      <w:r w:rsidR="00B65F3A">
        <w:rPr>
          <w:rFonts w:eastAsia="Times New Roman"/>
          <w:color w:val="000000"/>
          <w:szCs w:val="24"/>
        </w:rPr>
        <w:fldChar w:fldCharType="end"/>
      </w:r>
      <w:r w:rsidRPr="002E16B5">
        <w:rPr>
          <w:rFonts w:eastAsia="Times New Roman"/>
          <w:color w:val="000000"/>
          <w:szCs w:val="24"/>
        </w:rPr>
        <w:t xml:space="preserve">. Central components of muscle fatigue refer to fatigue originating from the central nervous system, meaning it leads to decreases in neural signaling to the muscle, whereas peripheral components refers to fatigue caused by changes distal to or at the neuromuscular junction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&lt;EndNote&gt;&lt;Cite&gt;&lt;Author&gt;Wan&lt;/Author&gt;&lt;Year&gt;2017&lt;/Year&gt;&lt;RecNum&gt;31&lt;/RecNum&gt;&lt;DisplayText&gt;(Wan et al., 2017)&lt;/DisplayText&gt;&lt;record&gt;&lt;rec-number&gt;31&lt;/rec-number&gt;&lt;foreign-keys&gt;&lt;key app="EN" db-id="rx2wpazvrf9295eadwwpzdd99ppx59fw92z5" timestamp="1716475346"&gt;31&lt;/key&gt;&lt;/foreign-keys&gt;&lt;ref-type name="Journal Article"&gt;17&lt;/ref-type&gt;&lt;contributors&gt;&lt;authors&gt;&lt;author&gt;Wan, J. J.&lt;/author&gt;&lt;author&gt;Qin, Z.&lt;/author&gt;&lt;author&gt;Wang, P. Y.&lt;/author&gt;&lt;author&gt;Sun, Y.&lt;/author&gt;&lt;author&gt;Liu, X.&lt;/author&gt;&lt;/authors&gt;&lt;/contributors&gt;&lt;auth-address&gt;Department of Pharmacology, School of Pharmacy, Second Military Medical University, Shanghai, China.&lt;/auth-address&gt;&lt;titles&gt;&lt;title&gt;Muscle fatigue: general understanding and treatment&lt;/title&gt;&lt;secondary-title&gt;Exp Mol Med&lt;/secondary-title&gt;&lt;/titles&gt;&lt;periodical&gt;&lt;full-title&gt;Exp Mol Med&lt;/full-title&gt;&lt;/periodical&gt;&lt;pages&gt;e384&lt;/pages&gt;&lt;volume&gt;49&lt;/volume&gt;&lt;number&gt;10&lt;/number&gt;&lt;edition&gt;20171006&lt;/edition&gt;&lt;keywords&gt;&lt;keyword&gt;Animals&lt;/keyword&gt;&lt;keyword&gt;Biomarkers&lt;/keyword&gt;&lt;keyword&gt;Combined Modality Therapy&lt;/keyword&gt;&lt;keyword&gt;Electromyography&lt;/keyword&gt;&lt;keyword&gt;Energy Metabolism&lt;/keyword&gt;&lt;keyword&gt;Evoked Potentials, Motor&lt;/keyword&gt;&lt;keyword&gt;Humans&lt;/keyword&gt;&lt;keyword&gt;*Muscle Contraction&lt;/keyword&gt;&lt;keyword&gt;*Muscle Fatigue&lt;/keyword&gt;&lt;keyword&gt;Muscle, Skeletal/*physiology&lt;/keyword&gt;&lt;keyword&gt;Oxidative Stress&lt;/keyword&gt;&lt;/keywords&gt;&lt;dates&gt;&lt;year&gt;2017&lt;/year&gt;&lt;pub-dates&gt;&lt;date&gt;Oct 6&lt;/date&gt;&lt;/pub-dates&gt;&lt;/dates&gt;&lt;isbn&gt;2092-6413 (Electronic)&amp;#xD;1226-3613 (Print)&amp;#xD;1226-3613 (Linking)&lt;/isbn&gt;&lt;accession-num&gt;28983090&lt;/accession-num&gt;&lt;urls&gt;&lt;related-urls&gt;&lt;url&gt;https://www.ncbi.nlm.nih.gov/pubmed/28983090&lt;/url&gt;&lt;/related-urls&gt;&lt;/urls&gt;&lt;custom1&gt;The authors declare no conflict of interest.&lt;/custom1&gt;&lt;custom2&gt;PMC5668469&lt;/custom2&gt;&lt;electronic-resource-num&gt;10.1038/emm.2017.194&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63" w:tooltip="Wan, 2017 #31" w:history="1">
        <w:r w:rsidR="00F52943" w:rsidRPr="002E16B5">
          <w:rPr>
            <w:rFonts w:eastAsia="Times New Roman"/>
            <w:noProof/>
            <w:color w:val="000000"/>
            <w:szCs w:val="24"/>
          </w:rPr>
          <w:t>Wan et al., 2017</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There are several central or peripheral factors that may contribute to the reduction in muscle force that occurs during fati</w:t>
      </w:r>
      <w:r w:rsidRPr="002E16B5">
        <w:rPr>
          <w:rFonts w:eastAsia="Times New Roman"/>
          <w:szCs w:val="24"/>
        </w:rPr>
        <w:t xml:space="preserve">gue </w:t>
      </w:r>
      <w:r w:rsidRPr="002E16B5">
        <w:rPr>
          <w:rFonts w:eastAsia="Times New Roman"/>
          <w:szCs w:val="24"/>
        </w:rPr>
        <w:fldChar w:fldCharType="begin">
          <w:fldData xml:space="preserve">PEVuZE5vdGU+PENpdGU+PEF1dGhvcj5CYXJiZXItV2VzdGluPC9BdXRob3I+PFllYXI+MjAxNzwv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PEVuZE5vdGU+PENpdGU+PEF1dGhvcj5CYXJiZXItV2VzdGluPC9BdXRob3I+PFllYXI+MjAxNzwv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Pr="002E16B5">
        <w:rPr>
          <w:rFonts w:eastAsia="Times New Roman"/>
          <w:szCs w:val="24"/>
        </w:rPr>
      </w:r>
      <w:r w:rsidRPr="002E16B5">
        <w:rPr>
          <w:rFonts w:eastAsia="Times New Roman"/>
          <w:szCs w:val="24"/>
        </w:rPr>
        <w:fldChar w:fldCharType="separate"/>
      </w:r>
      <w:r w:rsidRPr="002E16B5">
        <w:rPr>
          <w:rFonts w:eastAsia="Times New Roman"/>
          <w:noProof/>
          <w:szCs w:val="24"/>
        </w:rPr>
        <w:t>(</w:t>
      </w:r>
      <w:hyperlink w:anchor="_ENREF_4" w:tooltip="Barber-Westin, 2017 #3" w:history="1">
        <w:r w:rsidR="00F52943" w:rsidRPr="002E16B5">
          <w:rPr>
            <w:rFonts w:eastAsia="Times New Roman"/>
            <w:noProof/>
            <w:szCs w:val="24"/>
          </w:rPr>
          <w:t>Barber-Westin &amp; Noyes, 2017</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w:t>
      </w:r>
      <w:r w:rsidRPr="002E16B5">
        <w:rPr>
          <w:rFonts w:eastAsia="Times New Roman"/>
          <w:color w:val="000000"/>
          <w:szCs w:val="24"/>
        </w:rPr>
        <w:t xml:space="preserve"> One central factor is the slowing or ceasing of motor unit firing contribut</w:t>
      </w:r>
      <w:r w:rsidRPr="002E16B5">
        <w:rPr>
          <w:rFonts w:eastAsia="Times New Roman"/>
          <w:szCs w:val="24"/>
        </w:rPr>
        <w:t xml:space="preserve">es to the decrease in muscle force which </w:t>
      </w:r>
      <w:r w:rsidRPr="002E16B5">
        <w:rPr>
          <w:rFonts w:eastAsia="Times New Roman"/>
          <w:color w:val="000000"/>
          <w:szCs w:val="24"/>
        </w:rPr>
        <w:t xml:space="preserve">indicates muscle fatigue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&lt;EndNote&gt;&lt;Cite&gt;&lt;Author&gt;Wan&lt;/Author&gt;&lt;Year&gt;2017&lt;/Year&gt;&lt;RecNum&gt;31&lt;/RecNum&gt;&lt;DisplayText&gt;(Wan et al., 2017)&lt;/DisplayText&gt;&lt;record&gt;&lt;rec-number&gt;31&lt;/rec-number&gt;&lt;foreign-keys&gt;&lt;key app="EN" db-id="rx2wpazvrf9295eadwwpzdd99ppx59fw92z5" timestamp="1716475346"&gt;31&lt;/key&gt;&lt;/foreign-keys&gt;&lt;ref-type name="Journal Article"&gt;17&lt;/ref-type&gt;&lt;contributors&gt;&lt;authors&gt;&lt;author&gt;Wan, J. J.&lt;/author&gt;&lt;author&gt;Qin, Z.&lt;/author&gt;&lt;author&gt;Wang, P. Y.&lt;/author&gt;&lt;author&gt;Sun, Y.&lt;/author&gt;&lt;author&gt;Liu, X.&lt;/author&gt;&lt;/authors&gt;&lt;/contributors&gt;&lt;auth-address&gt;Department of Pharmacology, School of Pharmacy, Second Military Medical University, Shanghai, China.&lt;/auth-address&gt;&lt;titles&gt;&lt;title&gt;Muscle fatigue: general understanding and treatment&lt;/title&gt;&lt;secondary-title&gt;Exp Mol Med&lt;/secondary-title&gt;&lt;/titles&gt;&lt;periodical&gt;&lt;full-title&gt;Exp Mol Med&lt;/full-title&gt;&lt;/periodical&gt;&lt;pages&gt;e384&lt;/pages&gt;&lt;volume&gt;49&lt;/volume&gt;&lt;number&gt;10&lt;/number&gt;&lt;edition&gt;20171006&lt;/edition&gt;&lt;keywords&gt;&lt;keyword&gt;Animals&lt;/keyword&gt;&lt;keyword&gt;Biomarkers&lt;/keyword&gt;&lt;keyword&gt;Combined Modality Therapy&lt;/keyword&gt;&lt;keyword&gt;Electromyography&lt;/keyword&gt;&lt;keyword&gt;Energy Metabolism&lt;/keyword&gt;&lt;keyword&gt;Evoked Potentials, Motor&lt;/keyword&gt;&lt;keyword&gt;Humans&lt;/keyword&gt;&lt;keyword&gt;*Muscle Contraction&lt;/keyword&gt;&lt;keyword&gt;*Muscle Fatigue&lt;/keyword&gt;&lt;keyword&gt;Muscle, Skeletal/*physiology&lt;/keyword&gt;&lt;keyword&gt;Oxidative Stress&lt;/keyword&gt;&lt;/keywords&gt;&lt;dates&gt;&lt;year&gt;2017&lt;/year&gt;&lt;pub-dates&gt;&lt;date&gt;Oct 6&lt;/date&gt;&lt;/pub-dates&gt;&lt;/dates&gt;&lt;isbn&gt;2092-6413 (Electronic)&amp;#xD;1226-3613 (Print)&amp;#xD;1226-3613 (Linking)&lt;/isbn&gt;&lt;accession-num&gt;28983090&lt;/accession-num&gt;&lt;urls&gt;&lt;related-urls&gt;&lt;url&gt;https://www.ncbi.nlm.nih.gov/pubmed/28983090&lt;/url&gt;&lt;/related-urls&gt;&lt;/urls&gt;&lt;custom1&gt;The authors declare no conflict of interest.&lt;/custom1&gt;&lt;custom2&gt;PMC5668469&lt;/custom2&gt;&lt;electronic-resource-num&gt;10.1038/emm.2017.194&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63" w:tooltip="Wan, 2017 #31" w:history="1">
        <w:r w:rsidR="00F52943" w:rsidRPr="002E16B5">
          <w:rPr>
            <w:rFonts w:eastAsia="Times New Roman"/>
            <w:noProof/>
            <w:color w:val="000000"/>
            <w:szCs w:val="24"/>
          </w:rPr>
          <w:t>Wan et al., 2017</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The activation of motor units, </w:t>
      </w:r>
      <w:proofErr w:type="gramStart"/>
      <w:r w:rsidRPr="002E16B5">
        <w:rPr>
          <w:rFonts w:eastAsia="Times New Roman"/>
          <w:color w:val="000000"/>
          <w:szCs w:val="24"/>
        </w:rPr>
        <w:t>in order to</w:t>
      </w:r>
      <w:proofErr w:type="gramEnd"/>
      <w:r w:rsidRPr="002E16B5">
        <w:rPr>
          <w:rFonts w:eastAsia="Times New Roman"/>
          <w:color w:val="000000"/>
          <w:szCs w:val="24"/>
        </w:rPr>
        <w:t xml:space="preserve"> achieve muscle force output, is accomplished by the central nervous </w:t>
      </w:r>
      <w:r w:rsidRPr="002E16B5">
        <w:rPr>
          <w:rFonts w:eastAsia="Times New Roman"/>
          <w:color w:val="000000"/>
          <w:szCs w:val="24"/>
        </w:rPr>
        <w:lastRenderedPageBreak/>
        <w:t xml:space="preserve">system utilizing neurotransmitters to excite or inhibit inputs on the spinal </w:t>
      </w:r>
      <w:proofErr w:type="spellStart"/>
      <w:r w:rsidRPr="002E16B5">
        <w:rPr>
          <w:rFonts w:eastAsia="Times New Roman"/>
          <w:color w:val="000000"/>
          <w:szCs w:val="24"/>
        </w:rPr>
        <w:t>motorneurons</w:t>
      </w:r>
      <w:proofErr w:type="spellEnd"/>
      <w:r w:rsidRPr="002E16B5">
        <w:rPr>
          <w:rFonts w:eastAsia="Times New Roman"/>
          <w:color w:val="000000"/>
          <w:szCs w:val="24"/>
        </w:rPr>
        <w:t xml:space="preserve">. Another central factor are central neurotransmitters, such as serotonin, dopamine, and norepinephrine, because they contribute whole-body exercise and fatigue. However, recent research on drug suggests that ambient temperatures may affect </w:t>
      </w:r>
      <w:proofErr w:type="spellStart"/>
      <w:r w:rsidRPr="002E16B5">
        <w:rPr>
          <w:rFonts w:eastAsia="Times New Roman"/>
          <w:color w:val="000000"/>
          <w:szCs w:val="24"/>
        </w:rPr>
        <w:t>neutrotransmitters</w:t>
      </w:r>
      <w:proofErr w:type="spellEnd"/>
      <w:r w:rsidRPr="002E16B5">
        <w:rPr>
          <w:rFonts w:eastAsia="Times New Roman"/>
          <w:color w:val="000000"/>
          <w:szCs w:val="24"/>
        </w:rPr>
        <w:t xml:space="preserve"> and examining the thermoregulatory system on exercise performance may be important, so further research is needed. One peripheral </w:t>
      </w:r>
      <w:r w:rsidRPr="002E16B5">
        <w:rPr>
          <w:rFonts w:eastAsia="Times New Roman"/>
          <w:szCs w:val="24"/>
        </w:rPr>
        <w:t xml:space="preserve">factor is calcium, </w:t>
      </w:r>
      <w:r w:rsidRPr="002E16B5">
        <w:rPr>
          <w:rFonts w:eastAsia="Times New Roman"/>
          <w:color w:val="000000"/>
          <w:szCs w:val="24"/>
        </w:rPr>
        <w:t>an important component in cross-bridge cycling, which can contribute to fatigue in specific skeletal muscle fibers when its release from the sarcoplasmic reticulum is impaired. Impaired calcium release from the sarcoplasmic reticulum occurs at the skeletal muscle fiber level but is connected to central components of muscle fatigue. Calcium re</w:t>
      </w:r>
      <w:r w:rsidRPr="002E16B5">
        <w:rPr>
          <w:rFonts w:eastAsia="Times New Roman"/>
          <w:szCs w:val="24"/>
        </w:rPr>
        <w:t xml:space="preserve">lease from the sarcoplasmic reticulum to </w:t>
      </w:r>
      <w:r w:rsidRPr="002E16B5">
        <w:rPr>
          <w:rFonts w:eastAsia="Times New Roman"/>
          <w:color w:val="000000"/>
          <w:szCs w:val="24"/>
        </w:rPr>
        <w:t>initiate cross-bridge cycling is a result of neural activation from the brain to the muscle’s transverse tubules so fatigue of the central nervous system decreasing the neural drive to the muscle results in reduced force production. Blood flow and oxygen uptake is important for aerobic ATP production and providing the working muscles with oxygen, but this becomes a factor for fatigue at very high intensity, where the VO</w:t>
      </w:r>
      <w:r w:rsidRPr="002E16B5">
        <w:rPr>
          <w:rFonts w:eastAsia="Times New Roman"/>
          <w:color w:val="000000"/>
          <w:szCs w:val="24"/>
          <w:vertAlign w:val="subscript"/>
        </w:rPr>
        <w:t>2max</w:t>
      </w:r>
      <w:r w:rsidRPr="002E16B5">
        <w:rPr>
          <w:rFonts w:eastAsia="Times New Roman"/>
          <w:color w:val="000000"/>
          <w:szCs w:val="24"/>
        </w:rPr>
        <w:t xml:space="preserve"> has already been achieved, because the demands for ATP can no longer be met by increasing the oxygen delivery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&lt;EndNote&gt;&lt;Cite&gt;&lt;Author&gt;Wan&lt;/Author&gt;&lt;Year&gt;2017&lt;/Year&gt;&lt;RecNum&gt;31&lt;/RecNum&gt;&lt;DisplayText&gt;(Wan et al., 2017)&lt;/DisplayText&gt;&lt;record&gt;&lt;rec-number&gt;31&lt;/rec-number&gt;&lt;foreign-keys&gt;&lt;key app="EN" db-id="rx2wpazvrf9295eadwwpzdd99ppx59fw92z5" timestamp="1716475346"&gt;31&lt;/key&gt;&lt;/foreign-keys&gt;&lt;ref-type name="Journal Article"&gt;17&lt;/ref-type&gt;&lt;contributors&gt;&lt;authors&gt;&lt;author&gt;Wan, J. J.&lt;/author&gt;&lt;author&gt;Qin, Z.&lt;/author&gt;&lt;author&gt;Wang, P. Y.&lt;/author&gt;&lt;author&gt;Sun, Y.&lt;/author&gt;&lt;author&gt;Liu, X.&lt;/author&gt;&lt;/authors&gt;&lt;/contributors&gt;&lt;auth-address&gt;Department of Pharmacology, School of Pharmacy, Second Military Medical University, Shanghai, China.&lt;/auth-address&gt;&lt;titles&gt;&lt;title&gt;Muscle fatigue: general understanding and treatment&lt;/title&gt;&lt;secondary-title&gt;Exp Mol Med&lt;/secondary-title&gt;&lt;/titles&gt;&lt;periodical&gt;&lt;full-title&gt;Exp Mol Med&lt;/full-title&gt;&lt;/periodical&gt;&lt;pages&gt;e384&lt;/pages&gt;&lt;volume&gt;49&lt;/volume&gt;&lt;number&gt;10&lt;/number&gt;&lt;edition&gt;20171006&lt;/edition&gt;&lt;keywords&gt;&lt;keyword&gt;Animals&lt;/keyword&gt;&lt;keyword&gt;Biomarkers&lt;/keyword&gt;&lt;keyword&gt;Combined Modality Therapy&lt;/keyword&gt;&lt;keyword&gt;Electromyography&lt;/keyword&gt;&lt;keyword&gt;Energy Metabolism&lt;/keyword&gt;&lt;keyword&gt;Evoked Potentials, Motor&lt;/keyword&gt;&lt;keyword&gt;Humans&lt;/keyword&gt;&lt;keyword&gt;*Muscle Contraction&lt;/keyword&gt;&lt;keyword&gt;*Muscle Fatigue&lt;/keyword&gt;&lt;keyword&gt;Muscle, Skeletal/*physiology&lt;/keyword&gt;&lt;keyword&gt;Oxidative Stress&lt;/keyword&gt;&lt;/keywords&gt;&lt;dates&gt;&lt;year&gt;2017&lt;/year&gt;&lt;pub-dates&gt;&lt;date&gt;Oct 6&lt;/date&gt;&lt;/pub-dates&gt;&lt;/dates&gt;&lt;isbn&gt;2092-6413 (Electronic)&amp;#xD;1226-3613 (Print)&amp;#xD;1226-3613 (Linking)&lt;/isbn&gt;&lt;accession-num&gt;28983090&lt;/accession-num&gt;&lt;urls&gt;&lt;related-urls&gt;&lt;url&gt;https://www.ncbi.nlm.nih.gov/pubmed/28983090&lt;/url&gt;&lt;/related-urls&gt;&lt;/urls&gt;&lt;custom1&gt;The authors declare no conflict of interest.&lt;/custom1&gt;&lt;custom2&gt;PMC5668469&lt;/custom2&gt;&lt;electronic-resource-num&gt;10.1038/emm.2017.194&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63" w:tooltip="Wan, 2017 #31" w:history="1">
        <w:r w:rsidR="00F52943" w:rsidRPr="002E16B5">
          <w:rPr>
            <w:rFonts w:eastAsia="Times New Roman"/>
            <w:noProof/>
            <w:color w:val="000000"/>
            <w:szCs w:val="24"/>
          </w:rPr>
          <w:t>Wan et al., 2017</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w:t>
      </w:r>
    </w:p>
    <w:p w14:paraId="272DE6F4" w14:textId="0E9F8297" w:rsidR="002E16B5" w:rsidRPr="002E16B5" w:rsidRDefault="002E16B5" w:rsidP="002E16B5">
      <w:pPr>
        <w:ind w:firstLine="720"/>
        <w:rPr>
          <w:rFonts w:eastAsia="Times New Roman"/>
          <w:color w:val="000000"/>
          <w:szCs w:val="24"/>
        </w:rPr>
      </w:pPr>
      <w:r w:rsidRPr="002E16B5">
        <w:rPr>
          <w:rFonts w:eastAsia="Times New Roman"/>
          <w:color w:val="000000"/>
          <w:szCs w:val="24"/>
        </w:rPr>
        <w:t xml:space="preserve">Within specific studies the researchers define fatigue according to the tasks being measured. Sanna and O’Connor (2008) observed fatigue as a broad reduction in the ability to express neuromuscular parameters, in this study specifically jumping performance in terms of power, at the same level. In another study, fatigue was observed as increases in the sprint time of participants shuttle run performance to then examine fatigue-related effects on multiplanar knee laxity and landing biomechanics </w:t>
      </w:r>
      <w:r w:rsidRPr="002E16B5">
        <w:rPr>
          <w:rFonts w:eastAsia="Times New Roman"/>
          <w:color w:val="000000"/>
          <w:szCs w:val="24"/>
        </w:rPr>
        <w:fldChar w:fldCharType="begin">
          <w:fldData xml:space="preserve">PEVuZE5vdGU+PENpdGU+PEF1dGhvcj5TaHVsdHo8L0F1dGhvcj48WWVhcj4yMDE1PC9ZZWFyPjxS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PEVuZE5vdGU+PENpdGU+PEF1dGhvcj5TaHVsdHo8L0F1dGhvcj48WWVhcj4yMDE1PC9ZZWFyPjxS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56" w:tooltip="Shultz, 2015 #33" w:history="1">
        <w:r w:rsidR="00F52943" w:rsidRPr="002E16B5">
          <w:rPr>
            <w:rFonts w:eastAsia="Times New Roman"/>
            <w:noProof/>
            <w:color w:val="000000"/>
            <w:szCs w:val="24"/>
          </w:rPr>
          <w:t>Shultz et al., 2015</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Another study fatigued the thigh </w:t>
      </w:r>
      <w:r w:rsidRPr="002E16B5">
        <w:rPr>
          <w:rFonts w:eastAsia="Times New Roman"/>
          <w:color w:val="000000"/>
          <w:szCs w:val="24"/>
        </w:rPr>
        <w:lastRenderedPageBreak/>
        <w:t xml:space="preserve">musculature utilizing a dynamometer and then examined the effects of fatigue from the baseline values of the landing tasks  to the post-fatigue values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&lt;EndNote&gt;&lt;Cite&gt;&lt;Author&gt;Fagenbaum&lt;/Author&gt;&lt;Year&gt;2003&lt;/Year&gt;&lt;RecNum&gt;13&lt;/RecNum&gt;&lt;DisplayText&gt;(Fagenbaum &amp;amp; Darling, 2003)&lt;/DisplayText&gt;&lt;record&gt;&lt;rec-number&gt;13&lt;/rec-number&gt;&lt;foreign-keys&gt;&lt;key app="EN" db-id="rx2wpazvrf9295eadwwpzdd99ppx59fw92z5" timestamp="1716415640"&gt;13&lt;/key&gt;&lt;/foreign-keys&gt;&lt;ref-type name="Journal Article"&gt;17&lt;/ref-type&gt;&lt;contributors&gt;&lt;authors&gt;&lt;author&gt;Fagenbaum, R.&lt;/author&gt;&lt;author&gt;Darling, W. G.&lt;/author&gt;&lt;/authors&gt;&lt;/contributors&gt;&lt;auth-address&gt;Department of Exercise Science, The University of Iowa, Iowa City, Iowa 52242-1111, USA.&lt;/auth-address&gt;&lt;titles&gt;&lt;title&gt;Jump landing strategies in male and female college athletes and the implications of such strategies for anterior cruciate ligament injury&lt;/title&gt;&lt;secondary-title&gt;Am J Sports Med&lt;/secondary-title&gt;&lt;/titles&gt;&lt;periodical&gt;&lt;full-title&gt;Am J Sports Med&lt;/full-title&gt;&lt;/periodical&gt;&lt;pages&gt;233-40&lt;/pages&gt;&lt;volume&gt;31&lt;/volume&gt;&lt;number&gt;2&lt;/number&gt;&lt;keywords&gt;&lt;keyword&gt;Adaptation, Physiological/*physiology&lt;/keyword&gt;&lt;keyword&gt;Anterior Cruciate Ligament/*physiology&lt;/keyword&gt;&lt;keyword&gt;Anterior Cruciate Ligament Injuries&lt;/keyword&gt;&lt;keyword&gt;Athletic Injuries/physiopathology&lt;/keyword&gt;&lt;keyword&gt;Biomechanical Phenomena&lt;/keyword&gt;&lt;keyword&gt;Electromyography&lt;/keyword&gt;&lt;keyword&gt;Female&lt;/keyword&gt;&lt;keyword&gt;Humans&lt;/keyword&gt;&lt;keyword&gt;Knee Joint/*physiology&lt;/keyword&gt;&lt;keyword&gt;Male&lt;/keyword&gt;&lt;keyword&gt;Muscle Fatigue/*physiology&lt;/keyword&gt;&lt;keyword&gt;Muscle, Skeletal/*physiology&lt;/keyword&gt;&lt;keyword&gt;Reflex, Stretch/physiology&lt;/keyword&gt;&lt;keyword&gt;*Sex Characteristics&lt;/keyword&gt;&lt;keyword&gt;Task Performance and Analysis&lt;/keyword&gt;&lt;/keywords&gt;&lt;dates&gt;&lt;year&gt;2003&lt;/year&gt;&lt;pub-dates&gt;&lt;date&gt;Mar-Apr&lt;/date&gt;&lt;/pub-dates&gt;&lt;/dates&gt;&lt;isbn&gt;0363-5465 (Print)&amp;#xD;0363-5465 (Linking)&lt;/isbn&gt;&lt;accession-num&gt;12642258&lt;/accession-num&gt;&lt;urls&gt;&lt;related-urls&gt;&lt;url&gt;https://www.ncbi.nlm.nih.gov/pubmed/12642258&lt;/url&gt;&lt;/related-urls&gt;&lt;/urls&gt;&lt;electronic-resource-num&gt;10.1177/03635465030310021301&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21" w:tooltip="Fagenbaum, 2003 #13" w:history="1">
        <w:r w:rsidR="00F52943" w:rsidRPr="002E16B5">
          <w:rPr>
            <w:rFonts w:eastAsia="Times New Roman"/>
            <w:noProof/>
            <w:color w:val="000000"/>
            <w:szCs w:val="24"/>
          </w:rPr>
          <w:t>Fagenbaum &amp; Darling, 2003</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This study examined fatigue as the inability to consistently produce a knee extension torque 50% of their maximum extension torque or 60 repetitions and then also examined further fatigue as inability to produce a knee extension torque that was 25% of their maximum or until 60 repetitions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&lt;EndNote&gt;&lt;Cite&gt;&lt;Author&gt;Fagenbaum&lt;/Author&gt;&lt;Year&gt;2003&lt;/Year&gt;&lt;RecNum&gt;13&lt;/RecNum&gt;&lt;DisplayText&gt;(Fagenbaum &amp;amp; Darling, 2003)&lt;/DisplayText&gt;&lt;record&gt;&lt;rec-number&gt;13&lt;/rec-number&gt;&lt;foreign-keys&gt;&lt;key app="EN" db-id="rx2wpazvrf9295eadwwpzdd99ppx59fw92z5" timestamp="1716415640"&gt;13&lt;/key&gt;&lt;/foreign-keys&gt;&lt;ref-type name="Journal Article"&gt;17&lt;/ref-type&gt;&lt;contributors&gt;&lt;authors&gt;&lt;author&gt;Fagenbaum, R.&lt;/author&gt;&lt;author&gt;Darling, W. G.&lt;/author&gt;&lt;/authors&gt;&lt;/contributors&gt;&lt;auth-address&gt;Department of Exercise Science, The University of Iowa, Iowa City, Iowa 52242-1111, USA.&lt;/auth-address&gt;&lt;titles&gt;&lt;title&gt;Jump landing strategies in male and female college athletes and the implications of such strategies for anterior cruciate ligament injury&lt;/title&gt;&lt;secondary-title&gt;Am J Sports Med&lt;/secondary-title&gt;&lt;/titles&gt;&lt;periodical&gt;&lt;full-title&gt;Am J Sports Med&lt;/full-title&gt;&lt;/periodical&gt;&lt;pages&gt;233-40&lt;/pages&gt;&lt;volume&gt;31&lt;/volume&gt;&lt;number&gt;2&lt;/number&gt;&lt;keywords&gt;&lt;keyword&gt;Adaptation, Physiological/*physiology&lt;/keyword&gt;&lt;keyword&gt;Anterior Cruciate Ligament/*physiology&lt;/keyword&gt;&lt;keyword&gt;Anterior Cruciate Ligament Injuries&lt;/keyword&gt;&lt;keyword&gt;Athletic Injuries/physiopathology&lt;/keyword&gt;&lt;keyword&gt;Biomechanical Phenomena&lt;/keyword&gt;&lt;keyword&gt;Electromyography&lt;/keyword&gt;&lt;keyword&gt;Female&lt;/keyword&gt;&lt;keyword&gt;Humans&lt;/keyword&gt;&lt;keyword&gt;Knee Joint/*physiology&lt;/keyword&gt;&lt;keyword&gt;Male&lt;/keyword&gt;&lt;keyword&gt;Muscle Fatigue/*physiology&lt;/keyword&gt;&lt;keyword&gt;Muscle, Skeletal/*physiology&lt;/keyword&gt;&lt;keyword&gt;Reflex, Stretch/physiology&lt;/keyword&gt;&lt;keyword&gt;*Sex Characteristics&lt;/keyword&gt;&lt;keyword&gt;Task Performance and Analysis&lt;/keyword&gt;&lt;/keywords&gt;&lt;dates&gt;&lt;year&gt;2003&lt;/year&gt;&lt;pub-dates&gt;&lt;date&gt;Mar-Apr&lt;/date&gt;&lt;/pub-dates&gt;&lt;/dates&gt;&lt;isbn&gt;0363-5465 (Print)&amp;#xD;0363-5465 (Linking)&lt;/isbn&gt;&lt;accession-num&gt;12642258&lt;/accession-num&gt;&lt;urls&gt;&lt;related-urls&gt;&lt;url&gt;https://www.ncbi.nlm.nih.gov/pubmed/12642258&lt;/url&gt;&lt;/related-urls&gt;&lt;/urls&gt;&lt;electronic-resource-num&gt;10.1177/03635465030310021301&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21" w:tooltip="Fagenbaum, 2003 #13" w:history="1">
        <w:r w:rsidR="00F52943" w:rsidRPr="002E16B5">
          <w:rPr>
            <w:rFonts w:eastAsia="Times New Roman"/>
            <w:noProof/>
            <w:color w:val="000000"/>
            <w:szCs w:val="24"/>
          </w:rPr>
          <w:t>Fagenbaum &amp; Darling, 2003</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Utilizing maximal voluntary isometric contractions (MVIC) is a poor performance metric during dynamic exercises where there are submaximal contractions and less than 50% of the muscle mass activated at any time </w:t>
      </w:r>
      <w:r w:rsidRPr="002E16B5">
        <w:rPr>
          <w:rFonts w:eastAsia="Times New Roman"/>
          <w:color w:val="000000"/>
          <w:szCs w:val="24"/>
        </w:rPr>
        <w:fldChar w:fldCharType="begin">
          <w:fldData xml:space="preserve">PEVuZE5vdGU+PENpdGU+PEF1dGhvcj5DYWlybnM8L0F1dGhvcj48WWVhcj4yMDA1PC9ZZWFyPjxS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PEVuZE5vdGU+PENpdGU+PEF1dGhvcj5DYWlybnM8L0F1dGhvcj48WWVhcj4yMDA1PC9ZZWFyPjxS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10" w:tooltip="Cairns, 2005 #8" w:history="1">
        <w:r w:rsidR="00F52943" w:rsidRPr="002E16B5">
          <w:rPr>
            <w:rFonts w:eastAsia="Times New Roman"/>
            <w:noProof/>
            <w:color w:val="000000"/>
            <w:szCs w:val="24"/>
          </w:rPr>
          <w:t>Cairns et al., 2005</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Muscle force during isometric contractions, such as those from a </w:t>
      </w:r>
      <w:proofErr w:type="spellStart"/>
      <w:r w:rsidRPr="002E16B5">
        <w:rPr>
          <w:rFonts w:eastAsia="Times New Roman"/>
          <w:color w:val="000000"/>
          <w:szCs w:val="24"/>
        </w:rPr>
        <w:t>Biodex</w:t>
      </w:r>
      <w:proofErr w:type="spellEnd"/>
      <w:r w:rsidRPr="002E16B5">
        <w:rPr>
          <w:rFonts w:eastAsia="Times New Roman"/>
          <w:color w:val="000000"/>
          <w:szCs w:val="24"/>
        </w:rPr>
        <w:t xml:space="preserve">, underestimate functional impairments and in normal movements isokinetic contractions do not exist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&lt;EndNote&gt;&lt;Cite&gt;&lt;Author&gt;Cairns&lt;/Author&gt;&lt;Year&gt;2005&lt;/Year&gt;&lt;RecNum&gt;8&lt;/RecNum&gt;&lt;DisplayText&gt;(Cairns et al., 2005)&lt;/DisplayText&gt;&lt;record&gt;&lt;rec-number&gt;8&lt;/rec-number&gt;&lt;foreign-keys&gt;&lt;key app="EN" db-id="rx2wpazvrf9295eadwwpzdd99ppx59fw92z5" timestamp="1716415419"&gt;8&lt;/key&gt;&lt;/foreign-keys&gt;&lt;ref-type name="Journal Article"&gt;17&lt;/ref-type&gt;&lt;contributors&gt;&lt;authors&gt;&lt;author&gt;Cairns, S. P.&lt;/author&gt;&lt;author&gt;Knicker, A. J.&lt;/author&gt;&lt;author&gt;Thompson, M. W.&lt;/author&gt;&lt;author&gt;Sjogaard, G.&lt;/author&gt;&lt;/authors&gt;&lt;/contributors&gt;&lt;auth-address&gt;Division of Sport and Recreation, Faculty of Health, Auckland University of Technology, Private Bag 92006, Auckland 1020, New Zealand. simeon.cairns@aut.ac.nz&lt;/auth-address&gt;&lt;titles&gt;&lt;title&gt;Evaluation of models used to study neuromuscular fatigue&lt;/title&gt;&lt;secondary-title&gt;Exerc Sport Sci Rev&lt;/secondary-title&gt;&lt;/titles&gt;&lt;periodical&gt;&lt;full-title&gt;Exerc Sport Sci Rev&lt;/full-title&gt;&lt;/periodical&gt;&lt;pages&gt;9-16&lt;/pages&gt;&lt;volume&gt;33&lt;/volume&gt;&lt;number&gt;1&lt;/number&gt;&lt;keywords&gt;&lt;keyword&gt;Exercise&lt;/keyword&gt;&lt;keyword&gt;Humans&lt;/keyword&gt;&lt;keyword&gt;*Models, Biological&lt;/keyword&gt;&lt;keyword&gt;Muscle Contraction/*physiology&lt;/keyword&gt;&lt;keyword&gt;*Muscle Fatigue&lt;/keyword&gt;&lt;keyword&gt;Muscle, Skeletal/innervation/*physiology&lt;/keyword&gt;&lt;keyword&gt;*Nervous System Physiological Phenomena&lt;/keyword&gt;&lt;keyword&gt;Physical Stimulation&lt;/keyword&gt;&lt;/keywords&gt;&lt;dates&gt;&lt;year&gt;2005&lt;/year&gt;&lt;pub-dates&gt;&lt;date&gt;Jan&lt;/date&gt;&lt;/pub-dates&gt;&lt;/dates&gt;&lt;isbn&gt;0091-6331 (Print)&amp;#xD;0091-6331 (Linking)&lt;/isbn&gt;&lt;accession-num&gt;15640715&lt;/accession-num&gt;&lt;urls&gt;&lt;related-urls&gt;&lt;url&gt;https://www.ncbi.nlm.nih.gov/pubmed/15640715&lt;/url&gt;&lt;/related-urls&gt;&lt;/urls&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10" w:tooltip="Cairns, 2005 #8" w:history="1">
        <w:r w:rsidR="00F52943" w:rsidRPr="002E16B5">
          <w:rPr>
            <w:rFonts w:eastAsia="Times New Roman"/>
            <w:noProof/>
            <w:color w:val="000000"/>
            <w:szCs w:val="24"/>
          </w:rPr>
          <w:t>Cairns et al., 2005</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Therefore, to assess performance, meaning functional relevance, measuring power, determined utilizing force-velocity measures, is the more appropriate measure during dynamic exercises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&lt;EndNote&gt;&lt;Cite&gt;&lt;Author&gt;Cairns&lt;/Author&gt;&lt;Year&gt;2005&lt;/Year&gt;&lt;RecNum&gt;8&lt;/RecNum&gt;&lt;DisplayText&gt;(Cairns et al., 2005)&lt;/DisplayText&gt;&lt;record&gt;&lt;rec-number&gt;8&lt;/rec-number&gt;&lt;foreign-keys&gt;&lt;key app="EN" db-id="rx2wpazvrf9295eadwwpzdd99ppx59fw92z5" timestamp="1716415419"&gt;8&lt;/key&gt;&lt;/foreign-keys&gt;&lt;ref-type name="Journal Article"&gt;17&lt;/ref-type&gt;&lt;contributors&gt;&lt;authors&gt;&lt;author&gt;Cairns, S. P.&lt;/author&gt;&lt;author&gt;Knicker, A. J.&lt;/author&gt;&lt;author&gt;Thompson, M. W.&lt;/author&gt;&lt;author&gt;Sjogaard, G.&lt;/author&gt;&lt;/authors&gt;&lt;/contributors&gt;&lt;auth-address&gt;Division of Sport and Recreation, Faculty of Health, Auckland University of Technology, Private Bag 92006, Auckland 1020, New Zealand. simeon.cairns@aut.ac.nz&lt;/auth-address&gt;&lt;titles&gt;&lt;title&gt;Evaluation of models used to study neuromuscular fatigue&lt;/title&gt;&lt;secondary-title&gt;Exerc Sport Sci Rev&lt;/secondary-title&gt;&lt;/titles&gt;&lt;periodical&gt;&lt;full-title&gt;Exerc Sport Sci Rev&lt;/full-title&gt;&lt;/periodical&gt;&lt;pages&gt;9-16&lt;/pages&gt;&lt;volume&gt;33&lt;/volume&gt;&lt;number&gt;1&lt;/number&gt;&lt;keywords&gt;&lt;keyword&gt;Exercise&lt;/keyword&gt;&lt;keyword&gt;Humans&lt;/keyword&gt;&lt;keyword&gt;*Models, Biological&lt;/keyword&gt;&lt;keyword&gt;Muscle Contraction/*physiology&lt;/keyword&gt;&lt;keyword&gt;*Muscle Fatigue&lt;/keyword&gt;&lt;keyword&gt;Muscle, Skeletal/innervation/*physiology&lt;/keyword&gt;&lt;keyword&gt;*Nervous System Physiological Phenomena&lt;/keyword&gt;&lt;keyword&gt;Physical Stimulation&lt;/keyword&gt;&lt;/keywords&gt;&lt;dates&gt;&lt;year&gt;2005&lt;/year&gt;&lt;pub-dates&gt;&lt;date&gt;Jan&lt;/date&gt;&lt;/pub-dates&gt;&lt;/dates&gt;&lt;isbn&gt;0091-6331 (Print)&amp;#xD;0091-6331 (Linking)&lt;/isbn&gt;&lt;accession-num&gt;15640715&lt;/accession-num&gt;&lt;urls&gt;&lt;related-urls&gt;&lt;url&gt;https://www.ncbi.nlm.nih.gov/pubmed/15640715&lt;/url&gt;&lt;/related-urls&gt;&lt;/urls&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10" w:tooltip="Cairns, 2005 #8" w:history="1">
        <w:r w:rsidR="00F52943" w:rsidRPr="002E16B5">
          <w:rPr>
            <w:rFonts w:eastAsia="Times New Roman"/>
            <w:noProof/>
            <w:color w:val="000000"/>
            <w:szCs w:val="24"/>
          </w:rPr>
          <w:t>Cairns et al., 2005</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w:t>
      </w:r>
    </w:p>
    <w:p w14:paraId="112A8821" w14:textId="27B509F2" w:rsidR="00266C54" w:rsidRDefault="002E16B5" w:rsidP="00896277">
      <w:pPr>
        <w:pStyle w:val="Heading3"/>
        <w:rPr>
          <w:rFonts w:eastAsia="Times New Roman"/>
        </w:rPr>
      </w:pPr>
      <w:bookmarkStart w:id="40" w:name="_Toc169864296"/>
      <w:r w:rsidRPr="002E16B5">
        <w:rPr>
          <w:rFonts w:eastAsia="Times New Roman"/>
        </w:rPr>
        <w:t>Performance Metrics</w:t>
      </w:r>
      <w:bookmarkEnd w:id="40"/>
      <w:r w:rsidRPr="002E16B5">
        <w:rPr>
          <w:rFonts w:eastAsia="Times New Roman"/>
        </w:rPr>
        <w:t xml:space="preserve"> </w:t>
      </w:r>
    </w:p>
    <w:p w14:paraId="0F12933E" w14:textId="62EAB694" w:rsidR="00875F91" w:rsidRPr="002E16B5" w:rsidRDefault="00875F91" w:rsidP="009B7F5E">
      <w:pPr>
        <w:ind w:firstLine="720"/>
        <w:rPr>
          <w:i/>
          <w:iCs/>
        </w:rPr>
      </w:pPr>
      <w:bookmarkStart w:id="41" w:name="_Hlk165644812"/>
      <w:r w:rsidRPr="002E16B5">
        <w:t xml:space="preserve">There is a need for more quantification of fatigue within competitive sports </w:t>
      </w:r>
      <w:r w:rsidRPr="002E16B5">
        <w:fldChar w:fldCharType="begin"/>
      </w:r>
      <w:r w:rsidR="00F37033">
        <w:instrText xml:space="preserve"> ADDIN EN.CITE &lt;EndNote&gt;&lt;Cite&gt;&lt;Author&gt;Cairns&lt;/Author&gt;&lt;Year&gt;2005&lt;/Year&gt;&lt;RecNum&gt;8&lt;/RecNum&gt;&lt;DisplayText&gt;(Cairns et al., 2005)&lt;/DisplayText&gt;&lt;record&gt;&lt;rec-number&gt;8&lt;/rec-number&gt;&lt;foreign-keys&gt;&lt;key app="EN" db-id="rx2wpazvrf9295eadwwpzdd99ppx59fw92z5" timestamp="1716415419"&gt;8&lt;/key&gt;&lt;/foreign-keys&gt;&lt;ref-type name="Journal Article"&gt;17&lt;/ref-type&gt;&lt;contributors&gt;&lt;authors&gt;&lt;author&gt;Cairns, S. P.&lt;/author&gt;&lt;author&gt;Knicker, A. J.&lt;/author&gt;&lt;author&gt;Thompson, M. W.&lt;/author&gt;&lt;author&gt;Sjogaard, G.&lt;/author&gt;&lt;/authors&gt;&lt;/contributors&gt;&lt;auth-address&gt;Division of Sport and Recreation, Faculty of Health, Auckland University of Technology, Private Bag 92006, Auckland 1020, New Zealand. simeon.cairns@aut.ac.nz&lt;/auth-address&gt;&lt;titles&gt;&lt;title&gt;Evaluation of models used to study neuromuscular fatigue&lt;/title&gt;&lt;secondary-title&gt;Exerc Sport Sci Rev&lt;/secondary-title&gt;&lt;/titles&gt;&lt;periodical&gt;&lt;full-title&gt;Exerc Sport Sci Rev&lt;/full-title&gt;&lt;/periodical&gt;&lt;pages&gt;9-16&lt;/pages&gt;&lt;volume&gt;33&lt;/volume&gt;&lt;number&gt;1&lt;/number&gt;&lt;keywords&gt;&lt;keyword&gt;Exercise&lt;/keyword&gt;&lt;keyword&gt;Humans&lt;/keyword&gt;&lt;keyword&gt;*Models, Biological&lt;/keyword&gt;&lt;keyword&gt;Muscle Contraction/*physiology&lt;/keyword&gt;&lt;keyword&gt;*Muscle Fatigue&lt;/keyword&gt;&lt;keyword&gt;Muscle, Skeletal/innervation/*physiology&lt;/keyword&gt;&lt;keyword&gt;*Nervous System Physiological Phenomena&lt;/keyword&gt;&lt;keyword&gt;Physical Stimulation&lt;/keyword&gt;&lt;/keywords&gt;&lt;dates&gt;&lt;year&gt;2005&lt;/year&gt;&lt;pub-dates&gt;&lt;date&gt;Jan&lt;/date&gt;&lt;/pub-dates&gt;&lt;/dates&gt;&lt;isbn&gt;0091-6331 (Print)&amp;#xD;0091-6331 (Linking)&lt;/isbn&gt;&lt;accession-num&gt;15640715&lt;/accession-num&gt;&lt;urls&gt;&lt;related-urls&gt;&lt;url&gt;https://www.ncbi.nlm.nih.gov/pubmed/15640715&lt;/url&gt;&lt;/related-urls&gt;&lt;/urls&gt;&lt;remote-database-name&gt;Medline&lt;/remote-database-name&gt;&lt;remote-database-provider&gt;NLM&lt;/remote-database-provider&gt;&lt;/record&gt;&lt;/Cite&gt;&lt;/EndNote&gt;</w:instrText>
      </w:r>
      <w:r w:rsidRPr="002E16B5">
        <w:fldChar w:fldCharType="separate"/>
      </w:r>
      <w:r w:rsidRPr="002E16B5">
        <w:rPr>
          <w:noProof/>
        </w:rPr>
        <w:t>(</w:t>
      </w:r>
      <w:hyperlink w:anchor="_ENREF_10" w:tooltip="Cairns, 2005 #8" w:history="1">
        <w:r w:rsidR="00F52943" w:rsidRPr="002E16B5">
          <w:rPr>
            <w:noProof/>
          </w:rPr>
          <w:t>Cairns et al., 2005</w:t>
        </w:r>
      </w:hyperlink>
      <w:r w:rsidRPr="002E16B5">
        <w:rPr>
          <w:noProof/>
        </w:rPr>
        <w:t>)</w:t>
      </w:r>
      <w:r w:rsidRPr="002E16B5">
        <w:fldChar w:fldCharType="end"/>
      </w:r>
      <w:r w:rsidRPr="002E16B5">
        <w:t xml:space="preserve">. There is limited research examining the effects of fatigue on technical skills while engaging in soccer-specific exercise </w:t>
      </w:r>
      <w:r w:rsidRPr="002E16B5">
        <w:fldChar w:fldCharType="begin"/>
      </w:r>
      <w:r w:rsidR="00F37033">
        <w:instrText xml:space="preserve"> ADDIN EN.CITE &lt;EndNote&gt;&lt;Cite&gt;&lt;Author&gt;Russell&lt;/Author&gt;&lt;Year&gt;2011&lt;/Year&gt;&lt;RecNum&gt;48&lt;/RecNum&gt;&lt;DisplayText&gt;(Russell et al., 2011)&lt;/DisplayText&gt;&lt;record&gt;&lt;rec-number&gt;48&lt;/rec-number&gt;&lt;foreign-keys&gt;&lt;key app="EN" db-id="rx2wpazvrf9295eadwwpzdd99ppx59fw92z5" timestamp="1716477375"&gt;48&lt;/key&gt;&lt;/foreign-keys&gt;&lt;ref-type name="Journal Article"&gt;17&lt;/ref-type&gt;&lt;contributors&gt;&lt;authors&gt;&lt;author&gt;Russell, M.&lt;/author&gt;&lt;author&gt;Benton, D.&lt;/author&gt;&lt;author&gt;Kingsley, M.&lt;/author&gt;&lt;/authors&gt;&lt;/contributors&gt;&lt;auth-address&gt;Swansea University, Singleton Park, Swansea, Wales, UK.&lt;/auth-address&gt;&lt;titles&gt;&lt;title&gt;The effects of fatigue on soccer skills performed during a soccer match simulation&lt;/title&gt;&lt;secondary-title&gt;Int J Sports Physiol Perform&lt;/secondary-title&gt;&lt;/titles&gt;&lt;periodical&gt;&lt;full-title&gt;Int J Sports Physiol Perform&lt;/full-title&gt;&lt;/periodical&gt;&lt;pages&gt;221-33&lt;/pages&gt;&lt;volume&gt;6&lt;/volume&gt;&lt;number&gt;2&lt;/number&gt;&lt;keywords&gt;&lt;keyword&gt;Athletic Performance/*physiology&lt;/keyword&gt;&lt;keyword&gt;Exercise/*physiology&lt;/keyword&gt;&lt;keyword&gt;Exercise Test/methods&lt;/keyword&gt;&lt;keyword&gt;Fatigue/*physiopathology&lt;/keyword&gt;&lt;keyword&gt;Humans&lt;/keyword&gt;&lt;keyword&gt;Motor Skills/*physiology&lt;/keyword&gt;&lt;keyword&gt;Soccer/*physiology&lt;/keyword&gt;&lt;/keywords&gt;&lt;dates&gt;&lt;year&gt;2011&lt;/year&gt;&lt;pub-dates&gt;&lt;date&gt;Jun&lt;/date&gt;&lt;/pub-dates&gt;&lt;/dates&gt;&lt;isbn&gt;1555-0265 (Print)&amp;#xD;1555-0265 (Linking)&lt;/isbn&gt;&lt;accession-num&gt;21725107&lt;/accession-num&gt;&lt;urls&gt;&lt;related-urls&gt;&lt;url&gt;https://www.ncbi.nlm.nih.gov/pubmed/21725107&lt;/url&gt;&lt;/related-urls&gt;&lt;/urls&gt;&lt;electronic-resource-num&gt;10.1123/ijspp.6.2.221&lt;/electronic-resource-num&gt;&lt;remote-database-name&gt;Medline&lt;/remote-database-name&gt;&lt;remote-database-provider&gt;NLM&lt;/remote-database-provider&gt;&lt;/record&gt;&lt;/Cite&gt;&lt;/EndNote&gt;</w:instrText>
      </w:r>
      <w:r w:rsidRPr="002E16B5">
        <w:fldChar w:fldCharType="separate"/>
      </w:r>
      <w:r w:rsidRPr="002E16B5">
        <w:rPr>
          <w:noProof/>
        </w:rPr>
        <w:t>(</w:t>
      </w:r>
      <w:hyperlink w:anchor="_ENREF_49" w:tooltip="Russell, 2011 #48" w:history="1">
        <w:r w:rsidR="00F52943" w:rsidRPr="002E16B5">
          <w:rPr>
            <w:noProof/>
          </w:rPr>
          <w:t>Russell et al., 2011</w:t>
        </w:r>
      </w:hyperlink>
      <w:r w:rsidRPr="002E16B5">
        <w:rPr>
          <w:noProof/>
        </w:rPr>
        <w:t>)</w:t>
      </w:r>
      <w:r w:rsidRPr="002E16B5">
        <w:fldChar w:fldCharType="end"/>
      </w:r>
      <w:r w:rsidRPr="002E16B5">
        <w:t xml:space="preserve">. Performance metrics can be utilized as a measure of muscle fatigue. Power output, instead of isometric force, should be utilized as the performance measure of fatigue during dynamic exercises </w:t>
      </w:r>
      <w:r w:rsidRPr="002E16B5">
        <w:fldChar w:fldCharType="begin"/>
      </w:r>
      <w:r w:rsidR="00F37033">
        <w:instrText xml:space="preserve"> ADDIN EN.CITE &lt;EndNote&gt;&lt;Cite&gt;&lt;Author&gt;Cairns&lt;/Author&gt;&lt;Year&gt;2005&lt;/Year&gt;&lt;RecNum&gt;8&lt;/RecNum&gt;&lt;DisplayText&gt;(Cairns et al., 2005)&lt;/DisplayText&gt;&lt;record&gt;&lt;rec-number&gt;8&lt;/rec-number&gt;&lt;foreign-keys&gt;&lt;key app="EN" db-id="rx2wpazvrf9295eadwwpzdd99ppx59fw92z5" timestamp="1716415419"&gt;8&lt;/key&gt;&lt;/foreign-keys&gt;&lt;ref-type name="Journal Article"&gt;17&lt;/ref-type&gt;&lt;contributors&gt;&lt;authors&gt;&lt;author&gt;Cairns, S. P.&lt;/author&gt;&lt;author&gt;Knicker, A. J.&lt;/author&gt;&lt;author&gt;Thompson, M. W.&lt;/author&gt;&lt;author&gt;Sjogaard, G.&lt;/author&gt;&lt;/authors&gt;&lt;/contributors&gt;&lt;auth-address&gt;Division of Sport and Recreation, Faculty of Health, Auckland University of Technology, Private Bag 92006, Auckland 1020, New Zealand. simeon.cairns@aut.ac.nz&lt;/auth-address&gt;&lt;titles&gt;&lt;title&gt;Evaluation of models used to study neuromuscular fatigue&lt;/title&gt;&lt;secondary-title&gt;Exerc Sport Sci Rev&lt;/secondary-title&gt;&lt;/titles&gt;&lt;periodical&gt;&lt;full-title&gt;Exerc Sport Sci Rev&lt;/full-title&gt;&lt;/periodical&gt;&lt;pages&gt;9-16&lt;/pages&gt;&lt;volume&gt;33&lt;/volume&gt;&lt;number&gt;1&lt;/number&gt;&lt;keywords&gt;&lt;keyword&gt;Exercise&lt;/keyword&gt;&lt;keyword&gt;Humans&lt;/keyword&gt;&lt;keyword&gt;*Models, Biological&lt;/keyword&gt;&lt;keyword&gt;Muscle Contraction/*physiology&lt;/keyword&gt;&lt;keyword&gt;*Muscle Fatigue&lt;/keyword&gt;&lt;keyword&gt;Muscle, Skeletal/innervation/*physiology&lt;/keyword&gt;&lt;keyword&gt;*Nervous System Physiological Phenomena&lt;/keyword&gt;&lt;keyword&gt;Physical Stimulation&lt;/keyword&gt;&lt;/keywords&gt;&lt;dates&gt;&lt;year&gt;2005&lt;/year&gt;&lt;pub-dates&gt;&lt;date&gt;Jan&lt;/date&gt;&lt;/pub-dates&gt;&lt;/dates&gt;&lt;isbn&gt;0091-6331 (Print)&amp;#xD;0091-6331 (Linking)&lt;/isbn&gt;&lt;accession-num&gt;15640715&lt;/accession-num&gt;&lt;urls&gt;&lt;related-urls&gt;&lt;url&gt;https://www.ncbi.nlm.nih.gov/pubmed/15640715&lt;/url&gt;&lt;/related-urls&gt;&lt;/urls&gt;&lt;remote-database-name&gt;Medline&lt;/remote-database-name&gt;&lt;remote-database-provider&gt;NLM&lt;/remote-database-provider&gt;&lt;/record&gt;&lt;/Cite&gt;&lt;/EndNote&gt;</w:instrText>
      </w:r>
      <w:r w:rsidRPr="002E16B5">
        <w:fldChar w:fldCharType="separate"/>
      </w:r>
      <w:r w:rsidRPr="002E16B5">
        <w:rPr>
          <w:noProof/>
        </w:rPr>
        <w:t>(</w:t>
      </w:r>
      <w:hyperlink w:anchor="_ENREF_10" w:tooltip="Cairns, 2005 #8" w:history="1">
        <w:r w:rsidR="00F52943" w:rsidRPr="002E16B5">
          <w:rPr>
            <w:noProof/>
          </w:rPr>
          <w:t>Cairns et al., 2005</w:t>
        </w:r>
      </w:hyperlink>
      <w:r w:rsidRPr="002E16B5">
        <w:rPr>
          <w:noProof/>
        </w:rPr>
        <w:t>)</w:t>
      </w:r>
      <w:r w:rsidRPr="002E16B5">
        <w:fldChar w:fldCharType="end"/>
      </w:r>
      <w:r w:rsidRPr="002E16B5">
        <w:t xml:space="preserve">. </w:t>
      </w:r>
    </w:p>
    <w:p w14:paraId="56A75929" w14:textId="1AC91EFB" w:rsidR="00875F91" w:rsidRPr="002E16B5" w:rsidRDefault="00875F91" w:rsidP="007E06C3">
      <w:pPr>
        <w:ind w:firstLine="720"/>
      </w:pPr>
      <w:bookmarkStart w:id="42" w:name="_Hlk165551606"/>
      <w:r w:rsidRPr="002E16B5">
        <w:t xml:space="preserve">Performance metrics can be utilized as a measurement tool for muscle fatigue. The results of Sanna and O’Connor (2008) suggested physiological fatigue decreased countermovement jump power output and the participant’s rating of perceived exertion (RPE). The results of the </w:t>
      </w:r>
      <w:r w:rsidRPr="002E16B5">
        <w:lastRenderedPageBreak/>
        <w:t xml:space="preserve">RPE and jumping tasks due to the fatigue protocol of the intermittent shuttle run (IRS) indicated that there was a reduction in neuromuscular performance </w:t>
      </w:r>
      <w:r w:rsidRPr="002E16B5">
        <w:fldChar w:fldCharType="begin"/>
      </w:r>
      <w:r w:rsidR="00F37033">
        <w:instrText xml:space="preserve"> ADDIN EN.CITE &lt;EndNote&gt;&lt;Cite&gt;&lt;Author&gt;Sanna&lt;/Author&gt;&lt;Year&gt;2008&lt;/Year&gt;&lt;RecNum&gt;49&lt;/RecNum&gt;&lt;DisplayText&gt;(Sanna &amp;amp; O&amp;apos;Connor, 2008)&lt;/DisplayText&gt;&lt;record&gt;&lt;rec-number&gt;49&lt;/rec-number&gt;&lt;foreign-keys&gt;&lt;key app="EN" db-id="rx2wpazvrf9295eadwwpzdd99ppx59fw92z5" timestamp="1716477391"&gt;49&lt;/key&gt;&lt;/foreign-keys&gt;&lt;ref-type name="Journal Article"&gt;17&lt;/ref-type&gt;&lt;contributors&gt;&lt;authors&gt;&lt;author&gt;Sanna, G.&lt;/author&gt;&lt;author&gt;O&amp;apos;Connor, K. M.&lt;/author&gt;&lt;/authors&gt;&lt;/contributors&gt;&lt;auth-address&gt;Neuromechanics Laboratory, Department of Human Movement Sciences, University of Wisconsin-Milwaukee, PO Box 413, Milwaukee, WI 53201, USA.&lt;/auth-address&gt;&lt;titles&gt;&lt;title&gt;Fatigue-related changes in stance leg mechanics during sidestep cutting maneuvers&lt;/title&gt;&lt;secondary-title&gt;Clin Biomech (Bristol, Avon)&lt;/secondary-title&gt;&lt;/titles&gt;&lt;periodical&gt;&lt;full-title&gt;Clin Biomech (Bristol, Avon)&lt;/full-title&gt;&lt;/periodical&gt;&lt;pages&gt;946-54&lt;/pages&gt;&lt;volume&gt;23&lt;/volume&gt;&lt;number&gt;7&lt;/number&gt;&lt;edition&gt;20080512&lt;/edition&gt;&lt;keywords&gt;&lt;keyword&gt;Adult&lt;/keyword&gt;&lt;keyword&gt;Computer Simulation&lt;/keyword&gt;&lt;keyword&gt;Female&lt;/keyword&gt;&lt;keyword&gt;Humans&lt;/keyword&gt;&lt;keyword&gt;Leg/*physiology&lt;/keyword&gt;&lt;keyword&gt;*Models, Biological&lt;/keyword&gt;&lt;keyword&gt;Movement/*physiology&lt;/keyword&gt;&lt;keyword&gt;Muscle Fatigue/*physiology&lt;/keyword&gt;&lt;keyword&gt;Running/*physiology&lt;/keyword&gt;&lt;keyword&gt;Soccer/*physiology&lt;/keyword&gt;&lt;/keywords&gt;&lt;dates&gt;&lt;year&gt;2008&lt;/year&gt;&lt;pub-dates&gt;&lt;date&gt;Aug&lt;/date&gt;&lt;/pub-dates&gt;&lt;/dates&gt;&lt;isbn&gt;0268-0033 (Print)&amp;#xD;0268-0033 (Linking)&lt;/isbn&gt;&lt;accession-num&gt;18468745&lt;/accession-num&gt;&lt;urls&gt;&lt;related-urls&gt;&lt;url&gt;https://www.ncbi.nlm.nih.gov/pubmed/18468745&lt;/url&gt;&lt;/related-urls&gt;&lt;/urls&gt;&lt;electronic-resource-num&gt;10.1016/j.clinbiomech.2008.03.065&lt;/electronic-resource-num&gt;&lt;remote-database-name&gt;Medline&lt;/remote-database-name&gt;&lt;remote-database-provider&gt;NLM&lt;/remote-database-provider&gt;&lt;/record&gt;&lt;/Cite&gt;&lt;/EndNote&gt;</w:instrText>
      </w:r>
      <w:r w:rsidRPr="002E16B5">
        <w:fldChar w:fldCharType="separate"/>
      </w:r>
      <w:r w:rsidRPr="002E16B5">
        <w:rPr>
          <w:noProof/>
        </w:rPr>
        <w:t>(</w:t>
      </w:r>
      <w:hyperlink w:anchor="_ENREF_50" w:tooltip="Sanna, 2008 #49" w:history="1">
        <w:r w:rsidR="00F52943" w:rsidRPr="002E16B5">
          <w:rPr>
            <w:noProof/>
          </w:rPr>
          <w:t>Sanna &amp; O'Connor, 2008</w:t>
        </w:r>
      </w:hyperlink>
      <w:r w:rsidRPr="002E16B5">
        <w:rPr>
          <w:noProof/>
        </w:rPr>
        <w:t>)</w:t>
      </w:r>
      <w:r w:rsidRPr="002E16B5">
        <w:fldChar w:fldCharType="end"/>
      </w:r>
      <w:r w:rsidRPr="002E16B5">
        <w:t xml:space="preserve">. Another study utilizing US NCAA Division 1 collegiate female soccer players that completed one-legged countermovement jumps, run-and-cut tasks, the IRS fatigue protocol, and then the one-legged countermovement jumps again post-fatigue protocol </w:t>
      </w:r>
      <w:r w:rsidRPr="002E16B5">
        <w:fldChar w:fldCharType="begin"/>
      </w:r>
      <w:r w:rsidR="00F37033">
        <w:instrText xml:space="preserve"> ADDIN EN.CITE &lt;EndNote&gt;&lt;Cite&gt;&lt;Author&gt;Collins&lt;/Author&gt;&lt;Year&gt;2016&lt;/Year&gt;&lt;RecNum&gt;9&lt;/RecNum&gt;&lt;DisplayText&gt;(Collins et al., 2016)&lt;/DisplayText&gt;&lt;record&gt;&lt;rec-number&gt;9&lt;/rec-number&gt;&lt;foreign-keys&gt;&lt;key app="EN" db-id="rx2wpazvrf9295eadwwpzdd99ppx59fw92z5" timestamp="1716415439"&gt;9&lt;/key&gt;&lt;/foreign-keys&gt;&lt;ref-type name="Journal Article"&gt;17&lt;/ref-type&gt;&lt;contributors&gt;&lt;authors&gt;&lt;author&gt;Collins, J. D.&lt;/author&gt;&lt;author&gt;Almonroeder, T. G.&lt;/author&gt;&lt;author&gt;Ebersole, K. T.&lt;/author&gt;&lt;author&gt;O&amp;apos;Connor, K. M.&lt;/author&gt;&lt;/authors&gt;&lt;/contributors&gt;&lt;auth-address&gt;Department of Kinesiology, University of Wisconsin, Milwaukee, P.O. Box 413, Milwaukee, WI 53201, USA.&amp;#xD;Department of Kinesiology, University of Wisconsin, Milwaukee, P.O. Box 413, Milwaukee, WI 53201, USA. Electronic address: krisocon@uwm.edu.&lt;/auth-address&gt;&lt;titles&gt;&lt;title&gt;The effects of fatigue and anticipation on the mechanics of the knee during cutting in female athletes&lt;/title&gt;&lt;secondary-title&gt;Clin Biomech (Bristol, Avon)&lt;/secondary-title&gt;&lt;/titles&gt;&lt;periodical&gt;&lt;full-title&gt;Clin Biomech (Bristol, Avon)&lt;/full-title&gt;&lt;/periodical&gt;&lt;pages&gt;62-7&lt;/pages&gt;&lt;volume&gt;35&lt;/volume&gt;&lt;edition&gt;20160418&lt;/edition&gt;&lt;keywords&gt;&lt;keyword&gt;Anterior Cruciate Ligament&lt;/keyword&gt;&lt;keyword&gt;*Athletes&lt;/keyword&gt;&lt;keyword&gt;Biomechanical Phenomena&lt;/keyword&gt;&lt;keyword&gt;Female&lt;/keyword&gt;&lt;keyword&gt;Humans&lt;/keyword&gt;&lt;keyword&gt;Knee&lt;/keyword&gt;&lt;keyword&gt;Knee Injuries&lt;/keyword&gt;&lt;keyword&gt;*Knee Joint&lt;/keyword&gt;&lt;keyword&gt;Movement&lt;/keyword&gt;&lt;keyword&gt;Anticipation&lt;/keyword&gt;&lt;keyword&gt;Sports&lt;/keyword&gt;&lt;/keywords&gt;&lt;dates&gt;&lt;year&gt;2016&lt;/year&gt;&lt;pub-dates&gt;&lt;date&gt;Jun&lt;/date&gt;&lt;/pub-dates&gt;&lt;/dates&gt;&lt;isbn&gt;1879-1271 (Electronic)&amp;#xD;0268-0033 (Linking)&lt;/isbn&gt;&lt;accession-num&gt;27128767&lt;/accession-num&gt;&lt;urls&gt;&lt;related-urls&gt;&lt;url&gt;https://www.ncbi.nlm.nih.gov/pubmed/27128767&lt;/url&gt;&lt;/related-urls&gt;&lt;/urls&gt;&lt;electronic-resource-num&gt;10.1016/j.clinbiomech.2016.04.004&lt;/electronic-resource-num&gt;&lt;remote-database-name&gt;Medline&lt;/remote-database-name&gt;&lt;remote-database-provider&gt;NLM&lt;/remote-database-provider&gt;&lt;/record&gt;&lt;/Cite&gt;&lt;/EndNote&gt;</w:instrText>
      </w:r>
      <w:r w:rsidRPr="002E16B5">
        <w:fldChar w:fldCharType="separate"/>
      </w:r>
      <w:r w:rsidRPr="002E16B5">
        <w:rPr>
          <w:noProof/>
        </w:rPr>
        <w:t>(</w:t>
      </w:r>
      <w:hyperlink w:anchor="_ENREF_12" w:tooltip="Collins, 2016 #9" w:history="1">
        <w:r w:rsidR="00F52943" w:rsidRPr="002E16B5">
          <w:rPr>
            <w:noProof/>
          </w:rPr>
          <w:t>Collins et al., 2016</w:t>
        </w:r>
      </w:hyperlink>
      <w:r w:rsidRPr="002E16B5">
        <w:rPr>
          <w:noProof/>
        </w:rPr>
        <w:t>)</w:t>
      </w:r>
      <w:r w:rsidRPr="002E16B5">
        <w:fldChar w:fldCharType="end"/>
      </w:r>
      <w:r w:rsidRPr="002E16B5">
        <w:t xml:space="preserve">. This study found that there was a significant decrease in the height of the one-legged countermovement jump after the IRS fatigue protocol </w:t>
      </w:r>
      <w:r w:rsidRPr="002E16B5">
        <w:fldChar w:fldCharType="begin"/>
      </w:r>
      <w:r w:rsidR="00F37033">
        <w:instrText xml:space="preserve"> ADDIN EN.CITE &lt;EndNote&gt;&lt;Cite&gt;&lt;Author&gt;Collins&lt;/Author&gt;&lt;Year&gt;2016&lt;/Year&gt;&lt;RecNum&gt;9&lt;/RecNum&gt;&lt;DisplayText&gt;(Collins et al., 2016)&lt;/DisplayText&gt;&lt;record&gt;&lt;rec-number&gt;9&lt;/rec-number&gt;&lt;foreign-keys&gt;&lt;key app="EN" db-id="rx2wpazvrf9295eadwwpzdd99ppx59fw92z5" timestamp="1716415439"&gt;9&lt;/key&gt;&lt;/foreign-keys&gt;&lt;ref-type name="Journal Article"&gt;17&lt;/ref-type&gt;&lt;contributors&gt;&lt;authors&gt;&lt;author&gt;Collins, J. D.&lt;/author&gt;&lt;author&gt;Almonroeder, T. G.&lt;/author&gt;&lt;author&gt;Ebersole, K. T.&lt;/author&gt;&lt;author&gt;O&amp;apos;Connor, K. M.&lt;/author&gt;&lt;/authors&gt;&lt;/contributors&gt;&lt;auth-address&gt;Department of Kinesiology, University of Wisconsin, Milwaukee, P.O. Box 413, Milwaukee, WI 53201, USA.&amp;#xD;Department of Kinesiology, University of Wisconsin, Milwaukee, P.O. Box 413, Milwaukee, WI 53201, USA. Electronic address: krisocon@uwm.edu.&lt;/auth-address&gt;&lt;titles&gt;&lt;title&gt;The effects of fatigue and anticipation on the mechanics of the knee during cutting in female athletes&lt;/title&gt;&lt;secondary-title&gt;Clin Biomech (Bristol, Avon)&lt;/secondary-title&gt;&lt;/titles&gt;&lt;periodical&gt;&lt;full-title&gt;Clin Biomech (Bristol, Avon)&lt;/full-title&gt;&lt;/periodical&gt;&lt;pages&gt;62-7&lt;/pages&gt;&lt;volume&gt;35&lt;/volume&gt;&lt;edition&gt;20160418&lt;/edition&gt;&lt;keywords&gt;&lt;keyword&gt;Anterior Cruciate Ligament&lt;/keyword&gt;&lt;keyword&gt;*Athletes&lt;/keyword&gt;&lt;keyword&gt;Biomechanical Phenomena&lt;/keyword&gt;&lt;keyword&gt;Female&lt;/keyword&gt;&lt;keyword&gt;Humans&lt;/keyword&gt;&lt;keyword&gt;Knee&lt;/keyword&gt;&lt;keyword&gt;Knee Injuries&lt;/keyword&gt;&lt;keyword&gt;*Knee Joint&lt;/keyword&gt;&lt;keyword&gt;Movement&lt;/keyword&gt;&lt;keyword&gt;Anticipation&lt;/keyword&gt;&lt;keyword&gt;Sports&lt;/keyword&gt;&lt;/keywords&gt;&lt;dates&gt;&lt;year&gt;2016&lt;/year&gt;&lt;pub-dates&gt;&lt;date&gt;Jun&lt;/date&gt;&lt;/pub-dates&gt;&lt;/dates&gt;&lt;isbn&gt;1879-1271 (Electronic)&amp;#xD;0268-0033 (Linking)&lt;/isbn&gt;&lt;accession-num&gt;27128767&lt;/accession-num&gt;&lt;urls&gt;&lt;related-urls&gt;&lt;url&gt;https://www.ncbi.nlm.nih.gov/pubmed/27128767&lt;/url&gt;&lt;/related-urls&gt;&lt;/urls&gt;&lt;electronic-resource-num&gt;10.1016/j.clinbiomech.2016.04.004&lt;/electronic-resource-num&gt;&lt;remote-database-name&gt;Medline&lt;/remote-database-name&gt;&lt;remote-database-provider&gt;NLM&lt;/remote-database-provider&gt;&lt;/record&gt;&lt;/Cite&gt;&lt;/EndNote&gt;</w:instrText>
      </w:r>
      <w:r w:rsidRPr="002E16B5">
        <w:fldChar w:fldCharType="separate"/>
      </w:r>
      <w:r w:rsidRPr="002E16B5">
        <w:rPr>
          <w:noProof/>
        </w:rPr>
        <w:t>(</w:t>
      </w:r>
      <w:hyperlink w:anchor="_ENREF_12" w:tooltip="Collins, 2016 #9" w:history="1">
        <w:r w:rsidR="00F52943" w:rsidRPr="002E16B5">
          <w:rPr>
            <w:noProof/>
          </w:rPr>
          <w:t>Collins et al., 2016</w:t>
        </w:r>
      </w:hyperlink>
      <w:r w:rsidRPr="002E16B5">
        <w:rPr>
          <w:noProof/>
        </w:rPr>
        <w:t>)</w:t>
      </w:r>
      <w:r w:rsidRPr="002E16B5">
        <w:fldChar w:fldCharType="end"/>
      </w:r>
      <w:r w:rsidRPr="002E16B5">
        <w:t xml:space="preserve">. </w:t>
      </w:r>
    </w:p>
    <w:bookmarkEnd w:id="41"/>
    <w:bookmarkEnd w:id="42"/>
    <w:p w14:paraId="44265EE0" w14:textId="4484BE3C" w:rsidR="00875F91" w:rsidRPr="00F106F3" w:rsidRDefault="00875F91" w:rsidP="007E06C3">
      <w:pPr>
        <w:ind w:firstLine="720"/>
      </w:pPr>
      <w:r w:rsidRPr="002E16B5">
        <w:t xml:space="preserve">Performance metrics can also be utilized to examine how the fatigue induced by the exercise across a game, or match simulation, affects the technical skills within the athlete’s performance. One study on 15 youth soccer players involved a soccer match simulation in which the participants engaged in intermittent multi-directional activity for 90 minutes, which was separated into 45-minute halves with a 15-minute halftime recovery to replicate the demands of a soccer match </w:t>
      </w:r>
      <w:r w:rsidRPr="002E16B5">
        <w:fldChar w:fldCharType="begin"/>
      </w:r>
      <w:r w:rsidR="00F37033">
        <w:instrText xml:space="preserve"> ADDIN EN.CITE &lt;EndNote&gt;&lt;Cite&gt;&lt;Author&gt;Russell&lt;/Author&gt;&lt;Year&gt;2011&lt;/Year&gt;&lt;RecNum&gt;48&lt;/RecNum&gt;&lt;DisplayText&gt;(Russell et al., 2011)&lt;/DisplayText&gt;&lt;record&gt;&lt;rec-number&gt;48&lt;/rec-number&gt;&lt;foreign-keys&gt;&lt;key app="EN" db-id="rx2wpazvrf9295eadwwpzdd99ppx59fw92z5" timestamp="1716477375"&gt;48&lt;/key&gt;&lt;/foreign-keys&gt;&lt;ref-type name="Journal Article"&gt;17&lt;/ref-type&gt;&lt;contributors&gt;&lt;authors&gt;&lt;author&gt;Russell, M.&lt;/author&gt;&lt;author&gt;Benton, D.&lt;/author&gt;&lt;author&gt;Kingsley, M.&lt;/author&gt;&lt;/authors&gt;&lt;/contributors&gt;&lt;auth-address&gt;Swansea University, Singleton Park, Swansea, Wales, UK.&lt;/auth-address&gt;&lt;titles&gt;&lt;title&gt;The effects of fatigue on soccer skills performed during a soccer match simulation&lt;/title&gt;&lt;secondary-title&gt;Int J Sports Physiol Perform&lt;/secondary-title&gt;&lt;/titles&gt;&lt;periodical&gt;&lt;full-title&gt;Int J Sports Physiol Perform&lt;/full-title&gt;&lt;/periodical&gt;&lt;pages&gt;221-33&lt;/pages&gt;&lt;volume&gt;6&lt;/volume&gt;&lt;number&gt;2&lt;/number&gt;&lt;keywords&gt;&lt;keyword&gt;Athletic Performance/*physiology&lt;/keyword&gt;&lt;keyword&gt;Exercise/*physiology&lt;/keyword&gt;&lt;keyword&gt;Exercise Test/methods&lt;/keyword&gt;&lt;keyword&gt;Fatigue/*physiopathology&lt;/keyword&gt;&lt;keyword&gt;Humans&lt;/keyword&gt;&lt;keyword&gt;Motor Skills/*physiology&lt;/keyword&gt;&lt;keyword&gt;Soccer/*physiology&lt;/keyword&gt;&lt;/keywords&gt;&lt;dates&gt;&lt;year&gt;2011&lt;/year&gt;&lt;pub-dates&gt;&lt;date&gt;Jun&lt;/date&gt;&lt;/pub-dates&gt;&lt;/dates&gt;&lt;isbn&gt;1555-0265 (Print)&amp;#xD;1555-0265 (Linking)&lt;/isbn&gt;&lt;accession-num&gt;21725107&lt;/accession-num&gt;&lt;urls&gt;&lt;related-urls&gt;&lt;url&gt;https://www.ncbi.nlm.nih.gov/pubmed/21725107&lt;/url&gt;&lt;/related-urls&gt;&lt;/urls&gt;&lt;electronic-resource-num&gt;10.1123/ijspp.6.2.221&lt;/electronic-resource-num&gt;&lt;remote-database-name&gt;Medline&lt;/remote-database-name&gt;&lt;remote-database-provider&gt;NLM&lt;/remote-database-provider&gt;&lt;/record&gt;&lt;/Cite&gt;&lt;/EndNote&gt;</w:instrText>
      </w:r>
      <w:r w:rsidRPr="002E16B5">
        <w:fldChar w:fldCharType="separate"/>
      </w:r>
      <w:r w:rsidRPr="002E16B5">
        <w:rPr>
          <w:noProof/>
        </w:rPr>
        <w:t>(</w:t>
      </w:r>
      <w:hyperlink w:anchor="_ENREF_49" w:tooltip="Russell, 2011 #48" w:history="1">
        <w:r w:rsidR="00F52943" w:rsidRPr="002E16B5">
          <w:rPr>
            <w:noProof/>
          </w:rPr>
          <w:t>Russell et al., 2011</w:t>
        </w:r>
      </w:hyperlink>
      <w:r w:rsidRPr="002E16B5">
        <w:rPr>
          <w:noProof/>
        </w:rPr>
        <w:t>)</w:t>
      </w:r>
      <w:r w:rsidRPr="002E16B5">
        <w:fldChar w:fldCharType="end"/>
      </w:r>
      <w:r w:rsidRPr="002E16B5">
        <w:t>. Throughout the protocol the participants engaged in assessments of technical skills, which were shooting, passing, and dribbling. This study found that the fatigue that was induced by the soccer match simulation decreased the athlete’s performance in that the speed of passing and shooting decreased from the first half to the second half. Russell et al (2011) also found that the shooting precision decreased after exercise compared to before exercise. In this study dribbling performance was uninfluenced by exercise, suggesting it is more resilient to fatigue than the other skills that require a greater peak muscular activity. Therefore, assessing performance metrics provides a measurement of muscle fatigue and provides coaches and athletes with information on the effects of fatigue on sport-specific skills.</w:t>
      </w:r>
    </w:p>
    <w:p w14:paraId="20E5C30E" w14:textId="63761592" w:rsidR="002E16B5" w:rsidRPr="002E16B5" w:rsidRDefault="002E16B5" w:rsidP="00896277">
      <w:pPr>
        <w:pStyle w:val="Heading3"/>
        <w:rPr>
          <w:rFonts w:eastAsia="Times New Roman"/>
        </w:rPr>
      </w:pPr>
      <w:bookmarkStart w:id="43" w:name="_Toc169864297"/>
      <w:r w:rsidRPr="002E16B5">
        <w:rPr>
          <w:rFonts w:eastAsia="Times New Roman"/>
        </w:rPr>
        <w:lastRenderedPageBreak/>
        <w:t>Biomechanics Metrics</w:t>
      </w:r>
      <w:bookmarkEnd w:id="43"/>
    </w:p>
    <w:p w14:paraId="2978B3E6" w14:textId="77777777" w:rsidR="002E16B5" w:rsidRPr="002E16B5" w:rsidRDefault="002E16B5" w:rsidP="002E16B5">
      <w:pPr>
        <w:spacing w:after="160"/>
        <w:ind w:firstLine="720"/>
        <w:rPr>
          <w:rFonts w:eastAsia="Times New Roman"/>
          <w:szCs w:val="24"/>
        </w:rPr>
      </w:pPr>
      <w:r w:rsidRPr="002E16B5">
        <w:rPr>
          <w:rFonts w:eastAsia="Times New Roman"/>
          <w:szCs w:val="24"/>
        </w:rPr>
        <w:t xml:space="preserve">The fatigue effects on biomechanics variables, specifically of the lower limbs, are one factor to consider when investigating sports-related tasks and injury risk. Previous studies have examined the effects of fatigue on biomechanical variables during various tasks. </w:t>
      </w:r>
    </w:p>
    <w:p w14:paraId="169A40CB" w14:textId="77777777" w:rsidR="002E16B5" w:rsidRPr="002E16B5" w:rsidRDefault="002E16B5" w:rsidP="002E16B5">
      <w:pPr>
        <w:spacing w:after="160"/>
        <w:ind w:firstLine="720"/>
        <w:rPr>
          <w:rFonts w:eastAsia="Times New Roman"/>
          <w:szCs w:val="24"/>
        </w:rPr>
      </w:pPr>
      <w:proofErr w:type="spellStart"/>
      <w:r w:rsidRPr="002E16B5">
        <w:rPr>
          <w:rFonts w:eastAsia="Times New Roman"/>
          <w:szCs w:val="24"/>
        </w:rPr>
        <w:t>Fagenbaum</w:t>
      </w:r>
      <w:proofErr w:type="spellEnd"/>
      <w:r w:rsidRPr="002E16B5">
        <w:rPr>
          <w:rFonts w:eastAsia="Times New Roman"/>
          <w:szCs w:val="24"/>
        </w:rPr>
        <w:t xml:space="preserve"> and Darling (2003) examined female and male college basketball players performing jump landings on their dominant leg from various heights while fatigued or not fatigued. The fatigue protocol involved isokinetic flexion and extension of the knee joint utilizing </w:t>
      </w:r>
      <w:proofErr w:type="gramStart"/>
      <w:r w:rsidRPr="002E16B5">
        <w:rPr>
          <w:rFonts w:eastAsia="Times New Roman"/>
          <w:szCs w:val="24"/>
        </w:rPr>
        <w:t>a</w:t>
      </w:r>
      <w:proofErr w:type="gramEnd"/>
      <w:r w:rsidRPr="002E16B5">
        <w:rPr>
          <w:rFonts w:eastAsia="Times New Roman"/>
          <w:szCs w:val="24"/>
        </w:rPr>
        <w:t xml:space="preserve"> isokinetic dynamometer until 50% of maximal extension torque, then the participant completed the jumping tasks, and then this was immediately repeated but until 25% of maximal extension torque. This study found that women had greater knee flexion angles when landing and greater knee flexion accelerations compared to men. It has been previously established that landing with the knee joint more extended increases ACL injury risk because the knee angle decreases the ability of the hamstring muscles to counteract tibial translation. Quickly accelerating into a knee flexion angle appears to be advantageous to prevent ACL injury, but the hamstring muscles must be activated to prevent excessive stress on the ACL. In terms of fatigue effects, as fatigue increased there was a decrease in the knee flexion acceleration for both men and women. </w:t>
      </w:r>
      <w:proofErr w:type="spellStart"/>
      <w:r w:rsidRPr="002E16B5">
        <w:rPr>
          <w:rFonts w:eastAsia="Times New Roman"/>
          <w:szCs w:val="24"/>
        </w:rPr>
        <w:t>Fagenbaum</w:t>
      </w:r>
      <w:proofErr w:type="spellEnd"/>
      <w:r w:rsidRPr="002E16B5">
        <w:rPr>
          <w:rFonts w:eastAsia="Times New Roman"/>
          <w:szCs w:val="24"/>
        </w:rPr>
        <w:t xml:space="preserve"> and Darling (2003) state this result suggests that the fatigued muscle still has a strong capability to resist forced lengthening, which may be an important factor to consider in ACL injury prevention in a fatigued state. </w:t>
      </w:r>
    </w:p>
    <w:p w14:paraId="36B4751A" w14:textId="5B1BE165" w:rsidR="002E16B5" w:rsidRPr="002E16B5" w:rsidRDefault="002E16B5" w:rsidP="002E16B5">
      <w:pPr>
        <w:spacing w:after="160"/>
        <w:ind w:firstLine="720"/>
        <w:rPr>
          <w:rFonts w:eastAsia="Times New Roman"/>
          <w:color w:val="000000"/>
          <w:szCs w:val="24"/>
        </w:rPr>
      </w:pPr>
      <w:r w:rsidRPr="002E16B5">
        <w:rPr>
          <w:rFonts w:eastAsia="Times New Roman"/>
          <w:szCs w:val="24"/>
        </w:rPr>
        <w:t xml:space="preserve">One systematic review, which included both general and peripheral fatigue protocols, found that there was no consistency between studies for the effects of the fatigue protocols on hip, knee, and ankle joint angles or moments or for muscle activation patterns </w:t>
      </w:r>
      <w:r w:rsidRPr="002E16B5">
        <w:rPr>
          <w:rFonts w:eastAsia="Times New Roman"/>
          <w:color w:val="000000"/>
          <w:szCs w:val="24"/>
        </w:rPr>
        <w:fldChar w:fldCharType="begin">
          <w:fldData xml:space="preserve">PEVuZE5vdGU+PENpdGU+PEF1dGhvcj5CYXJiZXItV2VzdGluPC9BdXRob3I+PFllYXI+MjAxNzwv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PEVuZE5vdGU+PENpdGU+PEF1dGhvcj5CYXJiZXItV2VzdGluPC9BdXRob3I+PFllYXI+MjAxNzwv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4" w:tooltip="Barber-Westin, 2017 #3" w:history="1">
        <w:r w:rsidR="00F52943" w:rsidRPr="002E16B5">
          <w:rPr>
            <w:rFonts w:eastAsia="Times New Roman"/>
            <w:noProof/>
            <w:color w:val="000000"/>
            <w:szCs w:val="24"/>
          </w:rPr>
          <w:t xml:space="preserve">Barber-Westin &amp; </w:t>
        </w:r>
        <w:r w:rsidR="00F52943" w:rsidRPr="002E16B5">
          <w:rPr>
            <w:rFonts w:eastAsia="Times New Roman"/>
            <w:noProof/>
            <w:color w:val="000000"/>
            <w:szCs w:val="24"/>
          </w:rPr>
          <w:lastRenderedPageBreak/>
          <w:t>Noyes, 2017</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However, this study does conclude that the effect of fatigue protocols on ACL injury risk needs further investigation, especially to refine the fatigue protocols, protocol tasks, and methodology of the data analysis </w:t>
      </w:r>
      <w:r w:rsidRPr="002E16B5">
        <w:rPr>
          <w:rFonts w:eastAsia="Times New Roman"/>
          <w:color w:val="000000"/>
          <w:szCs w:val="24"/>
        </w:rPr>
        <w:fldChar w:fldCharType="begin">
          <w:fldData xml:space="preserve">PEVuZE5vdGU+PENpdGU+PEF1dGhvcj5CYXJiZXItV2VzdGluPC9BdXRob3I+PFllYXI+MjAxNzwv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PEVuZE5vdGU+PENpdGU+PEF1dGhvcj5CYXJiZXItV2VzdGluPC9BdXRob3I+PFllYXI+MjAxNzwv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4" w:tooltip="Barber-Westin, 2017 #3" w:history="1">
        <w:r w:rsidR="00F52943" w:rsidRPr="002E16B5">
          <w:rPr>
            <w:rFonts w:eastAsia="Times New Roman"/>
            <w:noProof/>
            <w:color w:val="000000"/>
            <w:szCs w:val="24"/>
          </w:rPr>
          <w:t>Barber-Westin &amp; Noyes, 2017</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This systematic review shows that that there were so many variations in protocol, including general versus peripheral, single-leg versus double-leg tasks, planned versus reactive, that the review was unable to find consistency in results and therefore further research is needed. </w:t>
      </w:r>
    </w:p>
    <w:p w14:paraId="43FD399E" w14:textId="391C6E34" w:rsidR="002E16B5" w:rsidRPr="002E16B5" w:rsidRDefault="002E16B5" w:rsidP="002E16B5">
      <w:pPr>
        <w:spacing w:after="160"/>
        <w:ind w:firstLine="720"/>
        <w:rPr>
          <w:rFonts w:eastAsia="Times New Roman"/>
          <w:color w:val="000000"/>
          <w:szCs w:val="24"/>
        </w:rPr>
      </w:pPr>
      <w:r w:rsidRPr="002E16B5">
        <w:rPr>
          <w:rFonts w:eastAsia="Times New Roman"/>
          <w:color w:val="000000"/>
          <w:szCs w:val="24"/>
        </w:rPr>
        <w:t xml:space="preserve">Another study examined the interaction effects of anticipation and fatigue on knee joint biomechanics during a run-and-cut task in female athletes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&lt;EndNote&gt;&lt;Cite&gt;&lt;Author&gt;Collins&lt;/Author&gt;&lt;Year&gt;2016&lt;/Year&gt;&lt;RecNum&gt;9&lt;/RecNum&gt;&lt;DisplayText&gt;(Collins et al., 2016)&lt;/DisplayText&gt;&lt;record&gt;&lt;rec-number&gt;9&lt;/rec-number&gt;&lt;foreign-keys&gt;&lt;key app="EN" db-id="rx2wpazvrf9295eadwwpzdd99ppx59fw92z5" timestamp="1716415439"&gt;9&lt;/key&gt;&lt;/foreign-keys&gt;&lt;ref-type name="Journal Article"&gt;17&lt;/ref-type&gt;&lt;contributors&gt;&lt;authors&gt;&lt;author&gt;Collins, J. D.&lt;/author&gt;&lt;author&gt;Almonroeder, T. G.&lt;/author&gt;&lt;author&gt;Ebersole, K. T.&lt;/author&gt;&lt;author&gt;O&amp;apos;Connor, K. M.&lt;/author&gt;&lt;/authors&gt;&lt;/contributors&gt;&lt;auth-address&gt;Department of Kinesiology, University of Wisconsin, Milwaukee, P.O. Box 413, Milwaukee, WI 53201, USA.&amp;#xD;Department of Kinesiology, University of Wisconsin, Milwaukee, P.O. Box 413, Milwaukee, WI 53201, USA. Electronic address: krisocon@uwm.edu.&lt;/auth-address&gt;&lt;titles&gt;&lt;title&gt;The effects of fatigue and anticipation on the mechanics of the knee during cutting in female athletes&lt;/title&gt;&lt;secondary-title&gt;Clin Biomech (Bristol, Avon)&lt;/secondary-title&gt;&lt;/titles&gt;&lt;periodical&gt;&lt;full-title&gt;Clin Biomech (Bristol, Avon)&lt;/full-title&gt;&lt;/periodical&gt;&lt;pages&gt;62-7&lt;/pages&gt;&lt;volume&gt;35&lt;/volume&gt;&lt;edition&gt;20160418&lt;/edition&gt;&lt;keywords&gt;&lt;keyword&gt;Anterior Cruciate Ligament&lt;/keyword&gt;&lt;keyword&gt;*Athletes&lt;/keyword&gt;&lt;keyword&gt;Biomechanical Phenomena&lt;/keyword&gt;&lt;keyword&gt;Female&lt;/keyword&gt;&lt;keyword&gt;Humans&lt;/keyword&gt;&lt;keyword&gt;Knee&lt;/keyword&gt;&lt;keyword&gt;Knee Injuries&lt;/keyword&gt;&lt;keyword&gt;*Knee Joint&lt;/keyword&gt;&lt;keyword&gt;Movement&lt;/keyword&gt;&lt;keyword&gt;Anticipation&lt;/keyword&gt;&lt;keyword&gt;Sports&lt;/keyword&gt;&lt;/keywords&gt;&lt;dates&gt;&lt;year&gt;2016&lt;/year&gt;&lt;pub-dates&gt;&lt;date&gt;Jun&lt;/date&gt;&lt;/pub-dates&gt;&lt;/dates&gt;&lt;isbn&gt;1879-1271 (Electronic)&amp;#xD;0268-0033 (Linking)&lt;/isbn&gt;&lt;accession-num&gt;27128767&lt;/accession-num&gt;&lt;urls&gt;&lt;related-urls&gt;&lt;url&gt;https://www.ncbi.nlm.nih.gov/pubmed/27128767&lt;/url&gt;&lt;/related-urls&gt;&lt;/urls&gt;&lt;electronic-resource-num&gt;10.1016/j.clinbiomech.2016.04.004&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12" w:tooltip="Collins, 2016 #9" w:history="1">
        <w:r w:rsidR="00F52943" w:rsidRPr="002E16B5">
          <w:rPr>
            <w:rFonts w:eastAsia="Times New Roman"/>
            <w:noProof/>
            <w:color w:val="000000"/>
            <w:szCs w:val="24"/>
          </w:rPr>
          <w:t>Collins et al., 2016</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Following the fatigue protocol, the participants had a significantly increased peak knee abduction angle. Anticipation significantly affected the participants, where the participants had a significantly increased peak knee flexion, peak knee abduction, and peak knee internal rotation angles as well significantly increased in peak knee adduction moments in the unanticipated trials. This study suggests that an increase in peak knee abduction angle would increase the athlete's ACL injury risk because previous studies have reported knee valgus collapse as a mechanism for ACL injury and an increased peak knee abduction angle as a significant predictor of ACL injury during tasks involving landing and jumping. Overall, the authors suggest that the results indicate there is a greater risk of ACL injury for athletes when they are fatigued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&lt;EndNote&gt;&lt;Cite&gt;&lt;Author&gt;Collins&lt;/Author&gt;&lt;Year&gt;2016&lt;/Year&gt;&lt;RecNum&gt;9&lt;/RecNum&gt;&lt;DisplayText&gt;(Collins et al., 2016)&lt;/DisplayText&gt;&lt;record&gt;&lt;rec-number&gt;9&lt;/rec-number&gt;&lt;foreign-keys&gt;&lt;key app="EN" db-id="rx2wpazvrf9295eadwwpzdd99ppx59fw92z5" timestamp="1716415439"&gt;9&lt;/key&gt;&lt;/foreign-keys&gt;&lt;ref-type name="Journal Article"&gt;17&lt;/ref-type&gt;&lt;contributors&gt;&lt;authors&gt;&lt;author&gt;Collins, J. D.&lt;/author&gt;&lt;author&gt;Almonroeder, T. G.&lt;/author&gt;&lt;author&gt;Ebersole, K. T.&lt;/author&gt;&lt;author&gt;O&amp;apos;Connor, K. M.&lt;/author&gt;&lt;/authors&gt;&lt;/contributors&gt;&lt;auth-address&gt;Department of Kinesiology, University of Wisconsin, Milwaukee, P.O. Box 413, Milwaukee, WI 53201, USA.&amp;#xD;Department of Kinesiology, University of Wisconsin, Milwaukee, P.O. Box 413, Milwaukee, WI 53201, USA. Electronic address: krisocon@uwm.edu.&lt;/auth-address&gt;&lt;titles&gt;&lt;title&gt;The effects of fatigue and anticipation on the mechanics of the knee during cutting in female athletes&lt;/title&gt;&lt;secondary-title&gt;Clin Biomech (Bristol, Avon)&lt;/secondary-title&gt;&lt;/titles&gt;&lt;periodical&gt;&lt;full-title&gt;Clin Biomech (Bristol, Avon)&lt;/full-title&gt;&lt;/periodical&gt;&lt;pages&gt;62-7&lt;/pages&gt;&lt;volume&gt;35&lt;/volume&gt;&lt;edition&gt;20160418&lt;/edition&gt;&lt;keywords&gt;&lt;keyword&gt;Anterior Cruciate Ligament&lt;/keyword&gt;&lt;keyword&gt;*Athletes&lt;/keyword&gt;&lt;keyword&gt;Biomechanical Phenomena&lt;/keyword&gt;&lt;keyword&gt;Female&lt;/keyword&gt;&lt;keyword&gt;Humans&lt;/keyword&gt;&lt;keyword&gt;Knee&lt;/keyword&gt;&lt;keyword&gt;Knee Injuries&lt;/keyword&gt;&lt;keyword&gt;*Knee Joint&lt;/keyword&gt;&lt;keyword&gt;Movement&lt;/keyword&gt;&lt;keyword&gt;Anticipation&lt;/keyword&gt;&lt;keyword&gt;Sports&lt;/keyword&gt;&lt;/keywords&gt;&lt;dates&gt;&lt;year&gt;2016&lt;/year&gt;&lt;pub-dates&gt;&lt;date&gt;Jun&lt;/date&gt;&lt;/pub-dates&gt;&lt;/dates&gt;&lt;isbn&gt;1879-1271 (Electronic)&amp;#xD;0268-0033 (Linking)&lt;/isbn&gt;&lt;accession-num&gt;27128767&lt;/accession-num&gt;&lt;urls&gt;&lt;related-urls&gt;&lt;url&gt;https://www.ncbi.nlm.nih.gov/pubmed/27128767&lt;/url&gt;&lt;/related-urls&gt;&lt;/urls&gt;&lt;electronic-resource-num&gt;10.1016/j.clinbiomech.2016.04.004&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12" w:tooltip="Collins, 2016 #9" w:history="1">
        <w:r w:rsidR="00F52943" w:rsidRPr="002E16B5">
          <w:rPr>
            <w:rFonts w:eastAsia="Times New Roman"/>
            <w:noProof/>
            <w:color w:val="000000"/>
            <w:szCs w:val="24"/>
          </w:rPr>
          <w:t>Collins et al., 2016</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w:t>
      </w:r>
    </w:p>
    <w:p w14:paraId="64982DB3" w14:textId="1CDB1E4B" w:rsidR="002E16B5" w:rsidRPr="002E16B5" w:rsidRDefault="002E16B5" w:rsidP="002E16B5">
      <w:pPr>
        <w:spacing w:after="160"/>
        <w:ind w:firstLine="720"/>
        <w:rPr>
          <w:rFonts w:eastAsia="Times New Roman"/>
          <w:color w:val="000000"/>
          <w:szCs w:val="24"/>
        </w:rPr>
      </w:pPr>
      <w:r w:rsidRPr="002E16B5">
        <w:rPr>
          <w:rFonts w:eastAsia="Times New Roman"/>
          <w:color w:val="000000"/>
          <w:szCs w:val="24"/>
        </w:rPr>
        <w:t xml:space="preserve">This previous research demonstrates that depending on the methodology and fatigue protocol, there may be differences in the lower-limb biomechanical variables after fatigue and this is something future research should continue to investigate. </w:t>
      </w:r>
      <w:proofErr w:type="spellStart"/>
      <w:r w:rsidRPr="002E16B5">
        <w:rPr>
          <w:rFonts w:eastAsia="Times New Roman"/>
          <w:szCs w:val="24"/>
        </w:rPr>
        <w:t>Fagenbaum</w:t>
      </w:r>
      <w:proofErr w:type="spellEnd"/>
      <w:r w:rsidRPr="002E16B5">
        <w:rPr>
          <w:rFonts w:eastAsia="Times New Roman"/>
          <w:szCs w:val="24"/>
        </w:rPr>
        <w:t xml:space="preserve"> and Darling (2003) utilized </w:t>
      </w:r>
      <w:r w:rsidR="007E06C3" w:rsidRPr="002E16B5">
        <w:rPr>
          <w:rFonts w:eastAsia="Times New Roman"/>
          <w:szCs w:val="24"/>
        </w:rPr>
        <w:t>an</w:t>
      </w:r>
      <w:r w:rsidRPr="002E16B5">
        <w:rPr>
          <w:rFonts w:eastAsia="Times New Roman"/>
          <w:szCs w:val="24"/>
        </w:rPr>
        <w:t xml:space="preserve"> isokinetic dynamometer to induce fatigue and examined jump landing performance, whereas </w:t>
      </w:r>
      <w:r w:rsidRPr="002E16B5">
        <w:rPr>
          <w:rFonts w:eastAsia="Times New Roman"/>
          <w:noProof/>
          <w:color w:val="000000"/>
          <w:szCs w:val="24"/>
        </w:rPr>
        <w:t xml:space="preserve">Collins et al (2016) utilized </w:t>
      </w:r>
      <w:r w:rsidRPr="002E16B5">
        <w:rPr>
          <w:rFonts w:eastAsia="Times New Roman"/>
          <w:color w:val="000000"/>
          <w:szCs w:val="24"/>
        </w:rPr>
        <w:t xml:space="preserve">a motion capture system with retro-reflective markers and </w:t>
      </w:r>
      <w:r w:rsidRPr="002E16B5">
        <w:rPr>
          <w:rFonts w:eastAsia="Times New Roman"/>
          <w:color w:val="000000"/>
          <w:szCs w:val="24"/>
        </w:rPr>
        <w:lastRenderedPageBreak/>
        <w:t xml:space="preserve">in-ground force plates to obtain the kinematics and kinetics. Logistically this equipment and technology is not available or realistic for field assessment studies of athletes. Therefore, the logistical issues of requiring a laboratory setting like these previous studies did shows a more realistic field-assessment protocol should be utilized for future research. </w:t>
      </w:r>
    </w:p>
    <w:p w14:paraId="3D1E1AEC" w14:textId="77777777" w:rsidR="002E16B5" w:rsidRPr="002E16B5" w:rsidRDefault="002E16B5" w:rsidP="00896277">
      <w:pPr>
        <w:pStyle w:val="Heading3"/>
        <w:rPr>
          <w:rFonts w:eastAsia="Times New Roman"/>
        </w:rPr>
      </w:pPr>
      <w:bookmarkStart w:id="44" w:name="_Toc169864298"/>
      <w:r w:rsidRPr="002E16B5">
        <w:rPr>
          <w:rFonts w:eastAsia="Times New Roman"/>
        </w:rPr>
        <w:t>Fatigue Effects on Laxity</w:t>
      </w:r>
      <w:bookmarkEnd w:id="44"/>
      <w:r w:rsidRPr="002E16B5">
        <w:rPr>
          <w:rFonts w:eastAsia="Times New Roman"/>
        </w:rPr>
        <w:t xml:space="preserve"> </w:t>
      </w:r>
    </w:p>
    <w:p w14:paraId="46FBA2FB" w14:textId="354A3430" w:rsidR="002E16B5" w:rsidRPr="002E16B5" w:rsidRDefault="002E16B5" w:rsidP="002E16B5">
      <w:pPr>
        <w:spacing w:after="160"/>
        <w:ind w:firstLine="720"/>
        <w:rPr>
          <w:rFonts w:eastAsia="Times New Roman"/>
          <w:szCs w:val="24"/>
        </w:rPr>
      </w:pPr>
      <w:r w:rsidRPr="002E16B5">
        <w:rPr>
          <w:rFonts w:eastAsia="Times New Roman"/>
          <w:szCs w:val="24"/>
        </w:rPr>
        <w:t xml:space="preserve">Steiner et al. (1986) was the first study to conclude that engaging in exercise, specifically in exercise that repetitively stresses the knee joint, increases anterior-posterior knee laxity. One study compared the fatigue protocol to a control condition, where the participants engaged in the dynamic warm up, but for the time exercise blocks of the fatigue protocol they spent the duration of that time sitting quietly, meaning they did not engage in exercise or experience fatigue </w:t>
      </w:r>
      <w:r w:rsidRPr="002E16B5">
        <w:rPr>
          <w:rFonts w:eastAsia="Times New Roman"/>
          <w:szCs w:val="24"/>
        </w:rPr>
        <w:fldChar w:fldCharType="begin"/>
      </w:r>
      <w:r w:rsidR="00F37033">
        <w:rPr>
          <w:rFonts w:eastAsia="Times New Roman"/>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5" w:tooltip="Shultz, 2013 #34" w:history="1">
        <w:r w:rsidR="00F52943" w:rsidRPr="002E16B5">
          <w:rPr>
            <w:rFonts w:eastAsia="Times New Roman"/>
            <w:noProof/>
            <w:szCs w:val="24"/>
          </w:rPr>
          <w:t>Shultz et al., 2013</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This means they were able to examine with subjects the effects of fatigue on AKLand found that AKL increased when the participants engaged in the running fatigue protocol condition, but not when they were in the control condition, where they did not engage in exercise or experience fatigue </w:t>
      </w:r>
      <w:r w:rsidRPr="002E16B5">
        <w:rPr>
          <w:rFonts w:eastAsia="Times New Roman"/>
          <w:szCs w:val="24"/>
        </w:rPr>
        <w:fldChar w:fldCharType="begin"/>
      </w:r>
      <w:r w:rsidR="00F37033">
        <w:rPr>
          <w:rFonts w:eastAsia="Times New Roman"/>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5" w:tooltip="Shultz, 2013 #34" w:history="1">
        <w:r w:rsidR="00F52943" w:rsidRPr="002E16B5">
          <w:rPr>
            <w:rFonts w:eastAsia="Times New Roman"/>
            <w:noProof/>
            <w:szCs w:val="24"/>
          </w:rPr>
          <w:t>Shultz et al., 2013</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This indicates that fatigue from exercise does affect knee laxity </w:t>
      </w:r>
      <w:r w:rsidRPr="002E16B5">
        <w:rPr>
          <w:rFonts w:eastAsia="Times New Roman"/>
          <w:szCs w:val="24"/>
        </w:rPr>
        <w:fldChar w:fldCharType="begin"/>
      </w:r>
      <w:r w:rsidR="00F37033">
        <w:rPr>
          <w:rFonts w:eastAsia="Times New Roman"/>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5" w:tooltip="Shultz, 2013 #34" w:history="1">
        <w:r w:rsidR="00F52943" w:rsidRPr="002E16B5">
          <w:rPr>
            <w:rFonts w:eastAsia="Times New Roman"/>
            <w:noProof/>
            <w:szCs w:val="24"/>
          </w:rPr>
          <w:t>Shultz et al., 2013</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General laxity examines the laxity of multiple joints across the body, whereas knee laxity, specifically AKL, allows for a more in-depth examination of the ACL because increased AKL is a risk factor for ACL injuries because the ACL is the main restraint against AKL </w:t>
      </w:r>
      <w:r w:rsidRPr="002E16B5">
        <w:rPr>
          <w:rFonts w:eastAsia="Times New Roman"/>
          <w:szCs w:val="24"/>
        </w:rPr>
        <w:fldChar w:fldCharType="begin"/>
      </w:r>
      <w:r w:rsidR="00F37033">
        <w:rPr>
          <w:rFonts w:eastAsia="Times New Roman"/>
          <w:szCs w:val="24"/>
        </w:rPr>
        <w:instrText xml:space="preserve"> ADDIN EN.CITE &lt;EndNote&gt;&lt;Cite&gt;&lt;Author&gt;Shultz&lt;/Author&gt;&lt;Year&gt;2009&lt;/Year&gt;&lt;RecNum&gt;52&lt;/RecNum&gt;&lt;DisplayText&gt;(Shultz et al., 2009)&lt;/DisplayText&gt;&lt;record&gt;&lt;rec-number&gt;52&lt;/rec-number&gt;&lt;foreign-keys&gt;&lt;key app="EN" db-id="rx2wpazvrf9295eadwwpzdd99ppx59fw92z5" timestamp="1716477833"&gt;52&lt;/key&gt;&lt;/foreign-keys&gt;&lt;ref-type name="Journal Article"&gt;17&lt;/ref-type&gt;&lt;contributors&gt;&lt;authors&gt;&lt;author&gt;Shultz, S. J.&lt;/author&gt;&lt;author&gt;Nguyen, A. D.&lt;/author&gt;&lt;author&gt;Levine, B. J.&lt;/author&gt;&lt;/authors&gt;&lt;/contributors&gt;&lt;auth-address&gt;University of North Carolina at Greensboro, Greensboro, North Carolina.&lt;/auth-address&gt;&lt;titles&gt;&lt;title&gt;The Relationship Between Lower Extremity Alignment Characteristics and Anterior Knee Joint Laxity&lt;/title&gt;&lt;secondary-title&gt;Sports Health&lt;/secondary-title&gt;&lt;/titles&gt;&lt;periodical&gt;&lt;full-title&gt;Sports Health&lt;/full-title&gt;&lt;/periodical&gt;&lt;pages&gt;54-60&lt;/pages&gt;&lt;volume&gt;1&lt;/volume&gt;&lt;number&gt;1&lt;/number&gt;&lt;dates&gt;&lt;year&gt;2009&lt;/year&gt;&lt;pub-dates&gt;&lt;date&gt;Jan&lt;/date&gt;&lt;/pub-dates&gt;&lt;/dates&gt;&lt;isbn&gt;1941-0921 (Electronic)&amp;#xD;1941-7381 (Print)&amp;#xD;1941-0921 (Linking)&lt;/isbn&gt;&lt;accession-num&gt;20948985&lt;/accession-num&gt;&lt;urls&gt;&lt;related-urls&gt;&lt;url&gt;https://www.ncbi.nlm.nih.gov/pubmed/20948985&lt;/url&gt;&lt;/related-urls&gt;&lt;/urls&gt;&lt;custom1&gt;No potential conflict of interest declared.&lt;/custom1&gt;&lt;custom2&gt;PMC2952959&lt;/custom2&gt;&lt;electronic-resource-num&gt;10.1177/1941738108326702&lt;/electronic-resource-num&gt;&lt;remote-database-name&gt;PubMed-no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4" w:tooltip="Shultz, 2009 #52" w:history="1">
        <w:r w:rsidR="00F52943" w:rsidRPr="002E16B5">
          <w:rPr>
            <w:rFonts w:eastAsia="Times New Roman"/>
            <w:noProof/>
            <w:szCs w:val="24"/>
          </w:rPr>
          <w:t>Shultz et al., 2009</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w:t>
      </w:r>
    </w:p>
    <w:p w14:paraId="3EA84975" w14:textId="28762B2A" w:rsidR="002E16B5" w:rsidRPr="002E16B5" w:rsidRDefault="002E16B5" w:rsidP="00896277">
      <w:pPr>
        <w:pStyle w:val="Heading4"/>
        <w:rPr>
          <w:rFonts w:eastAsia="Times New Roman"/>
        </w:rPr>
      </w:pPr>
      <w:bookmarkStart w:id="45" w:name="_Toc169864299"/>
      <w:r w:rsidRPr="002E16B5">
        <w:rPr>
          <w:rFonts w:eastAsia="Times New Roman"/>
        </w:rPr>
        <w:t>General Laxity</w:t>
      </w:r>
      <w:bookmarkEnd w:id="45"/>
    </w:p>
    <w:p w14:paraId="5916D1EA" w14:textId="04452828" w:rsidR="002E16B5" w:rsidRPr="002E16B5" w:rsidRDefault="002E16B5" w:rsidP="002E16B5">
      <w:pPr>
        <w:spacing w:after="160"/>
        <w:ind w:firstLine="720"/>
        <w:rPr>
          <w:rFonts w:eastAsia="Times New Roman"/>
          <w:color w:val="000000"/>
          <w:szCs w:val="24"/>
        </w:rPr>
      </w:pPr>
      <w:r w:rsidRPr="002E16B5">
        <w:rPr>
          <w:rFonts w:eastAsia="Times New Roman"/>
          <w:color w:val="000000"/>
          <w:szCs w:val="24"/>
        </w:rPr>
        <w:t xml:space="preserve">Generalized joint laxity (GJL) is defined as the increase in range of motion in multiple joints in comparison to average range of motion in the normal population </w:t>
      </w:r>
      <w:r w:rsidRPr="002E16B5">
        <w:rPr>
          <w:rFonts w:eastAsia="Times New Roman"/>
          <w:color w:val="000000"/>
          <w:szCs w:val="24"/>
        </w:rPr>
        <w:fldChar w:fldCharType="begin">
          <w:fldData xml:space="preserve">PEVuZE5vdGU+PENpdGU+PEF1dGhvcj5CaW4gQWJkIFJhemFrPC9BdXRob3I+PFllYXI+MjAxNDwv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PEVuZE5vdGU+PENpdGU+PEF1dGhvcj5CaW4gQWJkIFJhemFrPC9BdXRob3I+PFllYXI+MjAxNDwv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7" w:tooltip="Bin Abd Razak, 2014 #6" w:history="1">
        <w:r w:rsidR="00F52943" w:rsidRPr="002E16B5">
          <w:rPr>
            <w:rFonts w:eastAsia="Times New Roman"/>
            <w:noProof/>
            <w:color w:val="000000"/>
            <w:szCs w:val="24"/>
          </w:rPr>
          <w:t>Bin Abd Razak et al., 2014</w:t>
        </w:r>
      </w:hyperlink>
      <w:r w:rsidRPr="002E16B5">
        <w:rPr>
          <w:rFonts w:eastAsia="Times New Roman"/>
          <w:noProof/>
          <w:color w:val="000000"/>
          <w:szCs w:val="24"/>
        </w:rPr>
        <w:t xml:space="preserve">; </w:t>
      </w:r>
      <w:hyperlink w:anchor="_ENREF_61" w:tooltip="Tingle, 2018 #28" w:history="1">
        <w:r w:rsidR="00F52943" w:rsidRPr="002E16B5">
          <w:rPr>
            <w:rFonts w:eastAsia="Times New Roman"/>
            <w:noProof/>
            <w:color w:val="000000"/>
            <w:szCs w:val="24"/>
          </w:rPr>
          <w:t>Tingle et al., 2018</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GJL does not have an internationally agreed definition and has also </w:t>
      </w:r>
      <w:r w:rsidRPr="002E16B5">
        <w:rPr>
          <w:rFonts w:eastAsia="Times New Roman"/>
          <w:color w:val="000000"/>
          <w:szCs w:val="24"/>
        </w:rPr>
        <w:lastRenderedPageBreak/>
        <w:t xml:space="preserve">been referred to as generalized ligamentous laxity and generalized joint hypermobility </w:t>
      </w:r>
      <w:r w:rsidRPr="002E16B5">
        <w:rPr>
          <w:rFonts w:eastAsia="Times New Roman"/>
          <w:color w:val="000000"/>
          <w:szCs w:val="24"/>
        </w:rPr>
        <w:fldChar w:fldCharType="begin"/>
      </w:r>
      <w:r w:rsidRPr="002E16B5">
        <w:rPr>
          <w:rFonts w:eastAsia="Times New Roman"/>
          <w:color w:val="000000"/>
          <w:szCs w:val="24"/>
        </w:rPr>
        <w:instrText xml:space="preserve"> ADDIN EN.CITE &lt;EndNote&gt;&lt;Cite&gt;&lt;Author&gt;Tingle&lt;/Author&gt;&lt;Year&gt;2018&lt;/Year&gt;&lt;RecNum&gt;28&lt;/RecNum&gt;&lt;DisplayText&gt;(Tingle et al., 2018)&lt;/DisplayText&gt;&lt;record&gt;&lt;rec-number&gt;28&lt;/rec-number&gt;&lt;foreign-keys&gt;&lt;key app="EN" db-id="p99r0vf2zv2f0zexws9v0ez1xef0zztaxdpz" timestamp="1695936227"&gt;28&lt;/key&gt;&lt;/foreign-keys&gt;&lt;ref-type name="Journal Article"&gt;17&lt;/ref-type&gt;&lt;contributors&gt;&lt;authors&gt;&lt;author&gt;Tingle, Alexander&lt;/author&gt;&lt;author&gt;Bennett, Oliver&lt;/author&gt;&lt;author&gt;Wallis, Amy&lt;/author&gt;&lt;author&gt;Palmer, Shea&lt;/author&gt;&lt;/authors&gt;&lt;/contributors&gt;&lt;titles&gt;&lt;title&gt;The links between Generalized Joint Laxity and the incidence, prevalence and severity of limb injuries related to physical exercise: a systematic literature review&lt;/title&gt;&lt;secondary-title&gt;Physical Therapy Reviews&lt;/secondary-title&gt;&lt;/titles&gt;&lt;pages&gt;259-272&lt;/pages&gt;&lt;volume&gt;23&lt;/volume&gt;&lt;number&gt;4-5&lt;/number&gt;&lt;section&gt;259&lt;/section&gt;&lt;dates&gt;&lt;year&gt;2018&lt;/year&gt;&lt;/dates&gt;&lt;isbn&gt;1083-3196&amp;#xD;1743-288X&lt;/isbn&gt;&lt;urls&gt;&lt;/urls&gt;&lt;electronic-resource-num&gt;10.1080/10833196.2018.1481626&lt;/electronic-resource-num&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61" w:tooltip="Tingle, 2018 #28" w:history="1">
        <w:r w:rsidR="00F52943" w:rsidRPr="002E16B5">
          <w:rPr>
            <w:rFonts w:eastAsia="Times New Roman"/>
            <w:noProof/>
            <w:color w:val="000000"/>
            <w:szCs w:val="24"/>
          </w:rPr>
          <w:t>Tingle et al., 2018</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The Beighton scoring method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&lt;EndNote&gt;&lt;Cite&gt;&lt;Author&gt;Beighton&lt;/Author&gt;&lt;Year&gt;1973&lt;/Year&gt;&lt;RecNum&gt;5&lt;/RecNum&gt;&lt;DisplayText&gt;(Beighton et al., 1973)&lt;/DisplayText&gt;&lt;record&gt;&lt;rec-number&gt;5&lt;/rec-number&gt;&lt;foreign-keys&gt;&lt;key app="EN" db-id="rx2wpazvrf9295eadwwpzdd99ppx59fw92z5" timestamp="1716415303"&gt;5&lt;/key&gt;&lt;/foreign-keys&gt;&lt;ref-type name="Journal Article"&gt;17&lt;/ref-type&gt;&lt;contributors&gt;&lt;authors&gt;&lt;author&gt;Beighton, P.&lt;/author&gt;&lt;author&gt;Solomon, L.&lt;/author&gt;&lt;author&gt;Soskolne, C. L.&lt;/author&gt;&lt;/authors&gt;&lt;/contributors&gt;&lt;titles&gt;&lt;title&gt;Articular mobility in an African population&lt;/title&gt;&lt;secondary-title&gt;Ann Rheum Dis&lt;/secondary-title&gt;&lt;/titles&gt;&lt;periodical&gt;&lt;full-title&gt;Ann Rheum Dis&lt;/full-title&gt;&lt;/periodical&gt;&lt;pages&gt;413-8&lt;/pages&gt;&lt;volume&gt;32&lt;/volume&gt;&lt;number&gt;5&lt;/number&gt;&lt;keywords&gt;&lt;keyword&gt;Adolescent&lt;/keyword&gt;&lt;keyword&gt;Adult&lt;/keyword&gt;&lt;keyword&gt;Age Factors&lt;/keyword&gt;&lt;keyword&gt;Aged&lt;/keyword&gt;&lt;keyword&gt;Child&lt;/keyword&gt;&lt;keyword&gt;Child, Preschool&lt;/keyword&gt;&lt;keyword&gt;Elbow/physiology&lt;/keyword&gt;&lt;keyword&gt;Female&lt;/keyword&gt;&lt;keyword&gt;Fingers/physiology/physiopathology&lt;/keyword&gt;&lt;keyword&gt;Functional Laterality&lt;/keyword&gt;&lt;keyword&gt;Humans&lt;/keyword&gt;&lt;keyword&gt;Joint Diseases/physiopathology&lt;/keyword&gt;&lt;keyword&gt;Joints/*physiology&lt;/keyword&gt;&lt;keyword&gt;Knee/physiology/physiopathology&lt;/keyword&gt;&lt;keyword&gt;Male&lt;/keyword&gt;&lt;keyword&gt;Middle Aged&lt;/keyword&gt;&lt;keyword&gt;Movement&lt;/keyword&gt;&lt;keyword&gt;Pain&lt;/keyword&gt;&lt;keyword&gt;Sex Factors&lt;/keyword&gt;&lt;keyword&gt;Somatotypes&lt;/keyword&gt;&lt;keyword&gt;South Africa&lt;/keyword&gt;&lt;/keywords&gt;&lt;dates&gt;&lt;year&gt;1973&lt;/year&gt;&lt;pub-dates&gt;&lt;date&gt;Sep&lt;/date&gt;&lt;/pub-dates&gt;&lt;/dates&gt;&lt;isbn&gt;0003-4967 (Print)&amp;#xD;1468-2060 (Electronic)&amp;#xD;0003-4967 (Linking)&lt;/isbn&gt;&lt;accession-num&gt;4751776&lt;/accession-num&gt;&lt;urls&gt;&lt;related-urls&gt;&lt;url&gt;https://www.ncbi.nlm.nih.gov/pubmed/4751776&lt;/url&gt;&lt;/related-urls&gt;&lt;/urls&gt;&lt;custom2&gt;PMC1006136&lt;/custom2&gt;&lt;electronic-resource-num&gt;10.1136/ard.32.5.413&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6" w:tooltip="Beighton, 1973 #5" w:history="1">
        <w:r w:rsidR="00F52943" w:rsidRPr="002E16B5">
          <w:rPr>
            <w:rFonts w:eastAsia="Times New Roman"/>
            <w:noProof/>
            <w:color w:val="000000"/>
            <w:szCs w:val="24"/>
          </w:rPr>
          <w:t>Beighton et al., 1973</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is a commonly used method for assessing the mobility of nine joints across the body, including bilateral assessment of thumb opposition, fifth finger extension. Knee extension, elbow extension, and lumbar spine and hip flexion while standing </w:t>
      </w:r>
      <w:r w:rsidRPr="002E16B5">
        <w:rPr>
          <w:rFonts w:eastAsia="Times New Roman"/>
          <w:color w:val="000000"/>
          <w:szCs w:val="24"/>
        </w:rPr>
        <w:fldChar w:fldCharType="begin"/>
      </w:r>
      <w:r w:rsidRPr="002E16B5">
        <w:rPr>
          <w:rFonts w:eastAsia="Times New Roman"/>
          <w:color w:val="000000"/>
          <w:szCs w:val="24"/>
        </w:rPr>
        <w:instrText xml:space="preserve"> ADDIN EN.CITE &lt;EndNote&gt;&lt;Cite&gt;&lt;Author&gt;Tingle&lt;/Author&gt;&lt;Year&gt;2018&lt;/Year&gt;&lt;RecNum&gt;28&lt;/RecNum&gt;&lt;DisplayText&gt;(Tingle et al., 2018)&lt;/DisplayText&gt;&lt;record&gt;&lt;rec-number&gt;28&lt;/rec-number&gt;&lt;foreign-keys&gt;&lt;key app="EN" db-id="p99r0vf2zv2f0zexws9v0ez1xef0zztaxdpz" timestamp="1695936227"&gt;28&lt;/key&gt;&lt;/foreign-keys&gt;&lt;ref-type name="Journal Article"&gt;17&lt;/ref-type&gt;&lt;contributors&gt;&lt;authors&gt;&lt;author&gt;Tingle, Alexander&lt;/author&gt;&lt;author&gt;Bennett, Oliver&lt;/author&gt;&lt;author&gt;Wallis, Amy&lt;/author&gt;&lt;author&gt;Palmer, Shea&lt;/author&gt;&lt;/authors&gt;&lt;/contributors&gt;&lt;titles&gt;&lt;title&gt;The links between Generalized Joint Laxity and the incidence, prevalence and severity of limb injuries related to physical exercise: a systematic literature review&lt;/title&gt;&lt;secondary-title&gt;Physical Therapy Reviews&lt;/secondary-title&gt;&lt;/titles&gt;&lt;pages&gt;259-272&lt;/pages&gt;&lt;volume&gt;23&lt;/volume&gt;&lt;number&gt;4-5&lt;/number&gt;&lt;section&gt;259&lt;/section&gt;&lt;dates&gt;&lt;year&gt;2018&lt;/year&gt;&lt;/dates&gt;&lt;isbn&gt;1083-3196&amp;#xD;1743-288X&lt;/isbn&gt;&lt;urls&gt;&lt;/urls&gt;&lt;electronic-resource-num&gt;10.1080/10833196.2018.1481626&lt;/electronic-resource-num&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61" w:tooltip="Tingle, 2018 #28" w:history="1">
        <w:r w:rsidR="00F52943" w:rsidRPr="002E16B5">
          <w:rPr>
            <w:rFonts w:eastAsia="Times New Roman"/>
            <w:noProof/>
            <w:color w:val="000000"/>
            <w:szCs w:val="24"/>
          </w:rPr>
          <w:t>Tingle et al., 2018</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In this clinical tool, a goniometer is utilized and a score of greater than or equal to four out of nine is commonly used to indicate GJL </w:t>
      </w:r>
      <w:r w:rsidRPr="002E16B5">
        <w:rPr>
          <w:rFonts w:eastAsia="Times New Roman"/>
          <w:color w:val="000000"/>
          <w:szCs w:val="24"/>
        </w:rPr>
        <w:fldChar w:fldCharType="begin"/>
      </w:r>
      <w:r w:rsidRPr="002E16B5">
        <w:rPr>
          <w:rFonts w:eastAsia="Times New Roman"/>
          <w:color w:val="000000"/>
          <w:szCs w:val="24"/>
        </w:rPr>
        <w:instrText xml:space="preserve"> ADDIN EN.CITE &lt;EndNote&gt;&lt;Cite&gt;&lt;Author&gt;Tingle&lt;/Author&gt;&lt;Year&gt;2018&lt;/Year&gt;&lt;RecNum&gt;28&lt;/RecNum&gt;&lt;DisplayText&gt;(Tingle et al., 2018)&lt;/DisplayText&gt;&lt;record&gt;&lt;rec-number&gt;28&lt;/rec-number&gt;&lt;foreign-keys&gt;&lt;key app="EN" db-id="p99r0vf2zv2f0zexws9v0ez1xef0zztaxdpz" timestamp="1695936227"&gt;28&lt;/key&gt;&lt;/foreign-keys&gt;&lt;ref-type name="Journal Article"&gt;17&lt;/ref-type&gt;&lt;contributors&gt;&lt;authors&gt;&lt;author&gt;Tingle, Alexander&lt;/author&gt;&lt;author&gt;Bennett, Oliver&lt;/author&gt;&lt;author&gt;Wallis, Amy&lt;/author&gt;&lt;author&gt;Palmer, Shea&lt;/author&gt;&lt;/authors&gt;&lt;/contributors&gt;&lt;titles&gt;&lt;title&gt;The links between Generalized Joint Laxity and the incidence, prevalence and severity of limb injuries related to physical exercise: a systematic literature review&lt;/title&gt;&lt;secondary-title&gt;Physical Therapy Reviews&lt;/secondary-title&gt;&lt;/titles&gt;&lt;pages&gt;259-272&lt;/pages&gt;&lt;volume&gt;23&lt;/volume&gt;&lt;number&gt;4-5&lt;/number&gt;&lt;section&gt;259&lt;/section&gt;&lt;dates&gt;&lt;year&gt;2018&lt;/year&gt;&lt;/dates&gt;&lt;isbn&gt;1083-3196&amp;#xD;1743-288X&lt;/isbn&gt;&lt;urls&gt;&lt;/urls&gt;&lt;electronic-resource-num&gt;10.1080/10833196.2018.1481626&lt;/electronic-resource-num&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61" w:tooltip="Tingle, 2018 #28" w:history="1">
        <w:r w:rsidR="00F52943" w:rsidRPr="002E16B5">
          <w:rPr>
            <w:rFonts w:eastAsia="Times New Roman"/>
            <w:noProof/>
            <w:color w:val="000000"/>
            <w:szCs w:val="24"/>
          </w:rPr>
          <w:t>Tingle et al., 2018</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The prevalence of GJL is between 5-15% in the general population </w:t>
      </w:r>
      <w:r w:rsidRPr="002E16B5">
        <w:rPr>
          <w:rFonts w:eastAsia="Times New Roman"/>
          <w:color w:val="000000"/>
          <w:szCs w:val="24"/>
        </w:rPr>
        <w:fldChar w:fldCharType="begin">
          <w:fldData xml:space="preserve">PEVuZE5vdGU+PENpdGU+PEF1dGhvcj5CaW4gQWJkIFJhemFrPC9BdXRob3I+PFllYXI+MjAxNDwv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=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PEVuZE5vdGU+PENpdGU+PEF1dGhvcj5CaW4gQWJkIFJhemFrPC9BdXRob3I+PFllYXI+MjAxNDwv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=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7" w:tooltip="Bin Abd Razak, 2014 #6" w:history="1">
        <w:r w:rsidR="00F52943" w:rsidRPr="002E16B5">
          <w:rPr>
            <w:rFonts w:eastAsia="Times New Roman"/>
            <w:noProof/>
            <w:color w:val="000000"/>
            <w:szCs w:val="24"/>
          </w:rPr>
          <w:t>Bin Abd Razak et al., 2014</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There are varying recommendations by clinicians and researchers for individuals with GJL when it comes to the risk of participating in sports and training </w:t>
      </w:r>
      <w:r w:rsidRPr="002E16B5">
        <w:rPr>
          <w:rFonts w:eastAsia="Times New Roman"/>
          <w:color w:val="000000"/>
          <w:szCs w:val="24"/>
        </w:rPr>
        <w:fldChar w:fldCharType="begin">
          <w:fldData xml:space="preserve">PEVuZE5vdGU+PENpdGU+PEF1dGhvcj5CaW4gQWJkIFJhemFrPC9BdXRob3I+PFllYXI+MjAxNDwv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=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PEVuZE5vdGU+PENpdGU+PEF1dGhvcj5CaW4gQWJkIFJhemFrPC9BdXRob3I+PFllYXI+MjAxNDwv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=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7" w:tooltip="Bin Abd Razak, 2014 #6" w:history="1">
        <w:r w:rsidR="00F52943" w:rsidRPr="002E16B5">
          <w:rPr>
            <w:rFonts w:eastAsia="Times New Roman"/>
            <w:noProof/>
            <w:color w:val="000000"/>
            <w:szCs w:val="24"/>
          </w:rPr>
          <w:t>Bin Abd Razak et al., 2014</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w:t>
      </w:r>
    </w:p>
    <w:p w14:paraId="5B7FD1A0" w14:textId="13EAD7D9" w:rsidR="002E16B5" w:rsidRPr="002E16B5" w:rsidRDefault="002E16B5" w:rsidP="002E16B5">
      <w:pPr>
        <w:spacing w:after="160"/>
        <w:ind w:firstLine="720"/>
        <w:rPr>
          <w:rFonts w:eastAsia="Times New Roman"/>
          <w:color w:val="000000"/>
          <w:szCs w:val="24"/>
        </w:rPr>
      </w:pPr>
      <w:r w:rsidRPr="002E16B5">
        <w:rPr>
          <w:rFonts w:eastAsia="Times New Roman"/>
          <w:color w:val="000000"/>
          <w:szCs w:val="24"/>
        </w:rPr>
        <w:t xml:space="preserve">One previous study examined if GJL was a risk factor for musculoskeletal injuries in males aged 18-25 years old in the military, comparing 100 males with previous musculoskeletal injuries of the upper or lower extremity that resulted from physical activity to 100 control males </w:t>
      </w:r>
      <w:r w:rsidRPr="002E16B5">
        <w:rPr>
          <w:rFonts w:eastAsia="Times New Roman"/>
          <w:color w:val="000000"/>
          <w:szCs w:val="24"/>
        </w:rPr>
        <w:fldChar w:fldCharType="begin">
          <w:fldData xml:space="preserve">PEVuZE5vdGU+PENpdGU+PEF1dGhvcj5CaW4gQWJkIFJhemFrPC9BdXRob3I+PFllYXI+MjAxNDwv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=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PEVuZE5vdGU+PENpdGU+PEF1dGhvcj5CaW4gQWJkIFJhemFrPC9BdXRob3I+PFllYXI+MjAxNDwv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=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7" w:tooltip="Bin Abd Razak, 2014 #6" w:history="1">
        <w:r w:rsidR="00F52943" w:rsidRPr="002E16B5">
          <w:rPr>
            <w:rFonts w:eastAsia="Times New Roman"/>
            <w:noProof/>
            <w:color w:val="000000"/>
            <w:szCs w:val="24"/>
          </w:rPr>
          <w:t>Bin Abd Razak et al., 2014</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GJL was present in 12% of the previously injured group and only 4% in the control group </w:t>
      </w:r>
      <w:r w:rsidRPr="002E16B5">
        <w:rPr>
          <w:rFonts w:eastAsia="Times New Roman"/>
          <w:color w:val="000000"/>
          <w:szCs w:val="24"/>
        </w:rPr>
        <w:fldChar w:fldCharType="begin">
          <w:fldData xml:space="preserve">PEVuZE5vdGU+PENpdGU+PEF1dGhvcj5CaW4gQWJkIFJhemFrPC9BdXRob3I+PFllYXI+MjAxNDwv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=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PEVuZE5vdGU+PENpdGU+PEF1dGhvcj5CaW4gQWJkIFJhemFrPC9BdXRob3I+PFllYXI+MjAxNDwv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=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7" w:tooltip="Bin Abd Razak, 2014 #6" w:history="1">
        <w:r w:rsidR="00F52943" w:rsidRPr="002E16B5">
          <w:rPr>
            <w:rFonts w:eastAsia="Times New Roman"/>
            <w:noProof/>
            <w:color w:val="000000"/>
            <w:szCs w:val="24"/>
          </w:rPr>
          <w:t>Bin Abd Razak et al., 2014</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This means GJL is more common in those with a musculoskeletal injury and therefore, GJL may be a risk factor for musculoskeletal injuries </w:t>
      </w:r>
      <w:r w:rsidRPr="002E16B5">
        <w:rPr>
          <w:rFonts w:eastAsia="Times New Roman"/>
          <w:color w:val="000000"/>
          <w:szCs w:val="24"/>
        </w:rPr>
        <w:fldChar w:fldCharType="begin">
          <w:fldData xml:space="preserve">PEVuZE5vdGU+PENpdGU+PEF1dGhvcj5CaW4gQWJkIFJhemFrPC9BdXRob3I+PFllYXI+MjAxNDwv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=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PEVuZE5vdGU+PENpdGU+PEF1dGhvcj5CaW4gQWJkIFJhemFrPC9BdXRob3I+PFllYXI+MjAxNDwv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=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7" w:tooltip="Bin Abd Razak, 2014 #6" w:history="1">
        <w:r w:rsidR="00F52943" w:rsidRPr="002E16B5">
          <w:rPr>
            <w:rFonts w:eastAsia="Times New Roman"/>
            <w:noProof/>
            <w:color w:val="000000"/>
            <w:szCs w:val="24"/>
          </w:rPr>
          <w:t>Bin Abd Razak et al., 2014</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w:t>
      </w:r>
    </w:p>
    <w:p w14:paraId="5199DC3D" w14:textId="0DE3092D" w:rsidR="002E16B5" w:rsidRPr="002E16B5" w:rsidRDefault="002E16B5" w:rsidP="002E16B5">
      <w:pPr>
        <w:spacing w:after="160"/>
        <w:ind w:firstLine="720"/>
        <w:rPr>
          <w:rFonts w:eastAsia="Times New Roman"/>
          <w:color w:val="000000"/>
          <w:szCs w:val="24"/>
        </w:rPr>
      </w:pPr>
      <w:r w:rsidRPr="002E16B5">
        <w:rPr>
          <w:rFonts w:eastAsia="Times New Roman"/>
          <w:color w:val="000000"/>
          <w:szCs w:val="24"/>
        </w:rPr>
        <w:t xml:space="preserve">Another study examined the risk of ACL rupture in individuals with GJL, considering a Beighton score greater than 6 as GJL, by comparing individuals with an ACL injury prior to reconstruction, to a control group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&lt;EndNote&gt;&lt;Cite&gt;&lt;Author&gt;Ramesh&lt;/Author&gt;&lt;Year&gt;2005&lt;/Year&gt;&lt;RecNum&gt;46&lt;/RecNum&gt;&lt;DisplayText&gt;(Ramesh et al., 2005)&lt;/DisplayText&gt;&lt;record&gt;&lt;rec-number&gt;46&lt;/rec-number&gt;&lt;foreign-keys&gt;&lt;key app="EN" db-id="rx2wpazvrf9295eadwwpzdd99ppx59fw92z5" timestamp="1716477278"&gt;46&lt;/key&gt;&lt;/foreign-keys&gt;&lt;ref-type name="Journal Article"&gt;17&lt;/ref-type&gt;&lt;contributors&gt;&lt;authors&gt;&lt;author&gt;Ramesh, R.&lt;/author&gt;&lt;author&gt;Von Arx, O.&lt;/author&gt;&lt;author&gt;Azzopardi, T.&lt;/author&gt;&lt;author&gt;Schranz, P. J.&lt;/author&gt;&lt;/authors&gt;&lt;/contributors&gt;&lt;auth-address&gt;Princess Elizabeth Orthopaedic Centre, Royal Devon &amp;amp; Exeter Hospital NHS Trust Wonford, Barrack Road, Exeter EX2 5DW, UK. rrameshdr@aol.com&lt;/auth-address&gt;&lt;titles&gt;&lt;title&gt;The risk of anterior cruciate ligament rupture with generalised joint laxity&lt;/title&gt;&lt;secondary-title&gt;J Bone Joint Surg Br&lt;/secondary-title&gt;&lt;/titles&gt;&lt;periodical&gt;&lt;full-title&gt;J Bone Joint Surg Br&lt;/full-title&gt;&lt;/periodical&gt;&lt;pages&gt;800-3&lt;/pages&gt;&lt;volume&gt;87&lt;/volume&gt;&lt;number&gt;6&lt;/number&gt;&lt;keywords&gt;&lt;keyword&gt;Adolescent&lt;/keyword&gt;&lt;keyword&gt;Adult&lt;/keyword&gt;&lt;keyword&gt;*Anterior Cruciate Ligament Injuries&lt;/keyword&gt;&lt;keyword&gt;Female&lt;/keyword&gt;&lt;keyword&gt;Humans&lt;/keyword&gt;&lt;keyword&gt;Joint Instability/*complications/physiopathology&lt;/keyword&gt;&lt;keyword&gt;Knee Joint/physiopathology&lt;/keyword&gt;&lt;keyword&gt;Male&lt;/keyword&gt;&lt;keyword&gt;Range of Motion, Articular&lt;/keyword&gt;&lt;keyword&gt;Risk Factors&lt;/keyword&gt;&lt;keyword&gt;Rupture/etiology/physiopathology&lt;/keyword&gt;&lt;/keywords&gt;&lt;dates&gt;&lt;year&gt;2005&lt;/year&gt;&lt;pub-dates&gt;&lt;date&gt;Jun&lt;/date&gt;&lt;/pub-dates&gt;&lt;/dates&gt;&lt;isbn&gt;0301-620X (Print)&amp;#xD;0301-620X (Linking)&lt;/isbn&gt;&lt;accession-num&gt;15911662&lt;/accession-num&gt;&lt;urls&gt;&lt;related-urls&gt;&lt;url&gt;https://www.ncbi.nlm.nih.gov/pubmed/15911662&lt;/url&gt;&lt;/related-urls&gt;&lt;/urls&gt;&lt;electronic-resource-num&gt;10.1302/0301-620X.87B6.15833&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47" w:tooltip="Ramesh, 2005 #46" w:history="1">
        <w:r w:rsidR="00F52943" w:rsidRPr="002E16B5">
          <w:rPr>
            <w:rFonts w:eastAsia="Times New Roman"/>
            <w:noProof/>
            <w:color w:val="000000"/>
            <w:szCs w:val="24"/>
          </w:rPr>
          <w:t>Ramesh et al., 2005</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In the injured group 42.6% of the individuals had GJL, whereas the control group had 21.5% GJL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&lt;EndNote&gt;&lt;Cite&gt;&lt;Author&gt;Ramesh&lt;/Author&gt;&lt;Year&gt;2005&lt;/Year&gt;&lt;RecNum&gt;46&lt;/RecNum&gt;&lt;DisplayText&gt;(Ramesh et al., 2005)&lt;/DisplayText&gt;&lt;record&gt;&lt;rec-number&gt;46&lt;/rec-number&gt;&lt;foreign-keys&gt;&lt;key app="EN" db-id="rx2wpazvrf9295eadwwpzdd99ppx59fw92z5" timestamp="1716477278"&gt;46&lt;/key&gt;&lt;/foreign-keys&gt;&lt;ref-type name="Journal Article"&gt;17&lt;/ref-type&gt;&lt;contributors&gt;&lt;authors&gt;&lt;author&gt;Ramesh, R.&lt;/author&gt;&lt;author&gt;Von Arx, O.&lt;/author&gt;&lt;author&gt;Azzopardi, T.&lt;/author&gt;&lt;author&gt;Schranz, P. J.&lt;/author&gt;&lt;/authors&gt;&lt;/contributors&gt;&lt;auth-address&gt;Princess Elizabeth Orthopaedic Centre, Royal Devon &amp;amp; Exeter Hospital NHS Trust Wonford, Barrack Road, Exeter EX2 5DW, UK. rrameshdr@aol.com&lt;/auth-address&gt;&lt;titles&gt;&lt;title&gt;The risk of anterior cruciate ligament rupture with generalised joint laxity&lt;/title&gt;&lt;secondary-title&gt;J Bone Joint Surg Br&lt;/secondary-title&gt;&lt;/titles&gt;&lt;periodical&gt;&lt;full-title&gt;J Bone Joint Surg Br&lt;/full-title&gt;&lt;/periodical&gt;&lt;pages&gt;800-3&lt;/pages&gt;&lt;volume&gt;87&lt;/volume&gt;&lt;number&gt;6&lt;/number&gt;&lt;keywords&gt;&lt;keyword&gt;Adolescent&lt;/keyword&gt;&lt;keyword&gt;Adult&lt;/keyword&gt;&lt;keyword&gt;*Anterior Cruciate Ligament Injuries&lt;/keyword&gt;&lt;keyword&gt;Female&lt;/keyword&gt;&lt;keyword&gt;Humans&lt;/keyword&gt;&lt;keyword&gt;Joint Instability/*complications/physiopathology&lt;/keyword&gt;&lt;keyword&gt;Knee Joint/physiopathology&lt;/keyword&gt;&lt;keyword&gt;Male&lt;/keyword&gt;&lt;keyword&gt;Range of Motion, Articular&lt;/keyword&gt;&lt;keyword&gt;Risk Factors&lt;/keyword&gt;&lt;keyword&gt;Rupture/etiology/physiopathology&lt;/keyword&gt;&lt;/keywords&gt;&lt;dates&gt;&lt;year&gt;2005&lt;/year&gt;&lt;pub-dates&gt;&lt;date&gt;Jun&lt;/date&gt;&lt;/pub-dates&gt;&lt;/dates&gt;&lt;isbn&gt;0301-620X (Print)&amp;#xD;0301-620X (Linking)&lt;/isbn&gt;&lt;accession-num&gt;15911662&lt;/accession-num&gt;&lt;urls&gt;&lt;related-urls&gt;&lt;url&gt;https://www.ncbi.nlm.nih.gov/pubmed/15911662&lt;/url&gt;&lt;/related-urls&gt;&lt;/urls&gt;&lt;electronic-resource-num&gt;10.1302/0301-620X.87B6.15833&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47" w:tooltip="Ramesh, 2005 #46" w:history="1">
        <w:r w:rsidR="00F52943" w:rsidRPr="002E16B5">
          <w:rPr>
            <w:rFonts w:eastAsia="Times New Roman"/>
            <w:noProof/>
            <w:color w:val="000000"/>
            <w:szCs w:val="24"/>
          </w:rPr>
          <w:t>Ramesh et al., 2005</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More specifically, they examined knee hyperextension, an assessment in the Beighton score, and found </w:t>
      </w:r>
      <w:r w:rsidRPr="002E16B5">
        <w:rPr>
          <w:rFonts w:eastAsia="Times New Roman"/>
          <w:color w:val="000000"/>
          <w:szCs w:val="24"/>
        </w:rPr>
        <w:lastRenderedPageBreak/>
        <w:t xml:space="preserve">that 78.7% of the ACL injured individuals had knee hyperextension, compared to the 37% of control individuals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&lt;EndNote&gt;&lt;Cite&gt;&lt;Author&gt;Ramesh&lt;/Author&gt;&lt;Year&gt;2005&lt;/Year&gt;&lt;RecNum&gt;46&lt;/RecNum&gt;&lt;DisplayText&gt;(Ramesh et al., 2005)&lt;/DisplayText&gt;&lt;record&gt;&lt;rec-number&gt;46&lt;/rec-number&gt;&lt;foreign-keys&gt;&lt;key app="EN" db-id="rx2wpazvrf9295eadwwpzdd99ppx59fw92z5" timestamp="1716477278"&gt;46&lt;/key&gt;&lt;/foreign-keys&gt;&lt;ref-type name="Journal Article"&gt;17&lt;/ref-type&gt;&lt;contributors&gt;&lt;authors&gt;&lt;author&gt;Ramesh, R.&lt;/author&gt;&lt;author&gt;Von Arx, O.&lt;/author&gt;&lt;author&gt;Azzopardi, T.&lt;/author&gt;&lt;author&gt;Schranz, P. J.&lt;/author&gt;&lt;/authors&gt;&lt;/contributors&gt;&lt;auth-address&gt;Princess Elizabeth Orthopaedic Centre, Royal Devon &amp;amp; Exeter Hospital NHS Trust Wonford, Barrack Road, Exeter EX2 5DW, UK. rrameshdr@aol.com&lt;/auth-address&gt;&lt;titles&gt;&lt;title&gt;The risk of anterior cruciate ligament rupture with generalised joint laxity&lt;/title&gt;&lt;secondary-title&gt;J Bone Joint Surg Br&lt;/secondary-title&gt;&lt;/titles&gt;&lt;periodical&gt;&lt;full-title&gt;J Bone Joint Surg Br&lt;/full-title&gt;&lt;/periodical&gt;&lt;pages&gt;800-3&lt;/pages&gt;&lt;volume&gt;87&lt;/volume&gt;&lt;number&gt;6&lt;/number&gt;&lt;keywords&gt;&lt;keyword&gt;Adolescent&lt;/keyword&gt;&lt;keyword&gt;Adult&lt;/keyword&gt;&lt;keyword&gt;*Anterior Cruciate Ligament Injuries&lt;/keyword&gt;&lt;keyword&gt;Female&lt;/keyword&gt;&lt;keyword&gt;Humans&lt;/keyword&gt;&lt;keyword&gt;Joint Instability/*complications/physiopathology&lt;/keyword&gt;&lt;keyword&gt;Knee Joint/physiopathology&lt;/keyword&gt;&lt;keyword&gt;Male&lt;/keyword&gt;&lt;keyword&gt;Range of Motion, Articular&lt;/keyword&gt;&lt;keyword&gt;Risk Factors&lt;/keyword&gt;&lt;keyword&gt;Rupture/etiology/physiopathology&lt;/keyword&gt;&lt;/keywords&gt;&lt;dates&gt;&lt;year&gt;2005&lt;/year&gt;&lt;pub-dates&gt;&lt;date&gt;Jun&lt;/date&gt;&lt;/pub-dates&gt;&lt;/dates&gt;&lt;isbn&gt;0301-620X (Print)&amp;#xD;0301-620X (Linking)&lt;/isbn&gt;&lt;accession-num&gt;15911662&lt;/accession-num&gt;&lt;urls&gt;&lt;related-urls&gt;&lt;url&gt;https://www.ncbi.nlm.nih.gov/pubmed/15911662&lt;/url&gt;&lt;/related-urls&gt;&lt;/urls&gt;&lt;electronic-resource-num&gt;10.1302/0301-620X.87B6.15833&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47" w:tooltip="Ramesh, 2005 #46" w:history="1">
        <w:r w:rsidR="00F52943" w:rsidRPr="002E16B5">
          <w:rPr>
            <w:rFonts w:eastAsia="Times New Roman"/>
            <w:noProof/>
            <w:color w:val="000000"/>
            <w:szCs w:val="24"/>
          </w:rPr>
          <w:t>Ramesh et al., 2005</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The researchers therefore concluded that ACL injuries are more common in individuals with GJL, especially for those with knee hyperextension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&lt;EndNote&gt;&lt;Cite&gt;&lt;Author&gt;Ramesh&lt;/Author&gt;&lt;Year&gt;2005&lt;/Year&gt;&lt;RecNum&gt;46&lt;/RecNum&gt;&lt;DisplayText&gt;(Ramesh et al., 2005)&lt;/DisplayText&gt;&lt;record&gt;&lt;rec-number&gt;46&lt;/rec-number&gt;&lt;foreign-keys&gt;&lt;key app="EN" db-id="rx2wpazvrf9295eadwwpzdd99ppx59fw92z5" timestamp="1716477278"&gt;46&lt;/key&gt;&lt;/foreign-keys&gt;&lt;ref-type name="Journal Article"&gt;17&lt;/ref-type&gt;&lt;contributors&gt;&lt;authors&gt;&lt;author&gt;Ramesh, R.&lt;/author&gt;&lt;author&gt;Von Arx, O.&lt;/author&gt;&lt;author&gt;Azzopardi, T.&lt;/author&gt;&lt;author&gt;Schranz, P. J.&lt;/author&gt;&lt;/authors&gt;&lt;/contributors&gt;&lt;auth-address&gt;Princess Elizabeth Orthopaedic Centre, Royal Devon &amp;amp; Exeter Hospital NHS Trust Wonford, Barrack Road, Exeter EX2 5DW, UK. rrameshdr@aol.com&lt;/auth-address&gt;&lt;titles&gt;&lt;title&gt;The risk of anterior cruciate ligament rupture with generalised joint laxity&lt;/title&gt;&lt;secondary-title&gt;J Bone Joint Surg Br&lt;/secondary-title&gt;&lt;/titles&gt;&lt;periodical&gt;&lt;full-title&gt;J Bone Joint Surg Br&lt;/full-title&gt;&lt;/periodical&gt;&lt;pages&gt;800-3&lt;/pages&gt;&lt;volume&gt;87&lt;/volume&gt;&lt;number&gt;6&lt;/number&gt;&lt;keywords&gt;&lt;keyword&gt;Adolescent&lt;/keyword&gt;&lt;keyword&gt;Adult&lt;/keyword&gt;&lt;keyword&gt;*Anterior Cruciate Ligament Injuries&lt;/keyword&gt;&lt;keyword&gt;Female&lt;/keyword&gt;&lt;keyword&gt;Humans&lt;/keyword&gt;&lt;keyword&gt;Joint Instability/*complications/physiopathology&lt;/keyword&gt;&lt;keyword&gt;Knee Joint/physiopathology&lt;/keyword&gt;&lt;keyword&gt;Male&lt;/keyword&gt;&lt;keyword&gt;Range of Motion, Articular&lt;/keyword&gt;&lt;keyword&gt;Risk Factors&lt;/keyword&gt;&lt;keyword&gt;Rupture/etiology/physiopathology&lt;/keyword&gt;&lt;/keywords&gt;&lt;dates&gt;&lt;year&gt;2005&lt;/year&gt;&lt;pub-dates&gt;&lt;date&gt;Jun&lt;/date&gt;&lt;/pub-dates&gt;&lt;/dates&gt;&lt;isbn&gt;0301-620X (Print)&amp;#xD;0301-620X (Linking)&lt;/isbn&gt;&lt;accession-num&gt;15911662&lt;/accession-num&gt;&lt;urls&gt;&lt;related-urls&gt;&lt;url&gt;https://www.ncbi.nlm.nih.gov/pubmed/15911662&lt;/url&gt;&lt;/related-urls&gt;&lt;/urls&gt;&lt;electronic-resource-num&gt;10.1302/0301-620X.87B6.15833&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47" w:tooltip="Ramesh, 2005 #46" w:history="1">
        <w:r w:rsidR="00F52943" w:rsidRPr="002E16B5">
          <w:rPr>
            <w:rFonts w:eastAsia="Times New Roman"/>
            <w:noProof/>
            <w:color w:val="000000"/>
            <w:szCs w:val="24"/>
          </w:rPr>
          <w:t>Ramesh et al., 2005</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The researchers state that the Beighton scoring method was utilized because it is well established in the literature and can be quickly performed, but that the literature is divided on the association between joint laxity and injuries, which can be partially attributed to the inconsistency in how laxity is assessed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&lt;EndNote&gt;&lt;Cite&gt;&lt;Author&gt;Ramesh&lt;/Author&gt;&lt;Year&gt;2005&lt;/Year&gt;&lt;RecNum&gt;46&lt;/RecNum&gt;&lt;DisplayText&gt;(Ramesh et al., 2005)&lt;/DisplayText&gt;&lt;record&gt;&lt;rec-number&gt;46&lt;/rec-number&gt;&lt;foreign-keys&gt;&lt;key app="EN" db-id="rx2wpazvrf9295eadwwpzdd99ppx59fw92z5" timestamp="1716477278"&gt;46&lt;/key&gt;&lt;/foreign-keys&gt;&lt;ref-type name="Journal Article"&gt;17&lt;/ref-type&gt;&lt;contributors&gt;&lt;authors&gt;&lt;author&gt;Ramesh, R.&lt;/author&gt;&lt;author&gt;Von Arx, O.&lt;/author&gt;&lt;author&gt;Azzopardi, T.&lt;/author&gt;&lt;author&gt;Schranz, P. J.&lt;/author&gt;&lt;/authors&gt;&lt;/contributors&gt;&lt;auth-address&gt;Princess Elizabeth Orthopaedic Centre, Royal Devon &amp;amp; Exeter Hospital NHS Trust Wonford, Barrack Road, Exeter EX2 5DW, UK. rrameshdr@aol.com&lt;/auth-address&gt;&lt;titles&gt;&lt;title&gt;The risk of anterior cruciate ligament rupture with generalised joint laxity&lt;/title&gt;&lt;secondary-title&gt;J Bone Joint Surg Br&lt;/secondary-title&gt;&lt;/titles&gt;&lt;periodical&gt;&lt;full-title&gt;J Bone Joint Surg Br&lt;/full-title&gt;&lt;/periodical&gt;&lt;pages&gt;800-3&lt;/pages&gt;&lt;volume&gt;87&lt;/volume&gt;&lt;number&gt;6&lt;/number&gt;&lt;keywords&gt;&lt;keyword&gt;Adolescent&lt;/keyword&gt;&lt;keyword&gt;Adult&lt;/keyword&gt;&lt;keyword&gt;*Anterior Cruciate Ligament Injuries&lt;/keyword&gt;&lt;keyword&gt;Female&lt;/keyword&gt;&lt;keyword&gt;Humans&lt;/keyword&gt;&lt;keyword&gt;Joint Instability/*complications/physiopathology&lt;/keyword&gt;&lt;keyword&gt;Knee Joint/physiopathology&lt;/keyword&gt;&lt;keyword&gt;Male&lt;/keyword&gt;&lt;keyword&gt;Range of Motion, Articular&lt;/keyword&gt;&lt;keyword&gt;Risk Factors&lt;/keyword&gt;&lt;keyword&gt;Rupture/etiology/physiopathology&lt;/keyword&gt;&lt;/keywords&gt;&lt;dates&gt;&lt;year&gt;2005&lt;/year&gt;&lt;pub-dates&gt;&lt;date&gt;Jun&lt;/date&gt;&lt;/pub-dates&gt;&lt;/dates&gt;&lt;isbn&gt;0301-620X (Print)&amp;#xD;0301-620X (Linking)&lt;/isbn&gt;&lt;accession-num&gt;15911662&lt;/accession-num&gt;&lt;urls&gt;&lt;related-urls&gt;&lt;url&gt;https://www.ncbi.nlm.nih.gov/pubmed/15911662&lt;/url&gt;&lt;/related-urls&gt;&lt;/urls&gt;&lt;electronic-resource-num&gt;10.1302/0301-620X.87B6.15833&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47" w:tooltip="Ramesh, 2005 #46" w:history="1">
        <w:r w:rsidR="00F52943" w:rsidRPr="002E16B5">
          <w:rPr>
            <w:rFonts w:eastAsia="Times New Roman"/>
            <w:noProof/>
            <w:color w:val="000000"/>
            <w:szCs w:val="24"/>
          </w:rPr>
          <w:t>Ramesh et al., 2005</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This is one reason that utilizing an arthrometer to assess knee laxity is beneficial because it can produce the same amount of force with each testing. This study does not directly examine fatigue effects on GJL but did record the mechanism of injury for the ACL injured group and found that 75.4% of the injuries occurred due to a non-contact mechanism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&lt;EndNote&gt;&lt;Cite&gt;&lt;Author&gt;Ramesh&lt;/Author&gt;&lt;Year&gt;2005&lt;/Year&gt;&lt;RecNum&gt;46&lt;/RecNum&gt;&lt;DisplayText&gt;(Ramesh et al., 2005)&lt;/DisplayText&gt;&lt;record&gt;&lt;rec-number&gt;46&lt;/rec-number&gt;&lt;foreign-keys&gt;&lt;key app="EN" db-id="rx2wpazvrf9295eadwwpzdd99ppx59fw92z5" timestamp="1716477278"&gt;46&lt;/key&gt;&lt;/foreign-keys&gt;&lt;ref-type name="Journal Article"&gt;17&lt;/ref-type&gt;&lt;contributors&gt;&lt;authors&gt;&lt;author&gt;Ramesh, R.&lt;/author&gt;&lt;author&gt;Von Arx, O.&lt;/author&gt;&lt;author&gt;Azzopardi, T.&lt;/author&gt;&lt;author&gt;Schranz, P. J.&lt;/author&gt;&lt;/authors&gt;&lt;/contributors&gt;&lt;auth-address&gt;Princess Elizabeth Orthopaedic Centre, Royal Devon &amp;amp; Exeter Hospital NHS Trust Wonford, Barrack Road, Exeter EX2 5DW, UK. rrameshdr@aol.com&lt;/auth-address&gt;&lt;titles&gt;&lt;title&gt;The risk of anterior cruciate ligament rupture with generalised joint laxity&lt;/title&gt;&lt;secondary-title&gt;J Bone Joint Surg Br&lt;/secondary-title&gt;&lt;/titles&gt;&lt;periodical&gt;&lt;full-title&gt;J Bone Joint Surg Br&lt;/full-title&gt;&lt;/periodical&gt;&lt;pages&gt;800-3&lt;/pages&gt;&lt;volume&gt;87&lt;/volume&gt;&lt;number&gt;6&lt;/number&gt;&lt;keywords&gt;&lt;keyword&gt;Adolescent&lt;/keyword&gt;&lt;keyword&gt;Adult&lt;/keyword&gt;&lt;keyword&gt;*Anterior Cruciate Ligament Injuries&lt;/keyword&gt;&lt;keyword&gt;Female&lt;/keyword&gt;&lt;keyword&gt;Humans&lt;/keyword&gt;&lt;keyword&gt;Joint Instability/*complications/physiopathology&lt;/keyword&gt;&lt;keyword&gt;Knee Joint/physiopathology&lt;/keyword&gt;&lt;keyword&gt;Male&lt;/keyword&gt;&lt;keyword&gt;Range of Motion, Articular&lt;/keyword&gt;&lt;keyword&gt;Risk Factors&lt;/keyword&gt;&lt;keyword&gt;Rupture/etiology/physiopathology&lt;/keyword&gt;&lt;/keywords&gt;&lt;dates&gt;&lt;year&gt;2005&lt;/year&gt;&lt;pub-dates&gt;&lt;date&gt;Jun&lt;/date&gt;&lt;/pub-dates&gt;&lt;/dates&gt;&lt;isbn&gt;0301-620X (Print)&amp;#xD;0301-620X (Linking)&lt;/isbn&gt;&lt;accession-num&gt;15911662&lt;/accession-num&gt;&lt;urls&gt;&lt;related-urls&gt;&lt;url&gt;https://www.ncbi.nlm.nih.gov/pubmed/15911662&lt;/url&gt;&lt;/related-urls&gt;&lt;/urls&gt;&lt;electronic-resource-num&gt;10.1302/0301-620X.87B6.15833&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47" w:tooltip="Ramesh, 2005 #46" w:history="1">
        <w:r w:rsidR="00F52943" w:rsidRPr="002E16B5">
          <w:rPr>
            <w:rFonts w:eastAsia="Times New Roman"/>
            <w:noProof/>
            <w:color w:val="000000"/>
            <w:szCs w:val="24"/>
          </w:rPr>
          <w:t>Ramesh et al., 2005</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A similar study examined GJL in female volleyball players comparing individuals with previous ligamentous injury(s) and no history of such injury and found that the GJL scores were higher in the previously injured group and the athletes therefore may be more prone to ligament injuries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&lt;EndNote&gt;&lt;Cite&gt;&lt;Author&gt;Sueyoshi&lt;/Author&gt;&lt;Year&gt;2016&lt;/Year&gt;&lt;RecNum&gt;36&lt;/RecNum&gt;&lt;DisplayText&gt;(Sueyoshi et al., 2016)&lt;/DisplayText&gt;&lt;record&gt;&lt;rec-number&gt;36&lt;/rec-number&gt;&lt;foreign-keys&gt;&lt;key app="EN" db-id="rx2wpazvrf9295eadwwpzdd99ppx59fw92z5" timestamp="1716475774"&gt;36&lt;/key&gt;&lt;/foreign-keys&gt;&lt;ref-type name="Journal Article"&gt;17&lt;/ref-type&gt;&lt;contributors&gt;&lt;authors&gt;&lt;author&gt;Sueyoshi, T.&lt;/author&gt;&lt;author&gt;Emoto, G.&lt;/author&gt;&lt;author&gt;Yuasa, T.&lt;/author&gt;&lt;/authors&gt;&lt;/contributors&gt;&lt;auth-address&gt;Physiotherapy Associates, Scottsdale, Arizona, USA.&amp;#xD;Emoto Knee and Sport Clinic, Fukuoka, Japan.&lt;/auth-address&gt;&lt;titles&gt;&lt;title&gt;Generalized Joint Laxity and Ligament Injuries in High School-Aged Female Volleyball Players in Japan&lt;/title&gt;&lt;secondary-title&gt;Orthop J Sports Med&lt;/secondary-title&gt;&lt;/titles&gt;&lt;periodical&gt;&lt;full-title&gt;Orthop J Sports Med&lt;/full-title&gt;&lt;/periodical&gt;&lt;pages&gt;2325967116667690&lt;/pages&gt;&lt;volume&gt;4&lt;/volume&gt;&lt;number&gt;10&lt;/number&gt;&lt;edition&gt;20161005&lt;/edition&gt;&lt;keywords&gt;&lt;keyword&gt;Beighton and Horan Joint Mobility Index&lt;/keyword&gt;&lt;keyword&gt;female athletes&lt;/keyword&gt;&lt;keyword&gt;generalized joint laxity&lt;/keyword&gt;&lt;keyword&gt;ligament injury&lt;/keyword&gt;&lt;/keywords&gt;&lt;dates&gt;&lt;year&gt;2016&lt;/year&gt;&lt;pub-dates&gt;&lt;date&gt;Oct&lt;/date&gt;&lt;/pub-dates&gt;&lt;/dates&gt;&lt;isbn&gt;2325-9671 (Print)&amp;#xD;2325-9671 (Electronic)&amp;#xD;2325-9671 (Linking)&lt;/isbn&gt;&lt;accession-num&gt;27761474&lt;/accession-num&gt;&lt;urls&gt;&lt;related-urls&gt;&lt;url&gt;https://www.ncbi.nlm.nih.gov/pubmed/27761474&lt;/url&gt;&lt;/related-urls&gt;&lt;/urls&gt;&lt;custom1&gt;The authors declared that they have no conflicts of interest in the authorship and publication of this contribution.&lt;/custom1&gt;&lt;custom2&gt;PMC5054354&lt;/custom2&gt;&lt;electronic-resource-num&gt;10.1177/2325967116667690&lt;/electronic-resource-num&gt;&lt;remote-database-name&gt;PubMed-no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60" w:tooltip="Sueyoshi, 2016 #36" w:history="1">
        <w:r w:rsidR="00F52943" w:rsidRPr="002E16B5">
          <w:rPr>
            <w:rFonts w:eastAsia="Times New Roman"/>
            <w:noProof/>
            <w:color w:val="000000"/>
            <w:szCs w:val="24"/>
          </w:rPr>
          <w:t>Sueyoshi et al., 2016</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w:t>
      </w:r>
    </w:p>
    <w:p w14:paraId="16A2E655" w14:textId="014896A9" w:rsidR="002E16B5" w:rsidRPr="002E16B5" w:rsidRDefault="002E16B5" w:rsidP="002E16B5">
      <w:pPr>
        <w:spacing w:after="160"/>
        <w:ind w:firstLine="720"/>
        <w:rPr>
          <w:rFonts w:eastAsia="Times New Roman"/>
          <w:color w:val="000000"/>
          <w:szCs w:val="24"/>
        </w:rPr>
      </w:pPr>
      <w:r w:rsidRPr="002E16B5">
        <w:rPr>
          <w:rFonts w:eastAsia="Times New Roman"/>
          <w:color w:val="000000"/>
          <w:szCs w:val="24"/>
        </w:rPr>
        <w:t xml:space="preserve">GJL is often used to examine material fatigue over the course of a season, where accumulation of microdamage to the tissue due to repeated bouts of exercise may reduce the material strength, thereby increasing injury risk. One study took pre-season assessments, including physical fatigue and GJL, and recorded football-related injuries throughout the season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&lt;EndNote&gt;&lt;Cite&gt;&lt;Author&gt;Frisch&lt;/Author&gt;&lt;Year&gt;2011&lt;/Year&gt;&lt;RecNum&gt;19&lt;/RecNum&gt;&lt;DisplayText&gt;(Frisch et al., 2011)&lt;/DisplayText&gt;&lt;record&gt;&lt;rec-number&gt;19&lt;/rec-number&gt;&lt;foreign-keys&gt;&lt;key app="EN" db-id="rx2wpazvrf9295eadwwpzdd99ppx59fw92z5" timestamp="1716415840"&gt;19&lt;/key&gt;&lt;/foreign-keys&gt;&lt;ref-type name="Journal Article"&gt;17&lt;/ref-type&gt;&lt;contributors&gt;&lt;authors&gt;&lt;author&gt;Frisch, A.&lt;/author&gt;&lt;author&gt;Urhausen, A.&lt;/author&gt;&lt;author&gt;Seil, R.&lt;/author&gt;&lt;author&gt;Croisier, J. L.&lt;/author&gt;&lt;author&gt;Windal, T.&lt;/author&gt;&lt;author&gt;Theisen, D.&lt;/author&gt;&lt;/authors&gt;&lt;/contributors&gt;&lt;auth-address&gt;Sports Medicine Research Laboratory, Public Research Centre for Health, Luxembourg, Grand-Duchy of Luxembourg.&lt;/auth-address&gt;&lt;titles&gt;&lt;title&gt;Association between preseason functional tests and injuries in youth football: a prospective follow-up&lt;/title&gt;&lt;secondary-title&gt;Scand J Med Sci Sports&lt;/secondary-title&gt;&lt;/titles&gt;&lt;periodical&gt;&lt;full-title&gt;Scand J Med Sci Sports&lt;/full-title&gt;&lt;/periodical&gt;&lt;pages&gt;e468-76&lt;/pages&gt;&lt;volume&gt;21&lt;/volume&gt;&lt;number&gt;6&lt;/number&gt;&lt;edition&gt;20110818&lt;/edition&gt;&lt;keywords&gt;&lt;keyword&gt;Adolescent&lt;/keyword&gt;&lt;keyword&gt;Anthropometry&lt;/keyword&gt;&lt;keyword&gt;Athletic Injuries/*classification/*epidemiology/etiology&lt;/keyword&gt;&lt;keyword&gt;Follow-Up Studies&lt;/keyword&gt;&lt;keyword&gt;Humans&lt;/keyword&gt;&lt;keyword&gt;Luxembourg/epidemiology&lt;/keyword&gt;&lt;keyword&gt;Male&lt;/keyword&gt;&lt;keyword&gt;Muscle Fatigue&lt;/keyword&gt;&lt;keyword&gt;Physical Fitness/*physiology&lt;/keyword&gt;&lt;keyword&gt;Prospective Studies&lt;/keyword&gt;&lt;keyword&gt;Soccer/*injuries&lt;/keyword&gt;&lt;keyword&gt;Surveys and Questionnaires&lt;/keyword&gt;&lt;keyword&gt;Young Adult&lt;/keyword&gt;&lt;/keywords&gt;&lt;dates&gt;&lt;year&gt;2011&lt;/year&gt;&lt;pub-dates&gt;&lt;date&gt;Dec&lt;/date&gt;&lt;/pub-dates&gt;&lt;/dates&gt;&lt;isbn&gt;1600-0838 (Electronic)&amp;#xD;0905-7188 (Linking)&lt;/isbn&gt;&lt;accession-num&gt;22017708&lt;/accession-num&gt;&lt;urls&gt;&lt;related-urls&gt;&lt;url&gt;https://www.ncbi.nlm.nih.gov/pubmed/22017708&lt;/url&gt;&lt;/related-urls&gt;&lt;/urls&gt;&lt;electronic-resource-num&gt;10.1111/j.1600-0838.2011.01369.x&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23" w:tooltip="Frisch, 2011 #19" w:history="1">
        <w:r w:rsidR="00F52943" w:rsidRPr="002E16B5">
          <w:rPr>
            <w:rFonts w:eastAsia="Times New Roman"/>
            <w:noProof/>
            <w:color w:val="000000"/>
            <w:szCs w:val="24"/>
          </w:rPr>
          <w:t>Frisch et al., 2011</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The results showed that utilizing a univariate model comparing those with an injury that lasted more than 3 days versus non-injured players, physical fatigue was significantly related to football injury, but GJL was not significantly different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&lt;EndNote&gt;&lt;Cite&gt;&lt;Author&gt;Frisch&lt;/Author&gt;&lt;Year&gt;2011&lt;/Year&gt;&lt;RecNum&gt;19&lt;/RecNum&gt;&lt;DisplayText&gt;(Frisch et al., 2011)&lt;/DisplayText&gt;&lt;record&gt;&lt;rec-number&gt;19&lt;/rec-number&gt;&lt;foreign-keys&gt;&lt;key app="EN" db-id="rx2wpazvrf9295eadwwpzdd99ppx59fw92z5" timestamp="1716415840"&gt;19&lt;/key&gt;&lt;/foreign-keys&gt;&lt;ref-type name="Journal Article"&gt;17&lt;/ref-type&gt;&lt;contributors&gt;&lt;authors&gt;&lt;author&gt;Frisch, A.&lt;/author&gt;&lt;author&gt;Urhausen, A.&lt;/author&gt;&lt;author&gt;Seil, R.&lt;/author&gt;&lt;author&gt;Croisier, J. L.&lt;/author&gt;&lt;author&gt;Windal, T.&lt;/author&gt;&lt;author&gt;Theisen, D.&lt;/author&gt;&lt;/authors&gt;&lt;/contributors&gt;&lt;auth-address&gt;Sports Medicine Research Laboratory, Public Research Centre for Health, Luxembourg, Grand-Duchy of Luxembourg.&lt;/auth-address&gt;&lt;titles&gt;&lt;title&gt;Association between preseason functional tests and injuries in youth football: a prospective follow-up&lt;/title&gt;&lt;secondary-title&gt;Scand J Med Sci Sports&lt;/secondary-title&gt;&lt;/titles&gt;&lt;periodical&gt;&lt;full-title&gt;Scand J Med Sci Sports&lt;/full-title&gt;&lt;/periodical&gt;&lt;pages&gt;e468-76&lt;/pages&gt;&lt;volume&gt;21&lt;/volume&gt;&lt;number&gt;6&lt;/number&gt;&lt;edition&gt;20110818&lt;/edition&gt;&lt;keywords&gt;&lt;keyword&gt;Adolescent&lt;/keyword&gt;&lt;keyword&gt;Anthropometry&lt;/keyword&gt;&lt;keyword&gt;Athletic Injuries/*classification/*epidemiology/etiology&lt;/keyword&gt;&lt;keyword&gt;Follow-Up Studies&lt;/keyword&gt;&lt;keyword&gt;Humans&lt;/keyword&gt;&lt;keyword&gt;Luxembourg/epidemiology&lt;/keyword&gt;&lt;keyword&gt;Male&lt;/keyword&gt;&lt;keyword&gt;Muscle Fatigue&lt;/keyword&gt;&lt;keyword&gt;Physical Fitness/*physiology&lt;/keyword&gt;&lt;keyword&gt;Prospective Studies&lt;/keyword&gt;&lt;keyword&gt;Soccer/*injuries&lt;/keyword&gt;&lt;keyword&gt;Surveys and Questionnaires&lt;/keyword&gt;&lt;keyword&gt;Young Adult&lt;/keyword&gt;&lt;/keywords&gt;&lt;dates&gt;&lt;year&gt;2011&lt;/year&gt;&lt;pub-dates&gt;&lt;date&gt;Dec&lt;/date&gt;&lt;/pub-dates&gt;&lt;/dates&gt;&lt;isbn&gt;1600-0838 (Electronic)&amp;#xD;0905-7188 (Linking)&lt;/isbn&gt;&lt;accession-num&gt;22017708&lt;/accession-num&gt;&lt;urls&gt;&lt;related-urls&gt;&lt;url&gt;https://www.ncbi.nlm.nih.gov/pubmed/22017708&lt;/url&gt;&lt;/related-urls&gt;&lt;/urls&gt;&lt;electronic-resource-num&gt;10.1111/j.1600-0838.2011.01369.x&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23" w:tooltip="Frisch, 2011 #19" w:history="1">
        <w:r w:rsidR="00F52943" w:rsidRPr="002E16B5">
          <w:rPr>
            <w:rFonts w:eastAsia="Times New Roman"/>
            <w:noProof/>
            <w:color w:val="000000"/>
            <w:szCs w:val="24"/>
          </w:rPr>
          <w:t>Frisch et al., 2011</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w:t>
      </w:r>
    </w:p>
    <w:p w14:paraId="026AFA03" w14:textId="77777777" w:rsidR="002E16B5" w:rsidRPr="002E16B5" w:rsidRDefault="002E16B5" w:rsidP="002E16B5">
      <w:pPr>
        <w:spacing w:after="160"/>
        <w:ind w:firstLine="720"/>
        <w:rPr>
          <w:rFonts w:eastAsia="Times New Roman"/>
          <w:color w:val="000000"/>
          <w:szCs w:val="24"/>
        </w:rPr>
      </w:pPr>
      <w:r w:rsidRPr="002E16B5">
        <w:rPr>
          <w:rFonts w:eastAsia="Times New Roman"/>
          <w:color w:val="000000"/>
          <w:szCs w:val="24"/>
        </w:rPr>
        <w:lastRenderedPageBreak/>
        <w:t xml:space="preserve">These studies do not examine GJL during a fatigue protocol, but rather after injuries or throughout a season. Assessing laxity specifically at the knee with an arthrometer allows for assessment of laxity throughout a fatigue protocol, which may be more representative of laxity changes within a single game or practice. Utilizing an arthrometer allows for a consistent force to be applied, increasing intra-rater reliability compared to manual tests, such as the Beighton scoring method. </w:t>
      </w:r>
    </w:p>
    <w:p w14:paraId="5D06023B" w14:textId="77777777" w:rsidR="002E16B5" w:rsidRPr="002E16B5" w:rsidRDefault="002E16B5" w:rsidP="00896277">
      <w:pPr>
        <w:pStyle w:val="Heading4"/>
        <w:rPr>
          <w:rFonts w:eastAsia="Times New Roman"/>
        </w:rPr>
      </w:pPr>
      <w:bookmarkStart w:id="46" w:name="_Toc169864300"/>
      <w:r w:rsidRPr="002E16B5">
        <w:rPr>
          <w:rFonts w:eastAsia="Times New Roman"/>
        </w:rPr>
        <w:t>Knee Laxity</w:t>
      </w:r>
      <w:bookmarkEnd w:id="46"/>
    </w:p>
    <w:p w14:paraId="4A9073AB" w14:textId="5E3E9191" w:rsidR="002E16B5" w:rsidRPr="002E16B5" w:rsidRDefault="002E16B5" w:rsidP="002E16B5">
      <w:pPr>
        <w:spacing w:after="160"/>
        <w:ind w:firstLine="720"/>
        <w:rPr>
          <w:rFonts w:eastAsia="Times New Roman"/>
          <w:szCs w:val="24"/>
        </w:rPr>
      </w:pPr>
      <w:r w:rsidRPr="002E16B5">
        <w:rPr>
          <w:rFonts w:eastAsia="Times New Roman"/>
          <w:szCs w:val="24"/>
        </w:rPr>
        <w:t xml:space="preserve">Previous research examined the change in AKL before and after respective exercise for each of the following groups of individuals, sedentary controls, squat power lifters, basketball players, and distance runners </w:t>
      </w:r>
      <w:r w:rsidRPr="002E16B5">
        <w:rPr>
          <w:rFonts w:eastAsia="Times New Roman"/>
          <w:szCs w:val="24"/>
        </w:rPr>
        <w:fldChar w:fldCharType="begin"/>
      </w:r>
      <w:r w:rsidR="00F37033">
        <w:rPr>
          <w:rFonts w:eastAsia="Times New Roman"/>
          <w:szCs w:val="24"/>
        </w:rPr>
        <w:instrText xml:space="preserve"> ADDIN EN.CITE &lt;EndNote&gt;&lt;Cite&gt;&lt;Author&gt;Steiner&lt;/Author&gt;&lt;Year&gt;1986&lt;/Year&gt;&lt;RecNum&gt;35&lt;/RecNum&gt;&lt;DisplayText&gt;(Steiner et al., 1986)&lt;/DisplayText&gt;&lt;record&gt;&lt;rec-number&gt;35&lt;/rec-number&gt;&lt;foreign-keys&gt;&lt;key app="EN" db-id="rx2wpazvrf9295eadwwpzdd99ppx59fw92z5" timestamp="1716475748"&gt;35&lt;/key&gt;&lt;/foreign-keys&gt;&lt;ref-type name="Journal Article"&gt;17&lt;/ref-type&gt;&lt;contributors&gt;&lt;authors&gt;&lt;author&gt;Steiner, M. E.&lt;/author&gt;&lt;author&gt;Grana, W. A.&lt;/author&gt;&lt;author&gt;Chillag, K.&lt;/author&gt;&lt;author&gt;Schelberg-Karnes, E.&lt;/author&gt;&lt;/authors&gt;&lt;/contributors&gt;&lt;titles&gt;&lt;title&gt;The effect of exercise on anterior-posterior knee laxity&lt;/title&gt;&lt;secondary-title&gt;Am J Sports Med&lt;/secondary-title&gt;&lt;/titles&gt;&lt;periodical&gt;&lt;full-title&gt;Am J Sports Med&lt;/full-title&gt;&lt;/periodical&gt;&lt;pages&gt;24-9&lt;/pages&gt;&lt;volume&gt;14&lt;/volume&gt;&lt;number&gt;1&lt;/number&gt;&lt;keywords&gt;&lt;keyword&gt;Adolescent&lt;/keyword&gt;&lt;keyword&gt;Adult&lt;/keyword&gt;&lt;keyword&gt;Anesthesia, General&lt;/keyword&gt;&lt;keyword&gt;Female&lt;/keyword&gt;&lt;keyword&gt;Humans&lt;/keyword&gt;&lt;keyword&gt;Joint Instability/physiopathology&lt;/keyword&gt;&lt;keyword&gt;Knee Joint/*physiology&lt;/keyword&gt;&lt;keyword&gt;Male&lt;/keyword&gt;&lt;keyword&gt;*Physical Exertion&lt;/keyword&gt;&lt;keyword&gt;Running&lt;/keyword&gt;&lt;keyword&gt;Sports&lt;/keyword&gt;&lt;keyword&gt;Weight Lifting&lt;/keyword&gt;&lt;/keywords&gt;&lt;dates&gt;&lt;year&gt;1986&lt;/year&gt;&lt;pub-dates&gt;&lt;date&gt;Jan-Feb&lt;/date&gt;&lt;/pub-dates&gt;&lt;/dates&gt;&lt;isbn&gt;0363-5465 (Print)&amp;#xD;0363-5465 (Linking)&lt;/isbn&gt;&lt;accession-num&gt;3752342&lt;/accession-num&gt;&lt;urls&gt;&lt;related-urls&gt;&lt;url&gt;https://www.ncbi.nlm.nih.gov/pubmed/3752342&lt;/url&gt;&lt;/related-urls&gt;&lt;/urls&gt;&lt;electronic-resource-num&gt;10.1177/036354658601400105&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9" w:tooltip="Steiner, 1986 #35" w:history="1">
        <w:r w:rsidR="00F52943" w:rsidRPr="002E16B5">
          <w:rPr>
            <w:rFonts w:eastAsia="Times New Roman"/>
            <w:noProof/>
            <w:szCs w:val="24"/>
          </w:rPr>
          <w:t>Steiner et al., 1986</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Steiner et al. (1986) suggests the differences in laxity changes between participant groups can be attributed to the different types of exercise the participants engage in. Distance running and basketball place repetitive stress on the knee joint and led to significant increases in AKL laxity after exercise. Whereas there were no significant changes for the sedentary controls or squat power lifters. For the squat power lifters, the exercise is a few high compressive knee joint loads and did not influence the AKL. This shows that the primary restraints of knee motion, such as the ACL, need to undergo sufficient loading intensity and frequency to stimulate increases in AKL </w:t>
      </w:r>
      <w:r w:rsidRPr="002E16B5">
        <w:rPr>
          <w:rFonts w:eastAsia="Times New Roman"/>
          <w:szCs w:val="24"/>
        </w:rPr>
        <w:fldChar w:fldCharType="begin"/>
      </w:r>
      <w:r w:rsidR="00F37033">
        <w:rPr>
          <w:rFonts w:eastAsia="Times New Roman"/>
          <w:szCs w:val="24"/>
        </w:rPr>
        <w:instrText xml:space="preserve"> ADDIN EN.CITE &lt;EndNote&gt;&lt;Cite&gt;&lt;Author&gt;Steele&lt;/Author&gt;&lt;Year&gt;1999&lt;/Year&gt;&lt;RecNum&gt;53&lt;/RecNum&gt;&lt;DisplayText&gt;(Steele et al., 1999)&lt;/DisplayText&gt;&lt;record&gt;&lt;rec-number&gt;53&lt;/rec-number&gt;&lt;foreign-keys&gt;&lt;key app="EN" db-id="rx2wpazvrf9295eadwwpzdd99ppx59fw92z5" timestamp="1716477849"&gt;53&lt;/key&gt;&lt;/foreign-keys&gt;&lt;ref-type name="Journal Article"&gt;17&lt;/ref-type&gt;&lt;contributors&gt;&lt;authors&gt;&lt;author&gt;Steele, J. R.&lt;/author&gt;&lt;author&gt;Milburn, P. D.&lt;/author&gt;&lt;author&gt;Roger, G. J.&lt;/author&gt;&lt;/authors&gt;&lt;/contributors&gt;&lt;auth-address&gt;Department of Biomedical Science, University of Wollongong, New South Wales, Australia.&lt;/auth-address&gt;&lt;titles&gt;&lt;title&gt;Warm-up effect on active and passive arthrometric assessment of knee laxity&lt;/title&gt;&lt;secondary-title&gt;Arch Phys Med Rehabil&lt;/secondary-title&gt;&lt;/titles&gt;&lt;periodical&gt;&lt;full-title&gt;Arch Phys Med Rehabil&lt;/full-title&gt;&lt;/periodical&gt;&lt;pages&gt;829-36&lt;/pages&gt;&lt;volume&gt;80&lt;/volume&gt;&lt;number&gt;7&lt;/number&gt;&lt;keywords&gt;&lt;keyword&gt;Adult&lt;/keyword&gt;&lt;keyword&gt;*Body Temperature&lt;/keyword&gt;&lt;keyword&gt;Electromyography&lt;/keyword&gt;&lt;keyword&gt;*Exercise Test&lt;/keyword&gt;&lt;keyword&gt;Exercise Therapy/*methods&lt;/keyword&gt;&lt;keyword&gt;Female&lt;/keyword&gt;&lt;keyword&gt;Humans&lt;/keyword&gt;&lt;keyword&gt;Joint Instability/*diagnosis/*physiopathology&lt;/keyword&gt;&lt;keyword&gt;*Knee Joint&lt;/keyword&gt;&lt;keyword&gt;Male&lt;/keyword&gt;&lt;keyword&gt;Muscle, Skeletal/*physiopathology&lt;/keyword&gt;&lt;keyword&gt;*Range of Motion, Articular&lt;/keyword&gt;&lt;/keywords&gt;&lt;dates&gt;&lt;year&gt;1999&lt;/year&gt;&lt;pub-dates&gt;&lt;date&gt;Jul&lt;/date&gt;&lt;/pub-dates&gt;&lt;/dates&gt;&lt;isbn&gt;0003-9993 (Print)&amp;#xD;0003-9993 (Linking)&lt;/isbn&gt;&lt;accession-num&gt;10414770&lt;/accession-num&gt;&lt;urls&gt;&lt;related-urls&gt;&lt;url&gt;https://www.ncbi.nlm.nih.gov/pubmed/10414770&lt;/url&gt;&lt;/related-urls&gt;&lt;/urls&gt;&lt;electronic-resource-num&gt;10.1016/s0003-9993(99)90235-6&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8" w:tooltip="Steele, 1999 #53" w:history="1">
        <w:r w:rsidR="00F52943" w:rsidRPr="002E16B5">
          <w:rPr>
            <w:rFonts w:eastAsia="Times New Roman"/>
            <w:noProof/>
            <w:szCs w:val="24"/>
          </w:rPr>
          <w:t>Steele et al., 1999</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Steiner et al. (1986) did not collect laxity measurements post-exercise to examine the recovery of knee laxity, which can be an important aspect to consider for half-time recovery and after games and practices. Subsequent post-exercise laxity measurements were not a part of this study, but the authors note some previous research on recovery rates of connective tissues have been done on other areas of the body </w:t>
      </w:r>
      <w:r w:rsidRPr="002E16B5">
        <w:rPr>
          <w:rFonts w:eastAsia="Times New Roman"/>
          <w:szCs w:val="24"/>
        </w:rPr>
        <w:fldChar w:fldCharType="begin"/>
      </w:r>
      <w:r w:rsidR="00F37033">
        <w:rPr>
          <w:rFonts w:eastAsia="Times New Roman"/>
          <w:szCs w:val="24"/>
        </w:rPr>
        <w:instrText xml:space="preserve"> ADDIN EN.CITE &lt;EndNote&gt;&lt;Cite&gt;&lt;Author&gt;Steiner&lt;/Author&gt;&lt;Year&gt;1986&lt;/Year&gt;&lt;RecNum&gt;35&lt;/RecNum&gt;&lt;DisplayText&gt;(Steiner et al., 1986)&lt;/DisplayText&gt;&lt;record&gt;&lt;rec-number&gt;35&lt;/rec-number&gt;&lt;foreign-keys&gt;&lt;key app="EN" db-id="rx2wpazvrf9295eadwwpzdd99ppx59fw92z5" timestamp="1716475748"&gt;35&lt;/key&gt;&lt;/foreign-keys&gt;&lt;ref-type name="Journal Article"&gt;17&lt;/ref-type&gt;&lt;contributors&gt;&lt;authors&gt;&lt;author&gt;Steiner, M. E.&lt;/author&gt;&lt;author&gt;Grana, W. A.&lt;/author&gt;&lt;author&gt;Chillag, K.&lt;/author&gt;&lt;author&gt;Schelberg-Karnes, E.&lt;/author&gt;&lt;/authors&gt;&lt;/contributors&gt;&lt;titles&gt;&lt;title&gt;The effect of exercise on anterior-posterior knee laxity&lt;/title&gt;&lt;secondary-title&gt;Am J Sports Med&lt;/secondary-title&gt;&lt;/titles&gt;&lt;periodical&gt;&lt;full-title&gt;Am J Sports Med&lt;/full-title&gt;&lt;/periodical&gt;&lt;pages&gt;24-9&lt;/pages&gt;&lt;volume&gt;14&lt;/volume&gt;&lt;number&gt;1&lt;/number&gt;&lt;keywords&gt;&lt;keyword&gt;Adolescent&lt;/keyword&gt;&lt;keyword&gt;Adult&lt;/keyword&gt;&lt;keyword&gt;Anesthesia, General&lt;/keyword&gt;&lt;keyword&gt;Female&lt;/keyword&gt;&lt;keyword&gt;Humans&lt;/keyword&gt;&lt;keyword&gt;Joint Instability/physiopathology&lt;/keyword&gt;&lt;keyword&gt;Knee Joint/*physiology&lt;/keyword&gt;&lt;keyword&gt;Male&lt;/keyword&gt;&lt;keyword&gt;*Physical Exertion&lt;/keyword&gt;&lt;keyword&gt;Running&lt;/keyword&gt;&lt;keyword&gt;Sports&lt;/keyword&gt;&lt;keyword&gt;Weight Lifting&lt;/keyword&gt;&lt;/keywords&gt;&lt;dates&gt;&lt;year&gt;1986&lt;/year&gt;&lt;pub-dates&gt;&lt;date&gt;Jan-Feb&lt;/date&gt;&lt;/pub-dates&gt;&lt;/dates&gt;&lt;isbn&gt;0363-5465 (Print)&amp;#xD;0363-5465 (Linking)&lt;/isbn&gt;&lt;accession-num&gt;3752342&lt;/accession-num&gt;&lt;urls&gt;&lt;related-urls&gt;&lt;url&gt;https://www.ncbi.nlm.nih.gov/pubmed/3752342&lt;/url&gt;&lt;/related-urls&gt;&lt;/urls&gt;&lt;electronic-resource-num&gt;10.1177/036354658601400105&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9" w:tooltip="Steiner, 1986 #35" w:history="1">
        <w:r w:rsidR="00F52943" w:rsidRPr="002E16B5">
          <w:rPr>
            <w:rFonts w:eastAsia="Times New Roman"/>
            <w:noProof/>
            <w:szCs w:val="24"/>
          </w:rPr>
          <w:t>Steiner et al., 1986</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w:t>
      </w:r>
    </w:p>
    <w:p w14:paraId="22B2369F" w14:textId="4BE8F692" w:rsidR="002E16B5" w:rsidRDefault="002E16B5" w:rsidP="002E16B5">
      <w:pPr>
        <w:spacing w:after="160"/>
        <w:ind w:firstLine="720"/>
        <w:rPr>
          <w:rFonts w:eastAsia="Times New Roman"/>
          <w:szCs w:val="24"/>
        </w:rPr>
      </w:pPr>
      <w:r w:rsidRPr="002E16B5">
        <w:rPr>
          <w:rFonts w:eastAsia="Times New Roman"/>
          <w:szCs w:val="24"/>
        </w:rPr>
        <w:lastRenderedPageBreak/>
        <w:t xml:space="preserve">A more recent study by Shultz et al. (2013), examined AKL before and after a warm-up and throughout and after an exercise protocol for intercollegiate and club sport athletes.  Females demonstrated peak increased AKL values at halftime and the end of the second half of the fatigue protocol </w:t>
      </w:r>
      <w:r w:rsidRPr="002E16B5">
        <w:rPr>
          <w:rFonts w:eastAsia="Times New Roman"/>
          <w:szCs w:val="24"/>
        </w:rPr>
        <w:fldChar w:fldCharType="begin"/>
      </w:r>
      <w:r w:rsidR="00F37033">
        <w:rPr>
          <w:rFonts w:eastAsia="Times New Roman"/>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5" w:tooltip="Shultz, 2013 #34" w:history="1">
        <w:r w:rsidR="00F52943" w:rsidRPr="002E16B5">
          <w:rPr>
            <w:rFonts w:eastAsia="Times New Roman"/>
            <w:noProof/>
            <w:szCs w:val="24"/>
          </w:rPr>
          <w:t>Shultz et al., 2013</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In terms of recovery for the females, the AKL did not return to baseline AKL values, meaning pre warm-up or post warm-up, but the AKL recovery values at 30, 45, and 60 minutes post-fatigue did decrease from the peak values that occurred at the end of each half of the fatigue protocol </w:t>
      </w:r>
      <w:r w:rsidRPr="002E16B5">
        <w:rPr>
          <w:rFonts w:eastAsia="Times New Roman"/>
          <w:szCs w:val="24"/>
        </w:rPr>
        <w:fldChar w:fldCharType="begin"/>
      </w:r>
      <w:r w:rsidR="00F37033">
        <w:rPr>
          <w:rFonts w:eastAsia="Times New Roman"/>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5" w:tooltip="Shultz, 2013 #34" w:history="1">
        <w:r w:rsidR="00F52943" w:rsidRPr="002E16B5">
          <w:rPr>
            <w:rFonts w:eastAsia="Times New Roman"/>
            <w:noProof/>
            <w:szCs w:val="24"/>
          </w:rPr>
          <w:t>Shultz et al., 2013</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For males, the AKL values increased less than 5% and throughout the fatigue protocol and during recovery AKL did not significantly differ from the pre-warm-up value </w:t>
      </w:r>
      <w:r w:rsidRPr="002E16B5">
        <w:rPr>
          <w:rFonts w:eastAsia="Times New Roman"/>
          <w:szCs w:val="24"/>
        </w:rPr>
        <w:fldChar w:fldCharType="begin"/>
      </w:r>
      <w:r w:rsidR="00F37033">
        <w:rPr>
          <w:rFonts w:eastAsia="Times New Roman"/>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5" w:tooltip="Shultz, 2013 #34" w:history="1">
        <w:r w:rsidR="00F52943" w:rsidRPr="002E16B5">
          <w:rPr>
            <w:rFonts w:eastAsia="Times New Roman"/>
            <w:noProof/>
            <w:szCs w:val="24"/>
          </w:rPr>
          <w:t>Shultz et al., 2013</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In terms of recovery for the males, AKL progressively decreased as recovery time increased </w:t>
      </w:r>
      <w:r w:rsidRPr="002E16B5">
        <w:rPr>
          <w:rFonts w:eastAsia="Times New Roman"/>
          <w:szCs w:val="24"/>
        </w:rPr>
        <w:fldChar w:fldCharType="begin"/>
      </w:r>
      <w:r w:rsidR="00F37033">
        <w:rPr>
          <w:rFonts w:eastAsia="Times New Roman"/>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5" w:tooltip="Shultz, 2013 #34" w:history="1">
        <w:r w:rsidR="00F52943" w:rsidRPr="002E16B5">
          <w:rPr>
            <w:rFonts w:eastAsia="Times New Roman"/>
            <w:noProof/>
            <w:szCs w:val="24"/>
          </w:rPr>
          <w:t>Shultz et al., 2013</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In this study, there was individual variability in the amount of AKL change with more females showing a larger increase in AKL compared to males </w:t>
      </w:r>
      <w:r w:rsidRPr="002E16B5">
        <w:rPr>
          <w:rFonts w:eastAsia="Times New Roman"/>
          <w:szCs w:val="24"/>
        </w:rPr>
        <w:fldChar w:fldCharType="begin"/>
      </w:r>
      <w:r w:rsidR="00F37033">
        <w:rPr>
          <w:rFonts w:eastAsia="Times New Roman"/>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5" w:tooltip="Shultz, 2013 #34" w:history="1">
        <w:r w:rsidR="00F52943" w:rsidRPr="002E16B5">
          <w:rPr>
            <w:rFonts w:eastAsia="Times New Roman"/>
            <w:noProof/>
            <w:szCs w:val="24"/>
          </w:rPr>
          <w:t>Shultz et al., 2013</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This shows that AKL changes </w:t>
      </w:r>
      <w:proofErr w:type="gramStart"/>
      <w:r w:rsidRPr="002E16B5">
        <w:rPr>
          <w:rFonts w:eastAsia="Times New Roman"/>
          <w:szCs w:val="24"/>
        </w:rPr>
        <w:t>as a result of</w:t>
      </w:r>
      <w:proofErr w:type="gramEnd"/>
      <w:r w:rsidRPr="002E16B5">
        <w:rPr>
          <w:rFonts w:eastAsia="Times New Roman"/>
          <w:szCs w:val="24"/>
        </w:rPr>
        <w:t xml:space="preserve"> fatiguing exercise, specifically this fatigue protocol designed to simulate the demands of intermittent endurance sports that involve 45 minutes halves and a 20-minute halftime, such as soccer. However, it is also important to examine the effects of fatigue protocols that are not as specific to a single sport </w:t>
      </w:r>
      <w:proofErr w:type="gramStart"/>
      <w:r w:rsidRPr="002E16B5">
        <w:rPr>
          <w:rFonts w:eastAsia="Times New Roman"/>
          <w:szCs w:val="24"/>
        </w:rPr>
        <w:t>in order to</w:t>
      </w:r>
      <w:proofErr w:type="gramEnd"/>
      <w:r w:rsidRPr="002E16B5">
        <w:rPr>
          <w:rFonts w:eastAsia="Times New Roman"/>
          <w:szCs w:val="24"/>
        </w:rPr>
        <w:t xml:space="preserve"> continue to examine how an individual’s AKL is affected by fatiguing exercise. It is also vital to examine the more generalizable recreationally active adult population as compared to college-level or elite athletes. Shultz et al. (2013) stated that the more athletic </w:t>
      </w:r>
      <w:r w:rsidR="00EA77A6">
        <w:rPr>
          <w:rFonts w:eastAsia="Times New Roman"/>
          <w:szCs w:val="24"/>
        </w:rPr>
        <w:t>participants</w:t>
      </w:r>
      <w:r w:rsidRPr="002E16B5">
        <w:rPr>
          <w:rFonts w:eastAsia="Times New Roman"/>
          <w:szCs w:val="24"/>
        </w:rPr>
        <w:t xml:space="preserve"> may have different characteristics in terms of stiffness, meaning better equipped to resist joint displacement, and therefore result in lower knee laxity changes.</w:t>
      </w:r>
    </w:p>
    <w:p w14:paraId="5CE20685" w14:textId="4F49F291" w:rsidR="00F52943" w:rsidRDefault="006C5901" w:rsidP="00F52943">
      <w:pPr>
        <w:spacing w:after="160"/>
        <w:ind w:firstLine="720"/>
        <w:rPr>
          <w:rFonts w:eastAsia="Times New Roman"/>
          <w:szCs w:val="24"/>
        </w:rPr>
      </w:pPr>
      <w:r w:rsidRPr="006C5901">
        <w:rPr>
          <w:rFonts w:eastAsia="Times New Roman"/>
          <w:szCs w:val="24"/>
        </w:rPr>
        <w:lastRenderedPageBreak/>
        <w:t>Previous retrospective and prospective studies have consistently found that higher levels of knee joint laxity are associated with an increased risk of ACL injury</w:t>
      </w:r>
      <w:r>
        <w:rPr>
          <w:rFonts w:eastAsia="Times New Roman"/>
          <w:szCs w:val="24"/>
        </w:rPr>
        <w:t xml:space="preserve"> </w:t>
      </w:r>
      <w:r>
        <w:rPr>
          <w:rFonts w:eastAsia="Times New Roman"/>
          <w:szCs w:val="24"/>
        </w:rPr>
        <w:fldChar w:fldCharType="begin"/>
      </w:r>
      <w:r>
        <w:rPr>
          <w:rFonts w:eastAsia="Times New Roman"/>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Pr>
          <w:rFonts w:eastAsia="Times New Roman"/>
          <w:szCs w:val="24"/>
        </w:rPr>
        <w:fldChar w:fldCharType="separate"/>
      </w:r>
      <w:r>
        <w:rPr>
          <w:rFonts w:eastAsia="Times New Roman"/>
          <w:noProof/>
          <w:szCs w:val="24"/>
        </w:rPr>
        <w:t>(</w:t>
      </w:r>
      <w:hyperlink w:anchor="_ENREF_55" w:tooltip="Shultz, 2013 #34" w:history="1">
        <w:r w:rsidR="00F52943">
          <w:rPr>
            <w:rFonts w:eastAsia="Times New Roman"/>
            <w:noProof/>
            <w:szCs w:val="24"/>
          </w:rPr>
          <w:t>Shultz et al., 2013</w:t>
        </w:r>
      </w:hyperlink>
      <w:r>
        <w:rPr>
          <w:rFonts w:eastAsia="Times New Roman"/>
          <w:noProof/>
          <w:szCs w:val="24"/>
        </w:rPr>
        <w:t>)</w:t>
      </w:r>
      <w:r>
        <w:rPr>
          <w:rFonts w:eastAsia="Times New Roman"/>
          <w:szCs w:val="24"/>
        </w:rPr>
        <w:fldChar w:fldCharType="end"/>
      </w:r>
      <w:r>
        <w:rPr>
          <w:rFonts w:eastAsia="Times New Roman"/>
          <w:szCs w:val="24"/>
        </w:rPr>
        <w:t>.</w:t>
      </w:r>
      <w:r w:rsidR="00F52943">
        <w:rPr>
          <w:rFonts w:eastAsia="Times New Roman"/>
          <w:szCs w:val="24"/>
        </w:rPr>
        <w:t xml:space="preserve"> </w:t>
      </w:r>
      <w:r w:rsidR="00F52943" w:rsidRPr="00F52943">
        <w:rPr>
          <w:rFonts w:eastAsia="Times New Roman"/>
          <w:szCs w:val="24"/>
        </w:rPr>
        <w:t>Additionally, it has been reported that knee joint laxity increases by 20-30% above baseline measurements after 20-30 minutes of exercise, aligning with the timing of the highest injury rates during games or practice sessions</w:t>
      </w:r>
      <w:r w:rsidR="00F52943">
        <w:rPr>
          <w:rFonts w:eastAsia="Times New Roman"/>
          <w:szCs w:val="24"/>
        </w:rPr>
        <w:t xml:space="preserve"> </w:t>
      </w:r>
      <w:r w:rsidR="00F52943">
        <w:rPr>
          <w:rFonts w:eastAsia="Times New Roman"/>
          <w:szCs w:val="24"/>
        </w:rPr>
        <w:fldChar w:fldCharType="begin"/>
      </w:r>
      <w:r w:rsidR="00F52943">
        <w:rPr>
          <w:rFonts w:eastAsia="Times New Roman"/>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00F52943">
        <w:rPr>
          <w:rFonts w:eastAsia="Times New Roman"/>
          <w:szCs w:val="24"/>
        </w:rPr>
        <w:fldChar w:fldCharType="separate"/>
      </w:r>
      <w:r w:rsidR="00F52943">
        <w:rPr>
          <w:rFonts w:eastAsia="Times New Roman"/>
          <w:noProof/>
          <w:szCs w:val="24"/>
        </w:rPr>
        <w:t>(</w:t>
      </w:r>
      <w:hyperlink w:anchor="_ENREF_55" w:tooltip="Shultz, 2013 #34" w:history="1">
        <w:r w:rsidR="00F52943">
          <w:rPr>
            <w:rFonts w:eastAsia="Times New Roman"/>
            <w:noProof/>
            <w:szCs w:val="24"/>
          </w:rPr>
          <w:t>Shultz et al., 2013</w:t>
        </w:r>
      </w:hyperlink>
      <w:r w:rsidR="00F52943">
        <w:rPr>
          <w:rFonts w:eastAsia="Times New Roman"/>
          <w:noProof/>
          <w:szCs w:val="24"/>
        </w:rPr>
        <w:t>)</w:t>
      </w:r>
      <w:r w:rsidR="00F52943">
        <w:rPr>
          <w:rFonts w:eastAsia="Times New Roman"/>
          <w:szCs w:val="24"/>
        </w:rPr>
        <w:fldChar w:fldCharType="end"/>
      </w:r>
      <w:r w:rsidR="00F52943" w:rsidRPr="00F52943">
        <w:rPr>
          <w:rFonts w:eastAsia="Times New Roman"/>
          <w:szCs w:val="24"/>
        </w:rPr>
        <w:t>.</w:t>
      </w:r>
      <w:r w:rsidR="008D43E7">
        <w:rPr>
          <w:rFonts w:eastAsia="Times New Roman"/>
          <w:szCs w:val="24"/>
        </w:rPr>
        <w:t xml:space="preserve"> This shows the importance </w:t>
      </w:r>
      <w:r w:rsidR="00762D2C">
        <w:rPr>
          <w:rFonts w:eastAsia="Times New Roman"/>
          <w:szCs w:val="24"/>
        </w:rPr>
        <w:t xml:space="preserve">of research to continue </w:t>
      </w:r>
      <w:r w:rsidR="008D43E7">
        <w:rPr>
          <w:rFonts w:eastAsia="Times New Roman"/>
          <w:szCs w:val="24"/>
        </w:rPr>
        <w:t>exa</w:t>
      </w:r>
      <w:r w:rsidR="00EE6C95">
        <w:rPr>
          <w:rFonts w:eastAsia="Times New Roman"/>
          <w:szCs w:val="24"/>
        </w:rPr>
        <w:t xml:space="preserve">mining for potential initial </w:t>
      </w:r>
      <w:r w:rsidR="009B47AD">
        <w:rPr>
          <w:rFonts w:eastAsia="Times New Roman"/>
          <w:szCs w:val="24"/>
        </w:rPr>
        <w:t>increased</w:t>
      </w:r>
      <w:r w:rsidR="00EE6C95">
        <w:rPr>
          <w:rFonts w:eastAsia="Times New Roman"/>
          <w:szCs w:val="24"/>
        </w:rPr>
        <w:t xml:space="preserve"> risk as well as </w:t>
      </w:r>
      <w:r w:rsidR="00762D2C">
        <w:rPr>
          <w:rFonts w:eastAsia="Times New Roman"/>
          <w:szCs w:val="24"/>
        </w:rPr>
        <w:t>if ACL injury risk changes as AKL changes during exercise.</w:t>
      </w:r>
    </w:p>
    <w:p w14:paraId="128797F5" w14:textId="072CD6A8" w:rsidR="00D573E4" w:rsidRPr="002E16B5" w:rsidRDefault="00D573E4" w:rsidP="00896277">
      <w:pPr>
        <w:pStyle w:val="Heading3"/>
        <w:rPr>
          <w:rFonts w:eastAsia="Times New Roman"/>
        </w:rPr>
      </w:pPr>
      <w:bookmarkStart w:id="47" w:name="_Toc169864301"/>
      <w:r>
        <w:rPr>
          <w:rFonts w:eastAsia="Times New Roman"/>
        </w:rPr>
        <w:t xml:space="preserve">Fatigue Effects on </w:t>
      </w:r>
      <w:r w:rsidRPr="004E5BB7">
        <w:rPr>
          <w:rFonts w:eastAsia="Times New Roman"/>
        </w:rPr>
        <w:t>S</w:t>
      </w:r>
      <w:r w:rsidR="00E33F4E">
        <w:rPr>
          <w:rFonts w:eastAsia="Times New Roman"/>
        </w:rPr>
        <w:t>upporting</w:t>
      </w:r>
      <w:r>
        <w:rPr>
          <w:rFonts w:eastAsia="Times New Roman"/>
        </w:rPr>
        <w:t xml:space="preserve"> Variables</w:t>
      </w:r>
      <w:bookmarkEnd w:id="47"/>
      <w:r>
        <w:rPr>
          <w:rFonts w:eastAsia="Times New Roman"/>
        </w:rPr>
        <w:t xml:space="preserve"> </w:t>
      </w:r>
    </w:p>
    <w:p w14:paraId="5E42542D" w14:textId="180CA209" w:rsidR="00D573E4" w:rsidRDefault="002E16B5" w:rsidP="00981656">
      <w:pPr>
        <w:spacing w:after="160"/>
        <w:ind w:firstLine="720"/>
        <w:rPr>
          <w:rFonts w:eastAsia="Times New Roman"/>
          <w:color w:val="000000"/>
          <w:szCs w:val="24"/>
        </w:rPr>
      </w:pPr>
      <w:r w:rsidRPr="002E16B5">
        <w:rPr>
          <w:rFonts w:eastAsia="Times New Roman"/>
          <w:color w:val="000000"/>
          <w:szCs w:val="24"/>
        </w:rPr>
        <w:t xml:space="preserve">Not only is important to examine the muscular fatigue effects on knee laxity, but it crucial to examine how fatigue </w:t>
      </w:r>
      <w:r w:rsidR="004E5BB7" w:rsidRPr="002E16B5">
        <w:rPr>
          <w:rFonts w:eastAsia="Times New Roman"/>
          <w:color w:val="000000"/>
          <w:szCs w:val="24"/>
        </w:rPr>
        <w:t>effec</w:t>
      </w:r>
      <w:r w:rsidR="004E5BB7">
        <w:rPr>
          <w:rFonts w:eastAsia="Times New Roman"/>
          <w:color w:val="000000"/>
          <w:szCs w:val="24"/>
        </w:rPr>
        <w:t>ts</w:t>
      </w:r>
      <w:r w:rsidR="00D573E4">
        <w:rPr>
          <w:rFonts w:eastAsia="Times New Roman"/>
          <w:color w:val="000000"/>
          <w:szCs w:val="24"/>
        </w:rPr>
        <w:t xml:space="preserve"> vertical ground reaction forces (</w:t>
      </w:r>
      <w:proofErr w:type="spellStart"/>
      <w:r w:rsidR="00D573E4">
        <w:rPr>
          <w:rFonts w:eastAsia="Times New Roman"/>
          <w:color w:val="000000"/>
          <w:szCs w:val="24"/>
        </w:rPr>
        <w:t>vGRF</w:t>
      </w:r>
      <w:proofErr w:type="spellEnd"/>
      <w:r w:rsidR="00D573E4">
        <w:rPr>
          <w:rFonts w:eastAsia="Times New Roman"/>
          <w:color w:val="000000"/>
          <w:szCs w:val="24"/>
        </w:rPr>
        <w:t>)</w:t>
      </w:r>
      <w:r w:rsidRPr="002E16B5">
        <w:rPr>
          <w:rFonts w:eastAsia="Times New Roman"/>
          <w:color w:val="000000"/>
          <w:szCs w:val="24"/>
        </w:rPr>
        <w:t xml:space="preserve"> and EMG measures. </w:t>
      </w:r>
      <w:proofErr w:type="spellStart"/>
      <w:r w:rsidRPr="002E16B5">
        <w:rPr>
          <w:rFonts w:eastAsia="Times New Roman"/>
          <w:color w:val="000000"/>
          <w:szCs w:val="24"/>
        </w:rPr>
        <w:t>vGRF</w:t>
      </w:r>
      <w:proofErr w:type="spellEnd"/>
      <w:r w:rsidRPr="002E16B5">
        <w:rPr>
          <w:rFonts w:eastAsia="Times New Roman"/>
          <w:color w:val="000000"/>
          <w:szCs w:val="24"/>
        </w:rPr>
        <w:t xml:space="preserve"> measurements, such as impact peak and loading rate to impact peak, provide insight into the loading of the musculoskeletal system. EMG measurements, such as power spectral density, provide insight into muscle fatigue and the frequency of the signal. </w:t>
      </w:r>
    </w:p>
    <w:p w14:paraId="60576494" w14:textId="1957F442" w:rsidR="00D573E4" w:rsidRPr="002E16B5" w:rsidRDefault="00D573E4" w:rsidP="00896277">
      <w:pPr>
        <w:pStyle w:val="Heading4"/>
        <w:rPr>
          <w:rFonts w:eastAsia="Times New Roman"/>
        </w:rPr>
      </w:pPr>
      <w:bookmarkStart w:id="48" w:name="_Toc169864302"/>
      <w:bookmarkStart w:id="49" w:name="_Hlk165543738"/>
      <w:r>
        <w:rPr>
          <w:rFonts w:eastAsia="Times New Roman"/>
        </w:rPr>
        <w:t xml:space="preserve">Fatigue Effects on </w:t>
      </w:r>
      <w:proofErr w:type="spellStart"/>
      <w:r>
        <w:rPr>
          <w:rFonts w:eastAsia="Times New Roman"/>
        </w:rPr>
        <w:t>vGRF</w:t>
      </w:r>
      <w:bookmarkEnd w:id="48"/>
      <w:proofErr w:type="spellEnd"/>
      <w:r>
        <w:rPr>
          <w:rFonts w:eastAsia="Times New Roman"/>
        </w:rPr>
        <w:t xml:space="preserve"> </w:t>
      </w:r>
    </w:p>
    <w:p w14:paraId="430A389D" w14:textId="63B89995" w:rsidR="002E16B5" w:rsidRPr="002E16B5" w:rsidRDefault="002E16B5" w:rsidP="00981656">
      <w:pPr>
        <w:spacing w:after="160"/>
        <w:ind w:firstLine="720"/>
        <w:rPr>
          <w:rFonts w:eastAsia="Times New Roman"/>
          <w:color w:val="000000"/>
          <w:szCs w:val="24"/>
        </w:rPr>
      </w:pPr>
      <w:r w:rsidRPr="002E16B5">
        <w:rPr>
          <w:rFonts w:eastAsia="Times New Roman"/>
          <w:color w:val="000000"/>
          <w:szCs w:val="24"/>
        </w:rPr>
        <w:t xml:space="preserve">It is important to examine how fatigue </w:t>
      </w:r>
      <w:r w:rsidR="00A82204">
        <w:rPr>
          <w:rFonts w:eastAsia="Times New Roman"/>
          <w:color w:val="000000"/>
          <w:szCs w:val="24"/>
        </w:rPr>
        <w:t>a</w:t>
      </w:r>
      <w:r w:rsidRPr="002E16B5">
        <w:rPr>
          <w:rFonts w:eastAsia="Times New Roman"/>
          <w:color w:val="000000"/>
          <w:szCs w:val="24"/>
        </w:rPr>
        <w:t xml:space="preserve">ffects an individual’s landing performance, which can be examined through </w:t>
      </w:r>
      <w:proofErr w:type="spellStart"/>
      <w:r w:rsidRPr="002E16B5">
        <w:rPr>
          <w:rFonts w:eastAsia="Times New Roman"/>
          <w:color w:val="000000"/>
          <w:szCs w:val="24"/>
        </w:rPr>
        <w:t>vGRF</w:t>
      </w:r>
      <w:proofErr w:type="spellEnd"/>
      <w:r w:rsidRPr="002E16B5">
        <w:rPr>
          <w:rFonts w:eastAsia="Times New Roman"/>
          <w:color w:val="000000"/>
          <w:szCs w:val="24"/>
        </w:rPr>
        <w:t>. Ground reaction force is a commonly used measure of the loading of the musculoskeletal system when in contact with the ground</w:t>
      </w:r>
      <w:r w:rsidR="008D4C78">
        <w:rPr>
          <w:rFonts w:eastAsia="Times New Roman"/>
          <w:color w:val="000000"/>
          <w:szCs w:val="24"/>
        </w:rPr>
        <w:t xml:space="preserve"> </w:t>
      </w:r>
      <w:r w:rsidR="00221871">
        <w:rPr>
          <w:rFonts w:eastAsia="Times New Roman"/>
          <w:color w:val="000000"/>
          <w:szCs w:val="24"/>
        </w:rPr>
        <w:fldChar w:fldCharType="begin"/>
      </w:r>
      <w:r w:rsidR="00221871">
        <w:rPr>
          <w:rFonts w:eastAsia="Times New Roman"/>
          <w:color w:val="000000"/>
          <w:szCs w:val="24"/>
        </w:rPr>
        <w:instrText xml:space="preserve"> ADDIN EN.CITE &lt;EndNote&gt;&lt;Cite&gt;&lt;Author&gt;Zadpoor&lt;/Author&gt;&lt;Year&gt;2012&lt;/Year&gt;&lt;RecNum&gt;28&lt;/RecNum&gt;&lt;DisplayText&gt;(Zadpoor &amp;amp; Nikooyan, 2012)&lt;/DisplayText&gt;&lt;record&gt;&lt;rec-number&gt;28&lt;/rec-number&gt;&lt;foreign-keys&gt;&lt;key app="EN" db-id="rx2wpazvrf9295eadwwpzdd99ppx59fw92z5" timestamp="1716475269"&gt;28&lt;/key&gt;&lt;/foreign-keys&gt;&lt;ref-type name="Journal Article"&gt;17&lt;/ref-type&gt;&lt;contributors&gt;&lt;authors&gt;&lt;author&gt;Zadpoor, A. A.&lt;/author&gt;&lt;author&gt;Nikooyan, A. A.&lt;/author&gt;&lt;/authors&gt;&lt;/contributors&gt;&lt;auth-address&gt;Department of Biomechanical Engineering, Delft University of Technology, The Netherlands.&lt;/auth-address&gt;&lt;titles&gt;&lt;title&gt;The effects of lower extremity muscle fatigue on the vertical ground reaction force: a meta-analysis&lt;/title&gt;&lt;secondary-title&gt;Proc Inst Mech Eng H&lt;/secondary-title&gt;&lt;/titles&gt;&lt;periodical&gt;&lt;full-title&gt;Proc Inst Mech Eng H&lt;/full-title&gt;&lt;/periodical&gt;&lt;pages&gt;579-88&lt;/pages&gt;&lt;volume&gt;226&lt;/volume&gt;&lt;number&gt;8&lt;/number&gt;&lt;keywords&gt;&lt;keyword&gt;Foot/*physiology&lt;/keyword&gt;&lt;keyword&gt;Humans&lt;/keyword&gt;&lt;keyword&gt;Leg/*physiology&lt;/keyword&gt;&lt;keyword&gt;*Models, Biological&lt;/keyword&gt;&lt;keyword&gt;Muscle Contraction/*physiology&lt;/keyword&gt;&lt;keyword&gt;Muscle Fatigue/*physiology&lt;/keyword&gt;&lt;keyword&gt;Muscle, Skeletal/*physiology&lt;/keyword&gt;&lt;keyword&gt;Stress, Mechanical&lt;/keyword&gt;&lt;keyword&gt;Weight-Bearing/*physiology&lt;/keyword&gt;&lt;/keywords&gt;&lt;dates&gt;&lt;year&gt;2012&lt;/year&gt;&lt;pub-dates&gt;&lt;date&gt;Aug&lt;/date&gt;&lt;/pub-dates&gt;&lt;/dates&gt;&lt;isbn&gt;0954-4119 (Print)&amp;#xD;0954-4119 (Linking)&lt;/isbn&gt;&lt;accession-num&gt;23057231&lt;/accession-num&gt;&lt;urls&gt;&lt;related-urls&gt;&lt;url&gt;https://www.ncbi.nlm.nih.gov/pubmed/23057231&lt;/url&gt;&lt;/related-urls&gt;&lt;/urls&gt;&lt;electronic-resource-num&gt;10.1177/0954411912447021&lt;/electronic-resource-num&gt;&lt;remote-database-name&gt;Medline&lt;/remote-database-name&gt;&lt;remote-database-provider&gt;NLM&lt;/remote-database-provider&gt;&lt;/record&gt;&lt;/Cite&gt;&lt;/EndNote&gt;</w:instrText>
      </w:r>
      <w:r w:rsidR="00221871">
        <w:rPr>
          <w:rFonts w:eastAsia="Times New Roman"/>
          <w:color w:val="000000"/>
          <w:szCs w:val="24"/>
        </w:rPr>
        <w:fldChar w:fldCharType="separate"/>
      </w:r>
      <w:r w:rsidR="00221871">
        <w:rPr>
          <w:rFonts w:eastAsia="Times New Roman"/>
          <w:noProof/>
          <w:color w:val="000000"/>
          <w:szCs w:val="24"/>
        </w:rPr>
        <w:t>(</w:t>
      </w:r>
      <w:hyperlink w:anchor="_ENREF_67" w:tooltip="Zadpoor, 2012 #28" w:history="1">
        <w:r w:rsidR="00F52943">
          <w:rPr>
            <w:rFonts w:eastAsia="Times New Roman"/>
            <w:noProof/>
            <w:color w:val="000000"/>
            <w:szCs w:val="24"/>
          </w:rPr>
          <w:t>Zadpoor &amp; Nikooyan, 2012</w:t>
        </w:r>
      </w:hyperlink>
      <w:r w:rsidR="00221871">
        <w:rPr>
          <w:rFonts w:eastAsia="Times New Roman"/>
          <w:noProof/>
          <w:color w:val="000000"/>
          <w:szCs w:val="24"/>
        </w:rPr>
        <w:t>)</w:t>
      </w:r>
      <w:r w:rsidR="00221871">
        <w:rPr>
          <w:rFonts w:eastAsia="Times New Roman"/>
          <w:color w:val="000000"/>
          <w:szCs w:val="24"/>
        </w:rPr>
        <w:fldChar w:fldCharType="end"/>
      </w:r>
      <w:r w:rsidRPr="002E16B5">
        <w:rPr>
          <w:rFonts w:eastAsia="Times New Roman"/>
          <w:color w:val="000000"/>
          <w:szCs w:val="24"/>
        </w:rPr>
        <w:t xml:space="preserve">. The muscles are activated prior to, meaning as in anticipation of contact with the ground, and in response to contact with the ground to ensure there are no adverse effects of the contact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&lt;EndNote&gt;&lt;Cite&gt;&lt;Author&gt;Zadpoor&lt;/Author&gt;&lt;Year&gt;2012&lt;/Year&gt;&lt;RecNum&gt;28&lt;/RecNum&gt;&lt;DisplayText&gt;(Zadpoor &amp;amp; Nikooyan, 2012)&lt;/DisplayText&gt;&lt;record&gt;&lt;rec-number&gt;28&lt;/rec-number&gt;&lt;foreign-keys&gt;&lt;key app="EN" db-id="rx2wpazvrf9295eadwwpzdd99ppx59fw92z5" timestamp="1716475269"&gt;28&lt;/key&gt;&lt;/foreign-keys&gt;&lt;ref-type name="Journal Article"&gt;17&lt;/ref-type&gt;&lt;contributors&gt;&lt;authors&gt;&lt;author&gt;Zadpoor, A. A.&lt;/author&gt;&lt;author&gt;Nikooyan, A. A.&lt;/author&gt;&lt;/authors&gt;&lt;/contributors&gt;&lt;auth-address&gt;Department of Biomechanical Engineering, Delft University of Technology, The Netherlands.&lt;/auth-address&gt;&lt;titles&gt;&lt;title&gt;The effects of lower extremity muscle fatigue on the vertical ground reaction force: a meta-analysis&lt;/title&gt;&lt;secondary-title&gt;Proc Inst Mech Eng H&lt;/secondary-title&gt;&lt;/titles&gt;&lt;periodical&gt;&lt;full-title&gt;Proc Inst Mech Eng H&lt;/full-title&gt;&lt;/periodical&gt;&lt;pages&gt;579-88&lt;/pages&gt;&lt;volume&gt;226&lt;/volume&gt;&lt;number&gt;8&lt;/number&gt;&lt;keywords&gt;&lt;keyword&gt;Foot/*physiology&lt;/keyword&gt;&lt;keyword&gt;Humans&lt;/keyword&gt;&lt;keyword&gt;Leg/*physiology&lt;/keyword&gt;&lt;keyword&gt;*Models, Biological&lt;/keyword&gt;&lt;keyword&gt;Muscle Contraction/*physiology&lt;/keyword&gt;&lt;keyword&gt;Muscle Fatigue/*physiology&lt;/keyword&gt;&lt;keyword&gt;Muscle, Skeletal/*physiology&lt;/keyword&gt;&lt;keyword&gt;Stress, Mechanical&lt;/keyword&gt;&lt;keyword&gt;Weight-Bearing/*physiology&lt;/keyword&gt;&lt;/keywords&gt;&lt;dates&gt;&lt;year&gt;2012&lt;/year&gt;&lt;pub-dates&gt;&lt;date&gt;Aug&lt;/date&gt;&lt;/pub-dates&gt;&lt;/dates&gt;&lt;isbn&gt;0954-4119 (Print)&amp;#xD;0954-4119 (Linking)&lt;/isbn&gt;&lt;accession-num&gt;23057231&lt;/accession-num&gt;&lt;urls&gt;&lt;related-urls&gt;&lt;url&gt;https://www.ncbi.nlm.nih.gov/pubmed/23057231&lt;/url&gt;&lt;/related-urls&gt;&lt;/urls&gt;&lt;electronic-resource-num&gt;10.1177/0954411912447021&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67" w:tooltip="Zadpoor, 2012 #28" w:history="1">
        <w:r w:rsidR="00F52943" w:rsidRPr="002E16B5">
          <w:rPr>
            <w:rFonts w:eastAsia="Times New Roman"/>
            <w:noProof/>
            <w:color w:val="000000"/>
            <w:szCs w:val="24"/>
          </w:rPr>
          <w:t>Zadpoor &amp; Nikooyan, 2012</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When the muscles are fatigued after prolonged physical activity the muscles may not have sufficient capacity to manage the contact with the ground and could play a role in a resulting injury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&lt;EndNote&gt;&lt;Cite&gt;&lt;Author&gt;Zadpoor&lt;/Author&gt;&lt;Year&gt;2012&lt;/Year&gt;&lt;RecNum&gt;28&lt;/RecNum&gt;&lt;DisplayText&gt;(Zadpoor &amp;amp; Nikooyan, 2012)&lt;/DisplayText&gt;&lt;record&gt;&lt;rec-number&gt;28&lt;/rec-number&gt;&lt;foreign-keys&gt;&lt;key app="EN" db-id="rx2wpazvrf9295eadwwpzdd99ppx59fw92z5" timestamp="1716475269"&gt;28&lt;/key&gt;&lt;/foreign-keys&gt;&lt;ref-type name="Journal Article"&gt;17&lt;/ref-type&gt;&lt;contributors&gt;&lt;authors&gt;&lt;author&gt;Zadpoor, A. A.&lt;/author&gt;&lt;author&gt;Nikooyan, A. A.&lt;/author&gt;&lt;/authors&gt;&lt;/contributors&gt;&lt;auth-address&gt;Department of Biomechanical Engineering, Delft University of Technology, The Netherlands.&lt;/auth-address&gt;&lt;titles&gt;&lt;title&gt;The effects of lower extremity muscle fatigue on the vertical ground reaction force: a meta-analysis&lt;/title&gt;&lt;secondary-title&gt;Proc Inst Mech Eng H&lt;/secondary-title&gt;&lt;/titles&gt;&lt;periodical&gt;&lt;full-title&gt;Proc Inst Mech Eng H&lt;/full-title&gt;&lt;/periodical&gt;&lt;pages&gt;579-88&lt;/pages&gt;&lt;volume&gt;226&lt;/volume&gt;&lt;number&gt;8&lt;/number&gt;&lt;keywords&gt;&lt;keyword&gt;Foot/*physiology&lt;/keyword&gt;&lt;keyword&gt;Humans&lt;/keyword&gt;&lt;keyword&gt;Leg/*physiology&lt;/keyword&gt;&lt;keyword&gt;*Models, Biological&lt;/keyword&gt;&lt;keyword&gt;Muscle Contraction/*physiology&lt;/keyword&gt;&lt;keyword&gt;Muscle Fatigue/*physiology&lt;/keyword&gt;&lt;keyword&gt;Muscle, Skeletal/*physiology&lt;/keyword&gt;&lt;keyword&gt;Stress, Mechanical&lt;/keyword&gt;&lt;keyword&gt;Weight-Bearing/*physiology&lt;/keyword&gt;&lt;/keywords&gt;&lt;dates&gt;&lt;year&gt;2012&lt;/year&gt;&lt;pub-dates&gt;&lt;date&gt;Aug&lt;/date&gt;&lt;/pub-dates&gt;&lt;/dates&gt;&lt;isbn&gt;0954-4119 (Print)&amp;#xD;0954-4119 (Linking)&lt;/isbn&gt;&lt;accession-num&gt;23057231&lt;/accession-num&gt;&lt;urls&gt;&lt;related-urls&gt;&lt;url&gt;https://www.ncbi.nlm.nih.gov/pubmed/23057231&lt;/url&gt;&lt;/related-urls&gt;&lt;/urls&gt;&lt;electronic-resource-num&gt;10.1177/0954411912447021&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67" w:tooltip="Zadpoor, 2012 #28" w:history="1">
        <w:r w:rsidR="00F52943" w:rsidRPr="002E16B5">
          <w:rPr>
            <w:rFonts w:eastAsia="Times New Roman"/>
            <w:noProof/>
            <w:color w:val="000000"/>
            <w:szCs w:val="24"/>
          </w:rPr>
          <w:t>Zadpoor &amp; Nikooyan, 2012</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Therefore, it is vital that the </w:t>
      </w:r>
      <w:r w:rsidRPr="002E16B5">
        <w:rPr>
          <w:rFonts w:eastAsia="Times New Roman"/>
          <w:color w:val="000000"/>
          <w:szCs w:val="24"/>
        </w:rPr>
        <w:lastRenderedPageBreak/>
        <w:t xml:space="preserve">external load that the body experiences in a task, measured via </w:t>
      </w:r>
      <w:proofErr w:type="spellStart"/>
      <w:r w:rsidRPr="002E16B5">
        <w:rPr>
          <w:rFonts w:eastAsia="Times New Roman"/>
          <w:color w:val="000000"/>
          <w:szCs w:val="24"/>
        </w:rPr>
        <w:t>vGRF</w:t>
      </w:r>
      <w:proofErr w:type="spellEnd"/>
      <w:r w:rsidRPr="002E16B5">
        <w:rPr>
          <w:rFonts w:eastAsia="Times New Roman"/>
          <w:color w:val="000000"/>
          <w:szCs w:val="24"/>
        </w:rPr>
        <w:t xml:space="preserve"> from the force plates, is examined when the muscles are fatigued. </w:t>
      </w:r>
    </w:p>
    <w:p w14:paraId="2C9CC98C" w14:textId="2B52E65D" w:rsidR="00D573E4" w:rsidRDefault="002E16B5" w:rsidP="00D573E4">
      <w:pPr>
        <w:spacing w:after="160"/>
        <w:ind w:firstLine="720"/>
        <w:rPr>
          <w:rFonts w:eastAsia="Times New Roman"/>
          <w:color w:val="000000"/>
          <w:szCs w:val="24"/>
        </w:rPr>
      </w:pPr>
      <w:r w:rsidRPr="002E16B5">
        <w:rPr>
          <w:rFonts w:eastAsia="Times New Roman"/>
          <w:color w:val="000000"/>
          <w:szCs w:val="24"/>
        </w:rPr>
        <w:t xml:space="preserve">Two common </w:t>
      </w:r>
      <w:proofErr w:type="spellStart"/>
      <w:r w:rsidRPr="002E16B5">
        <w:rPr>
          <w:rFonts w:eastAsia="Times New Roman"/>
          <w:color w:val="000000"/>
          <w:szCs w:val="24"/>
        </w:rPr>
        <w:t>vGRF</w:t>
      </w:r>
      <w:proofErr w:type="spellEnd"/>
      <w:r w:rsidRPr="002E16B5">
        <w:rPr>
          <w:rFonts w:eastAsia="Times New Roman"/>
          <w:color w:val="000000"/>
          <w:szCs w:val="24"/>
        </w:rPr>
        <w:t xml:space="preserve"> measurements examined are impact peak and loading rate to impact peak. The impact peak is the peak that occurs when the body </w:t>
      </w:r>
      <w:proofErr w:type="gramStart"/>
      <w:r w:rsidRPr="002E16B5">
        <w:rPr>
          <w:rFonts w:eastAsia="Times New Roman"/>
          <w:color w:val="000000"/>
          <w:szCs w:val="24"/>
        </w:rPr>
        <w:t>makes contact with</w:t>
      </w:r>
      <w:proofErr w:type="gramEnd"/>
      <w:r w:rsidRPr="002E16B5">
        <w:rPr>
          <w:rFonts w:eastAsia="Times New Roman"/>
          <w:color w:val="000000"/>
          <w:szCs w:val="24"/>
        </w:rPr>
        <w:t xml:space="preserve"> the ground. The loading rate from initial contact to the first peak shows how quickly the </w:t>
      </w:r>
      <w:proofErr w:type="spellStart"/>
      <w:r w:rsidRPr="002E16B5">
        <w:rPr>
          <w:rFonts w:eastAsia="Times New Roman"/>
          <w:color w:val="000000"/>
          <w:szCs w:val="24"/>
        </w:rPr>
        <w:t>vGRF</w:t>
      </w:r>
      <w:proofErr w:type="spellEnd"/>
      <w:r w:rsidRPr="002E16B5">
        <w:rPr>
          <w:rFonts w:eastAsia="Times New Roman"/>
          <w:color w:val="000000"/>
          <w:szCs w:val="24"/>
        </w:rPr>
        <w:t xml:space="preserve"> rises. These measures are important aspects as the amount of load and how quickly the loading occurs affects the loading on the musculoskeletal system and therefore can affect the loading on the ACL. Previous research has found that fatigue alters landing performance and produced results that are consistent with an increase in injury risk, such as increased external loading with repetitions and altered neuromuscular control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&lt;EndNote&gt;&lt;Cite&gt;&lt;Author&gt;James&lt;/Author&gt;&lt;Year&gt;2006&lt;/Year&gt;&lt;RecNum&gt;26&lt;/RecNum&gt;&lt;DisplayText&gt;(James et al., 2006)&lt;/DisplayText&gt;&lt;record&gt;&lt;rec-number&gt;26&lt;/rec-number&gt;&lt;foreign-keys&gt;&lt;key app="EN" db-id="rx2wpazvrf9295eadwwpzdd99ppx59fw92z5" timestamp="1716475223"&gt;26&lt;/key&gt;&lt;/foreign-keys&gt;&lt;ref-type name="Journal Article"&gt;17&lt;/ref-type&gt;&lt;contributors&gt;&lt;authors&gt;&lt;author&gt;James, C. R.&lt;/author&gt;&lt;author&gt;Dufek, J. S.&lt;/author&gt;&lt;author&gt;Bates, B. T.&lt;/author&gt;&lt;/authors&gt;&lt;/contributors&gt;&lt;auth-address&gt;Center for Rehabilitation Research, Texas Tech University Health Sciences Center, Lubbock 79430-6223, USA. Roger.James@ttuhsc.edu&lt;/auth-address&gt;&lt;titles&gt;&lt;title&gt;Effects of stretch shortening cycle exercise fatigue on stress fracture injury risk during landing&lt;/title&gt;&lt;secondary-title&gt;Res Q Exerc Sport&lt;/secondary-title&gt;&lt;/titles&gt;&lt;periodical&gt;&lt;full-title&gt;Res Q Exerc Sport&lt;/full-title&gt;&lt;/periodical&gt;&lt;pages&gt;1-13&lt;/pages&gt;&lt;volume&gt;77&lt;/volume&gt;&lt;number&gt;1&lt;/number&gt;&lt;keywords&gt;&lt;keyword&gt;Adult&lt;/keyword&gt;&lt;keyword&gt;Biomechanical Phenomena&lt;/keyword&gt;&lt;keyword&gt;Elasticity&lt;/keyword&gt;&lt;keyword&gt;*Exercise&lt;/keyword&gt;&lt;keyword&gt;Fractures, Stress/*etiology/physiopathology&lt;/keyword&gt;&lt;keyword&gt;Humans&lt;/keyword&gt;&lt;keyword&gt;Lower Extremity&lt;/keyword&gt;&lt;keyword&gt;Male&lt;/keyword&gt;&lt;keyword&gt;Muscle Fatigue/*physiology&lt;/keyword&gt;&lt;keyword&gt;Muscle, Skeletal&lt;/keyword&gt;&lt;keyword&gt;United States&lt;/keyword&gt;&lt;/keywords&gt;&lt;dates&gt;&lt;year&gt;2006&lt;/year&gt;&lt;pub-dates&gt;&lt;date&gt;Mar&lt;/date&gt;&lt;/pub-dates&gt;&lt;/dates&gt;&lt;isbn&gt;0270-1367 (Print)&amp;#xD;0270-1367 (Linking)&lt;/isbn&gt;&lt;accession-num&gt;16646347&lt;/accession-num&gt;&lt;urls&gt;&lt;related-urls&gt;&lt;url&gt;https://www.ncbi.nlm.nih.gov/pubmed/16646347&lt;/url&gt;&lt;/related-urls&gt;&lt;/urls&gt;&lt;electronic-resource-num&gt;10.1080/02701367.2006.10599346&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30" w:tooltip="James, 2006 #26" w:history="1">
        <w:r w:rsidR="00F52943" w:rsidRPr="002E16B5">
          <w:rPr>
            <w:rFonts w:eastAsia="Times New Roman"/>
            <w:noProof/>
            <w:color w:val="000000"/>
            <w:szCs w:val="24"/>
          </w:rPr>
          <w:t>James et al., 2006</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One study utiliz</w:t>
      </w:r>
      <w:r w:rsidR="00A82204">
        <w:rPr>
          <w:rFonts w:eastAsia="Times New Roman"/>
          <w:color w:val="000000"/>
          <w:szCs w:val="24"/>
        </w:rPr>
        <w:t>ed</w:t>
      </w:r>
      <w:r w:rsidRPr="002E16B5">
        <w:rPr>
          <w:rFonts w:eastAsia="Times New Roman"/>
          <w:color w:val="000000"/>
          <w:szCs w:val="24"/>
        </w:rPr>
        <w:t xml:space="preserve"> drop landings as the tasks and maximum vertical countermovement jumps as the fatiguing </w:t>
      </w:r>
      <w:r w:rsidR="00A82204">
        <w:rPr>
          <w:rFonts w:eastAsia="Times New Roman"/>
          <w:color w:val="000000"/>
          <w:szCs w:val="24"/>
        </w:rPr>
        <w:t>protocol</w:t>
      </w:r>
      <w:r w:rsidRPr="002E16B5">
        <w:rPr>
          <w:rFonts w:eastAsia="Times New Roman"/>
          <w:color w:val="000000"/>
          <w:szCs w:val="24"/>
        </w:rPr>
        <w:t xml:space="preserve">. This study found that the first peak in </w:t>
      </w:r>
      <w:proofErr w:type="spellStart"/>
      <w:r w:rsidRPr="002E16B5">
        <w:rPr>
          <w:rFonts w:eastAsia="Times New Roman"/>
          <w:color w:val="000000"/>
          <w:szCs w:val="24"/>
        </w:rPr>
        <w:t>vGRF</w:t>
      </w:r>
      <w:proofErr w:type="spellEnd"/>
      <w:r w:rsidRPr="002E16B5">
        <w:rPr>
          <w:rFonts w:eastAsia="Times New Roman"/>
          <w:color w:val="000000"/>
          <w:szCs w:val="24"/>
        </w:rPr>
        <w:t>, the impact peak, was significantly higher in the fatigued condition compared to the control condition</w:t>
      </w:r>
      <w:r w:rsidR="00A82204">
        <w:rPr>
          <w:rFonts w:eastAsia="Times New Roman"/>
          <w:color w:val="000000"/>
          <w:szCs w:val="24"/>
        </w:rPr>
        <w:t xml:space="preserve"> </w:t>
      </w:r>
      <w:r w:rsidR="00A82204">
        <w:rPr>
          <w:rFonts w:eastAsia="Times New Roman"/>
          <w:color w:val="000000"/>
          <w:szCs w:val="24"/>
        </w:rPr>
        <w:fldChar w:fldCharType="begin"/>
      </w:r>
      <w:r w:rsidR="00F37033">
        <w:rPr>
          <w:rFonts w:eastAsia="Times New Roman"/>
          <w:color w:val="000000"/>
          <w:szCs w:val="24"/>
        </w:rPr>
        <w:instrText xml:space="preserve"> ADDIN EN.CITE &lt;EndNote&gt;&lt;Cite&gt;&lt;Author&gt;James&lt;/Author&gt;&lt;Year&gt;2006&lt;/Year&gt;&lt;RecNum&gt;26&lt;/RecNum&gt;&lt;DisplayText&gt;(James et al., 2006)&lt;/DisplayText&gt;&lt;record&gt;&lt;rec-number&gt;26&lt;/rec-number&gt;&lt;foreign-keys&gt;&lt;key app="EN" db-id="rx2wpazvrf9295eadwwpzdd99ppx59fw92z5" timestamp="1716475223"&gt;26&lt;/key&gt;&lt;/foreign-keys&gt;&lt;ref-type name="Journal Article"&gt;17&lt;/ref-type&gt;&lt;contributors&gt;&lt;authors&gt;&lt;author&gt;James, C. R.&lt;/author&gt;&lt;author&gt;Dufek, J. S.&lt;/author&gt;&lt;author&gt;Bates, B. T.&lt;/author&gt;&lt;/authors&gt;&lt;/contributors&gt;&lt;auth-address&gt;Center for Rehabilitation Research, Texas Tech University Health Sciences Center, Lubbock 79430-6223, USA. Roger.James@ttuhsc.edu&lt;/auth-address&gt;&lt;titles&gt;&lt;title&gt;Effects of stretch shortening cycle exercise fatigue on stress fracture injury risk during landing&lt;/title&gt;&lt;secondary-title&gt;Res Q Exerc Sport&lt;/secondary-title&gt;&lt;/titles&gt;&lt;periodical&gt;&lt;full-title&gt;Res Q Exerc Sport&lt;/full-title&gt;&lt;/periodical&gt;&lt;pages&gt;1-13&lt;/pages&gt;&lt;volume&gt;77&lt;/volume&gt;&lt;number&gt;1&lt;/number&gt;&lt;keywords&gt;&lt;keyword&gt;Adult&lt;/keyword&gt;&lt;keyword&gt;Biomechanical Phenomena&lt;/keyword&gt;&lt;keyword&gt;Elasticity&lt;/keyword&gt;&lt;keyword&gt;*Exercise&lt;/keyword&gt;&lt;keyword&gt;Fractures, Stress/*etiology/physiopathology&lt;/keyword&gt;&lt;keyword&gt;Humans&lt;/keyword&gt;&lt;keyword&gt;Lower Extremity&lt;/keyword&gt;&lt;keyword&gt;Male&lt;/keyword&gt;&lt;keyword&gt;Muscle Fatigue/*physiology&lt;/keyword&gt;&lt;keyword&gt;Muscle, Skeletal&lt;/keyword&gt;&lt;keyword&gt;United States&lt;/keyword&gt;&lt;/keywords&gt;&lt;dates&gt;&lt;year&gt;2006&lt;/year&gt;&lt;pub-dates&gt;&lt;date&gt;Mar&lt;/date&gt;&lt;/pub-dates&gt;&lt;/dates&gt;&lt;isbn&gt;0270-1367 (Print)&amp;#xD;0270-1367 (Linking)&lt;/isbn&gt;&lt;accession-num&gt;16646347&lt;/accession-num&gt;&lt;urls&gt;&lt;related-urls&gt;&lt;url&gt;https://www.ncbi.nlm.nih.gov/pubmed/16646347&lt;/url&gt;&lt;/related-urls&gt;&lt;/urls&gt;&lt;electronic-resource-num&gt;10.1080/02701367.2006.10599346&lt;/electronic-resource-num&gt;&lt;remote-database-name&gt;Medline&lt;/remote-database-name&gt;&lt;remote-database-provider&gt;NLM&lt;/remote-database-provider&gt;&lt;/record&gt;&lt;/Cite&gt;&lt;/EndNote&gt;</w:instrText>
      </w:r>
      <w:r w:rsidR="00A82204">
        <w:rPr>
          <w:rFonts w:eastAsia="Times New Roman"/>
          <w:color w:val="000000"/>
          <w:szCs w:val="24"/>
        </w:rPr>
        <w:fldChar w:fldCharType="separate"/>
      </w:r>
      <w:r w:rsidR="00A82204">
        <w:rPr>
          <w:rFonts w:eastAsia="Times New Roman"/>
          <w:noProof/>
          <w:color w:val="000000"/>
          <w:szCs w:val="24"/>
        </w:rPr>
        <w:t>(</w:t>
      </w:r>
      <w:hyperlink w:anchor="_ENREF_30" w:tooltip="James, 2006 #26" w:history="1">
        <w:r w:rsidR="00F52943">
          <w:rPr>
            <w:rFonts w:eastAsia="Times New Roman"/>
            <w:noProof/>
            <w:color w:val="000000"/>
            <w:szCs w:val="24"/>
          </w:rPr>
          <w:t>James et al., 2006</w:t>
        </w:r>
      </w:hyperlink>
      <w:r w:rsidR="00A82204">
        <w:rPr>
          <w:rFonts w:eastAsia="Times New Roman"/>
          <w:noProof/>
          <w:color w:val="000000"/>
          <w:szCs w:val="24"/>
        </w:rPr>
        <w:t>)</w:t>
      </w:r>
      <w:r w:rsidR="00A82204">
        <w:rPr>
          <w:rFonts w:eastAsia="Times New Roman"/>
          <w:color w:val="000000"/>
          <w:szCs w:val="24"/>
        </w:rPr>
        <w:fldChar w:fldCharType="end"/>
      </w:r>
      <w:r w:rsidRPr="002E16B5">
        <w:rPr>
          <w:rFonts w:eastAsia="Times New Roman"/>
          <w:color w:val="000000"/>
          <w:szCs w:val="24"/>
        </w:rPr>
        <w:t xml:space="preserve">. While not statistically significant, this study also found that there was an increase in the </w:t>
      </w:r>
      <w:proofErr w:type="spellStart"/>
      <w:r w:rsidRPr="002E16B5">
        <w:rPr>
          <w:rFonts w:eastAsia="Times New Roman"/>
          <w:color w:val="000000"/>
          <w:szCs w:val="24"/>
        </w:rPr>
        <w:t>vGRF</w:t>
      </w:r>
      <w:proofErr w:type="spellEnd"/>
      <w:r w:rsidRPr="002E16B5">
        <w:rPr>
          <w:rFonts w:eastAsia="Times New Roman"/>
          <w:color w:val="000000"/>
          <w:szCs w:val="24"/>
        </w:rPr>
        <w:t xml:space="preserve"> loading rate from initial contact to peak </w:t>
      </w:r>
      <w:proofErr w:type="spellStart"/>
      <w:r w:rsidRPr="002E16B5">
        <w:rPr>
          <w:rFonts w:eastAsia="Times New Roman"/>
          <w:color w:val="000000"/>
          <w:szCs w:val="24"/>
        </w:rPr>
        <w:t>vGRF</w:t>
      </w:r>
      <w:proofErr w:type="spellEnd"/>
      <w:r w:rsidRPr="002E16B5">
        <w:rPr>
          <w:rFonts w:eastAsia="Times New Roman"/>
          <w:color w:val="000000"/>
          <w:szCs w:val="24"/>
        </w:rPr>
        <w:t xml:space="preserve"> in the fatigued condition compared to the control condition</w:t>
      </w:r>
      <w:r w:rsidR="00A82204">
        <w:rPr>
          <w:rFonts w:eastAsia="Times New Roman"/>
          <w:color w:val="000000"/>
          <w:szCs w:val="24"/>
        </w:rPr>
        <w:t xml:space="preserve"> </w:t>
      </w:r>
      <w:r w:rsidR="00A82204">
        <w:rPr>
          <w:rFonts w:eastAsia="Times New Roman"/>
          <w:color w:val="000000"/>
          <w:szCs w:val="24"/>
        </w:rPr>
        <w:fldChar w:fldCharType="begin"/>
      </w:r>
      <w:r w:rsidR="00F37033">
        <w:rPr>
          <w:rFonts w:eastAsia="Times New Roman"/>
          <w:color w:val="000000"/>
          <w:szCs w:val="24"/>
        </w:rPr>
        <w:instrText xml:space="preserve"> ADDIN EN.CITE &lt;EndNote&gt;&lt;Cite&gt;&lt;Author&gt;James&lt;/Author&gt;&lt;Year&gt;2006&lt;/Year&gt;&lt;RecNum&gt;26&lt;/RecNum&gt;&lt;DisplayText&gt;(James et al., 2006)&lt;/DisplayText&gt;&lt;record&gt;&lt;rec-number&gt;26&lt;/rec-number&gt;&lt;foreign-keys&gt;&lt;key app="EN" db-id="rx2wpazvrf9295eadwwpzdd99ppx59fw92z5" timestamp="1716475223"&gt;26&lt;/key&gt;&lt;/foreign-keys&gt;&lt;ref-type name="Journal Article"&gt;17&lt;/ref-type&gt;&lt;contributors&gt;&lt;authors&gt;&lt;author&gt;James, C. R.&lt;/author&gt;&lt;author&gt;Dufek, J. S.&lt;/author&gt;&lt;author&gt;Bates, B. T.&lt;/author&gt;&lt;/authors&gt;&lt;/contributors&gt;&lt;auth-address&gt;Center for Rehabilitation Research, Texas Tech University Health Sciences Center, Lubbock 79430-6223, USA. Roger.James@ttuhsc.edu&lt;/auth-address&gt;&lt;titles&gt;&lt;title&gt;Effects of stretch shortening cycle exercise fatigue on stress fracture injury risk during landing&lt;/title&gt;&lt;secondary-title&gt;Res Q Exerc Sport&lt;/secondary-title&gt;&lt;/titles&gt;&lt;periodical&gt;&lt;full-title&gt;Res Q Exerc Sport&lt;/full-title&gt;&lt;/periodical&gt;&lt;pages&gt;1-13&lt;/pages&gt;&lt;volume&gt;77&lt;/volume&gt;&lt;number&gt;1&lt;/number&gt;&lt;keywords&gt;&lt;keyword&gt;Adult&lt;/keyword&gt;&lt;keyword&gt;Biomechanical Phenomena&lt;/keyword&gt;&lt;keyword&gt;Elasticity&lt;/keyword&gt;&lt;keyword&gt;*Exercise&lt;/keyword&gt;&lt;keyword&gt;Fractures, Stress/*etiology/physiopathology&lt;/keyword&gt;&lt;keyword&gt;Humans&lt;/keyword&gt;&lt;keyword&gt;Lower Extremity&lt;/keyword&gt;&lt;keyword&gt;Male&lt;/keyword&gt;&lt;keyword&gt;Muscle Fatigue/*physiology&lt;/keyword&gt;&lt;keyword&gt;Muscle, Skeletal&lt;/keyword&gt;&lt;keyword&gt;United States&lt;/keyword&gt;&lt;/keywords&gt;&lt;dates&gt;&lt;year&gt;2006&lt;/year&gt;&lt;pub-dates&gt;&lt;date&gt;Mar&lt;/date&gt;&lt;/pub-dates&gt;&lt;/dates&gt;&lt;isbn&gt;0270-1367 (Print)&amp;#xD;0270-1367 (Linking)&lt;/isbn&gt;&lt;accession-num&gt;16646347&lt;/accession-num&gt;&lt;urls&gt;&lt;related-urls&gt;&lt;url&gt;https://www.ncbi.nlm.nih.gov/pubmed/16646347&lt;/url&gt;&lt;/related-urls&gt;&lt;/urls&gt;&lt;electronic-resource-num&gt;10.1080/02701367.2006.10599346&lt;/electronic-resource-num&gt;&lt;remote-database-name&gt;Medline&lt;/remote-database-name&gt;&lt;remote-database-provider&gt;NLM&lt;/remote-database-provider&gt;&lt;/record&gt;&lt;/Cite&gt;&lt;/EndNote&gt;</w:instrText>
      </w:r>
      <w:r w:rsidR="00A82204">
        <w:rPr>
          <w:rFonts w:eastAsia="Times New Roman"/>
          <w:color w:val="000000"/>
          <w:szCs w:val="24"/>
        </w:rPr>
        <w:fldChar w:fldCharType="separate"/>
      </w:r>
      <w:r w:rsidR="00A82204">
        <w:rPr>
          <w:rFonts w:eastAsia="Times New Roman"/>
          <w:noProof/>
          <w:color w:val="000000"/>
          <w:szCs w:val="24"/>
        </w:rPr>
        <w:t>(</w:t>
      </w:r>
      <w:hyperlink w:anchor="_ENREF_30" w:tooltip="James, 2006 #26" w:history="1">
        <w:r w:rsidR="00F52943">
          <w:rPr>
            <w:rFonts w:eastAsia="Times New Roman"/>
            <w:noProof/>
            <w:color w:val="000000"/>
            <w:szCs w:val="24"/>
          </w:rPr>
          <w:t>James et al., 2006</w:t>
        </w:r>
      </w:hyperlink>
      <w:r w:rsidR="00A82204">
        <w:rPr>
          <w:rFonts w:eastAsia="Times New Roman"/>
          <w:noProof/>
          <w:color w:val="000000"/>
          <w:szCs w:val="24"/>
        </w:rPr>
        <w:t>)</w:t>
      </w:r>
      <w:r w:rsidR="00A82204">
        <w:rPr>
          <w:rFonts w:eastAsia="Times New Roman"/>
          <w:color w:val="000000"/>
          <w:szCs w:val="24"/>
        </w:rPr>
        <w:fldChar w:fldCharType="end"/>
      </w:r>
      <w:r w:rsidRPr="002E16B5">
        <w:rPr>
          <w:rFonts w:eastAsia="Times New Roman"/>
          <w:color w:val="000000"/>
          <w:szCs w:val="24"/>
        </w:rPr>
        <w:t xml:space="preserve">. A meta-analysis on the effects of muscular fatigue on </w:t>
      </w:r>
      <w:proofErr w:type="spellStart"/>
      <w:r w:rsidRPr="002E16B5">
        <w:rPr>
          <w:rFonts w:eastAsia="Times New Roman"/>
          <w:color w:val="000000"/>
          <w:szCs w:val="24"/>
        </w:rPr>
        <w:t>vGRF</w:t>
      </w:r>
      <w:proofErr w:type="spellEnd"/>
      <w:r w:rsidRPr="002E16B5">
        <w:rPr>
          <w:rFonts w:eastAsia="Times New Roman"/>
          <w:color w:val="000000"/>
          <w:szCs w:val="24"/>
        </w:rPr>
        <w:t xml:space="preserve"> showed that results of impact peak and loading rate to impact peak vary between studies</w:t>
      </w:r>
      <w:r w:rsidR="00A82204">
        <w:rPr>
          <w:rFonts w:eastAsia="Times New Roman"/>
          <w:color w:val="000000"/>
          <w:szCs w:val="24"/>
        </w:rPr>
        <w:t xml:space="preserve">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&lt;EndNote&gt;&lt;Cite&gt;&lt;Author&gt;Zadpoor&lt;/Author&gt;&lt;Year&gt;2012&lt;/Year&gt;&lt;RecNum&gt;28&lt;/RecNum&gt;&lt;DisplayText&gt;(Zadpoor &amp;amp; Nikooyan, 2012)&lt;/DisplayText&gt;&lt;record&gt;&lt;rec-number&gt;28&lt;/rec-number&gt;&lt;foreign-keys&gt;&lt;key app="EN" db-id="rx2wpazvrf9295eadwwpzdd99ppx59fw92z5" timestamp="1716475269"&gt;28&lt;/key&gt;&lt;/foreign-keys&gt;&lt;ref-type name="Journal Article"&gt;17&lt;/ref-type&gt;&lt;contributors&gt;&lt;authors&gt;&lt;author&gt;Zadpoor, A. A.&lt;/author&gt;&lt;author&gt;Nikooyan, A. A.&lt;/author&gt;&lt;/authors&gt;&lt;/contributors&gt;&lt;auth-address&gt;Department of Biomechanical Engineering, Delft University of Technology, The Netherlands.&lt;/auth-address&gt;&lt;titles&gt;&lt;title&gt;The effects of lower extremity muscle fatigue on the vertical ground reaction force: a meta-analysis&lt;/title&gt;&lt;secondary-title&gt;Proc Inst Mech Eng H&lt;/secondary-title&gt;&lt;/titles&gt;&lt;periodical&gt;&lt;full-title&gt;Proc Inst Mech Eng H&lt;/full-title&gt;&lt;/periodical&gt;&lt;pages&gt;579-88&lt;/pages&gt;&lt;volume&gt;226&lt;/volume&gt;&lt;number&gt;8&lt;/number&gt;&lt;keywords&gt;&lt;keyword&gt;Foot/*physiology&lt;/keyword&gt;&lt;keyword&gt;Humans&lt;/keyword&gt;&lt;keyword&gt;Leg/*physiology&lt;/keyword&gt;&lt;keyword&gt;*Models, Biological&lt;/keyword&gt;&lt;keyword&gt;Muscle Contraction/*physiology&lt;/keyword&gt;&lt;keyword&gt;Muscle Fatigue/*physiology&lt;/keyword&gt;&lt;keyword&gt;Muscle, Skeletal/*physiology&lt;/keyword&gt;&lt;keyword&gt;Stress, Mechanical&lt;/keyword&gt;&lt;keyword&gt;Weight-Bearing/*physiology&lt;/keyword&gt;&lt;/keywords&gt;&lt;dates&gt;&lt;year&gt;2012&lt;/year&gt;&lt;pub-dates&gt;&lt;date&gt;Aug&lt;/date&gt;&lt;/pub-dates&gt;&lt;/dates&gt;&lt;isbn&gt;0954-4119 (Print)&amp;#xD;0954-4119 (Linking)&lt;/isbn&gt;&lt;accession-num&gt;23057231&lt;/accession-num&gt;&lt;urls&gt;&lt;related-urls&gt;&lt;url&gt;https://www.ncbi.nlm.nih.gov/pubmed/23057231&lt;/url&gt;&lt;/related-urls&gt;&lt;/urls&gt;&lt;electronic-resource-num&gt;10.1177/0954411912447021&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67" w:tooltip="Zadpoor, 2012 #28" w:history="1">
        <w:r w:rsidR="00F52943" w:rsidRPr="002E16B5">
          <w:rPr>
            <w:rFonts w:eastAsia="Times New Roman"/>
            <w:noProof/>
            <w:color w:val="000000"/>
            <w:szCs w:val="24"/>
          </w:rPr>
          <w:t>Zadpoor &amp; Nikooyan, 2012</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w:t>
      </w:r>
      <w:r w:rsidR="00A82204">
        <w:rPr>
          <w:rFonts w:eastAsia="Times New Roman"/>
          <w:color w:val="000000"/>
          <w:szCs w:val="24"/>
        </w:rPr>
        <w:t>The varying results may be a result of the</w:t>
      </w:r>
      <w:r w:rsidR="00A82204" w:rsidRPr="002E16B5">
        <w:rPr>
          <w:rFonts w:eastAsia="Times New Roman"/>
          <w:color w:val="000000"/>
          <w:szCs w:val="24"/>
        </w:rPr>
        <w:t xml:space="preserve"> </w:t>
      </w:r>
      <w:r w:rsidR="00A82204">
        <w:rPr>
          <w:rFonts w:eastAsia="Times New Roman"/>
          <w:color w:val="000000"/>
          <w:szCs w:val="24"/>
        </w:rPr>
        <w:t>differences</w:t>
      </w:r>
      <w:r w:rsidR="00A82204" w:rsidRPr="002E16B5">
        <w:rPr>
          <w:rFonts w:eastAsia="Times New Roman"/>
          <w:color w:val="000000"/>
          <w:szCs w:val="24"/>
        </w:rPr>
        <w:t xml:space="preserve"> in fatigue protocol and the tasks examined</w:t>
      </w:r>
      <w:r w:rsidR="00A82204">
        <w:rPr>
          <w:rFonts w:eastAsia="Times New Roman"/>
          <w:color w:val="000000"/>
          <w:szCs w:val="24"/>
        </w:rPr>
        <w:t>.</w:t>
      </w:r>
      <w:r w:rsidR="00A82204" w:rsidRPr="002E16B5">
        <w:rPr>
          <w:rFonts w:eastAsia="Times New Roman"/>
          <w:color w:val="000000"/>
          <w:szCs w:val="24"/>
        </w:rPr>
        <w:t xml:space="preserve"> </w:t>
      </w:r>
      <w:r w:rsidRPr="002E16B5">
        <w:rPr>
          <w:rFonts w:eastAsia="Times New Roman"/>
          <w:color w:val="000000"/>
          <w:szCs w:val="24"/>
        </w:rPr>
        <w:t xml:space="preserve">Therefore, it is important to continue to study the impacts of muscular fatigue on </w:t>
      </w:r>
      <w:proofErr w:type="spellStart"/>
      <w:r w:rsidRPr="002E16B5">
        <w:rPr>
          <w:rFonts w:eastAsia="Times New Roman"/>
          <w:color w:val="000000"/>
          <w:szCs w:val="24"/>
        </w:rPr>
        <w:t>vGRF</w:t>
      </w:r>
      <w:proofErr w:type="spellEnd"/>
      <w:r w:rsidRPr="002E16B5">
        <w:rPr>
          <w:rFonts w:eastAsia="Times New Roman"/>
          <w:color w:val="000000"/>
          <w:szCs w:val="24"/>
        </w:rPr>
        <w:t xml:space="preserve">.  </w:t>
      </w:r>
    </w:p>
    <w:p w14:paraId="545AE710" w14:textId="75006E85" w:rsidR="002E16B5" w:rsidRPr="002E16B5" w:rsidRDefault="00D573E4" w:rsidP="00896277">
      <w:pPr>
        <w:pStyle w:val="Heading4"/>
        <w:rPr>
          <w:rFonts w:eastAsia="Times New Roman"/>
        </w:rPr>
      </w:pPr>
      <w:bookmarkStart w:id="50" w:name="_Toc169864303"/>
      <w:bookmarkStart w:id="51" w:name="_Hlk165543752"/>
      <w:bookmarkEnd w:id="49"/>
      <w:r>
        <w:rPr>
          <w:rFonts w:eastAsia="Times New Roman"/>
        </w:rPr>
        <w:t>Fatigue Effects on EMG</w:t>
      </w:r>
      <w:bookmarkEnd w:id="50"/>
      <w:r>
        <w:rPr>
          <w:rFonts w:eastAsia="Times New Roman"/>
        </w:rPr>
        <w:t xml:space="preserve"> </w:t>
      </w:r>
    </w:p>
    <w:p w14:paraId="3E5F42A1" w14:textId="24336D17" w:rsidR="002E16B5" w:rsidRPr="002E16B5" w:rsidRDefault="00E33F4E" w:rsidP="00981656">
      <w:pPr>
        <w:spacing w:after="160"/>
        <w:ind w:firstLine="720"/>
        <w:rPr>
          <w:rFonts w:eastAsia="Times New Roman"/>
          <w:color w:val="000000"/>
          <w:szCs w:val="24"/>
        </w:rPr>
      </w:pPr>
      <w:r>
        <w:rPr>
          <w:rFonts w:eastAsia="Times New Roman"/>
          <w:color w:val="000000"/>
          <w:szCs w:val="24"/>
        </w:rPr>
        <w:t xml:space="preserve">It is also important to examine how fatigue influences muscle activity via EMG. </w:t>
      </w:r>
      <w:r w:rsidR="002E16B5" w:rsidRPr="002E16B5">
        <w:rPr>
          <w:rFonts w:eastAsia="Times New Roman"/>
          <w:color w:val="000000"/>
          <w:szCs w:val="24"/>
        </w:rPr>
        <w:t xml:space="preserve">The energy that comes from muscles has a frequency spectrum and the data collected by surface </w:t>
      </w:r>
      <w:r w:rsidR="002E16B5" w:rsidRPr="002E16B5">
        <w:rPr>
          <w:rFonts w:eastAsia="Times New Roman"/>
          <w:color w:val="000000"/>
          <w:szCs w:val="24"/>
        </w:rPr>
        <w:lastRenderedPageBreak/>
        <w:t xml:space="preserve">EMG can be visualized to show the range of frequencies occurring </w:t>
      </w:r>
      <w:r w:rsidR="002E16B5" w:rsidRPr="002E16B5">
        <w:rPr>
          <w:rFonts w:eastAsia="Times New Roman"/>
          <w:color w:val="000000"/>
          <w:szCs w:val="24"/>
        </w:rPr>
        <w:fldChar w:fldCharType="begin"/>
      </w:r>
      <w:r w:rsidR="002E16B5" w:rsidRPr="002E16B5">
        <w:rPr>
          <w:rFonts w:eastAsia="Times New Roman"/>
          <w:color w:val="000000"/>
          <w:szCs w:val="24"/>
        </w:rPr>
        <w:instrText xml:space="preserve"> ADDIN EN.CITE &lt;EndNote&gt;&lt;Cite&gt;&lt;Author&gt;Criswell&lt;/Author&gt;&lt;Year&gt;2010&lt;/Year&gt;&lt;RecNum&gt;98&lt;/RecNum&gt;&lt;DisplayText&gt;(Criswell, 2010)&lt;/DisplayText&gt;&lt;record&gt;&lt;rec-number&gt;98&lt;/rec-number&gt;&lt;foreign-keys&gt;&lt;key app="EN" db-id="p99r0vf2zv2f0zexws9v0ez1xef0zztaxdpz" timestamp="1701209880"&gt;98&lt;/key&gt;&lt;/foreign-keys&gt;&lt;ref-type name="Book"&gt;6&lt;/ref-type&gt;&lt;contributors&gt;&lt;authors&gt;&lt;author&gt;Criswell, Eleanor&lt;/author&gt;&lt;/authors&gt;&lt;/contributors&gt;&lt;titles&gt;&lt;title&gt;Cram&amp;apos;s Introduction to Surface Electromyography&lt;/title&gt;&lt;/titles&gt;&lt;edition&gt;2&lt;/edition&gt;&lt;dates&gt;&lt;year&gt;2010&lt;/year&gt;&lt;/dates&gt;&lt;publisher&gt; Jones &amp;amp; Bartlett Learning&lt;/publisher&gt;&lt;isbn&gt;978-0763732745&lt;/isbn&gt;&lt;urls&gt;&lt;/urls&gt;&lt;/record&gt;&lt;/Cite&gt;&lt;/EndNote&gt;</w:instrText>
      </w:r>
      <w:r w:rsidR="002E16B5" w:rsidRPr="002E16B5">
        <w:rPr>
          <w:rFonts w:eastAsia="Times New Roman"/>
          <w:color w:val="000000"/>
          <w:szCs w:val="24"/>
        </w:rPr>
        <w:fldChar w:fldCharType="separate"/>
      </w:r>
      <w:r w:rsidR="002E16B5" w:rsidRPr="002E16B5">
        <w:rPr>
          <w:rFonts w:eastAsia="Times New Roman"/>
          <w:noProof/>
          <w:color w:val="000000"/>
          <w:szCs w:val="24"/>
        </w:rPr>
        <w:t>(</w:t>
      </w:r>
      <w:hyperlink w:anchor="_ENREF_14" w:tooltip="Criswell, 2010 #98" w:history="1">
        <w:r w:rsidR="00F52943" w:rsidRPr="002E16B5">
          <w:rPr>
            <w:rFonts w:eastAsia="Times New Roman"/>
            <w:noProof/>
            <w:color w:val="000000"/>
            <w:szCs w:val="24"/>
          </w:rPr>
          <w:t>Criswell, 2010</w:t>
        </w:r>
      </w:hyperlink>
      <w:r w:rsidR="002E16B5" w:rsidRPr="002E16B5">
        <w:rPr>
          <w:rFonts w:eastAsia="Times New Roman"/>
          <w:noProof/>
          <w:color w:val="000000"/>
          <w:szCs w:val="24"/>
        </w:rPr>
        <w:t>)</w:t>
      </w:r>
      <w:r w:rsidR="002E16B5" w:rsidRPr="002E16B5">
        <w:rPr>
          <w:rFonts w:eastAsia="Times New Roman"/>
          <w:color w:val="000000"/>
          <w:szCs w:val="24"/>
        </w:rPr>
        <w:fldChar w:fldCharType="end"/>
      </w:r>
      <w:r w:rsidR="002E16B5" w:rsidRPr="002E16B5">
        <w:rPr>
          <w:rFonts w:eastAsia="Times New Roman"/>
          <w:color w:val="000000"/>
          <w:szCs w:val="24"/>
        </w:rPr>
        <w:t xml:space="preserve">. A power spectral density (PSD) graph displays the different frequencies present from that EMG signal and indicates how likely each frequency is to occur within that signal </w:t>
      </w:r>
      <w:r w:rsidR="002E16B5" w:rsidRPr="002E16B5">
        <w:rPr>
          <w:rFonts w:eastAsia="Times New Roman"/>
          <w:color w:val="000000"/>
          <w:szCs w:val="24"/>
        </w:rPr>
        <w:fldChar w:fldCharType="begin"/>
      </w:r>
      <w:r w:rsidR="002E16B5" w:rsidRPr="002E16B5">
        <w:rPr>
          <w:rFonts w:eastAsia="Times New Roman"/>
          <w:color w:val="000000"/>
          <w:szCs w:val="24"/>
        </w:rPr>
        <w:instrText xml:space="preserve"> ADDIN EN.CITE &lt;EndNote&gt;&lt;Cite&gt;&lt;Author&gt;Criswell&lt;/Author&gt;&lt;Year&gt;2010&lt;/Year&gt;&lt;RecNum&gt;98&lt;/RecNum&gt;&lt;DisplayText&gt;(Criswell, 2010)&lt;/DisplayText&gt;&lt;record&gt;&lt;rec-number&gt;98&lt;/rec-number&gt;&lt;foreign-keys&gt;&lt;key app="EN" db-id="p99r0vf2zv2f0zexws9v0ez1xef0zztaxdpz" timestamp="1701209880"&gt;98&lt;/key&gt;&lt;/foreign-keys&gt;&lt;ref-type name="Book"&gt;6&lt;/ref-type&gt;&lt;contributors&gt;&lt;authors&gt;&lt;author&gt;Criswell, Eleanor&lt;/author&gt;&lt;/authors&gt;&lt;/contributors&gt;&lt;titles&gt;&lt;title&gt;Cram&amp;apos;s Introduction to Surface Electromyography&lt;/title&gt;&lt;/titles&gt;&lt;edition&gt;2&lt;/edition&gt;&lt;dates&gt;&lt;year&gt;2010&lt;/year&gt;&lt;/dates&gt;&lt;publisher&gt; Jones &amp;amp; Bartlett Learning&lt;/publisher&gt;&lt;isbn&gt;978-0763732745&lt;/isbn&gt;&lt;urls&gt;&lt;/urls&gt;&lt;/record&gt;&lt;/Cite&gt;&lt;/EndNote&gt;</w:instrText>
      </w:r>
      <w:r w:rsidR="002E16B5" w:rsidRPr="002E16B5">
        <w:rPr>
          <w:rFonts w:eastAsia="Times New Roman"/>
          <w:color w:val="000000"/>
          <w:szCs w:val="24"/>
        </w:rPr>
        <w:fldChar w:fldCharType="separate"/>
      </w:r>
      <w:r w:rsidR="002E16B5" w:rsidRPr="002E16B5">
        <w:rPr>
          <w:rFonts w:eastAsia="Times New Roman"/>
          <w:noProof/>
          <w:color w:val="000000"/>
          <w:szCs w:val="24"/>
        </w:rPr>
        <w:t>(</w:t>
      </w:r>
      <w:hyperlink w:anchor="_ENREF_14" w:tooltip="Criswell, 2010 #98" w:history="1">
        <w:r w:rsidR="00F52943" w:rsidRPr="002E16B5">
          <w:rPr>
            <w:rFonts w:eastAsia="Times New Roman"/>
            <w:noProof/>
            <w:color w:val="000000"/>
            <w:szCs w:val="24"/>
          </w:rPr>
          <w:t>Criswell, 2010</w:t>
        </w:r>
      </w:hyperlink>
      <w:r w:rsidR="002E16B5" w:rsidRPr="002E16B5">
        <w:rPr>
          <w:rFonts w:eastAsia="Times New Roman"/>
          <w:noProof/>
          <w:color w:val="000000"/>
          <w:szCs w:val="24"/>
        </w:rPr>
        <w:t>)</w:t>
      </w:r>
      <w:r w:rsidR="002E16B5" w:rsidRPr="002E16B5">
        <w:rPr>
          <w:rFonts w:eastAsia="Times New Roman"/>
          <w:color w:val="000000"/>
          <w:szCs w:val="24"/>
        </w:rPr>
        <w:fldChar w:fldCharType="end"/>
      </w:r>
      <w:r w:rsidR="002E16B5" w:rsidRPr="002E16B5">
        <w:rPr>
          <w:rFonts w:eastAsia="Times New Roman"/>
          <w:color w:val="000000"/>
          <w:szCs w:val="24"/>
        </w:rPr>
        <w:t xml:space="preserve">. When muscles are fatigued, the shape of the frequency spectrum changes as there is a reduction of the higher frequencies and increase of the lower frequencies. This shift in the frequency spectrum could be attributed to the shift in the dominance of fast-twitch muscle fibers to slow-twitch muscle fibers because fast-twitch fibers fatigue faster </w:t>
      </w:r>
      <w:r w:rsidR="002E16B5" w:rsidRPr="002E16B5">
        <w:rPr>
          <w:rFonts w:eastAsia="Times New Roman"/>
          <w:color w:val="000000"/>
          <w:szCs w:val="24"/>
        </w:rPr>
        <w:fldChar w:fldCharType="begin"/>
      </w:r>
      <w:r w:rsidR="002E16B5" w:rsidRPr="002E16B5">
        <w:rPr>
          <w:rFonts w:eastAsia="Times New Roman"/>
          <w:color w:val="000000"/>
          <w:szCs w:val="24"/>
        </w:rPr>
        <w:instrText xml:space="preserve"> ADDIN EN.CITE &lt;EndNote&gt;&lt;Cite&gt;&lt;Author&gt;Criswell&lt;/Author&gt;&lt;Year&gt;2010&lt;/Year&gt;&lt;RecNum&gt;98&lt;/RecNum&gt;&lt;DisplayText&gt;(Criswell, 2010)&lt;/DisplayText&gt;&lt;record&gt;&lt;rec-number&gt;98&lt;/rec-number&gt;&lt;foreign-keys&gt;&lt;key app="EN" db-id="p99r0vf2zv2f0zexws9v0ez1xef0zztaxdpz" timestamp="1701209880"&gt;98&lt;/key&gt;&lt;/foreign-keys&gt;&lt;ref-type name="Book"&gt;6&lt;/ref-type&gt;&lt;contributors&gt;&lt;authors&gt;&lt;author&gt;Criswell, Eleanor&lt;/author&gt;&lt;/authors&gt;&lt;/contributors&gt;&lt;titles&gt;&lt;title&gt;Cram&amp;apos;s Introduction to Surface Electromyography&lt;/title&gt;&lt;/titles&gt;&lt;edition&gt;2&lt;/edition&gt;&lt;dates&gt;&lt;year&gt;2010&lt;/year&gt;&lt;/dates&gt;&lt;publisher&gt; Jones &amp;amp; Bartlett Learning&lt;/publisher&gt;&lt;isbn&gt;978-0763732745&lt;/isbn&gt;&lt;urls&gt;&lt;/urls&gt;&lt;/record&gt;&lt;/Cite&gt;&lt;/EndNote&gt;</w:instrText>
      </w:r>
      <w:r w:rsidR="002E16B5" w:rsidRPr="002E16B5">
        <w:rPr>
          <w:rFonts w:eastAsia="Times New Roman"/>
          <w:color w:val="000000"/>
          <w:szCs w:val="24"/>
        </w:rPr>
        <w:fldChar w:fldCharType="separate"/>
      </w:r>
      <w:r w:rsidR="002E16B5" w:rsidRPr="002E16B5">
        <w:rPr>
          <w:rFonts w:eastAsia="Times New Roman"/>
          <w:noProof/>
          <w:color w:val="000000"/>
          <w:szCs w:val="24"/>
        </w:rPr>
        <w:t>(</w:t>
      </w:r>
      <w:hyperlink w:anchor="_ENREF_14" w:tooltip="Criswell, 2010 #98" w:history="1">
        <w:r w:rsidR="00F52943" w:rsidRPr="002E16B5">
          <w:rPr>
            <w:rFonts w:eastAsia="Times New Roman"/>
            <w:noProof/>
            <w:color w:val="000000"/>
            <w:szCs w:val="24"/>
          </w:rPr>
          <w:t>Criswell, 2010</w:t>
        </w:r>
      </w:hyperlink>
      <w:r w:rsidR="002E16B5" w:rsidRPr="002E16B5">
        <w:rPr>
          <w:rFonts w:eastAsia="Times New Roman"/>
          <w:noProof/>
          <w:color w:val="000000"/>
          <w:szCs w:val="24"/>
        </w:rPr>
        <w:t>)</w:t>
      </w:r>
      <w:r w:rsidR="002E16B5" w:rsidRPr="002E16B5">
        <w:rPr>
          <w:rFonts w:eastAsia="Times New Roman"/>
          <w:color w:val="000000"/>
          <w:szCs w:val="24"/>
        </w:rPr>
        <w:fldChar w:fldCharType="end"/>
      </w:r>
      <w:r w:rsidR="002E16B5" w:rsidRPr="002E16B5">
        <w:rPr>
          <w:rFonts w:eastAsia="Times New Roman"/>
          <w:color w:val="000000"/>
          <w:szCs w:val="24"/>
        </w:rPr>
        <w:t>.</w:t>
      </w:r>
      <w:r>
        <w:rPr>
          <w:rFonts w:eastAsia="Times New Roman"/>
          <w:color w:val="000000"/>
          <w:szCs w:val="24"/>
        </w:rPr>
        <w:t xml:space="preserve"> Therefore, because</w:t>
      </w:r>
      <w:r w:rsidRPr="00E33F4E">
        <w:rPr>
          <w:rFonts w:eastAsia="Times New Roman"/>
          <w:color w:val="000000"/>
          <w:szCs w:val="24"/>
        </w:rPr>
        <w:t xml:space="preserve"> fatigue significantly alters the frequency spectrum of muscle activity, </w:t>
      </w:r>
      <w:r>
        <w:rPr>
          <w:rFonts w:eastAsia="Times New Roman"/>
          <w:color w:val="000000"/>
          <w:szCs w:val="24"/>
        </w:rPr>
        <w:t xml:space="preserve">which </w:t>
      </w:r>
      <w:r w:rsidRPr="00E33F4E">
        <w:rPr>
          <w:rFonts w:eastAsia="Times New Roman"/>
          <w:color w:val="000000"/>
          <w:szCs w:val="24"/>
        </w:rPr>
        <w:t>indicat</w:t>
      </w:r>
      <w:r>
        <w:rPr>
          <w:rFonts w:eastAsia="Times New Roman"/>
          <w:color w:val="000000"/>
          <w:szCs w:val="24"/>
        </w:rPr>
        <w:t>es</w:t>
      </w:r>
      <w:r w:rsidRPr="00E33F4E">
        <w:rPr>
          <w:rFonts w:eastAsia="Times New Roman"/>
          <w:color w:val="000000"/>
          <w:szCs w:val="24"/>
        </w:rPr>
        <w:t xml:space="preserve"> a shift from fast-twitch to slow-twitch muscle fiber dominance, </w:t>
      </w:r>
      <w:r>
        <w:rPr>
          <w:rFonts w:eastAsia="Times New Roman"/>
          <w:color w:val="000000"/>
          <w:szCs w:val="24"/>
        </w:rPr>
        <w:t xml:space="preserve">it </w:t>
      </w:r>
      <w:r w:rsidRPr="00E33F4E">
        <w:rPr>
          <w:rFonts w:eastAsia="Times New Roman"/>
          <w:color w:val="000000"/>
          <w:szCs w:val="24"/>
        </w:rPr>
        <w:t xml:space="preserve">is crucial </w:t>
      </w:r>
      <w:r>
        <w:rPr>
          <w:rFonts w:eastAsia="Times New Roman"/>
          <w:color w:val="000000"/>
          <w:szCs w:val="24"/>
        </w:rPr>
        <w:t>to utilize EMG to examine the</w:t>
      </w:r>
      <w:r w:rsidRPr="00E33F4E">
        <w:rPr>
          <w:rFonts w:eastAsia="Times New Roman"/>
          <w:color w:val="000000"/>
          <w:szCs w:val="24"/>
        </w:rPr>
        <w:t xml:space="preserve"> </w:t>
      </w:r>
      <w:r>
        <w:rPr>
          <w:rFonts w:eastAsia="Times New Roman"/>
          <w:color w:val="000000"/>
          <w:szCs w:val="24"/>
        </w:rPr>
        <w:t>changes in muscle activity as an individual fatigues</w:t>
      </w:r>
      <w:r w:rsidRPr="00E33F4E">
        <w:rPr>
          <w:rFonts w:eastAsia="Times New Roman"/>
          <w:color w:val="000000"/>
          <w:szCs w:val="24"/>
        </w:rPr>
        <w:t>.</w:t>
      </w:r>
    </w:p>
    <w:p w14:paraId="678BF0F4" w14:textId="3E3747D9" w:rsidR="002E16B5" w:rsidRPr="002E16B5" w:rsidRDefault="002E16B5" w:rsidP="00981656">
      <w:pPr>
        <w:spacing w:after="160"/>
        <w:ind w:firstLine="720"/>
        <w:rPr>
          <w:rFonts w:eastAsia="Times New Roman"/>
          <w:color w:val="000000"/>
          <w:szCs w:val="24"/>
        </w:rPr>
      </w:pPr>
      <w:r w:rsidRPr="002E16B5">
        <w:rPr>
          <w:rFonts w:eastAsia="Times New Roman"/>
          <w:color w:val="000000"/>
          <w:szCs w:val="24"/>
        </w:rPr>
        <w:t xml:space="preserve">One study utilized countermovement jumps to induce fatigue and examined pre-and post-fatigue performance in drop landings from an adjustable overhead bar and examined the EMG variables for a pre-activation phase and a landing phase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&lt;EndNote&gt;&lt;Cite&gt;&lt;Author&gt;James&lt;/Author&gt;&lt;Year&gt;2006&lt;/Year&gt;&lt;RecNum&gt;26&lt;/RecNum&gt;&lt;DisplayText&gt;(James et al., 2006)&lt;/DisplayText&gt;&lt;record&gt;&lt;rec-number&gt;26&lt;/rec-number&gt;&lt;foreign-keys&gt;&lt;key app="EN" db-id="rx2wpazvrf9295eadwwpzdd99ppx59fw92z5" timestamp="1716475223"&gt;26&lt;/key&gt;&lt;/foreign-keys&gt;&lt;ref-type name="Journal Article"&gt;17&lt;/ref-type&gt;&lt;contributors&gt;&lt;authors&gt;&lt;author&gt;James, C. R.&lt;/author&gt;&lt;author&gt;Dufek, J. S.&lt;/author&gt;&lt;author&gt;Bates, B. T.&lt;/author&gt;&lt;/authors&gt;&lt;/contributors&gt;&lt;auth-address&gt;Center for Rehabilitation Research, Texas Tech University Health Sciences Center, Lubbock 79430-6223, USA. Roger.James@ttuhsc.edu&lt;/auth-address&gt;&lt;titles&gt;&lt;title&gt;Effects of stretch shortening cycle exercise fatigue on stress fracture injury risk during landing&lt;/title&gt;&lt;secondary-title&gt;Res Q Exerc Sport&lt;/secondary-title&gt;&lt;/titles&gt;&lt;periodical&gt;&lt;full-title&gt;Res Q Exerc Sport&lt;/full-title&gt;&lt;/periodical&gt;&lt;pages&gt;1-13&lt;/pages&gt;&lt;volume&gt;77&lt;/volume&gt;&lt;number&gt;1&lt;/number&gt;&lt;keywords&gt;&lt;keyword&gt;Adult&lt;/keyword&gt;&lt;keyword&gt;Biomechanical Phenomena&lt;/keyword&gt;&lt;keyword&gt;Elasticity&lt;/keyword&gt;&lt;keyword&gt;*Exercise&lt;/keyword&gt;&lt;keyword&gt;Fractures, Stress/*etiology/physiopathology&lt;/keyword&gt;&lt;keyword&gt;Humans&lt;/keyword&gt;&lt;keyword&gt;Lower Extremity&lt;/keyword&gt;&lt;keyword&gt;Male&lt;/keyword&gt;&lt;keyword&gt;Muscle Fatigue/*physiology&lt;/keyword&gt;&lt;keyword&gt;Muscle, Skeletal&lt;/keyword&gt;&lt;keyword&gt;United States&lt;/keyword&gt;&lt;/keywords&gt;&lt;dates&gt;&lt;year&gt;2006&lt;/year&gt;&lt;pub-dates&gt;&lt;date&gt;Mar&lt;/date&gt;&lt;/pub-dates&gt;&lt;/dates&gt;&lt;isbn&gt;0270-1367 (Print)&amp;#xD;0270-1367 (Linking)&lt;/isbn&gt;&lt;accession-num&gt;16646347&lt;/accession-num&gt;&lt;urls&gt;&lt;related-urls&gt;&lt;url&gt;https://www.ncbi.nlm.nih.gov/pubmed/16646347&lt;/url&gt;&lt;/related-urls&gt;&lt;/urls&gt;&lt;electronic-resource-num&gt;10.1080/02701367.2006.10599346&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30" w:tooltip="James, 2006 #26" w:history="1">
        <w:r w:rsidR="00F52943" w:rsidRPr="002E16B5">
          <w:rPr>
            <w:rFonts w:eastAsia="Times New Roman"/>
            <w:noProof/>
            <w:color w:val="000000"/>
            <w:szCs w:val="24"/>
          </w:rPr>
          <w:t>James et al., 2006</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w:t>
      </w:r>
      <w:r w:rsidR="00E33F4E">
        <w:rPr>
          <w:rFonts w:eastAsia="Times New Roman"/>
          <w:color w:val="000000"/>
          <w:szCs w:val="24"/>
        </w:rPr>
        <w:t xml:space="preserve">A pre-activation phase is considered 100 milliseconds prior to contact with the ground. </w:t>
      </w:r>
      <w:r w:rsidRPr="002E16B5">
        <w:rPr>
          <w:rFonts w:eastAsia="Times New Roman"/>
          <w:color w:val="000000"/>
          <w:szCs w:val="24"/>
        </w:rPr>
        <w:t>The study reported average EMG values as the percent of the maximum values during the control, non-fatigued condition and found that during the landing phase there were not significant differences for the group of participants, but the vastus medialis and semitendinosus did decrease in the fatigued condition</w:t>
      </w:r>
      <w:r w:rsidR="00E33F4E">
        <w:rPr>
          <w:rFonts w:eastAsia="Times New Roman"/>
          <w:color w:val="000000"/>
          <w:szCs w:val="24"/>
        </w:rPr>
        <w:t xml:space="preserve"> </w:t>
      </w:r>
      <w:r w:rsidR="00E33F4E">
        <w:rPr>
          <w:rFonts w:eastAsia="Times New Roman"/>
          <w:color w:val="000000"/>
          <w:szCs w:val="24"/>
        </w:rPr>
        <w:fldChar w:fldCharType="begin"/>
      </w:r>
      <w:r w:rsidR="00F37033">
        <w:rPr>
          <w:rFonts w:eastAsia="Times New Roman"/>
          <w:color w:val="000000"/>
          <w:szCs w:val="24"/>
        </w:rPr>
        <w:instrText xml:space="preserve"> ADDIN EN.CITE &lt;EndNote&gt;&lt;Cite&gt;&lt;Author&gt;James&lt;/Author&gt;&lt;Year&gt;2006&lt;/Year&gt;&lt;RecNum&gt;26&lt;/RecNum&gt;&lt;DisplayText&gt;(James et al., 2006)&lt;/DisplayText&gt;&lt;record&gt;&lt;rec-number&gt;26&lt;/rec-number&gt;&lt;foreign-keys&gt;&lt;key app="EN" db-id="rx2wpazvrf9295eadwwpzdd99ppx59fw92z5" timestamp="1716475223"&gt;26&lt;/key&gt;&lt;/foreign-keys&gt;&lt;ref-type name="Journal Article"&gt;17&lt;/ref-type&gt;&lt;contributors&gt;&lt;authors&gt;&lt;author&gt;James, C. R.&lt;/author&gt;&lt;author&gt;Dufek, J. S.&lt;/author&gt;&lt;author&gt;Bates, B. T.&lt;/author&gt;&lt;/authors&gt;&lt;/contributors&gt;&lt;auth-address&gt;Center for Rehabilitation Research, Texas Tech University Health Sciences Center, Lubbock 79430-6223, USA. Roger.James@ttuhsc.edu&lt;/auth-address&gt;&lt;titles&gt;&lt;title&gt;Effects of stretch shortening cycle exercise fatigue on stress fracture injury risk during landing&lt;/title&gt;&lt;secondary-title&gt;Res Q Exerc Sport&lt;/secondary-title&gt;&lt;/titles&gt;&lt;periodical&gt;&lt;full-title&gt;Res Q Exerc Sport&lt;/full-title&gt;&lt;/periodical&gt;&lt;pages&gt;1-13&lt;/pages&gt;&lt;volume&gt;77&lt;/volume&gt;&lt;number&gt;1&lt;/number&gt;&lt;keywords&gt;&lt;keyword&gt;Adult&lt;/keyword&gt;&lt;keyword&gt;Biomechanical Phenomena&lt;/keyword&gt;&lt;keyword&gt;Elasticity&lt;/keyword&gt;&lt;keyword&gt;*Exercise&lt;/keyword&gt;&lt;keyword&gt;Fractures, Stress/*etiology/physiopathology&lt;/keyword&gt;&lt;keyword&gt;Humans&lt;/keyword&gt;&lt;keyword&gt;Lower Extremity&lt;/keyword&gt;&lt;keyword&gt;Male&lt;/keyword&gt;&lt;keyword&gt;Muscle Fatigue/*physiology&lt;/keyword&gt;&lt;keyword&gt;Muscle, Skeletal&lt;/keyword&gt;&lt;keyword&gt;United States&lt;/keyword&gt;&lt;/keywords&gt;&lt;dates&gt;&lt;year&gt;2006&lt;/year&gt;&lt;pub-dates&gt;&lt;date&gt;Mar&lt;/date&gt;&lt;/pub-dates&gt;&lt;/dates&gt;&lt;isbn&gt;0270-1367 (Print)&amp;#xD;0270-1367 (Linking)&lt;/isbn&gt;&lt;accession-num&gt;16646347&lt;/accession-num&gt;&lt;urls&gt;&lt;related-urls&gt;&lt;url&gt;https://www.ncbi.nlm.nih.gov/pubmed/16646347&lt;/url&gt;&lt;/related-urls&gt;&lt;/urls&gt;&lt;electronic-resource-num&gt;10.1080/02701367.2006.10599346&lt;/electronic-resource-num&gt;&lt;remote-database-name&gt;Medline&lt;/remote-database-name&gt;&lt;remote-database-provider&gt;NLM&lt;/remote-database-provider&gt;&lt;/record&gt;&lt;/Cite&gt;&lt;/EndNote&gt;</w:instrText>
      </w:r>
      <w:r w:rsidR="00E33F4E">
        <w:rPr>
          <w:rFonts w:eastAsia="Times New Roman"/>
          <w:color w:val="000000"/>
          <w:szCs w:val="24"/>
        </w:rPr>
        <w:fldChar w:fldCharType="separate"/>
      </w:r>
      <w:r w:rsidR="00E33F4E">
        <w:rPr>
          <w:rFonts w:eastAsia="Times New Roman"/>
          <w:noProof/>
          <w:color w:val="000000"/>
          <w:szCs w:val="24"/>
        </w:rPr>
        <w:t>(</w:t>
      </w:r>
      <w:hyperlink w:anchor="_ENREF_30" w:tooltip="James, 2006 #26" w:history="1">
        <w:r w:rsidR="00F52943">
          <w:rPr>
            <w:rFonts w:eastAsia="Times New Roman"/>
            <w:noProof/>
            <w:color w:val="000000"/>
            <w:szCs w:val="24"/>
          </w:rPr>
          <w:t>James et al., 2006</w:t>
        </w:r>
      </w:hyperlink>
      <w:r w:rsidR="00E33F4E">
        <w:rPr>
          <w:rFonts w:eastAsia="Times New Roman"/>
          <w:noProof/>
          <w:color w:val="000000"/>
          <w:szCs w:val="24"/>
        </w:rPr>
        <w:t>)</w:t>
      </w:r>
      <w:r w:rsidR="00E33F4E">
        <w:rPr>
          <w:rFonts w:eastAsia="Times New Roman"/>
          <w:color w:val="000000"/>
          <w:szCs w:val="24"/>
        </w:rPr>
        <w:fldChar w:fldCharType="end"/>
      </w:r>
      <w:r w:rsidRPr="002E16B5">
        <w:rPr>
          <w:rFonts w:eastAsia="Times New Roman"/>
          <w:color w:val="000000"/>
          <w:szCs w:val="24"/>
        </w:rPr>
        <w:t>. For the pre-activation phase, there were no significant differences for the group of participants, but the vastus medialis increased and the semitendinosus decreased in the fatigued condition compared to the control</w:t>
      </w:r>
      <w:r w:rsidR="00E33F4E">
        <w:rPr>
          <w:rFonts w:eastAsia="Times New Roman"/>
          <w:color w:val="000000"/>
          <w:szCs w:val="24"/>
        </w:rPr>
        <w:t xml:space="preserve"> </w:t>
      </w:r>
      <w:r w:rsidR="00E33F4E">
        <w:rPr>
          <w:rFonts w:eastAsia="Times New Roman"/>
          <w:color w:val="000000"/>
          <w:szCs w:val="24"/>
        </w:rPr>
        <w:fldChar w:fldCharType="begin"/>
      </w:r>
      <w:r w:rsidR="00F37033">
        <w:rPr>
          <w:rFonts w:eastAsia="Times New Roman"/>
          <w:color w:val="000000"/>
          <w:szCs w:val="24"/>
        </w:rPr>
        <w:instrText xml:space="preserve"> ADDIN EN.CITE &lt;EndNote&gt;&lt;Cite&gt;&lt;Author&gt;James&lt;/Author&gt;&lt;Year&gt;2006&lt;/Year&gt;&lt;RecNum&gt;26&lt;/RecNum&gt;&lt;DisplayText&gt;(James et al., 2006)&lt;/DisplayText&gt;&lt;record&gt;&lt;rec-number&gt;26&lt;/rec-number&gt;&lt;foreign-keys&gt;&lt;key app="EN" db-id="rx2wpazvrf9295eadwwpzdd99ppx59fw92z5" timestamp="1716475223"&gt;26&lt;/key&gt;&lt;/foreign-keys&gt;&lt;ref-type name="Journal Article"&gt;17&lt;/ref-type&gt;&lt;contributors&gt;&lt;authors&gt;&lt;author&gt;James, C. R.&lt;/author&gt;&lt;author&gt;Dufek, J. S.&lt;/author&gt;&lt;author&gt;Bates, B. T.&lt;/author&gt;&lt;/authors&gt;&lt;/contributors&gt;&lt;auth-address&gt;Center for Rehabilitation Research, Texas Tech University Health Sciences Center, Lubbock 79430-6223, USA. Roger.James@ttuhsc.edu&lt;/auth-address&gt;&lt;titles&gt;&lt;title&gt;Effects of stretch shortening cycle exercise fatigue on stress fracture injury risk during landing&lt;/title&gt;&lt;secondary-title&gt;Res Q Exerc Sport&lt;/secondary-title&gt;&lt;/titles&gt;&lt;periodical&gt;&lt;full-title&gt;Res Q Exerc Sport&lt;/full-title&gt;&lt;/periodical&gt;&lt;pages&gt;1-13&lt;/pages&gt;&lt;volume&gt;77&lt;/volume&gt;&lt;number&gt;1&lt;/number&gt;&lt;keywords&gt;&lt;keyword&gt;Adult&lt;/keyword&gt;&lt;keyword&gt;Biomechanical Phenomena&lt;/keyword&gt;&lt;keyword&gt;Elasticity&lt;/keyword&gt;&lt;keyword&gt;*Exercise&lt;/keyword&gt;&lt;keyword&gt;Fractures, Stress/*etiology/physiopathology&lt;/keyword&gt;&lt;keyword&gt;Humans&lt;/keyword&gt;&lt;keyword&gt;Lower Extremity&lt;/keyword&gt;&lt;keyword&gt;Male&lt;/keyword&gt;&lt;keyword&gt;Muscle Fatigue/*physiology&lt;/keyword&gt;&lt;keyword&gt;Muscle, Skeletal&lt;/keyword&gt;&lt;keyword&gt;United States&lt;/keyword&gt;&lt;/keywords&gt;&lt;dates&gt;&lt;year&gt;2006&lt;/year&gt;&lt;pub-dates&gt;&lt;date&gt;Mar&lt;/date&gt;&lt;/pub-dates&gt;&lt;/dates&gt;&lt;isbn&gt;0270-1367 (Print)&amp;#xD;0270-1367 (Linking)&lt;/isbn&gt;&lt;accession-num&gt;16646347&lt;/accession-num&gt;&lt;urls&gt;&lt;related-urls&gt;&lt;url&gt;https://www.ncbi.nlm.nih.gov/pubmed/16646347&lt;/url&gt;&lt;/related-urls&gt;&lt;/urls&gt;&lt;electronic-resource-num&gt;10.1080/02701367.2006.10599346&lt;/electronic-resource-num&gt;&lt;remote-database-name&gt;Medline&lt;/remote-database-name&gt;&lt;remote-database-provider&gt;NLM&lt;/remote-database-provider&gt;&lt;/record&gt;&lt;/Cite&gt;&lt;/EndNote&gt;</w:instrText>
      </w:r>
      <w:r w:rsidR="00E33F4E">
        <w:rPr>
          <w:rFonts w:eastAsia="Times New Roman"/>
          <w:color w:val="000000"/>
          <w:szCs w:val="24"/>
        </w:rPr>
        <w:fldChar w:fldCharType="separate"/>
      </w:r>
      <w:r w:rsidR="00E33F4E">
        <w:rPr>
          <w:rFonts w:eastAsia="Times New Roman"/>
          <w:noProof/>
          <w:color w:val="000000"/>
          <w:szCs w:val="24"/>
        </w:rPr>
        <w:t>(</w:t>
      </w:r>
      <w:hyperlink w:anchor="_ENREF_30" w:tooltip="James, 2006 #26" w:history="1">
        <w:r w:rsidR="00F52943">
          <w:rPr>
            <w:rFonts w:eastAsia="Times New Roman"/>
            <w:noProof/>
            <w:color w:val="000000"/>
            <w:szCs w:val="24"/>
          </w:rPr>
          <w:t>James et al., 2006</w:t>
        </w:r>
      </w:hyperlink>
      <w:r w:rsidR="00E33F4E">
        <w:rPr>
          <w:rFonts w:eastAsia="Times New Roman"/>
          <w:noProof/>
          <w:color w:val="000000"/>
          <w:szCs w:val="24"/>
        </w:rPr>
        <w:t>)</w:t>
      </w:r>
      <w:r w:rsidR="00E33F4E">
        <w:rPr>
          <w:rFonts w:eastAsia="Times New Roman"/>
          <w:color w:val="000000"/>
          <w:szCs w:val="24"/>
        </w:rPr>
        <w:fldChar w:fldCharType="end"/>
      </w:r>
      <w:r w:rsidRPr="002E16B5">
        <w:rPr>
          <w:rFonts w:eastAsia="Times New Roman"/>
          <w:color w:val="000000"/>
          <w:szCs w:val="24"/>
        </w:rPr>
        <w:t xml:space="preserve">. This shows that changes in vastus medialis and semitendinosus </w:t>
      </w:r>
      <w:r w:rsidR="0078113C">
        <w:rPr>
          <w:rFonts w:eastAsia="Times New Roman"/>
          <w:color w:val="000000"/>
          <w:szCs w:val="24"/>
        </w:rPr>
        <w:t xml:space="preserve">muscle activity due to fatigue </w:t>
      </w:r>
      <w:r w:rsidRPr="002E16B5">
        <w:rPr>
          <w:rFonts w:eastAsia="Times New Roman"/>
          <w:color w:val="000000"/>
          <w:szCs w:val="24"/>
        </w:rPr>
        <w:t>may occur</w:t>
      </w:r>
      <w:r w:rsidR="0078113C">
        <w:rPr>
          <w:rFonts w:eastAsia="Times New Roman"/>
          <w:color w:val="000000"/>
          <w:szCs w:val="24"/>
        </w:rPr>
        <w:t>, suggesting that further research in this area is needed.</w:t>
      </w:r>
    </w:p>
    <w:p w14:paraId="7EA7B201" w14:textId="77777777" w:rsidR="002E16B5" w:rsidRPr="002E16B5" w:rsidRDefault="002E16B5" w:rsidP="00896277">
      <w:pPr>
        <w:pStyle w:val="Heading3"/>
        <w:rPr>
          <w:rFonts w:eastAsia="Times New Roman"/>
        </w:rPr>
      </w:pPr>
      <w:bookmarkStart w:id="52" w:name="_Toc169864304"/>
      <w:bookmarkEnd w:id="51"/>
      <w:r w:rsidRPr="002E16B5">
        <w:rPr>
          <w:rFonts w:eastAsia="Times New Roman"/>
        </w:rPr>
        <w:lastRenderedPageBreak/>
        <w:t>Whole Body vs. Local Fatigue</w:t>
      </w:r>
      <w:bookmarkEnd w:id="52"/>
    </w:p>
    <w:p w14:paraId="0264C9C0" w14:textId="20D70E26" w:rsidR="002E16B5" w:rsidRPr="002E16B5" w:rsidRDefault="002E16B5" w:rsidP="002E16B5">
      <w:pPr>
        <w:spacing w:after="160"/>
        <w:ind w:firstLine="720"/>
        <w:rPr>
          <w:rFonts w:eastAsia="Times New Roman"/>
          <w:color w:val="000000"/>
          <w:szCs w:val="24"/>
        </w:rPr>
      </w:pPr>
      <w:r w:rsidRPr="002E16B5">
        <w:rPr>
          <w:rFonts w:eastAsia="Times New Roman"/>
          <w:color w:val="000000"/>
          <w:szCs w:val="24"/>
        </w:rPr>
        <w:t xml:space="preserve">Not only is it important to consider how to examine the effects of fatigue on laxity, </w:t>
      </w:r>
      <w:proofErr w:type="spellStart"/>
      <w:r w:rsidRPr="002E16B5">
        <w:rPr>
          <w:rFonts w:eastAsia="Times New Roman"/>
          <w:color w:val="000000"/>
          <w:szCs w:val="24"/>
        </w:rPr>
        <w:t>vGRF</w:t>
      </w:r>
      <w:proofErr w:type="spellEnd"/>
      <w:r w:rsidRPr="002E16B5">
        <w:rPr>
          <w:rFonts w:eastAsia="Times New Roman"/>
          <w:color w:val="000000"/>
          <w:szCs w:val="24"/>
        </w:rPr>
        <w:t xml:space="preserve">, and EMG, but it is also important to consider how to examine muscular fatigue. Fatigue can be examined on the local level or in terms of whole-body fatigue. Local fatigue is considered isolated muscle fatigue, which may not be representative of the fatigue occurring in real life situations, such as games and practices. Therefore, when conducting research on the recreationally-active population it is important to examine the fatigue effects from a whole-body approach as it is generally considered a better approach when compared to local fatigue </w:t>
      </w:r>
      <w:r w:rsidRPr="002E16B5">
        <w:rPr>
          <w:rFonts w:eastAsia="Times New Roman"/>
          <w:color w:val="000000"/>
          <w:szCs w:val="24"/>
        </w:rPr>
        <w:fldChar w:fldCharType="begin">
          <w:fldData xml:space="preserve">PEVuZE5vdGU+PENpdGU+PEF1dGhvcj5CYXJiZXItV2VzdGluPC9BdXRob3I+PFllYXI+MjAxNzwv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PEVuZE5vdGU+PENpdGU+PEF1dGhvcj5CYXJiZXItV2VzdGluPC9BdXRob3I+PFllYXI+MjAxNzwv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4" w:tooltip="Barber-Westin, 2017 #3" w:history="1">
        <w:r w:rsidR="00F52943" w:rsidRPr="002E16B5">
          <w:rPr>
            <w:rFonts w:eastAsia="Times New Roman"/>
            <w:noProof/>
            <w:color w:val="000000"/>
            <w:szCs w:val="24"/>
          </w:rPr>
          <w:t>Barber-Westin &amp; Noyes, 2017</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w:t>
      </w:r>
    </w:p>
    <w:p w14:paraId="6F9C881D" w14:textId="2CBEFD42" w:rsidR="002E16B5" w:rsidRPr="002E16B5" w:rsidRDefault="002E16B5" w:rsidP="002E16B5">
      <w:pPr>
        <w:spacing w:after="160"/>
        <w:ind w:firstLine="720"/>
        <w:rPr>
          <w:rFonts w:eastAsia="Times New Roman"/>
          <w:color w:val="000000"/>
          <w:szCs w:val="24"/>
        </w:rPr>
      </w:pPr>
      <w:r w:rsidRPr="002E16B5">
        <w:rPr>
          <w:rFonts w:eastAsia="Times New Roman"/>
          <w:i/>
          <w:iCs/>
          <w:color w:val="000000"/>
          <w:szCs w:val="24"/>
        </w:rPr>
        <w:t>Local Fatigue</w:t>
      </w:r>
    </w:p>
    <w:p w14:paraId="631EB7AC" w14:textId="5697941A" w:rsidR="002E16B5" w:rsidRPr="002E16B5" w:rsidRDefault="002E16B5" w:rsidP="002E16B5">
      <w:pPr>
        <w:spacing w:after="160"/>
        <w:ind w:firstLine="720"/>
        <w:rPr>
          <w:rFonts w:eastAsia="Times New Roman"/>
          <w:color w:val="000000"/>
          <w:szCs w:val="24"/>
        </w:rPr>
      </w:pPr>
      <w:r w:rsidRPr="002E16B5">
        <w:rPr>
          <w:rFonts w:eastAsia="Times New Roman"/>
          <w:color w:val="000000"/>
          <w:szCs w:val="24"/>
        </w:rPr>
        <w:t xml:space="preserve">Local fatigue is the fatigue of a specific muscle group(s), such as hamstrings or hamstrings and quadriceps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&lt;EndNote&gt;&lt;Cite&gt;&lt;Author&gt;Gear&lt;/Author&gt;&lt;Year&gt;2011&lt;/Year&gt;&lt;RecNum&gt;20&lt;/RecNum&gt;&lt;DisplayText&gt;(Gear, 2011)&lt;/DisplayText&gt;&lt;record&gt;&lt;rec-number&gt;20&lt;/rec-number&gt;&lt;foreign-keys&gt;&lt;key app="EN" db-id="rx2wpazvrf9295eadwwpzdd99ppx59fw92z5" timestamp="1716415856"&gt;20&lt;/key&gt;&lt;/foreign-keys&gt;&lt;ref-type name="Journal Article"&gt;17&lt;/ref-type&gt;&lt;contributors&gt;&lt;authors&gt;&lt;author&gt;Gear, W. S.&lt;/author&gt;&lt;/authors&gt;&lt;/contributors&gt;&lt;auth-address&gt;Department of Health, Physical Education and Recreation, University of Minnesota Duluth , Duluth, MN, USA.&lt;/auth-address&gt;&lt;titles&gt;&lt;title&gt;Effect of different levels of localized muscle fatigue on knee position sense&lt;/title&gt;&lt;secondary-title&gt;J Sports Sci Med&lt;/secondary-title&gt;&lt;/titles&gt;&lt;periodical&gt;&lt;full-title&gt;J Sports Sci Med&lt;/full-title&gt;&lt;/periodical&gt;&lt;pages&gt;725-30&lt;/pages&gt;&lt;volume&gt;10&lt;/volume&gt;&lt;number&gt;4&lt;/number&gt;&lt;edition&gt;20111201&lt;/edition&gt;&lt;keywords&gt;&lt;keyword&gt;Proprioception&lt;/keyword&gt;&lt;keyword&gt;fatigue&lt;/keyword&gt;&lt;keyword&gt;isokinetic&lt;/keyword&gt;&lt;/keywords&gt;&lt;dates&gt;&lt;year&gt;2011&lt;/year&gt;&lt;/dates&gt;&lt;isbn&gt;1303-2968 (Print)&amp;#xD;1303-2968 (Electronic)&amp;#xD;1303-2968 (Linking)&lt;/isbn&gt;&lt;accession-num&gt;24149565&lt;/accession-num&gt;&lt;urls&gt;&lt;related-urls&gt;&lt;url&gt;https://www.ncbi.nlm.nih.gov/pubmed/24149565&lt;/url&gt;&lt;/related-urls&gt;&lt;/urls&gt;&lt;custom2&gt;PMC3761499&lt;/custom2&gt;&lt;remote-database-name&gt;PubMed-no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24" w:tooltip="Gear, 2011 #20" w:history="1">
        <w:r w:rsidR="00F52943" w:rsidRPr="002E16B5">
          <w:rPr>
            <w:rFonts w:eastAsia="Times New Roman"/>
            <w:noProof/>
            <w:color w:val="000000"/>
            <w:szCs w:val="24"/>
          </w:rPr>
          <w:t>Gear, 2011</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Isokinetic muscle fatigue allows a researcher to isolate muscle groups and examine their function in different types of situations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&lt;EndNote&gt;&lt;Cite&gt;&lt;Author&gt;Pincivero&lt;/Author&gt;&lt;Year&gt;2001&lt;/Year&gt;&lt;RecNum&gt;16&lt;/RecNum&gt;&lt;DisplayText&gt;(Pincivero et al., 2001)&lt;/DisplayText&gt;&lt;record&gt;&lt;rec-number&gt;16&lt;/rec-number&gt;&lt;foreign-keys&gt;&lt;key app="EN" db-id="rx2wpazvrf9295eadwwpzdd99ppx59fw92z5" timestamp="1716415753"&gt;16&lt;/key&gt;&lt;/foreign-keys&gt;&lt;ref-type name="Journal Article"&gt;17&lt;/ref-type&gt;&lt;contributors&gt;&lt;authors&gt;&lt;author&gt;Pincivero, D. M.&lt;/author&gt;&lt;author&gt;Gear, W. S.&lt;/author&gt;&lt;author&gt;Sterner, R. L.&lt;/author&gt;&lt;/authors&gt;&lt;/contributors&gt;&lt;auth-address&gt;Human Performance and Fatigue Laboratory, Department of Physical Therapy, Eastern Washington University, Cheney, WA 99004, USA. dpincivero@mail.ewu.edu&lt;/auth-address&gt;&lt;titles&gt;&lt;title&gt;Assessment of the reliability of high-intensity quadriceps femoris muscle fatigue&lt;/title&gt;&lt;secondary-title&gt;Med Sci Sports Exerc&lt;/secondary-title&gt;&lt;/titles&gt;&lt;periodical&gt;&lt;full-title&gt;Med Sci Sports Exerc&lt;/full-title&gt;&lt;/periodical&gt;&lt;pages&gt;334-8&lt;/pages&gt;&lt;volume&gt;33&lt;/volume&gt;&lt;number&gt;2&lt;/number&gt;&lt;keywords&gt;&lt;keyword&gt;Adult&lt;/keyword&gt;&lt;keyword&gt;Exercise/*physiology&lt;/keyword&gt;&lt;keyword&gt;Exercise Test&lt;/keyword&gt;&lt;keyword&gt;Female&lt;/keyword&gt;&lt;keyword&gt;Humans&lt;/keyword&gt;&lt;keyword&gt;Leg/physiology&lt;/keyword&gt;&lt;keyword&gt;Male&lt;/keyword&gt;&lt;keyword&gt;Models, Theoretical&lt;/keyword&gt;&lt;keyword&gt;*Muscle Fatigue&lt;/keyword&gt;&lt;keyword&gt;Muscle, Skeletal/*physiology&lt;/keyword&gt;&lt;keyword&gt;Reproducibility of Results&lt;/keyword&gt;&lt;keyword&gt;Torque&lt;/keyword&gt;&lt;/keywords&gt;&lt;dates&gt;&lt;year&gt;2001&lt;/year&gt;&lt;pub-dates&gt;&lt;date&gt;Feb&lt;/date&gt;&lt;/pub-dates&gt;&lt;/dates&gt;&lt;isbn&gt;0195-9131 (Print)&amp;#xD;0195-9131 (Linking)&lt;/isbn&gt;&lt;accession-num&gt;11224826&lt;/accession-num&gt;&lt;urls&gt;&lt;related-urls&gt;&lt;url&gt;https://www.ncbi.nlm.nih.gov/pubmed/11224826&lt;/url&gt;&lt;/related-urls&gt;&lt;/urls&gt;&lt;electronic-resource-num&gt;10.1097/00005768-200102000-00025&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46" w:tooltip="Pincivero, 2001 #16" w:history="1">
        <w:r w:rsidR="00F52943" w:rsidRPr="002E16B5">
          <w:rPr>
            <w:rFonts w:eastAsia="Times New Roman"/>
            <w:noProof/>
            <w:color w:val="000000"/>
            <w:szCs w:val="24"/>
          </w:rPr>
          <w:t>Pincivero et al., 2001</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Local muscle fatigue, also referred to as peripheral fatigue (muscle-specific) in previous research are short in duration and leads to a reduction in the capacity of the muscle to produce force at or distal to the neuromuscular junction level </w:t>
      </w:r>
      <w:r w:rsidRPr="002E16B5">
        <w:rPr>
          <w:rFonts w:eastAsia="Times New Roman"/>
          <w:color w:val="000000"/>
          <w:szCs w:val="24"/>
        </w:rPr>
        <w:fldChar w:fldCharType="begin">
          <w:fldData xml:space="preserve">PEVuZE5vdGU+PENpdGU+PEF1dGhvcj5CYXJiZXItV2VzdGluPC9BdXRob3I+PFllYXI+MjAxNzwv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PEVuZE5vdGU+PENpdGU+PEF1dGhvcj5CYXJiZXItV2VzdGluPC9BdXRob3I+PFllYXI+MjAxNzwv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4" w:tooltip="Barber-Westin, 2017 #3" w:history="1">
        <w:r w:rsidR="00F52943" w:rsidRPr="002E16B5">
          <w:rPr>
            <w:rFonts w:eastAsia="Times New Roman"/>
            <w:noProof/>
            <w:color w:val="000000"/>
            <w:szCs w:val="24"/>
          </w:rPr>
          <w:t>Barber-Westin &amp; Noyes, 2017</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This fatigue is caused by metabolic factors or muscle damage if it is primarily eccentric contractions and there are no changes in overall neuromuscular control </w:t>
      </w:r>
      <w:r w:rsidRPr="002E16B5">
        <w:rPr>
          <w:rFonts w:eastAsia="Times New Roman"/>
          <w:color w:val="000000"/>
          <w:szCs w:val="24"/>
        </w:rPr>
        <w:fldChar w:fldCharType="begin">
          <w:fldData xml:space="preserve">PEVuZE5vdGU+PENpdGU+PEF1dGhvcj5CYXJiZXItV2VzdGluPC9BdXRob3I+PFllYXI+MjAxNzwv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PEVuZE5vdGU+PENpdGU+PEF1dGhvcj5CYXJiZXItV2VzdGluPC9BdXRob3I+PFllYXI+MjAxNzwv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4" w:tooltip="Barber-Westin, 2017 #3" w:history="1">
        <w:r w:rsidR="00F52943" w:rsidRPr="002E16B5">
          <w:rPr>
            <w:rFonts w:eastAsia="Times New Roman"/>
            <w:noProof/>
            <w:color w:val="000000"/>
            <w:szCs w:val="24"/>
          </w:rPr>
          <w:t>Barber-Westin &amp; Noyes, 2017</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w:t>
      </w:r>
    </w:p>
    <w:p w14:paraId="2C792B0F" w14:textId="7D7AB9B1" w:rsidR="002E16B5" w:rsidRPr="002E16B5" w:rsidRDefault="002E16B5" w:rsidP="002E16B5">
      <w:pPr>
        <w:spacing w:after="160"/>
        <w:ind w:firstLine="720"/>
        <w:rPr>
          <w:rFonts w:eastAsia="Times New Roman"/>
          <w:color w:val="000000"/>
          <w:szCs w:val="24"/>
        </w:rPr>
      </w:pPr>
      <w:r w:rsidRPr="002E16B5">
        <w:rPr>
          <w:rFonts w:eastAsia="Times New Roman"/>
          <w:color w:val="000000"/>
          <w:szCs w:val="24"/>
        </w:rPr>
        <w:t xml:space="preserve">Assessing muscle function through localized fatigue protocols does have limitations. For example, </w:t>
      </w:r>
      <w:proofErr w:type="spellStart"/>
      <w:r w:rsidRPr="002E16B5">
        <w:rPr>
          <w:rFonts w:eastAsia="Times New Roman"/>
          <w:color w:val="000000"/>
          <w:szCs w:val="24"/>
        </w:rPr>
        <w:t>Pincivero</w:t>
      </w:r>
      <w:proofErr w:type="spellEnd"/>
      <w:r w:rsidRPr="002E16B5">
        <w:rPr>
          <w:rFonts w:eastAsia="Times New Roman"/>
          <w:color w:val="000000"/>
          <w:szCs w:val="24"/>
        </w:rPr>
        <w:t xml:space="preserve"> et al. (2001) demonstrated a linear decrease in quadriceps work during 30 maximal, isokinetic repetitions. The decline in torque production was attributed to a rapid dec</w:t>
      </w:r>
      <w:r w:rsidR="00A77185">
        <w:rPr>
          <w:rFonts w:eastAsia="Times New Roman"/>
          <w:color w:val="000000"/>
          <w:szCs w:val="24"/>
        </w:rPr>
        <w:t>rease</w:t>
      </w:r>
      <w:r w:rsidRPr="002E16B5">
        <w:rPr>
          <w:rFonts w:eastAsia="Times New Roman"/>
          <w:color w:val="000000"/>
          <w:szCs w:val="24"/>
        </w:rPr>
        <w:t xml:space="preserve"> in the firing rate of maximally recruited motor units during the exercise protocol, </w:t>
      </w:r>
      <w:r w:rsidRPr="002E16B5">
        <w:rPr>
          <w:rFonts w:eastAsia="Times New Roman"/>
          <w:color w:val="000000"/>
          <w:szCs w:val="24"/>
        </w:rPr>
        <w:lastRenderedPageBreak/>
        <w:t>understood to be mainly driven by anaerobic glycolysis during the short bout of high-intensity exercise (</w:t>
      </w:r>
      <w:proofErr w:type="spellStart"/>
      <w:r w:rsidRPr="002E16B5">
        <w:rPr>
          <w:rFonts w:eastAsia="Times New Roman"/>
          <w:color w:val="000000"/>
          <w:szCs w:val="24"/>
        </w:rPr>
        <w:t>Pincivero</w:t>
      </w:r>
      <w:proofErr w:type="spellEnd"/>
      <w:r w:rsidRPr="002E16B5">
        <w:rPr>
          <w:rFonts w:eastAsia="Times New Roman"/>
          <w:color w:val="000000"/>
          <w:szCs w:val="24"/>
        </w:rPr>
        <w:t xml:space="preserve"> et al., 2001). Athletic activities, however, usually require multiple bouts of high-intensity muscle contractions, and aerobic metabolic processes increase in contribution during longer durations of exercise. Furthermore, muscles, such as the hamstrings, may consist of a higher percentage of fast twitch muscle fibers, which compared to slow twitch muscle fibers fatigue faster (Gear 2011). Suggesting, local muscle fatigue induced by isokinetic contractions may not be representative of the fatigue occurring throughout the body where fiber type distribution varies between muscles. Thus, isokinetic based protocols used to induce local muscle fatigue are limited as they do not replicate sport-specific activities and real-life daily activities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&lt;EndNote&gt;&lt;Cite&gt;&lt;Author&gt;Pincivero&lt;/Author&gt;&lt;Year&gt;2001&lt;/Year&gt;&lt;RecNum&gt;16&lt;/RecNum&gt;&lt;DisplayText&gt;(Pincivero et al., 2001)&lt;/DisplayText&gt;&lt;record&gt;&lt;rec-number&gt;16&lt;/rec-number&gt;&lt;foreign-keys&gt;&lt;key app="EN" db-id="rx2wpazvrf9295eadwwpzdd99ppx59fw92z5" timestamp="1716415753"&gt;16&lt;/key&gt;&lt;/foreign-keys&gt;&lt;ref-type name="Journal Article"&gt;17&lt;/ref-type&gt;&lt;contributors&gt;&lt;authors&gt;&lt;author&gt;Pincivero, D. M.&lt;/author&gt;&lt;author&gt;Gear, W. S.&lt;/author&gt;&lt;author&gt;Sterner, R. L.&lt;/author&gt;&lt;/authors&gt;&lt;/contributors&gt;&lt;auth-address&gt;Human Performance and Fatigue Laboratory, Department of Physical Therapy, Eastern Washington University, Cheney, WA 99004, USA. dpincivero@mail.ewu.edu&lt;/auth-address&gt;&lt;titles&gt;&lt;title&gt;Assessment of the reliability of high-intensity quadriceps femoris muscle fatigue&lt;/title&gt;&lt;secondary-title&gt;Med Sci Sports Exerc&lt;/secondary-title&gt;&lt;/titles&gt;&lt;periodical&gt;&lt;full-title&gt;Med Sci Sports Exerc&lt;/full-title&gt;&lt;/periodical&gt;&lt;pages&gt;334-8&lt;/pages&gt;&lt;volume&gt;33&lt;/volume&gt;&lt;number&gt;2&lt;/number&gt;&lt;keywords&gt;&lt;keyword&gt;Adult&lt;/keyword&gt;&lt;keyword&gt;Exercise/*physiology&lt;/keyword&gt;&lt;keyword&gt;Exercise Test&lt;/keyword&gt;&lt;keyword&gt;Female&lt;/keyword&gt;&lt;keyword&gt;Humans&lt;/keyword&gt;&lt;keyword&gt;Leg/physiology&lt;/keyword&gt;&lt;keyword&gt;Male&lt;/keyword&gt;&lt;keyword&gt;Models, Theoretical&lt;/keyword&gt;&lt;keyword&gt;*Muscle Fatigue&lt;/keyword&gt;&lt;keyword&gt;Muscle, Skeletal/*physiology&lt;/keyword&gt;&lt;keyword&gt;Reproducibility of Results&lt;/keyword&gt;&lt;keyword&gt;Torque&lt;/keyword&gt;&lt;/keywords&gt;&lt;dates&gt;&lt;year&gt;2001&lt;/year&gt;&lt;pub-dates&gt;&lt;date&gt;Feb&lt;/date&gt;&lt;/pub-dates&gt;&lt;/dates&gt;&lt;isbn&gt;0195-9131 (Print)&amp;#xD;0195-9131 (Linking)&lt;/isbn&gt;&lt;accession-num&gt;11224826&lt;/accession-num&gt;&lt;urls&gt;&lt;related-urls&gt;&lt;url&gt;https://www.ncbi.nlm.nih.gov/pubmed/11224826&lt;/url&gt;&lt;/related-urls&gt;&lt;/urls&gt;&lt;electronic-resource-num&gt;10.1097/00005768-200102000-00025&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46" w:tooltip="Pincivero, 2001 #16" w:history="1">
        <w:r w:rsidR="00F52943" w:rsidRPr="002E16B5">
          <w:rPr>
            <w:rFonts w:eastAsia="Times New Roman"/>
            <w:noProof/>
            <w:color w:val="000000"/>
            <w:szCs w:val="24"/>
          </w:rPr>
          <w:t>Pincivero et al., 2001</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w:t>
      </w:r>
    </w:p>
    <w:p w14:paraId="3B50EB72" w14:textId="00F4FA65" w:rsidR="009C2EC2" w:rsidRDefault="002E16B5" w:rsidP="0078471F">
      <w:pPr>
        <w:spacing w:after="160"/>
        <w:ind w:firstLine="720"/>
        <w:rPr>
          <w:rFonts w:eastAsia="Times New Roman"/>
          <w:color w:val="000000"/>
          <w:szCs w:val="24"/>
        </w:rPr>
      </w:pPr>
      <w:r w:rsidRPr="002E16B5">
        <w:rPr>
          <w:rFonts w:eastAsia="Times New Roman"/>
          <w:color w:val="000000"/>
          <w:szCs w:val="24"/>
        </w:rPr>
        <w:t xml:space="preserve">Fatigue of the muscles surrounding the knee is assumed to occur during athletic activities. </w:t>
      </w:r>
      <w:proofErr w:type="spellStart"/>
      <w:r w:rsidRPr="002E16B5">
        <w:rPr>
          <w:rFonts w:eastAsia="Times New Roman"/>
          <w:color w:val="000000"/>
          <w:szCs w:val="24"/>
        </w:rPr>
        <w:t>Fagenbaum</w:t>
      </w:r>
      <w:proofErr w:type="spellEnd"/>
      <w:r w:rsidRPr="002E16B5">
        <w:rPr>
          <w:rFonts w:eastAsia="Times New Roman"/>
          <w:color w:val="000000"/>
          <w:szCs w:val="24"/>
        </w:rPr>
        <w:t xml:space="preserve"> &amp; Darling (2003) investigated if local fatigue of the hamstring muscles reduces their ability to produce sufficient tension to protect the ACL against injury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&lt;EndNote&gt;&lt;Cite&gt;&lt;Author&gt;Fagenbaum&lt;/Author&gt;&lt;Year&gt;2003&lt;/Year&gt;&lt;RecNum&gt;13&lt;/RecNum&gt;&lt;DisplayText&gt;(Fagenbaum &amp;amp; Darling, 2003)&lt;/DisplayText&gt;&lt;record&gt;&lt;rec-number&gt;13&lt;/rec-number&gt;&lt;foreign-keys&gt;&lt;key app="EN" db-id="rx2wpazvrf9295eadwwpzdd99ppx59fw92z5" timestamp="1716415640"&gt;13&lt;/key&gt;&lt;/foreign-keys&gt;&lt;ref-type name="Journal Article"&gt;17&lt;/ref-type&gt;&lt;contributors&gt;&lt;authors&gt;&lt;author&gt;Fagenbaum, R.&lt;/author&gt;&lt;author&gt;Darling, W. G.&lt;/author&gt;&lt;/authors&gt;&lt;/contributors&gt;&lt;auth-address&gt;Department of Exercise Science, The University of Iowa, Iowa City, Iowa 52242-1111, USA.&lt;/auth-address&gt;&lt;titles&gt;&lt;title&gt;Jump landing strategies in male and female college athletes and the implications of such strategies for anterior cruciate ligament injury&lt;/title&gt;&lt;secondary-title&gt;Am J Sports Med&lt;/secondary-title&gt;&lt;/titles&gt;&lt;periodical&gt;&lt;full-title&gt;Am J Sports Med&lt;/full-title&gt;&lt;/periodical&gt;&lt;pages&gt;233-40&lt;/pages&gt;&lt;volume&gt;31&lt;/volume&gt;&lt;number&gt;2&lt;/number&gt;&lt;keywords&gt;&lt;keyword&gt;Adaptation, Physiological/*physiology&lt;/keyword&gt;&lt;keyword&gt;Anterior Cruciate Ligament/*physiology&lt;/keyword&gt;&lt;keyword&gt;Anterior Cruciate Ligament Injuries&lt;/keyword&gt;&lt;keyword&gt;Athletic Injuries/physiopathology&lt;/keyword&gt;&lt;keyword&gt;Biomechanical Phenomena&lt;/keyword&gt;&lt;keyword&gt;Electromyography&lt;/keyword&gt;&lt;keyword&gt;Female&lt;/keyword&gt;&lt;keyword&gt;Humans&lt;/keyword&gt;&lt;keyword&gt;Knee Joint/*physiology&lt;/keyword&gt;&lt;keyword&gt;Male&lt;/keyword&gt;&lt;keyword&gt;Muscle Fatigue/*physiology&lt;/keyword&gt;&lt;keyword&gt;Muscle, Skeletal/*physiology&lt;/keyword&gt;&lt;keyword&gt;Reflex, Stretch/physiology&lt;/keyword&gt;&lt;keyword&gt;*Sex Characteristics&lt;/keyword&gt;&lt;keyword&gt;Task Performance and Analysis&lt;/keyword&gt;&lt;/keywords&gt;&lt;dates&gt;&lt;year&gt;2003&lt;/year&gt;&lt;pub-dates&gt;&lt;date&gt;Mar-Apr&lt;/date&gt;&lt;/pub-dates&gt;&lt;/dates&gt;&lt;isbn&gt;0363-5465 (Print)&amp;#xD;0363-5465 (Linking)&lt;/isbn&gt;&lt;accession-num&gt;12642258&lt;/accession-num&gt;&lt;urls&gt;&lt;related-urls&gt;&lt;url&gt;https://www.ncbi.nlm.nih.gov/pubmed/12642258&lt;/url&gt;&lt;/related-urls&gt;&lt;/urls&gt;&lt;electronic-resource-num&gt;10.1177/03635465030310021301&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21" w:tooltip="Fagenbaum, 2003 #13" w:history="1">
        <w:r w:rsidR="00F52943" w:rsidRPr="002E16B5">
          <w:rPr>
            <w:rFonts w:eastAsia="Times New Roman"/>
            <w:noProof/>
            <w:color w:val="000000"/>
            <w:szCs w:val="24"/>
          </w:rPr>
          <w:t>Fagenbaum &amp; Darling, 2003</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D</w:t>
      </w:r>
      <w:r w:rsidRPr="002E16B5">
        <w:rPr>
          <w:rFonts w:eastAsia="Times New Roman"/>
          <w:szCs w:val="24"/>
        </w:rPr>
        <w:t>uring knee flexion the hamstring muscle contraction restricts anterior tibial translation but near full extension the hamstring muscle do not provide a large enough posterior force to protect the ACL</w:t>
      </w:r>
      <w:r w:rsidRPr="002E16B5">
        <w:rPr>
          <w:rFonts w:eastAsia="Times New Roman"/>
          <w:color w:val="000000"/>
          <w:szCs w:val="24"/>
        </w:rPr>
        <w:t xml:space="preserve">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&lt;EndNote&gt;&lt;Cite&gt;&lt;Author&gt;Fagenbaum&lt;/Author&gt;&lt;Year&gt;2003&lt;/Year&gt;&lt;RecNum&gt;13&lt;/RecNum&gt;&lt;DisplayText&gt;(Fagenbaum &amp;amp; Darling, 2003)&lt;/DisplayText&gt;&lt;record&gt;&lt;rec-number&gt;13&lt;/rec-number&gt;&lt;foreign-keys&gt;&lt;key app="EN" db-id="rx2wpazvrf9295eadwwpzdd99ppx59fw92z5" timestamp="1716415640"&gt;13&lt;/key&gt;&lt;/foreign-keys&gt;&lt;ref-type name="Journal Article"&gt;17&lt;/ref-type&gt;&lt;contributors&gt;&lt;authors&gt;&lt;author&gt;Fagenbaum, R.&lt;/author&gt;&lt;author&gt;Darling, W. G.&lt;/author&gt;&lt;/authors&gt;&lt;/contributors&gt;&lt;auth-address&gt;Department of Exercise Science, The University of Iowa, Iowa City, Iowa 52242-1111, USA.&lt;/auth-address&gt;&lt;titles&gt;&lt;title&gt;Jump landing strategies in male and female college athletes and the implications of such strategies for anterior cruciate ligament injury&lt;/title&gt;&lt;secondary-title&gt;Am J Sports Med&lt;/secondary-title&gt;&lt;/titles&gt;&lt;periodical&gt;&lt;full-title&gt;Am J Sports Med&lt;/full-title&gt;&lt;/periodical&gt;&lt;pages&gt;233-40&lt;/pages&gt;&lt;volume&gt;31&lt;/volume&gt;&lt;number&gt;2&lt;/number&gt;&lt;keywords&gt;&lt;keyword&gt;Adaptation, Physiological/*physiology&lt;/keyword&gt;&lt;keyword&gt;Anterior Cruciate Ligament/*physiology&lt;/keyword&gt;&lt;keyword&gt;Anterior Cruciate Ligament Injuries&lt;/keyword&gt;&lt;keyword&gt;Athletic Injuries/physiopathology&lt;/keyword&gt;&lt;keyword&gt;Biomechanical Phenomena&lt;/keyword&gt;&lt;keyword&gt;Electromyography&lt;/keyword&gt;&lt;keyword&gt;Female&lt;/keyword&gt;&lt;keyword&gt;Humans&lt;/keyword&gt;&lt;keyword&gt;Knee Joint/*physiology&lt;/keyword&gt;&lt;keyword&gt;Male&lt;/keyword&gt;&lt;keyword&gt;Muscle Fatigue/*physiology&lt;/keyword&gt;&lt;keyword&gt;Muscle, Skeletal/*physiology&lt;/keyword&gt;&lt;keyword&gt;Reflex, Stretch/physiology&lt;/keyword&gt;&lt;keyword&gt;*Sex Characteristics&lt;/keyword&gt;&lt;keyword&gt;Task Performance and Analysis&lt;/keyword&gt;&lt;/keywords&gt;&lt;dates&gt;&lt;year&gt;2003&lt;/year&gt;&lt;pub-dates&gt;&lt;date&gt;Mar-Apr&lt;/date&gt;&lt;/pub-dates&gt;&lt;/dates&gt;&lt;isbn&gt;0363-5465 (Print)&amp;#xD;0363-5465 (Linking)&lt;/isbn&gt;&lt;accession-num&gt;12642258&lt;/accession-num&gt;&lt;urls&gt;&lt;related-urls&gt;&lt;url&gt;https://www.ncbi.nlm.nih.gov/pubmed/12642258&lt;/url&gt;&lt;/related-urls&gt;&lt;/urls&gt;&lt;electronic-resource-num&gt;10.1177/03635465030310021301&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21" w:tooltip="Fagenbaum, 2003 #13" w:history="1">
        <w:r w:rsidR="00F52943" w:rsidRPr="002E16B5">
          <w:rPr>
            <w:rFonts w:eastAsia="Times New Roman"/>
            <w:noProof/>
            <w:color w:val="000000"/>
            <w:szCs w:val="24"/>
          </w:rPr>
          <w:t>Fagenbaum &amp; Darling, 2003</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This localized fatigue utilizing a dynamometer on thigh musculature was unable to objectively measure the fatigue of the muscles and was limited in the fact that the fatigue protocol likely reduced the force output of the fast motor units, which are able to recover quickly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&lt;EndNote&gt;&lt;Cite&gt;&lt;Author&gt;Fagenbaum&lt;/Author&gt;&lt;Year&gt;2003&lt;/Year&gt;&lt;RecNum&gt;13&lt;/RecNum&gt;&lt;DisplayText&gt;(Fagenbaum &amp;amp; Darling, 2003)&lt;/DisplayText&gt;&lt;record&gt;&lt;rec-number&gt;13&lt;/rec-number&gt;&lt;foreign-keys&gt;&lt;key app="EN" db-id="rx2wpazvrf9295eadwwpzdd99ppx59fw92z5" timestamp="1716415640"&gt;13&lt;/key&gt;&lt;/foreign-keys&gt;&lt;ref-type name="Journal Article"&gt;17&lt;/ref-type&gt;&lt;contributors&gt;&lt;authors&gt;&lt;author&gt;Fagenbaum, R.&lt;/author&gt;&lt;author&gt;Darling, W. G.&lt;/author&gt;&lt;/authors&gt;&lt;/contributors&gt;&lt;auth-address&gt;Department of Exercise Science, The University of Iowa, Iowa City, Iowa 52242-1111, USA.&lt;/auth-address&gt;&lt;titles&gt;&lt;title&gt;Jump landing strategies in male and female college athletes and the implications of such strategies for anterior cruciate ligament injury&lt;/title&gt;&lt;secondary-title&gt;Am J Sports Med&lt;/secondary-title&gt;&lt;/titles&gt;&lt;periodical&gt;&lt;full-title&gt;Am J Sports Med&lt;/full-title&gt;&lt;/periodical&gt;&lt;pages&gt;233-40&lt;/pages&gt;&lt;volume&gt;31&lt;/volume&gt;&lt;number&gt;2&lt;/number&gt;&lt;keywords&gt;&lt;keyword&gt;Adaptation, Physiological/*physiology&lt;/keyword&gt;&lt;keyword&gt;Anterior Cruciate Ligament/*physiology&lt;/keyword&gt;&lt;keyword&gt;Anterior Cruciate Ligament Injuries&lt;/keyword&gt;&lt;keyword&gt;Athletic Injuries/physiopathology&lt;/keyword&gt;&lt;keyword&gt;Biomechanical Phenomena&lt;/keyword&gt;&lt;keyword&gt;Electromyography&lt;/keyword&gt;&lt;keyword&gt;Female&lt;/keyword&gt;&lt;keyword&gt;Humans&lt;/keyword&gt;&lt;keyword&gt;Knee Joint/*physiology&lt;/keyword&gt;&lt;keyword&gt;Male&lt;/keyword&gt;&lt;keyword&gt;Muscle Fatigue/*physiology&lt;/keyword&gt;&lt;keyword&gt;Muscle, Skeletal/*physiology&lt;/keyword&gt;&lt;keyword&gt;Reflex, Stretch/physiology&lt;/keyword&gt;&lt;keyword&gt;*Sex Characteristics&lt;/keyword&gt;&lt;keyword&gt;Task Performance and Analysis&lt;/keyword&gt;&lt;/keywords&gt;&lt;dates&gt;&lt;year&gt;2003&lt;/year&gt;&lt;pub-dates&gt;&lt;date&gt;Mar-Apr&lt;/date&gt;&lt;/pub-dates&gt;&lt;/dates&gt;&lt;isbn&gt;0363-5465 (Print)&amp;#xD;0363-5465 (Linking)&lt;/isbn&gt;&lt;accession-num&gt;12642258&lt;/accession-num&gt;&lt;urls&gt;&lt;related-urls&gt;&lt;url&gt;https://www.ncbi.nlm.nih.gov/pubmed/12642258&lt;/url&gt;&lt;/related-urls&gt;&lt;/urls&gt;&lt;electronic-resource-num&gt;10.1177/03635465030310021301&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21" w:tooltip="Fagenbaum, 2003 #13" w:history="1">
        <w:r w:rsidR="00F52943" w:rsidRPr="002E16B5">
          <w:rPr>
            <w:rFonts w:eastAsia="Times New Roman"/>
            <w:noProof/>
            <w:color w:val="000000"/>
            <w:szCs w:val="24"/>
          </w:rPr>
          <w:t>Fagenbaum &amp; Darling, 2003</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This is not representative of the fatigue an athlete would undergo in a game or practice. In another study an isokinetic dynamometer was utilized to fatigue the knee flexor and extensor muscles and the researchers found that this fatigue protocol did not significantly affect tibial translation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&lt;EndNote&gt;&lt;Cite&gt;&lt;Author&gt;Rozzi&lt;/Author&gt;&lt;Year&gt;1999&lt;/Year&gt;&lt;RecNum&gt;47&lt;/RecNum&gt;&lt;DisplayText&gt;(Rozzi et al., 1999)&lt;/DisplayText&gt;&lt;record&gt;&lt;rec-number&gt;47&lt;/rec-number&gt;&lt;foreign-keys&gt;&lt;key app="EN" db-id="rx2wpazvrf9295eadwwpzdd99ppx59fw92z5" timestamp="1716477304"&gt;47&lt;/key&gt;&lt;/foreign-keys&gt;&lt;ref-type name="Journal Article"&gt;17&lt;/ref-type&gt;&lt;contributors&gt;&lt;authors&gt;&lt;author&gt;Rozzi, S. L.&lt;/author&gt;&lt;author&gt;Lephart, S. M.&lt;/author&gt;&lt;author&gt;Fu, F. H.&lt;/author&gt;&lt;/authors&gt;&lt;/contributors&gt;&lt;auth-address&gt;Department of Physical Education and Health, College of Charleston, Charleston, SC.&lt;/auth-address&gt;&lt;titles&gt;&lt;title&gt;Effects of muscular fatigue on knee joint laxity and neuromuscular characteristics of male and female athletes&lt;/title&gt;&lt;secondary-title&gt;J Athl Train&lt;/secondary-title&gt;&lt;/titles&gt;&lt;periodical&gt;&lt;full-title&gt;J Athl Train&lt;/full-title&gt;&lt;/periodical&gt;&lt;pages&gt;106-14&lt;/pages&gt;&lt;volume&gt;34&lt;/volume&gt;&lt;number&gt;2&lt;/number&gt;&lt;dates&gt;&lt;year&gt;1999&lt;/year&gt;&lt;pub-dates&gt;&lt;date&gt;Apr&lt;/date&gt;&lt;/pub-dates&gt;&lt;/dates&gt;&lt;isbn&gt;1062-6050 (Print)&amp;#xD;1062-6050 (Linking)&lt;/isbn&gt;&lt;accession-num&gt;16558552&lt;/accession-num&gt;&lt;urls&gt;&lt;related-urls&gt;&lt;url&gt;https://www.ncbi.nlm.nih.gov/pubmed/16558552&lt;/url&gt;&lt;/related-urls&gt;&lt;/urls&gt;&lt;custom2&gt;PMC1322898&lt;/custom2&gt;&lt;remote-database-name&gt;PubMed-no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48" w:tooltip="Rozzi, 1999 #47" w:history="1">
        <w:r w:rsidR="00F52943" w:rsidRPr="002E16B5">
          <w:rPr>
            <w:rFonts w:eastAsia="Times New Roman"/>
            <w:noProof/>
            <w:color w:val="000000"/>
            <w:szCs w:val="24"/>
          </w:rPr>
          <w:t>Rozzi et al., 1999</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w:t>
      </w:r>
      <w:r w:rsidRPr="002E16B5">
        <w:rPr>
          <w:rFonts w:eastAsia="Times New Roman"/>
          <w:color w:val="000000"/>
          <w:szCs w:val="24"/>
        </w:rPr>
        <w:lastRenderedPageBreak/>
        <w:t xml:space="preserve">Isokinetic exercise may be more compressive than shearing, which means that while the flexion and extension fatigue protocol does fatigue the musculature, it does not simulate the joint forces occurring during athletic events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&lt;EndNote&gt;&lt;Cite&gt;&lt;Author&gt;Rozzi&lt;/Author&gt;&lt;Year&gt;1999&lt;/Year&gt;&lt;RecNum&gt;47&lt;/RecNum&gt;&lt;DisplayText&gt;(Rozzi et al., 1999)&lt;/DisplayText&gt;&lt;record&gt;&lt;rec-number&gt;47&lt;/rec-number&gt;&lt;foreign-keys&gt;&lt;key app="EN" db-id="rx2wpazvrf9295eadwwpzdd99ppx59fw92z5" timestamp="1716477304"&gt;47&lt;/key&gt;&lt;/foreign-keys&gt;&lt;ref-type name="Journal Article"&gt;17&lt;/ref-type&gt;&lt;contributors&gt;&lt;authors&gt;&lt;author&gt;Rozzi, S. L.&lt;/author&gt;&lt;author&gt;Lephart, S. M.&lt;/author&gt;&lt;author&gt;Fu, F. H.&lt;/author&gt;&lt;/authors&gt;&lt;/contributors&gt;&lt;auth-address&gt;Department of Physical Education and Health, College of Charleston, Charleston, SC.&lt;/auth-address&gt;&lt;titles&gt;&lt;title&gt;Effects of muscular fatigue on knee joint laxity and neuromuscular characteristics of male and female athletes&lt;/title&gt;&lt;secondary-title&gt;J Athl Train&lt;/secondary-title&gt;&lt;/titles&gt;&lt;periodical&gt;&lt;full-title&gt;J Athl Train&lt;/full-title&gt;&lt;/periodical&gt;&lt;pages&gt;106-14&lt;/pages&gt;&lt;volume&gt;34&lt;/volume&gt;&lt;number&gt;2&lt;/number&gt;&lt;dates&gt;&lt;year&gt;1999&lt;/year&gt;&lt;pub-dates&gt;&lt;date&gt;Apr&lt;/date&gt;&lt;/pub-dates&gt;&lt;/dates&gt;&lt;isbn&gt;1062-6050 (Print)&amp;#xD;1062-6050 (Linking)&lt;/isbn&gt;&lt;accession-num&gt;16558552&lt;/accession-num&gt;&lt;urls&gt;&lt;related-urls&gt;&lt;url&gt;https://www.ncbi.nlm.nih.gov/pubmed/16558552&lt;/url&gt;&lt;/related-urls&gt;&lt;/urls&gt;&lt;custom2&gt;PMC1322898&lt;/custom2&gt;&lt;remote-database-name&gt;PubMed-no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48" w:tooltip="Rozzi, 1999 #47" w:history="1">
        <w:r w:rsidR="00F52943" w:rsidRPr="002E16B5">
          <w:rPr>
            <w:rFonts w:eastAsia="Times New Roman"/>
            <w:noProof/>
            <w:color w:val="000000"/>
            <w:szCs w:val="24"/>
          </w:rPr>
          <w:t>Rozzi et al., 1999</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Therefore, it seems that the joint forces in exercises like running and jumping are necessary to induce changes in the laxity of ligaments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&lt;EndNote&gt;&lt;Cite&gt;&lt;Author&gt;Rozzi&lt;/Author&gt;&lt;Year&gt;1999&lt;/Year&gt;&lt;RecNum&gt;47&lt;/RecNum&gt;&lt;DisplayText&gt;(Rozzi et al., 1999)&lt;/DisplayText&gt;&lt;record&gt;&lt;rec-number&gt;47&lt;/rec-number&gt;&lt;foreign-keys&gt;&lt;key app="EN" db-id="rx2wpazvrf9295eadwwpzdd99ppx59fw92z5" timestamp="1716477304"&gt;47&lt;/key&gt;&lt;/foreign-keys&gt;&lt;ref-type name="Journal Article"&gt;17&lt;/ref-type&gt;&lt;contributors&gt;&lt;authors&gt;&lt;author&gt;Rozzi, S. L.&lt;/author&gt;&lt;author&gt;Lephart, S. M.&lt;/author&gt;&lt;author&gt;Fu, F. H.&lt;/author&gt;&lt;/authors&gt;&lt;/contributors&gt;&lt;auth-address&gt;Department of Physical Education and Health, College of Charleston, Charleston, SC.&lt;/auth-address&gt;&lt;titles&gt;&lt;title&gt;Effects of muscular fatigue on knee joint laxity and neuromuscular characteristics of male and female athletes&lt;/title&gt;&lt;secondary-title&gt;J Athl Train&lt;/secondary-title&gt;&lt;/titles&gt;&lt;periodical&gt;&lt;full-title&gt;J Athl Train&lt;/full-title&gt;&lt;/periodical&gt;&lt;pages&gt;106-14&lt;/pages&gt;&lt;volume&gt;34&lt;/volume&gt;&lt;number&gt;2&lt;/number&gt;&lt;dates&gt;&lt;year&gt;1999&lt;/year&gt;&lt;pub-dates&gt;&lt;date&gt;Apr&lt;/date&gt;&lt;/pub-dates&gt;&lt;/dates&gt;&lt;isbn&gt;1062-6050 (Print)&amp;#xD;1062-6050 (Linking)&lt;/isbn&gt;&lt;accession-num&gt;16558552&lt;/accession-num&gt;&lt;urls&gt;&lt;related-urls&gt;&lt;url&gt;https://www.ncbi.nlm.nih.gov/pubmed/16558552&lt;/url&gt;&lt;/related-urls&gt;&lt;/urls&gt;&lt;custom2&gt;PMC1322898&lt;/custom2&gt;&lt;remote-database-name&gt;PubMed-no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48" w:tooltip="Rozzi, 1999 #47" w:history="1">
        <w:r w:rsidR="00F52943" w:rsidRPr="002E16B5">
          <w:rPr>
            <w:rFonts w:eastAsia="Times New Roman"/>
            <w:noProof/>
            <w:color w:val="000000"/>
            <w:szCs w:val="24"/>
          </w:rPr>
          <w:t>Rozzi et al., 1999</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w:t>
      </w:r>
    </w:p>
    <w:p w14:paraId="21C72515" w14:textId="1CD541EA" w:rsidR="002E16B5" w:rsidRPr="002E16B5" w:rsidRDefault="002E16B5" w:rsidP="002E16B5">
      <w:pPr>
        <w:spacing w:after="160"/>
        <w:ind w:firstLine="720"/>
        <w:rPr>
          <w:rFonts w:eastAsia="Times New Roman"/>
          <w:color w:val="000000"/>
          <w:szCs w:val="24"/>
        </w:rPr>
      </w:pPr>
      <w:r w:rsidRPr="002E16B5">
        <w:rPr>
          <w:rFonts w:eastAsia="Times New Roman"/>
          <w:i/>
          <w:iCs/>
          <w:color w:val="000000"/>
          <w:szCs w:val="24"/>
        </w:rPr>
        <w:t>Whole Body Fatigue</w:t>
      </w:r>
    </w:p>
    <w:p w14:paraId="6FE666CD" w14:textId="5A86433D" w:rsidR="002E16B5" w:rsidRPr="002E16B5" w:rsidRDefault="002E16B5" w:rsidP="002E16B5">
      <w:pPr>
        <w:spacing w:after="160"/>
        <w:ind w:firstLine="720"/>
        <w:rPr>
          <w:rFonts w:eastAsia="Times New Roman"/>
          <w:color w:val="000000"/>
          <w:szCs w:val="24"/>
        </w:rPr>
      </w:pPr>
      <w:r w:rsidRPr="002E16B5">
        <w:rPr>
          <w:rFonts w:eastAsia="Times New Roman"/>
          <w:color w:val="000000"/>
          <w:szCs w:val="24"/>
        </w:rPr>
        <w:t xml:space="preserve">Whole body fatigue, or general fatigue as referred to in previous research, utilizes a fatigue protocol with several bouts of sub-maximal tasks </w:t>
      </w:r>
      <w:r w:rsidRPr="002E16B5">
        <w:rPr>
          <w:rFonts w:eastAsia="Times New Roman"/>
          <w:color w:val="000000"/>
          <w:szCs w:val="24"/>
        </w:rPr>
        <w:fldChar w:fldCharType="begin">
          <w:fldData xml:space="preserve">PEVuZE5vdGU+PENpdGU+PEF1dGhvcj5CYXJiZXItV2VzdGluPC9BdXRob3I+PFllYXI+MjAxNzwv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PEVuZE5vdGU+PENpdGU+PEF1dGhvcj5CYXJiZXItV2VzdGluPC9BdXRob3I+PFllYXI+MjAxNzwv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4" w:tooltip="Barber-Westin, 2017 #3" w:history="1">
        <w:r w:rsidR="00F52943" w:rsidRPr="002E16B5">
          <w:rPr>
            <w:rFonts w:eastAsia="Times New Roman"/>
            <w:noProof/>
            <w:color w:val="000000"/>
            <w:szCs w:val="24"/>
          </w:rPr>
          <w:t>Barber-Westin &amp; Noyes, 2017</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This is better when compared to local fatigue for simulating games or practice situations for athletes. Whole body fatigue causes a reduction in the amount of voluntary muscle activation and is generally considered better when compared to local fatigue for simulating games or practice situations for athletes </w:t>
      </w:r>
      <w:r w:rsidRPr="002E16B5">
        <w:rPr>
          <w:rFonts w:eastAsia="Times New Roman"/>
          <w:color w:val="000000"/>
          <w:szCs w:val="24"/>
        </w:rPr>
        <w:fldChar w:fldCharType="begin">
          <w:fldData xml:space="preserve">PEVuZE5vdGU+PENpdGU+PEF1dGhvcj5CYXJiZXItV2VzdGluPC9BdXRob3I+PFllYXI+MjAxNzwv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PEVuZE5vdGU+PENpdGU+PEF1dGhvcj5CYXJiZXItV2VzdGluPC9BdXRob3I+PFllYXI+MjAxNzwv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4" w:tooltip="Barber-Westin, 2017 #3" w:history="1">
        <w:r w:rsidR="00F52943" w:rsidRPr="002E16B5">
          <w:rPr>
            <w:rFonts w:eastAsia="Times New Roman"/>
            <w:noProof/>
            <w:color w:val="000000"/>
            <w:szCs w:val="24"/>
          </w:rPr>
          <w:t>Barber-Westin &amp; Noyes, 2017</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Fatigue protocols that are designed to cause general fatigue involve both peripheral and central fatigue effects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&lt;EndNote&gt;&lt;Cite&gt;&lt;Author&gt;Collins&lt;/Author&gt;&lt;Year&gt;2016&lt;/Year&gt;&lt;RecNum&gt;9&lt;/RecNum&gt;&lt;DisplayText&gt;(Collins et al., 2016)&lt;/DisplayText&gt;&lt;record&gt;&lt;rec-number&gt;9&lt;/rec-number&gt;&lt;foreign-keys&gt;&lt;key app="EN" db-id="rx2wpazvrf9295eadwwpzdd99ppx59fw92z5" timestamp="1716415439"&gt;9&lt;/key&gt;&lt;/foreign-keys&gt;&lt;ref-type name="Journal Article"&gt;17&lt;/ref-type&gt;&lt;contributors&gt;&lt;authors&gt;&lt;author&gt;Collins, J. D.&lt;/author&gt;&lt;author&gt;Almonroeder, T. G.&lt;/author&gt;&lt;author&gt;Ebersole, K. T.&lt;/author&gt;&lt;author&gt;O&amp;apos;Connor, K. M.&lt;/author&gt;&lt;/authors&gt;&lt;/contributors&gt;&lt;auth-address&gt;Department of Kinesiology, University of Wisconsin, Milwaukee, P.O. Box 413, Milwaukee, WI 53201, USA.&amp;#xD;Department of Kinesiology, University of Wisconsin, Milwaukee, P.O. Box 413, Milwaukee, WI 53201, USA. Electronic address: krisocon@uwm.edu.&lt;/auth-address&gt;&lt;titles&gt;&lt;title&gt;The effects of fatigue and anticipation on the mechanics of the knee during cutting in female athletes&lt;/title&gt;&lt;secondary-title&gt;Clin Biomech (Bristol, Avon)&lt;/secondary-title&gt;&lt;/titles&gt;&lt;periodical&gt;&lt;full-title&gt;Clin Biomech (Bristol, Avon)&lt;/full-title&gt;&lt;/periodical&gt;&lt;pages&gt;62-7&lt;/pages&gt;&lt;volume&gt;35&lt;/volume&gt;&lt;edition&gt;20160418&lt;/edition&gt;&lt;keywords&gt;&lt;keyword&gt;Anterior Cruciate Ligament&lt;/keyword&gt;&lt;keyword&gt;*Athletes&lt;/keyword&gt;&lt;keyword&gt;Biomechanical Phenomena&lt;/keyword&gt;&lt;keyword&gt;Female&lt;/keyword&gt;&lt;keyword&gt;Humans&lt;/keyword&gt;&lt;keyword&gt;Knee&lt;/keyword&gt;&lt;keyword&gt;Knee Injuries&lt;/keyword&gt;&lt;keyword&gt;*Knee Joint&lt;/keyword&gt;&lt;keyword&gt;Movement&lt;/keyword&gt;&lt;keyword&gt;Anticipation&lt;/keyword&gt;&lt;keyword&gt;Sports&lt;/keyword&gt;&lt;/keywords&gt;&lt;dates&gt;&lt;year&gt;2016&lt;/year&gt;&lt;pub-dates&gt;&lt;date&gt;Jun&lt;/date&gt;&lt;/pub-dates&gt;&lt;/dates&gt;&lt;isbn&gt;1879-1271 (Electronic)&amp;#xD;0268-0033 (Linking)&lt;/isbn&gt;&lt;accession-num&gt;27128767&lt;/accession-num&gt;&lt;urls&gt;&lt;related-urls&gt;&lt;url&gt;https://www.ncbi.nlm.nih.gov/pubmed/27128767&lt;/url&gt;&lt;/related-urls&gt;&lt;/urls&gt;&lt;electronic-resource-num&gt;10.1016/j.clinbiomech.2016.04.004&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12" w:tooltip="Collins, 2016 #9" w:history="1">
        <w:r w:rsidR="00F52943" w:rsidRPr="002E16B5">
          <w:rPr>
            <w:rFonts w:eastAsia="Times New Roman"/>
            <w:noProof/>
            <w:color w:val="000000"/>
            <w:szCs w:val="24"/>
          </w:rPr>
          <w:t>Collins et al., 2016</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When comparing local and whole body (general) fatigue mechanisms, it is difficult to counter peripheral fatigue because as the athlete increases effort, the increases in muscle fatigue resistance typically increases so this fatigue is inevitable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&lt;EndNote&gt;&lt;Cite&gt;&lt;Author&gt;McLean&lt;/Author&gt;&lt;Year&gt;2009&lt;/Year&gt;&lt;RecNum&gt;45&lt;/RecNum&gt;&lt;DisplayText&gt;(McLean &amp;amp; Samorezov, 2009)&lt;/DisplayText&gt;&lt;record&gt;&lt;rec-number&gt;45&lt;/rec-number&gt;&lt;foreign-keys&gt;&lt;key app="EN" db-id="rx2wpazvrf9295eadwwpzdd99ppx59fw92z5" timestamp="1716477259"&gt;45&lt;/key&gt;&lt;/foreign-keys&gt;&lt;ref-type name="Journal Article"&gt;17&lt;/ref-type&gt;&lt;contributors&gt;&lt;authors&gt;&lt;author&gt;McLean, S. G.&lt;/author&gt;&lt;author&gt;Samorezov, J. E.&lt;/author&gt;&lt;/authors&gt;&lt;/contributors&gt;&lt;auth-address&gt;Division of Kinesiology, University of Michigan, Ann Arbor, MI 48109, USA. mcleansc@umich.edu&lt;/auth-address&gt;&lt;titles&gt;&lt;title&gt;Fatigue-induced ACL injury risk stems from a degradation in central control&lt;/title&gt;&lt;secondary-title&gt;Med Sci Sports Exerc&lt;/secondary-title&gt;&lt;/titles&gt;&lt;periodical&gt;&lt;full-title&gt;Med Sci Sports Exerc&lt;/full-title&gt;&lt;/periodical&gt;&lt;pages&gt;1661-72&lt;/pages&gt;&lt;volume&gt;41&lt;/volume&gt;&lt;number&gt;8&lt;/number&gt;&lt;keywords&gt;&lt;keyword&gt;Adolescent&lt;/keyword&gt;&lt;keyword&gt;*Anterior Cruciate Ligament Injuries&lt;/keyword&gt;&lt;keyword&gt;Athletic Injuries/etiology/*prevention &amp;amp; control&lt;/keyword&gt;&lt;keyword&gt;Biomechanical Phenomena&lt;/keyword&gt;&lt;keyword&gt;Female&lt;/keyword&gt;&lt;keyword&gt;Humans&lt;/keyword&gt;&lt;keyword&gt;Imaging, Three-Dimensional&lt;/keyword&gt;&lt;keyword&gt;Muscle Fatigue/*physiology&lt;/keyword&gt;&lt;keyword&gt;Young Adult&lt;/keyword&gt;&lt;/keywords&gt;&lt;dates&gt;&lt;year&gt;2009&lt;/year&gt;&lt;pub-dates&gt;&lt;date&gt;Aug&lt;/date&gt;&lt;/pub-dates&gt;&lt;/dates&gt;&lt;isbn&gt;1530-0315 (Electronic)&amp;#xD;0195-9131 (Linking)&lt;/isbn&gt;&lt;accession-num&gt;19568192&lt;/accession-num&gt;&lt;urls&gt;&lt;related-urls&gt;&lt;url&gt;https://www.ncbi.nlm.nih.gov/pubmed/19568192&lt;/url&gt;&lt;/related-urls&gt;&lt;/urls&gt;&lt;electronic-resource-num&gt;10.1249/MSS.0b013e31819ca07b&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39" w:tooltip="McLean, 2009 #45" w:history="1">
        <w:r w:rsidR="00F52943" w:rsidRPr="002E16B5">
          <w:rPr>
            <w:rFonts w:eastAsia="Times New Roman"/>
            <w:noProof/>
            <w:color w:val="000000"/>
            <w:szCs w:val="24"/>
          </w:rPr>
          <w:t>McLean &amp; Samorezov, 2009</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However, research has shown that targeting the central mechanisms of whole body fatigue, which has been demonstrated to enhance motor performance, may be effective towards negating the negative impacts of fatigue on the risk of ACL injuries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&lt;EndNote&gt;&lt;Cite&gt;&lt;Author&gt;McLean&lt;/Author&gt;&lt;Year&gt;2009&lt;/Year&gt;&lt;RecNum&gt;45&lt;/RecNum&gt;&lt;DisplayText&gt;(McLean &amp;amp; Samorezov, 2009)&lt;/DisplayText&gt;&lt;record&gt;&lt;rec-number&gt;45&lt;/rec-number&gt;&lt;foreign-keys&gt;&lt;key app="EN" db-id="rx2wpazvrf9295eadwwpzdd99ppx59fw92z5" timestamp="1716477259"&gt;45&lt;/key&gt;&lt;/foreign-keys&gt;&lt;ref-type name="Journal Article"&gt;17&lt;/ref-type&gt;&lt;contributors&gt;&lt;authors&gt;&lt;author&gt;McLean, S. G.&lt;/author&gt;&lt;author&gt;Samorezov, J. E.&lt;/author&gt;&lt;/authors&gt;&lt;/contributors&gt;&lt;auth-address&gt;Division of Kinesiology, University of Michigan, Ann Arbor, MI 48109, USA. mcleansc@umich.edu&lt;/auth-address&gt;&lt;titles&gt;&lt;title&gt;Fatigue-induced ACL injury risk stems from a degradation in central control&lt;/title&gt;&lt;secondary-title&gt;Med Sci Sports Exerc&lt;/secondary-title&gt;&lt;/titles&gt;&lt;periodical&gt;&lt;full-title&gt;Med Sci Sports Exerc&lt;/full-title&gt;&lt;/periodical&gt;&lt;pages&gt;1661-72&lt;/pages&gt;&lt;volume&gt;41&lt;/volume&gt;&lt;number&gt;8&lt;/number&gt;&lt;keywords&gt;&lt;keyword&gt;Adolescent&lt;/keyword&gt;&lt;keyword&gt;*Anterior Cruciate Ligament Injuries&lt;/keyword&gt;&lt;keyword&gt;Athletic Injuries/etiology/*prevention &amp;amp; control&lt;/keyword&gt;&lt;keyword&gt;Biomechanical Phenomena&lt;/keyword&gt;&lt;keyword&gt;Female&lt;/keyword&gt;&lt;keyword&gt;Humans&lt;/keyword&gt;&lt;keyword&gt;Imaging, Three-Dimensional&lt;/keyword&gt;&lt;keyword&gt;Muscle Fatigue/*physiology&lt;/keyword&gt;&lt;keyword&gt;Young Adult&lt;/keyword&gt;&lt;/keywords&gt;&lt;dates&gt;&lt;year&gt;2009&lt;/year&gt;&lt;pub-dates&gt;&lt;date&gt;Aug&lt;/date&gt;&lt;/pub-dates&gt;&lt;/dates&gt;&lt;isbn&gt;1530-0315 (Electronic)&amp;#xD;0195-9131 (Linking)&lt;/isbn&gt;&lt;accession-num&gt;19568192&lt;/accession-num&gt;&lt;urls&gt;&lt;related-urls&gt;&lt;url&gt;https://www.ncbi.nlm.nih.gov/pubmed/19568192&lt;/url&gt;&lt;/related-urls&gt;&lt;/urls&gt;&lt;electronic-resource-num&gt;10.1249/MSS.0b013e31819ca07b&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39" w:tooltip="McLean, 2009 #45" w:history="1">
        <w:r w:rsidR="00F52943" w:rsidRPr="002E16B5">
          <w:rPr>
            <w:rFonts w:eastAsia="Times New Roman"/>
            <w:noProof/>
            <w:color w:val="000000"/>
            <w:szCs w:val="24"/>
          </w:rPr>
          <w:t>McLean &amp; Samorezov, 2009</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Central fatigue mechanisms may potentially be trainable, meaning it can be targeted to modify and counter the impact of fatigue on ACL injury risk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&lt;EndNote&gt;&lt;Cite&gt;&lt;Author&gt;McLean&lt;/Author&gt;&lt;Year&gt;2009&lt;/Year&gt;&lt;RecNum&gt;45&lt;/RecNum&gt;&lt;DisplayText&gt;(McLean &amp;amp; Samorezov, 2009)&lt;/DisplayText&gt;&lt;record&gt;&lt;rec-number&gt;45&lt;/rec-number&gt;&lt;foreign-keys&gt;&lt;key app="EN" db-id="rx2wpazvrf9295eadwwpzdd99ppx59fw92z5" timestamp="1716477259"&gt;45&lt;/key&gt;&lt;/foreign-keys&gt;&lt;ref-type name="Journal Article"&gt;17&lt;/ref-type&gt;&lt;contributors&gt;&lt;authors&gt;&lt;author&gt;McLean, S. G.&lt;/author&gt;&lt;author&gt;Samorezov, J. E.&lt;/author&gt;&lt;/authors&gt;&lt;/contributors&gt;&lt;auth-address&gt;Division of Kinesiology, University of Michigan, Ann Arbor, MI 48109, USA. mcleansc@umich.edu&lt;/auth-address&gt;&lt;titles&gt;&lt;title&gt;Fatigue-induced ACL injury risk stems from a degradation in central control&lt;/title&gt;&lt;secondary-title&gt;Med Sci Sports Exerc&lt;/secondary-title&gt;&lt;/titles&gt;&lt;periodical&gt;&lt;full-title&gt;Med Sci Sports Exerc&lt;/full-title&gt;&lt;/periodical&gt;&lt;pages&gt;1661-72&lt;/pages&gt;&lt;volume&gt;41&lt;/volume&gt;&lt;number&gt;8&lt;/number&gt;&lt;keywords&gt;&lt;keyword&gt;Adolescent&lt;/keyword&gt;&lt;keyword&gt;*Anterior Cruciate Ligament Injuries&lt;/keyword&gt;&lt;keyword&gt;Athletic Injuries/etiology/*prevention &amp;amp; control&lt;/keyword&gt;&lt;keyword&gt;Biomechanical Phenomena&lt;/keyword&gt;&lt;keyword&gt;Female&lt;/keyword&gt;&lt;keyword&gt;Humans&lt;/keyword&gt;&lt;keyword&gt;Imaging, Three-Dimensional&lt;/keyword&gt;&lt;keyword&gt;Muscle Fatigue/*physiology&lt;/keyword&gt;&lt;keyword&gt;Young Adult&lt;/keyword&gt;&lt;/keywords&gt;&lt;dates&gt;&lt;year&gt;2009&lt;/year&gt;&lt;pub-dates&gt;&lt;date&gt;Aug&lt;/date&gt;&lt;/pub-dates&gt;&lt;/dates&gt;&lt;isbn&gt;1530-0315 (Electronic)&amp;#xD;0195-9131 (Linking)&lt;/isbn&gt;&lt;accession-num&gt;19568192&lt;/accession-num&gt;&lt;urls&gt;&lt;related-urls&gt;&lt;url&gt;https://www.ncbi.nlm.nih.gov/pubmed/19568192&lt;/url&gt;&lt;/related-urls&gt;&lt;/urls&gt;&lt;electronic-resource-num&gt;10.1249/MSS.0b013e31819ca07b&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39" w:tooltip="McLean, 2009 #45" w:history="1">
        <w:r w:rsidR="00F52943" w:rsidRPr="002E16B5">
          <w:rPr>
            <w:rFonts w:eastAsia="Times New Roman"/>
            <w:noProof/>
            <w:color w:val="000000"/>
            <w:szCs w:val="24"/>
          </w:rPr>
          <w:t>McLean &amp; Samorezov, 2009</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One study examined unilateral fatigue during single-leg landings and found that there was a crossover of </w:t>
      </w:r>
      <w:r w:rsidRPr="002E16B5">
        <w:rPr>
          <w:rFonts w:eastAsia="Times New Roman"/>
          <w:color w:val="000000"/>
          <w:szCs w:val="24"/>
        </w:rPr>
        <w:lastRenderedPageBreak/>
        <w:t xml:space="preserve">the fatigue to the contralateral limb, which means that the biomechanical changes to the non-fatigued limb provide evidence that central fatigue appears to be an important component of landing strategies when fatigued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&lt;EndNote&gt;&lt;Cite&gt;&lt;Author&gt;McLean&lt;/Author&gt;&lt;Year&gt;2009&lt;/Year&gt;&lt;RecNum&gt;45&lt;/RecNum&gt;&lt;DisplayText&gt;(McLean &amp;amp; Samorezov, 2009)&lt;/DisplayText&gt;&lt;record&gt;&lt;rec-number&gt;45&lt;/rec-number&gt;&lt;foreign-keys&gt;&lt;key app="EN" db-id="rx2wpazvrf9295eadwwpzdd99ppx59fw92z5" timestamp="1716477259"&gt;45&lt;/key&gt;&lt;/foreign-keys&gt;&lt;ref-type name="Journal Article"&gt;17&lt;/ref-type&gt;&lt;contributors&gt;&lt;authors&gt;&lt;author&gt;McLean, S. G.&lt;/author&gt;&lt;author&gt;Samorezov, J. E.&lt;/author&gt;&lt;/authors&gt;&lt;/contributors&gt;&lt;auth-address&gt;Division of Kinesiology, University of Michigan, Ann Arbor, MI 48109, USA. mcleansc@umich.edu&lt;/auth-address&gt;&lt;titles&gt;&lt;title&gt;Fatigue-induced ACL injury risk stems from a degradation in central control&lt;/title&gt;&lt;secondary-title&gt;Med Sci Sports Exerc&lt;/secondary-title&gt;&lt;/titles&gt;&lt;periodical&gt;&lt;full-title&gt;Med Sci Sports Exerc&lt;/full-title&gt;&lt;/periodical&gt;&lt;pages&gt;1661-72&lt;/pages&gt;&lt;volume&gt;41&lt;/volume&gt;&lt;number&gt;8&lt;/number&gt;&lt;keywords&gt;&lt;keyword&gt;Adolescent&lt;/keyword&gt;&lt;keyword&gt;*Anterior Cruciate Ligament Injuries&lt;/keyword&gt;&lt;keyword&gt;Athletic Injuries/etiology/*prevention &amp;amp; control&lt;/keyword&gt;&lt;keyword&gt;Biomechanical Phenomena&lt;/keyword&gt;&lt;keyword&gt;Female&lt;/keyword&gt;&lt;keyword&gt;Humans&lt;/keyword&gt;&lt;keyword&gt;Imaging, Three-Dimensional&lt;/keyword&gt;&lt;keyword&gt;Muscle Fatigue/*physiology&lt;/keyword&gt;&lt;keyword&gt;Young Adult&lt;/keyword&gt;&lt;/keywords&gt;&lt;dates&gt;&lt;year&gt;2009&lt;/year&gt;&lt;pub-dates&gt;&lt;date&gt;Aug&lt;/date&gt;&lt;/pub-dates&gt;&lt;/dates&gt;&lt;isbn&gt;1530-0315 (Electronic)&amp;#xD;0195-9131 (Linking)&lt;/isbn&gt;&lt;accession-num&gt;19568192&lt;/accession-num&gt;&lt;urls&gt;&lt;related-urls&gt;&lt;url&gt;https://www.ncbi.nlm.nih.gov/pubmed/19568192&lt;/url&gt;&lt;/related-urls&gt;&lt;/urls&gt;&lt;electronic-resource-num&gt;10.1249/MSS.0b013e31819ca07b&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39" w:tooltip="McLean, 2009 #45" w:history="1">
        <w:r w:rsidR="00F52943" w:rsidRPr="002E16B5">
          <w:rPr>
            <w:rFonts w:eastAsia="Times New Roman"/>
            <w:noProof/>
            <w:color w:val="000000"/>
            <w:szCs w:val="24"/>
          </w:rPr>
          <w:t>McLean &amp; Samorezov, 2009</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The large magnitude of this fatigue crossover also suggests that the isolated central fatigue mechanisms are potentially promoting hazardous adjustments to posture and it is therefore suggested that targeting supraspinal and spinal control may be effective for counteracting the effects of central fatigue in landing strategies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&lt;EndNote&gt;&lt;Cite&gt;&lt;Author&gt;McLean&lt;/Author&gt;&lt;Year&gt;2009&lt;/Year&gt;&lt;RecNum&gt;45&lt;/RecNum&gt;&lt;DisplayText&gt;(McLean &amp;amp; Samorezov, 2009)&lt;/DisplayText&gt;&lt;record&gt;&lt;rec-number&gt;45&lt;/rec-number&gt;&lt;foreign-keys&gt;&lt;key app="EN" db-id="rx2wpazvrf9295eadwwpzdd99ppx59fw92z5" timestamp="1716477259"&gt;45&lt;/key&gt;&lt;/foreign-keys&gt;&lt;ref-type name="Journal Article"&gt;17&lt;/ref-type&gt;&lt;contributors&gt;&lt;authors&gt;&lt;author&gt;McLean, S. G.&lt;/author&gt;&lt;author&gt;Samorezov, J. E.&lt;/author&gt;&lt;/authors&gt;&lt;/contributors&gt;&lt;auth-address&gt;Division of Kinesiology, University of Michigan, Ann Arbor, MI 48109, USA. mcleansc@umich.edu&lt;/auth-address&gt;&lt;titles&gt;&lt;title&gt;Fatigue-induced ACL injury risk stems from a degradation in central control&lt;/title&gt;&lt;secondary-title&gt;Med Sci Sports Exerc&lt;/secondary-title&gt;&lt;/titles&gt;&lt;periodical&gt;&lt;full-title&gt;Med Sci Sports Exerc&lt;/full-title&gt;&lt;/periodical&gt;&lt;pages&gt;1661-72&lt;/pages&gt;&lt;volume&gt;41&lt;/volume&gt;&lt;number&gt;8&lt;/number&gt;&lt;keywords&gt;&lt;keyword&gt;Adolescent&lt;/keyword&gt;&lt;keyword&gt;*Anterior Cruciate Ligament Injuries&lt;/keyword&gt;&lt;keyword&gt;Athletic Injuries/etiology/*prevention &amp;amp; control&lt;/keyword&gt;&lt;keyword&gt;Biomechanical Phenomena&lt;/keyword&gt;&lt;keyword&gt;Female&lt;/keyword&gt;&lt;keyword&gt;Humans&lt;/keyword&gt;&lt;keyword&gt;Imaging, Three-Dimensional&lt;/keyword&gt;&lt;keyword&gt;Muscle Fatigue/*physiology&lt;/keyword&gt;&lt;keyword&gt;Young Adult&lt;/keyword&gt;&lt;/keywords&gt;&lt;dates&gt;&lt;year&gt;2009&lt;/year&gt;&lt;pub-dates&gt;&lt;date&gt;Aug&lt;/date&gt;&lt;/pub-dates&gt;&lt;/dates&gt;&lt;isbn&gt;1530-0315 (Electronic)&amp;#xD;0195-9131 (Linking)&lt;/isbn&gt;&lt;accession-num&gt;19568192&lt;/accession-num&gt;&lt;urls&gt;&lt;related-urls&gt;&lt;url&gt;https://www.ncbi.nlm.nih.gov/pubmed/19568192&lt;/url&gt;&lt;/related-urls&gt;&lt;/urls&gt;&lt;electronic-resource-num&gt;10.1249/MSS.0b013e31819ca07b&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39" w:tooltip="McLean, 2009 #45" w:history="1">
        <w:r w:rsidR="00F52943" w:rsidRPr="002E16B5">
          <w:rPr>
            <w:rFonts w:eastAsia="Times New Roman"/>
            <w:noProof/>
            <w:color w:val="000000"/>
            <w:szCs w:val="24"/>
          </w:rPr>
          <w:t>McLean &amp; Samorezov, 2009</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It is also suggested that techniques such as more complex, cognitively demanding tasks and mental imagery may be helpful for perception and decision making in sports environments where it is unanticipated tasks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&lt;EndNote&gt;&lt;Cite&gt;&lt;Author&gt;McLean&lt;/Author&gt;&lt;Year&gt;2009&lt;/Year&gt;&lt;RecNum&gt;45&lt;/RecNum&gt;&lt;DisplayText&gt;(McLean &amp;amp; Samorezov, 2009)&lt;/DisplayText&gt;&lt;record&gt;&lt;rec-number&gt;45&lt;/rec-number&gt;&lt;foreign-keys&gt;&lt;key app="EN" db-id="rx2wpazvrf9295eadwwpzdd99ppx59fw92z5" timestamp="1716477259"&gt;45&lt;/key&gt;&lt;/foreign-keys&gt;&lt;ref-type name="Journal Article"&gt;17&lt;/ref-type&gt;&lt;contributors&gt;&lt;authors&gt;&lt;author&gt;McLean, S. G.&lt;/author&gt;&lt;author&gt;Samorezov, J. E.&lt;/author&gt;&lt;/authors&gt;&lt;/contributors&gt;&lt;auth-address&gt;Division of Kinesiology, University of Michigan, Ann Arbor, MI 48109, USA. mcleansc@umich.edu&lt;/auth-address&gt;&lt;titles&gt;&lt;title&gt;Fatigue-induced ACL injury risk stems from a degradation in central control&lt;/title&gt;&lt;secondary-title&gt;Med Sci Sports Exerc&lt;/secondary-title&gt;&lt;/titles&gt;&lt;periodical&gt;&lt;full-title&gt;Med Sci Sports Exerc&lt;/full-title&gt;&lt;/periodical&gt;&lt;pages&gt;1661-72&lt;/pages&gt;&lt;volume&gt;41&lt;/volume&gt;&lt;number&gt;8&lt;/number&gt;&lt;keywords&gt;&lt;keyword&gt;Adolescent&lt;/keyword&gt;&lt;keyword&gt;*Anterior Cruciate Ligament Injuries&lt;/keyword&gt;&lt;keyword&gt;Athletic Injuries/etiology/*prevention &amp;amp; control&lt;/keyword&gt;&lt;keyword&gt;Biomechanical Phenomena&lt;/keyword&gt;&lt;keyword&gt;Female&lt;/keyword&gt;&lt;keyword&gt;Humans&lt;/keyword&gt;&lt;keyword&gt;Imaging, Three-Dimensional&lt;/keyword&gt;&lt;keyword&gt;Muscle Fatigue/*physiology&lt;/keyword&gt;&lt;keyword&gt;Young Adult&lt;/keyword&gt;&lt;/keywords&gt;&lt;dates&gt;&lt;year&gt;2009&lt;/year&gt;&lt;pub-dates&gt;&lt;date&gt;Aug&lt;/date&gt;&lt;/pub-dates&gt;&lt;/dates&gt;&lt;isbn&gt;1530-0315 (Electronic)&amp;#xD;0195-9131 (Linking)&lt;/isbn&gt;&lt;accession-num&gt;19568192&lt;/accession-num&gt;&lt;urls&gt;&lt;related-urls&gt;&lt;url&gt;https://www.ncbi.nlm.nih.gov/pubmed/19568192&lt;/url&gt;&lt;/related-urls&gt;&lt;/urls&gt;&lt;electronic-resource-num&gt;10.1249/MSS.0b013e31819ca07b&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39" w:tooltip="McLean, 2009 #45" w:history="1">
        <w:r w:rsidR="00F52943" w:rsidRPr="002E16B5">
          <w:rPr>
            <w:rFonts w:eastAsia="Times New Roman"/>
            <w:noProof/>
            <w:color w:val="000000"/>
            <w:szCs w:val="24"/>
          </w:rPr>
          <w:t>McLean &amp; Samorezov, 2009</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Overall, whole body fatigue includes both central and peripheral fatigue, but central fatigue may be a mechanism that can be targeted and modified to reduce ACL injury risk and is it therefore important to examine the effects of </w:t>
      </w:r>
      <w:proofErr w:type="gramStart"/>
      <w:r w:rsidRPr="002E16B5">
        <w:rPr>
          <w:rFonts w:eastAsia="Times New Roman"/>
          <w:color w:val="000000"/>
          <w:szCs w:val="24"/>
        </w:rPr>
        <w:t>whole body</w:t>
      </w:r>
      <w:proofErr w:type="gramEnd"/>
      <w:r w:rsidRPr="002E16B5">
        <w:rPr>
          <w:rFonts w:eastAsia="Times New Roman"/>
          <w:color w:val="000000"/>
          <w:szCs w:val="24"/>
        </w:rPr>
        <w:t xml:space="preserve"> fatigue. </w:t>
      </w:r>
    </w:p>
    <w:p w14:paraId="7502ADF2" w14:textId="7EFAE9C9" w:rsidR="002E16B5" w:rsidRPr="002E16B5" w:rsidRDefault="002E16B5" w:rsidP="002E16B5">
      <w:pPr>
        <w:spacing w:after="160"/>
        <w:ind w:firstLine="720"/>
        <w:rPr>
          <w:rFonts w:eastAsia="Times New Roman"/>
          <w:color w:val="000000"/>
          <w:szCs w:val="24"/>
        </w:rPr>
      </w:pPr>
      <w:r w:rsidRPr="002E16B5">
        <w:rPr>
          <w:rFonts w:eastAsia="Times New Roman"/>
          <w:color w:val="000000"/>
          <w:szCs w:val="24"/>
        </w:rPr>
        <w:t xml:space="preserve">Previous research has utilized several different methods to measure fatigue levels, such as Borg’s rating of perceived exertion (RPE) scale or measuring a task such as jump height or hop distance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&lt;EndNote&gt;&lt;Cite&gt;&lt;Author&gt;Santamaria&lt;/Author&gt;&lt;Year&gt;2010&lt;/Year&gt;&lt;RecNum&gt;50&lt;/RecNum&gt;&lt;DisplayText&gt;(Santamaria &amp;amp; Webster, 2010)&lt;/DisplayText&gt;&lt;record&gt;&lt;rec-number&gt;50&lt;/rec-number&gt;&lt;foreign-keys&gt;&lt;key app="EN" db-id="rx2wpazvrf9295eadwwpzdd99ppx59fw92z5" timestamp="1716477408"&gt;50&lt;/key&gt;&lt;/foreign-keys&gt;&lt;ref-type name="Journal Article"&gt;17&lt;/ref-type&gt;&lt;contributors&gt;&lt;authors&gt;&lt;author&gt;Santamaria, L. J.&lt;/author&gt;&lt;author&gt;Webster, K. E.&lt;/author&gt;&lt;/authors&gt;&lt;/contributors&gt;&lt;auth-address&gt;Musculoskeletal Research Centre, La Trobe University, Victoria, Australia.&lt;/auth-address&gt;&lt;titles&gt;&lt;title&gt;The effect of fatigue on lower-limb biomechanics during single-limb landings: a systematic review&lt;/title&gt;&lt;secondary-title&gt;J Orthop Sports Phys Ther&lt;/secondary-title&gt;&lt;/titles&gt;&lt;periodical&gt;&lt;full-title&gt;J Orthop Sports Phys Ther&lt;/full-title&gt;&lt;/periodical&gt;&lt;pages&gt;464-73&lt;/pages&gt;&lt;volume&gt;40&lt;/volume&gt;&lt;number&gt;8&lt;/number&gt;&lt;keywords&gt;&lt;keyword&gt;Anterior Cruciate Ligament/physiology&lt;/keyword&gt;&lt;keyword&gt;Biomechanical Phenomena&lt;/keyword&gt;&lt;keyword&gt;Hip Joint/physiology&lt;/keyword&gt;&lt;keyword&gt;Humans&lt;/keyword&gt;&lt;keyword&gt;Knee Joint/physiology&lt;/keyword&gt;&lt;keyword&gt;Lower Extremity/*physiopathology&lt;/keyword&gt;&lt;keyword&gt;Movement/physiology&lt;/keyword&gt;&lt;keyword&gt;Muscle Fatigue/*physiology&lt;/keyword&gt;&lt;keyword&gt;Research Design&lt;/keyword&gt;&lt;keyword&gt;Weight-Bearing/*physiology&lt;/keyword&gt;&lt;/keywords&gt;&lt;dates&gt;&lt;year&gt;2010&lt;/year&gt;&lt;pub-dates&gt;&lt;date&gt;Aug&lt;/date&gt;&lt;/pub-dates&gt;&lt;/dates&gt;&lt;isbn&gt;0190-6011 (Print)&amp;#xD;0190-6011 (Linking)&lt;/isbn&gt;&lt;accession-num&gt;20710082&lt;/accession-num&gt;&lt;urls&gt;&lt;related-urls&gt;&lt;url&gt;https://www.ncbi.nlm.nih.gov/pubmed/20710082&lt;/url&gt;&lt;/related-urls&gt;&lt;/urls&gt;&lt;electronic-resource-num&gt;10.2519/jospt.2010.3295&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51" w:tooltip="Santamaria, 2010 #50" w:history="1">
        <w:r w:rsidR="00F52943" w:rsidRPr="002E16B5">
          <w:rPr>
            <w:rFonts w:eastAsia="Times New Roman"/>
            <w:noProof/>
            <w:color w:val="000000"/>
            <w:szCs w:val="24"/>
          </w:rPr>
          <w:t>Santamaria &amp; Webster, 2010</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In these studies, fatigue was defined as the inability to carry on the fatiguing task or a reduction in the performance metric, such as hop distance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&lt;EndNote&gt;&lt;Cite&gt;&lt;Author&gt;Santamaria&lt;/Author&gt;&lt;Year&gt;2010&lt;/Year&gt;&lt;RecNum&gt;50&lt;/RecNum&gt;&lt;DisplayText&gt;(Santamaria &amp;amp; Webster, 2010)&lt;/DisplayText&gt;&lt;record&gt;&lt;rec-number&gt;50&lt;/rec-number&gt;&lt;foreign-keys&gt;&lt;key app="EN" db-id="rx2wpazvrf9295eadwwpzdd99ppx59fw92z5" timestamp="1716477408"&gt;50&lt;/key&gt;&lt;/foreign-keys&gt;&lt;ref-type name="Journal Article"&gt;17&lt;/ref-type&gt;&lt;contributors&gt;&lt;authors&gt;&lt;author&gt;Santamaria, L. J.&lt;/author&gt;&lt;author&gt;Webster, K. E.&lt;/author&gt;&lt;/authors&gt;&lt;/contributors&gt;&lt;auth-address&gt;Musculoskeletal Research Centre, La Trobe University, Victoria, Australia.&lt;/auth-address&gt;&lt;titles&gt;&lt;title&gt;The effect of fatigue on lower-limb biomechanics during single-limb landings: a systematic review&lt;/title&gt;&lt;secondary-title&gt;J Orthop Sports Phys Ther&lt;/secondary-title&gt;&lt;/titles&gt;&lt;periodical&gt;&lt;full-title&gt;J Orthop Sports Phys Ther&lt;/full-title&gt;&lt;/periodical&gt;&lt;pages&gt;464-73&lt;/pages&gt;&lt;volume&gt;40&lt;/volume&gt;&lt;number&gt;8&lt;/number&gt;&lt;keywords&gt;&lt;keyword&gt;Anterior Cruciate Ligament/physiology&lt;/keyword&gt;&lt;keyword&gt;Biomechanical Phenomena&lt;/keyword&gt;&lt;keyword&gt;Hip Joint/physiology&lt;/keyword&gt;&lt;keyword&gt;Humans&lt;/keyword&gt;&lt;keyword&gt;Knee Joint/physiology&lt;/keyword&gt;&lt;keyword&gt;Lower Extremity/*physiopathology&lt;/keyword&gt;&lt;keyword&gt;Movement/physiology&lt;/keyword&gt;&lt;keyword&gt;Muscle Fatigue/*physiology&lt;/keyword&gt;&lt;keyword&gt;Research Design&lt;/keyword&gt;&lt;keyword&gt;Weight-Bearing/*physiology&lt;/keyword&gt;&lt;/keywords&gt;&lt;dates&gt;&lt;year&gt;2010&lt;/year&gt;&lt;pub-dates&gt;&lt;date&gt;Aug&lt;/date&gt;&lt;/pub-dates&gt;&lt;/dates&gt;&lt;isbn&gt;0190-6011 (Print)&amp;#xD;0190-6011 (Linking)&lt;/isbn&gt;&lt;accession-num&gt;20710082&lt;/accession-num&gt;&lt;urls&gt;&lt;related-urls&gt;&lt;url&gt;https://www.ncbi.nlm.nih.gov/pubmed/20710082&lt;/url&gt;&lt;/related-urls&gt;&lt;/urls&gt;&lt;electronic-resource-num&gt;10.2519/jospt.2010.3295&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51" w:tooltip="Santamaria, 2010 #50" w:history="1">
        <w:r w:rsidR="00F52943" w:rsidRPr="002E16B5">
          <w:rPr>
            <w:rFonts w:eastAsia="Times New Roman"/>
            <w:noProof/>
            <w:color w:val="000000"/>
            <w:szCs w:val="24"/>
          </w:rPr>
          <w:t>Santamaria &amp; Webster, 2010</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However, the type of fatigue protocol chosen may substantially affect results, even when sample population and experimental task are similar. McLean and </w:t>
      </w:r>
      <w:proofErr w:type="spellStart"/>
      <w:r w:rsidRPr="002E16B5">
        <w:rPr>
          <w:rFonts w:eastAsia="Times New Roman"/>
          <w:color w:val="000000"/>
          <w:szCs w:val="24"/>
        </w:rPr>
        <w:t>Samorezov</w:t>
      </w:r>
      <w:proofErr w:type="spellEnd"/>
      <w:r w:rsidRPr="002E16B5">
        <w:rPr>
          <w:rFonts w:eastAsia="Times New Roman"/>
          <w:color w:val="000000"/>
          <w:szCs w:val="24"/>
        </w:rPr>
        <w:t xml:space="preserve"> (2009) utilized a fatigue protocol alternating bodyweight squats and cutting trials where maximal fatigue was defined as the inability to perform three unassisted single-leg squats whereas Collins et al. (2016) utilized an intermittent shuttle run (IRS) fatigue protocol to mimic the demands of a soccer match and the participants engaged in a run-and-cut task prior to and </w:t>
      </w:r>
      <w:r w:rsidRPr="002E16B5">
        <w:rPr>
          <w:rFonts w:eastAsia="Times New Roman"/>
          <w:color w:val="000000"/>
          <w:szCs w:val="24"/>
        </w:rPr>
        <w:lastRenderedPageBreak/>
        <w:t xml:space="preserve">after the fatigue protocol. McLean and </w:t>
      </w:r>
      <w:proofErr w:type="spellStart"/>
      <w:r w:rsidRPr="002E16B5">
        <w:rPr>
          <w:rFonts w:eastAsia="Times New Roman"/>
          <w:color w:val="000000"/>
          <w:szCs w:val="24"/>
        </w:rPr>
        <w:t>Samorezov</w:t>
      </w:r>
      <w:proofErr w:type="spellEnd"/>
      <w:r w:rsidRPr="002E16B5">
        <w:rPr>
          <w:rFonts w:eastAsia="Times New Roman"/>
          <w:color w:val="000000"/>
          <w:szCs w:val="24"/>
        </w:rPr>
        <w:t xml:space="preserve"> (2009) found that fatigue induced statistically significant decreases in knee flexion angle at initial contact and at peak stance decreases in knee flexion moment and increases in knee abduction angles and moments. Collins et al. (2016) found that there was an 68% increase in peak knee abduction angles after the fatigue protocol and that fatigue therefore promoted knee mechanics, such as knee valgus, that are related to an increased risk of sustaining a knee injury. Collins et al. (2016) utilized a fatigue protocol that was less demanding than the McLean and </w:t>
      </w:r>
      <w:proofErr w:type="spellStart"/>
      <w:r w:rsidRPr="002E16B5">
        <w:rPr>
          <w:rFonts w:eastAsia="Times New Roman"/>
          <w:color w:val="000000"/>
          <w:szCs w:val="24"/>
        </w:rPr>
        <w:t>Samorezov</w:t>
      </w:r>
      <w:proofErr w:type="spellEnd"/>
      <w:r w:rsidRPr="002E16B5">
        <w:rPr>
          <w:rFonts w:eastAsia="Times New Roman"/>
          <w:color w:val="000000"/>
          <w:szCs w:val="24"/>
        </w:rPr>
        <w:t xml:space="preserve"> (2009) fatigue protocol. The McLean and </w:t>
      </w:r>
      <w:proofErr w:type="spellStart"/>
      <w:r w:rsidRPr="002E16B5">
        <w:rPr>
          <w:rFonts w:eastAsia="Times New Roman"/>
          <w:color w:val="000000"/>
          <w:szCs w:val="24"/>
        </w:rPr>
        <w:t>Samorezov</w:t>
      </w:r>
      <w:proofErr w:type="spellEnd"/>
      <w:r w:rsidRPr="002E16B5">
        <w:rPr>
          <w:rFonts w:eastAsia="Times New Roman"/>
          <w:color w:val="000000"/>
          <w:szCs w:val="24"/>
        </w:rPr>
        <w:t xml:space="preserve"> (2009) study were a generalized fatigue protocol inducing fatigue on a unilateral lower limb, whereas Collins et al. (2016) utilized a fatigue protocol that was more sport-specific and included a cardiovascular component. While both studies found that fatigue affected the knee joint mechanics, the utilization of different fatigue protocols showed varying results and effects. </w:t>
      </w:r>
    </w:p>
    <w:p w14:paraId="02D81747" w14:textId="7B41DE9E" w:rsidR="002E16B5" w:rsidRPr="002E16B5" w:rsidRDefault="002E16B5" w:rsidP="002E16B5">
      <w:pPr>
        <w:spacing w:after="160"/>
        <w:ind w:firstLine="720"/>
        <w:rPr>
          <w:rFonts w:eastAsia="Times New Roman"/>
          <w:color w:val="000000"/>
          <w:szCs w:val="24"/>
        </w:rPr>
      </w:pPr>
      <w:r w:rsidRPr="002E16B5">
        <w:rPr>
          <w:rFonts w:eastAsia="Times New Roman"/>
          <w:color w:val="000000"/>
          <w:szCs w:val="24"/>
        </w:rPr>
        <w:t xml:space="preserve">It is important to examine fatigue through a whole-body fatigue protocol that simulates games or practice situations because that may help provide insight into the relationship between fatigue and AKL when individuals are engaging in games and practices. Previous research has examined biomechanical and performance changes that were fatigue related by examining differences in the activity movements of walking, jogging, cruising speed, and sprinting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&lt;EndNote&gt;&lt;Cite&gt;&lt;Author&gt;Sanna&lt;/Author&gt;&lt;Year&gt;2008&lt;/Year&gt;&lt;RecNum&gt;49&lt;/RecNum&gt;&lt;DisplayText&gt;(Sanna &amp;amp; O&amp;apos;Connor, 2008)&lt;/DisplayText&gt;&lt;record&gt;&lt;rec-number&gt;49&lt;/rec-number&gt;&lt;foreign-keys&gt;&lt;key app="EN" db-id="rx2wpazvrf9295eadwwpzdd99ppx59fw92z5" timestamp="1716477391"&gt;49&lt;/key&gt;&lt;/foreign-keys&gt;&lt;ref-type name="Journal Article"&gt;17&lt;/ref-type&gt;&lt;contributors&gt;&lt;authors&gt;&lt;author&gt;Sanna, G.&lt;/author&gt;&lt;author&gt;O&amp;apos;Connor, K. M.&lt;/author&gt;&lt;/authors&gt;&lt;/contributors&gt;&lt;auth-address&gt;Neuromechanics Laboratory, Department of Human Movement Sciences, University of Wisconsin-Milwaukee, PO Box 413, Milwaukee, WI 53201, USA.&lt;/auth-address&gt;&lt;titles&gt;&lt;title&gt;Fatigue-related changes in stance leg mechanics during sidestep cutting maneuvers&lt;/title&gt;&lt;secondary-title&gt;Clin Biomech (Bristol, Avon)&lt;/secondary-title&gt;&lt;/titles&gt;&lt;periodical&gt;&lt;full-title&gt;Clin Biomech (Bristol, Avon)&lt;/full-title&gt;&lt;/periodical&gt;&lt;pages&gt;946-54&lt;/pages&gt;&lt;volume&gt;23&lt;/volume&gt;&lt;number&gt;7&lt;/number&gt;&lt;edition&gt;20080512&lt;/edition&gt;&lt;keywords&gt;&lt;keyword&gt;Adult&lt;/keyword&gt;&lt;keyword&gt;Computer Simulation&lt;/keyword&gt;&lt;keyword&gt;Female&lt;/keyword&gt;&lt;keyword&gt;Humans&lt;/keyword&gt;&lt;keyword&gt;Leg/*physiology&lt;/keyword&gt;&lt;keyword&gt;*Models, Biological&lt;/keyword&gt;&lt;keyword&gt;Movement/*physiology&lt;/keyword&gt;&lt;keyword&gt;Muscle Fatigue/*physiology&lt;/keyword&gt;&lt;keyword&gt;Running/*physiology&lt;/keyword&gt;&lt;keyword&gt;Soccer/*physiology&lt;/keyword&gt;&lt;/keywords&gt;&lt;dates&gt;&lt;year&gt;2008&lt;/year&gt;&lt;pub-dates&gt;&lt;date&gt;Aug&lt;/date&gt;&lt;/pub-dates&gt;&lt;/dates&gt;&lt;isbn&gt;0268-0033 (Print)&amp;#xD;0268-0033 (Linking)&lt;/isbn&gt;&lt;accession-num&gt;18468745&lt;/accession-num&gt;&lt;urls&gt;&lt;related-urls&gt;&lt;url&gt;https://www.ncbi.nlm.nih.gov/pubmed/18468745&lt;/url&gt;&lt;/related-urls&gt;&lt;/urls&gt;&lt;electronic-resource-num&gt;10.1016/j.clinbiomech.2008.03.065&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50" w:tooltip="Sanna, 2008 #49" w:history="1">
        <w:r w:rsidR="00F52943" w:rsidRPr="002E16B5">
          <w:rPr>
            <w:rFonts w:eastAsia="Times New Roman"/>
            <w:noProof/>
            <w:color w:val="000000"/>
            <w:szCs w:val="24"/>
          </w:rPr>
          <w:t>Sanna &amp; O'Connor, 2008</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The goal is to reach a fatigued state that would be representative of the fatigue an athlete endures during a game or practice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&lt;EndNote&gt;&lt;Cite&gt;&lt;Author&gt;Sanna&lt;/Author&gt;&lt;Year&gt;2008&lt;/Year&gt;&lt;RecNum&gt;49&lt;/RecNum&gt;&lt;DisplayText&gt;(Sanna &amp;amp; O&amp;apos;Connor, 2008)&lt;/DisplayText&gt;&lt;record&gt;&lt;rec-number&gt;49&lt;/rec-number&gt;&lt;foreign-keys&gt;&lt;key app="EN" db-id="rx2wpazvrf9295eadwwpzdd99ppx59fw92z5" timestamp="1716477391"&gt;49&lt;/key&gt;&lt;/foreign-keys&gt;&lt;ref-type name="Journal Article"&gt;17&lt;/ref-type&gt;&lt;contributors&gt;&lt;authors&gt;&lt;author&gt;Sanna, G.&lt;/author&gt;&lt;author&gt;O&amp;apos;Connor, K. M.&lt;/author&gt;&lt;/authors&gt;&lt;/contributors&gt;&lt;auth-address&gt;Neuromechanics Laboratory, Department of Human Movement Sciences, University of Wisconsin-Milwaukee, PO Box 413, Milwaukee, WI 53201, USA.&lt;/auth-address&gt;&lt;titles&gt;&lt;title&gt;Fatigue-related changes in stance leg mechanics during sidestep cutting maneuvers&lt;/title&gt;&lt;secondary-title&gt;Clin Biomech (Bristol, Avon)&lt;/secondary-title&gt;&lt;/titles&gt;&lt;periodical&gt;&lt;full-title&gt;Clin Biomech (Bristol, Avon)&lt;/full-title&gt;&lt;/periodical&gt;&lt;pages&gt;946-54&lt;/pages&gt;&lt;volume&gt;23&lt;/volume&gt;&lt;number&gt;7&lt;/number&gt;&lt;edition&gt;20080512&lt;/edition&gt;&lt;keywords&gt;&lt;keyword&gt;Adult&lt;/keyword&gt;&lt;keyword&gt;Computer Simulation&lt;/keyword&gt;&lt;keyword&gt;Female&lt;/keyword&gt;&lt;keyword&gt;Humans&lt;/keyword&gt;&lt;keyword&gt;Leg/*physiology&lt;/keyword&gt;&lt;keyword&gt;*Models, Biological&lt;/keyword&gt;&lt;keyword&gt;Movement/*physiology&lt;/keyword&gt;&lt;keyword&gt;Muscle Fatigue/*physiology&lt;/keyword&gt;&lt;keyword&gt;Running/*physiology&lt;/keyword&gt;&lt;keyword&gt;Soccer/*physiology&lt;/keyword&gt;&lt;/keywords&gt;&lt;dates&gt;&lt;year&gt;2008&lt;/year&gt;&lt;pub-dates&gt;&lt;date&gt;Aug&lt;/date&gt;&lt;/pub-dates&gt;&lt;/dates&gt;&lt;isbn&gt;0268-0033 (Print)&amp;#xD;0268-0033 (Linking)&lt;/isbn&gt;&lt;accession-num&gt;18468745&lt;/accession-num&gt;&lt;urls&gt;&lt;related-urls&gt;&lt;url&gt;https://www.ncbi.nlm.nih.gov/pubmed/18468745&lt;/url&gt;&lt;/related-urls&gt;&lt;/urls&gt;&lt;electronic-resource-num&gt;10.1016/j.clinbiomech.2008.03.065&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50" w:tooltip="Sanna, 2008 #49" w:history="1">
        <w:r w:rsidR="00F52943" w:rsidRPr="002E16B5">
          <w:rPr>
            <w:rFonts w:eastAsia="Times New Roman"/>
            <w:noProof/>
            <w:color w:val="000000"/>
            <w:szCs w:val="24"/>
          </w:rPr>
          <w:t>Sanna &amp; O'Connor, 2008</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One of the previously validated whole body fatigue protocols is the intermittent shuttle run protocol (IRS), in which the athlete engages in periods of different intensities for a duration between 60 and 90 minutes to produce a soccer-like fatigue state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&lt;EndNote&gt;&lt;Cite&gt;&lt;Author&gt;Sanna&lt;/Author&gt;&lt;Year&gt;2008&lt;/Year&gt;&lt;RecNum&gt;49&lt;/RecNum&gt;&lt;DisplayText&gt;(Sanna &amp;amp; O&amp;apos;Connor, 2008)&lt;/DisplayText&gt;&lt;record&gt;&lt;rec-number&gt;49&lt;/rec-number&gt;&lt;foreign-keys&gt;&lt;key app="EN" db-id="rx2wpazvrf9295eadwwpzdd99ppx59fw92z5" timestamp="1716477391"&gt;49&lt;/key&gt;&lt;/foreign-keys&gt;&lt;ref-type name="Journal Article"&gt;17&lt;/ref-type&gt;&lt;contributors&gt;&lt;authors&gt;&lt;author&gt;Sanna, G.&lt;/author&gt;&lt;author&gt;O&amp;apos;Connor, K. M.&lt;/author&gt;&lt;/authors&gt;&lt;/contributors&gt;&lt;auth-address&gt;Neuromechanics Laboratory, Department of Human Movement Sciences, University of Wisconsin-Milwaukee, PO Box 413, Milwaukee, WI 53201, USA.&lt;/auth-address&gt;&lt;titles&gt;&lt;title&gt;Fatigue-related changes in stance leg mechanics during sidestep cutting maneuvers&lt;/title&gt;&lt;secondary-title&gt;Clin Biomech (Bristol, Avon)&lt;/secondary-title&gt;&lt;/titles&gt;&lt;periodical&gt;&lt;full-title&gt;Clin Biomech (Bristol, Avon)&lt;/full-title&gt;&lt;/periodical&gt;&lt;pages&gt;946-54&lt;/pages&gt;&lt;volume&gt;23&lt;/volume&gt;&lt;number&gt;7&lt;/number&gt;&lt;edition&gt;20080512&lt;/edition&gt;&lt;keywords&gt;&lt;keyword&gt;Adult&lt;/keyword&gt;&lt;keyword&gt;Computer Simulation&lt;/keyword&gt;&lt;keyword&gt;Female&lt;/keyword&gt;&lt;keyword&gt;Humans&lt;/keyword&gt;&lt;keyword&gt;Leg/*physiology&lt;/keyword&gt;&lt;keyword&gt;*Models, Biological&lt;/keyword&gt;&lt;keyword&gt;Movement/*physiology&lt;/keyword&gt;&lt;keyword&gt;Muscle Fatigue/*physiology&lt;/keyword&gt;&lt;keyword&gt;Running/*physiology&lt;/keyword&gt;&lt;keyword&gt;Soccer/*physiology&lt;/keyword&gt;&lt;/keywords&gt;&lt;dates&gt;&lt;year&gt;2008&lt;/year&gt;&lt;pub-dates&gt;&lt;date&gt;Aug&lt;/date&gt;&lt;/pub-dates&gt;&lt;/dates&gt;&lt;isbn&gt;0268-0033 (Print)&amp;#xD;0268-0033 (Linking)&lt;/isbn&gt;&lt;accession-num&gt;18468745&lt;/accession-num&gt;&lt;urls&gt;&lt;related-urls&gt;&lt;url&gt;https://www.ncbi.nlm.nih.gov/pubmed/18468745&lt;/url&gt;&lt;/related-urls&gt;&lt;/urls&gt;&lt;electronic-resource-num&gt;10.1016/j.clinbiomech.2008.03.065&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50" w:tooltip="Sanna, 2008 #49" w:history="1">
        <w:r w:rsidR="00F52943" w:rsidRPr="002E16B5">
          <w:rPr>
            <w:rFonts w:eastAsia="Times New Roman"/>
            <w:noProof/>
            <w:color w:val="000000"/>
            <w:szCs w:val="24"/>
          </w:rPr>
          <w:t>Sanna &amp; O'Connor, 2008</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This fatigue protocol </w:t>
      </w:r>
      <w:r w:rsidRPr="002E16B5">
        <w:rPr>
          <w:rFonts w:eastAsia="Times New Roman"/>
          <w:color w:val="000000"/>
          <w:szCs w:val="24"/>
        </w:rPr>
        <w:lastRenderedPageBreak/>
        <w:t xml:space="preserve">has been found to decrease strength and joint laxity when compared to a fatigue state induced by steady state treadmill running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&lt;EndNote&gt;&lt;Cite&gt;&lt;Author&gt;Sanna&lt;/Author&gt;&lt;Year&gt;2008&lt;/Year&gt;&lt;RecNum&gt;49&lt;/RecNum&gt;&lt;DisplayText&gt;(Sanna &amp;amp; O&amp;apos;Connor, 2008)&lt;/DisplayText&gt;&lt;record&gt;&lt;rec-number&gt;49&lt;/rec-number&gt;&lt;foreign-keys&gt;&lt;key app="EN" db-id="rx2wpazvrf9295eadwwpzdd99ppx59fw92z5" timestamp="1716477391"&gt;49&lt;/key&gt;&lt;/foreign-keys&gt;&lt;ref-type name="Journal Article"&gt;17&lt;/ref-type&gt;&lt;contributors&gt;&lt;authors&gt;&lt;author&gt;Sanna, G.&lt;/author&gt;&lt;author&gt;O&amp;apos;Connor, K. M.&lt;/author&gt;&lt;/authors&gt;&lt;/contributors&gt;&lt;auth-address&gt;Neuromechanics Laboratory, Department of Human Movement Sciences, University of Wisconsin-Milwaukee, PO Box 413, Milwaukee, WI 53201, USA.&lt;/auth-address&gt;&lt;titles&gt;&lt;title&gt;Fatigue-related changes in stance leg mechanics during sidestep cutting maneuvers&lt;/title&gt;&lt;secondary-title&gt;Clin Biomech (Bristol, Avon)&lt;/secondary-title&gt;&lt;/titles&gt;&lt;periodical&gt;&lt;full-title&gt;Clin Biomech (Bristol, Avon)&lt;/full-title&gt;&lt;/periodical&gt;&lt;pages&gt;946-54&lt;/pages&gt;&lt;volume&gt;23&lt;/volume&gt;&lt;number&gt;7&lt;/number&gt;&lt;edition&gt;20080512&lt;/edition&gt;&lt;keywords&gt;&lt;keyword&gt;Adult&lt;/keyword&gt;&lt;keyword&gt;Computer Simulation&lt;/keyword&gt;&lt;keyword&gt;Female&lt;/keyword&gt;&lt;keyword&gt;Humans&lt;/keyword&gt;&lt;keyword&gt;Leg/*physiology&lt;/keyword&gt;&lt;keyword&gt;*Models, Biological&lt;/keyword&gt;&lt;keyword&gt;Movement/*physiology&lt;/keyword&gt;&lt;keyword&gt;Muscle Fatigue/*physiology&lt;/keyword&gt;&lt;keyword&gt;Running/*physiology&lt;/keyword&gt;&lt;keyword&gt;Soccer/*physiology&lt;/keyword&gt;&lt;/keywords&gt;&lt;dates&gt;&lt;year&gt;2008&lt;/year&gt;&lt;pub-dates&gt;&lt;date&gt;Aug&lt;/date&gt;&lt;/pub-dates&gt;&lt;/dates&gt;&lt;isbn&gt;0268-0033 (Print)&amp;#xD;0268-0033 (Linking)&lt;/isbn&gt;&lt;accession-num&gt;18468745&lt;/accession-num&gt;&lt;urls&gt;&lt;related-urls&gt;&lt;url&gt;https://www.ncbi.nlm.nih.gov/pubmed/18468745&lt;/url&gt;&lt;/related-urls&gt;&lt;/urls&gt;&lt;electronic-resource-num&gt;10.1016/j.clinbiomech.2008.03.065&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50" w:tooltip="Sanna, 2008 #49" w:history="1">
        <w:r w:rsidR="00F52943" w:rsidRPr="002E16B5">
          <w:rPr>
            <w:rFonts w:eastAsia="Times New Roman"/>
            <w:noProof/>
            <w:color w:val="000000"/>
            <w:szCs w:val="24"/>
          </w:rPr>
          <w:t>Sanna &amp; O'Connor, 2008</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which further shows the importance of fatigue protocol selection. Another fatigue protocol that has been previously utilized is a soccer-specific match simulation (SAFT45) to mimic the demands that occur during a soccer match </w:t>
      </w:r>
      <w:r w:rsidRPr="002E16B5">
        <w:rPr>
          <w:rFonts w:eastAsia="Times New Roman"/>
          <w:color w:val="000000"/>
          <w:szCs w:val="24"/>
        </w:rPr>
        <w:fldChar w:fldCharType="begin">
          <w:fldData xml:space="preserve">PEVuZE5vdGU+PENpdGU+PEF1dGhvcj5OdWNjaW88L0F1dGhvcj48WWVhcj4yMDIxPC9ZZWFyPjxS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PEVuZE5vdGU+PENpdGU+PEF1dGhvcj5OdWNjaW88L0F1dGhvcj48WWVhcj4yMDIxPC9ZZWFyPjxS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43" w:tooltip="Nuccio, 2021 #40" w:history="1">
        <w:r w:rsidR="00F52943" w:rsidRPr="002E16B5">
          <w:rPr>
            <w:rFonts w:eastAsia="Times New Roman"/>
            <w:noProof/>
            <w:color w:val="000000"/>
            <w:szCs w:val="24"/>
          </w:rPr>
          <w:t>Nuccio et al., 2021</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This protocol fatigues the entire body through multi-directional movements, accelerations, and decelerations at varying intensities in three sessions of 15 minutes for a total of 45 minutes </w:t>
      </w:r>
      <w:r w:rsidRPr="002E16B5">
        <w:rPr>
          <w:rFonts w:eastAsia="Times New Roman"/>
          <w:color w:val="000000"/>
          <w:szCs w:val="24"/>
        </w:rPr>
        <w:fldChar w:fldCharType="begin">
          <w:fldData xml:space="preserve">PEVuZE5vdGU+PENpdGU+PEF1dGhvcj5OdWNjaW88L0F1dGhvcj48WWVhcj4yMDIxPC9ZZWFyPjxS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PEVuZE5vdGU+PENpdGU+PEF1dGhvcj5OdWNjaW88L0F1dGhvcj48WWVhcj4yMDIxPC9ZZWFyPjxS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43" w:tooltip="Nuccio, 2021 #40" w:history="1">
        <w:r w:rsidR="00F52943" w:rsidRPr="002E16B5">
          <w:rPr>
            <w:rFonts w:eastAsia="Times New Roman"/>
            <w:noProof/>
            <w:color w:val="000000"/>
            <w:szCs w:val="24"/>
          </w:rPr>
          <w:t>Nuccio et al., 2021</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This study found that in healthy male soccer players AKL increased and anterior knee stiffness decreased from baseline after the fatigue protocol </w:t>
      </w:r>
      <w:r w:rsidRPr="002E16B5">
        <w:rPr>
          <w:rFonts w:eastAsia="Times New Roman"/>
          <w:color w:val="000000"/>
          <w:szCs w:val="24"/>
        </w:rPr>
        <w:fldChar w:fldCharType="begin">
          <w:fldData xml:space="preserve">PEVuZE5vdGU+PENpdGU+PEF1dGhvcj5OdWNjaW88L0F1dGhvcj48WWVhcj4yMDIxPC9ZZWFyPjxS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PEVuZE5vdGU+PENpdGU+PEF1dGhvcj5OdWNjaW88L0F1dGhvcj48WWVhcj4yMDIxPC9ZZWFyPjxS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43" w:tooltip="Nuccio, 2021 #40" w:history="1">
        <w:r w:rsidR="00F52943" w:rsidRPr="002E16B5">
          <w:rPr>
            <w:rFonts w:eastAsia="Times New Roman"/>
            <w:noProof/>
            <w:color w:val="000000"/>
            <w:szCs w:val="24"/>
          </w:rPr>
          <w:t>Nuccio et al., 2021</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Whole-body fatigue is better when compared to local fatigue for simulating games or practice situations for athletes, but it is vital to consider the impact of fatigue protocol selection, such as more generalized movements </w:t>
      </w:r>
      <w:r w:rsidRPr="002E16B5">
        <w:rPr>
          <w:rFonts w:eastAsia="Times New Roman"/>
          <w:color w:val="000000"/>
          <w:szCs w:val="24"/>
        </w:rPr>
        <w:fldChar w:fldCharType="begin"/>
      </w:r>
      <w:r w:rsidR="00F37033">
        <w:rPr>
          <w:rFonts w:eastAsia="Times New Roman"/>
          <w:color w:val="000000"/>
          <w:szCs w:val="24"/>
        </w:rPr>
        <w:instrText xml:space="preserve"> ADDIN EN.CITE &lt;EndNote&gt;&lt;Cite&gt;&lt;Author&gt;McLean&lt;/Author&gt;&lt;Year&gt;2009&lt;/Year&gt;&lt;RecNum&gt;45&lt;/RecNum&gt;&lt;DisplayText&gt;(McLean &amp;amp; Samorezov, 2009)&lt;/DisplayText&gt;&lt;record&gt;&lt;rec-number&gt;45&lt;/rec-number&gt;&lt;foreign-keys&gt;&lt;key app="EN" db-id="rx2wpazvrf9295eadwwpzdd99ppx59fw92z5" timestamp="1716477259"&gt;45&lt;/key&gt;&lt;/foreign-keys&gt;&lt;ref-type name="Journal Article"&gt;17&lt;/ref-type&gt;&lt;contributors&gt;&lt;authors&gt;&lt;author&gt;McLean, S. G.&lt;/author&gt;&lt;author&gt;Samorezov, J. E.&lt;/author&gt;&lt;/authors&gt;&lt;/contributors&gt;&lt;auth-address&gt;Division of Kinesiology, University of Michigan, Ann Arbor, MI 48109, USA. mcleansc@umich.edu&lt;/auth-address&gt;&lt;titles&gt;&lt;title&gt;Fatigue-induced ACL injury risk stems from a degradation in central control&lt;/title&gt;&lt;secondary-title&gt;Med Sci Sports Exerc&lt;/secondary-title&gt;&lt;/titles&gt;&lt;periodical&gt;&lt;full-title&gt;Med Sci Sports Exerc&lt;/full-title&gt;&lt;/periodical&gt;&lt;pages&gt;1661-72&lt;/pages&gt;&lt;volume&gt;41&lt;/volume&gt;&lt;number&gt;8&lt;/number&gt;&lt;keywords&gt;&lt;keyword&gt;Adolescent&lt;/keyword&gt;&lt;keyword&gt;*Anterior Cruciate Ligament Injuries&lt;/keyword&gt;&lt;keyword&gt;Athletic Injuries/etiology/*prevention &amp;amp; control&lt;/keyword&gt;&lt;keyword&gt;Biomechanical Phenomena&lt;/keyword&gt;&lt;keyword&gt;Female&lt;/keyword&gt;&lt;keyword&gt;Humans&lt;/keyword&gt;&lt;keyword&gt;Imaging, Three-Dimensional&lt;/keyword&gt;&lt;keyword&gt;Muscle Fatigue/*physiology&lt;/keyword&gt;&lt;keyword&gt;Young Adult&lt;/keyword&gt;&lt;/keywords&gt;&lt;dates&gt;&lt;year&gt;2009&lt;/year&gt;&lt;pub-dates&gt;&lt;date&gt;Aug&lt;/date&gt;&lt;/pub-dates&gt;&lt;/dates&gt;&lt;isbn&gt;1530-0315 (Electronic)&amp;#xD;0195-9131 (Linking)&lt;/isbn&gt;&lt;accession-num&gt;19568192&lt;/accession-num&gt;&lt;urls&gt;&lt;related-urls&gt;&lt;url&gt;https://www.ncbi.nlm.nih.gov/pubmed/19568192&lt;/url&gt;&lt;/related-urls&gt;&lt;/urls&gt;&lt;electronic-resource-num&gt;10.1249/MSS.0b013e31819ca07b&lt;/electronic-resource-num&gt;&lt;remote-database-name&gt;Medline&lt;/remote-database-name&gt;&lt;remote-database-provider&gt;NLM&lt;/remote-database-provider&gt;&lt;/record&gt;&lt;/Cite&gt;&lt;/EndNote&gt;</w:instrText>
      </w:r>
      <w:r w:rsidRPr="002E16B5">
        <w:rPr>
          <w:rFonts w:eastAsia="Times New Roman"/>
          <w:color w:val="000000"/>
          <w:szCs w:val="24"/>
        </w:rPr>
        <w:fldChar w:fldCharType="separate"/>
      </w:r>
      <w:r w:rsidRPr="002E16B5">
        <w:rPr>
          <w:rFonts w:eastAsia="Times New Roman"/>
          <w:noProof/>
          <w:color w:val="000000"/>
          <w:szCs w:val="24"/>
        </w:rPr>
        <w:t>(</w:t>
      </w:r>
      <w:hyperlink w:anchor="_ENREF_39" w:tooltip="McLean, 2009 #45" w:history="1">
        <w:r w:rsidR="00F52943" w:rsidRPr="002E16B5">
          <w:rPr>
            <w:rFonts w:eastAsia="Times New Roman"/>
            <w:noProof/>
            <w:color w:val="000000"/>
            <w:szCs w:val="24"/>
          </w:rPr>
          <w:t>McLean &amp; Samorezov, 2009</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or a more sport-specific protocol </w:t>
      </w:r>
      <w:r w:rsidRPr="002E16B5">
        <w:rPr>
          <w:rFonts w:eastAsia="Times New Roman"/>
          <w:color w:val="000000"/>
          <w:szCs w:val="24"/>
        </w:rPr>
        <w:fldChar w:fldCharType="begin">
          <w:fldData xml:space="preserve">PEVuZE5vdGU+PENpdGU+PEF1dGhvcj5Db2xsaW5zPC9BdXRob3I+PFllYXI+MjAxNjwvWWVhcj48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</w:fldData>
        </w:fldChar>
      </w:r>
      <w:r w:rsidR="00F37033">
        <w:rPr>
          <w:rFonts w:eastAsia="Times New Roman"/>
          <w:color w:val="000000"/>
          <w:szCs w:val="24"/>
        </w:rPr>
        <w:instrText xml:space="preserve"> ADDIN EN.CITE </w:instrText>
      </w:r>
      <w:r w:rsidR="00F37033">
        <w:rPr>
          <w:rFonts w:eastAsia="Times New Roman"/>
          <w:color w:val="000000"/>
          <w:szCs w:val="24"/>
        </w:rPr>
        <w:fldChar w:fldCharType="begin">
          <w:fldData xml:space="preserve">PEVuZE5vdGU+PENpdGU+PEF1dGhvcj5Db2xsaW5zPC9BdXRob3I+PFllYXI+MjAxNjwvWWVhcj48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</w:fldData>
        </w:fldChar>
      </w:r>
      <w:r w:rsidR="00F37033">
        <w:rPr>
          <w:rFonts w:eastAsia="Times New Roman"/>
          <w:color w:val="000000"/>
          <w:szCs w:val="24"/>
        </w:rPr>
        <w:instrText xml:space="preserve"> ADDIN EN.CITE.DATA </w:instrText>
      </w:r>
      <w:r w:rsidR="00F37033">
        <w:rPr>
          <w:rFonts w:eastAsia="Times New Roman"/>
          <w:color w:val="000000"/>
          <w:szCs w:val="24"/>
        </w:rPr>
      </w:r>
      <w:r w:rsidR="00F37033">
        <w:rPr>
          <w:rFonts w:eastAsia="Times New Roman"/>
          <w:color w:val="000000"/>
          <w:szCs w:val="24"/>
        </w:rPr>
        <w:fldChar w:fldCharType="end"/>
      </w:r>
      <w:r w:rsidRPr="002E16B5">
        <w:rPr>
          <w:rFonts w:eastAsia="Times New Roman"/>
          <w:color w:val="000000"/>
          <w:szCs w:val="24"/>
        </w:rPr>
      </w:r>
      <w:r w:rsidRPr="002E16B5">
        <w:rPr>
          <w:rFonts w:eastAsia="Times New Roman"/>
          <w:color w:val="000000"/>
          <w:szCs w:val="24"/>
        </w:rPr>
        <w:fldChar w:fldCharType="separate"/>
      </w:r>
      <w:r w:rsidRPr="002E16B5">
        <w:rPr>
          <w:rFonts w:eastAsia="Times New Roman"/>
          <w:noProof/>
          <w:color w:val="000000"/>
          <w:szCs w:val="24"/>
        </w:rPr>
        <w:t>(</w:t>
      </w:r>
      <w:hyperlink w:anchor="_ENREF_12" w:tooltip="Collins, 2016 #9" w:history="1">
        <w:r w:rsidR="00F52943" w:rsidRPr="002E16B5">
          <w:rPr>
            <w:rFonts w:eastAsia="Times New Roman"/>
            <w:noProof/>
            <w:color w:val="000000"/>
            <w:szCs w:val="24"/>
          </w:rPr>
          <w:t>Collins et al., 2016</w:t>
        </w:r>
      </w:hyperlink>
      <w:r w:rsidRPr="002E16B5">
        <w:rPr>
          <w:rFonts w:eastAsia="Times New Roman"/>
          <w:noProof/>
          <w:color w:val="000000"/>
          <w:szCs w:val="24"/>
        </w:rPr>
        <w:t xml:space="preserve">; </w:t>
      </w:r>
      <w:hyperlink w:anchor="_ENREF_43" w:tooltip="Nuccio, 2021 #40" w:history="1">
        <w:r w:rsidR="00F52943" w:rsidRPr="002E16B5">
          <w:rPr>
            <w:rFonts w:eastAsia="Times New Roman"/>
            <w:noProof/>
            <w:color w:val="000000"/>
            <w:szCs w:val="24"/>
          </w:rPr>
          <w:t>Nuccio et al., 2021</w:t>
        </w:r>
      </w:hyperlink>
      <w:r w:rsidRPr="002E16B5">
        <w:rPr>
          <w:rFonts w:eastAsia="Times New Roman"/>
          <w:noProof/>
          <w:color w:val="000000"/>
          <w:szCs w:val="24"/>
        </w:rPr>
        <w:t xml:space="preserve">; </w:t>
      </w:r>
      <w:hyperlink w:anchor="_ENREF_50" w:tooltip="Sanna, 2008 #49" w:history="1">
        <w:r w:rsidR="00F52943" w:rsidRPr="002E16B5">
          <w:rPr>
            <w:rFonts w:eastAsia="Times New Roman"/>
            <w:noProof/>
            <w:color w:val="000000"/>
            <w:szCs w:val="24"/>
          </w:rPr>
          <w:t>Sanna &amp; O'Connor, 2008</w:t>
        </w:r>
      </w:hyperlink>
      <w:r w:rsidRPr="002E16B5">
        <w:rPr>
          <w:rFonts w:eastAsia="Times New Roman"/>
          <w:noProof/>
          <w:color w:val="000000"/>
          <w:szCs w:val="24"/>
        </w:rPr>
        <w:t>)</w:t>
      </w:r>
      <w:r w:rsidRPr="002E16B5">
        <w:rPr>
          <w:rFonts w:eastAsia="Times New Roman"/>
          <w:color w:val="000000"/>
          <w:szCs w:val="24"/>
        </w:rPr>
        <w:fldChar w:fldCharType="end"/>
      </w:r>
      <w:r w:rsidRPr="002E16B5">
        <w:rPr>
          <w:rFonts w:eastAsia="Times New Roman"/>
          <w:color w:val="000000"/>
          <w:szCs w:val="24"/>
        </w:rPr>
        <w:t xml:space="preserve">, as it can affect the outcomes of knee mechanics and knee laxity. </w:t>
      </w:r>
    </w:p>
    <w:p w14:paraId="3701A3BC" w14:textId="77777777" w:rsidR="002E16B5" w:rsidRPr="002E16B5" w:rsidRDefault="002E16B5" w:rsidP="00896277">
      <w:pPr>
        <w:pStyle w:val="Heading2"/>
        <w:rPr>
          <w:rFonts w:eastAsia="Times New Roman"/>
        </w:rPr>
      </w:pPr>
      <w:bookmarkStart w:id="53" w:name="_Toc169864305"/>
      <w:r w:rsidRPr="002E16B5">
        <w:rPr>
          <w:rFonts w:eastAsia="Times New Roman"/>
        </w:rPr>
        <w:t>Warm-Up</w:t>
      </w:r>
      <w:bookmarkEnd w:id="53"/>
      <w:r w:rsidRPr="002E16B5">
        <w:rPr>
          <w:rFonts w:eastAsia="Times New Roman"/>
        </w:rPr>
        <w:t xml:space="preserve"> </w:t>
      </w:r>
    </w:p>
    <w:p w14:paraId="54F32BD4" w14:textId="77777777" w:rsidR="002E16B5" w:rsidRPr="002E16B5" w:rsidRDefault="002E16B5" w:rsidP="002E16B5">
      <w:pPr>
        <w:spacing w:after="160"/>
        <w:ind w:firstLine="720"/>
        <w:rPr>
          <w:rFonts w:eastAsia="Times New Roman"/>
          <w:szCs w:val="24"/>
        </w:rPr>
      </w:pPr>
      <w:r w:rsidRPr="002E16B5">
        <w:rPr>
          <w:rFonts w:eastAsia="Times New Roman"/>
          <w:szCs w:val="24"/>
        </w:rPr>
        <w:t xml:space="preserve">The warm-up utilized prior to engaging in physical activity can affect performance outcomes and injury risk. Therefore, it is important to understand the influence of a warm-up on knee laxity. </w:t>
      </w:r>
    </w:p>
    <w:p w14:paraId="0FE54E44" w14:textId="77777777" w:rsidR="002E16B5" w:rsidRPr="002E16B5" w:rsidRDefault="002E16B5" w:rsidP="00896277">
      <w:pPr>
        <w:pStyle w:val="Heading3"/>
        <w:rPr>
          <w:rFonts w:eastAsia="Times New Roman"/>
        </w:rPr>
      </w:pPr>
      <w:bookmarkStart w:id="54" w:name="_Toc169864306"/>
      <w:r w:rsidRPr="002E16B5">
        <w:rPr>
          <w:rFonts w:eastAsia="Times New Roman"/>
        </w:rPr>
        <w:t>Effects of a Warm-Up</w:t>
      </w:r>
      <w:bookmarkEnd w:id="54"/>
    </w:p>
    <w:p w14:paraId="6AF84FE8" w14:textId="35CAFE42" w:rsidR="002E16B5" w:rsidRPr="002E16B5" w:rsidRDefault="002E16B5" w:rsidP="002E16B5">
      <w:pPr>
        <w:spacing w:after="160"/>
        <w:ind w:firstLine="720"/>
        <w:rPr>
          <w:rFonts w:eastAsia="Times New Roman"/>
          <w:szCs w:val="24"/>
        </w:rPr>
      </w:pPr>
      <w:r w:rsidRPr="002E16B5">
        <w:rPr>
          <w:rFonts w:eastAsia="Times New Roman"/>
          <w:szCs w:val="24"/>
        </w:rPr>
        <w:t xml:space="preserve">Athletes engage in a warm-up prior to engaging in sports situations to improve motor performance and prevent injuries </w:t>
      </w:r>
      <w:r w:rsidRPr="002E16B5">
        <w:rPr>
          <w:rFonts w:eastAsia="Times New Roman"/>
          <w:szCs w:val="24"/>
        </w:rPr>
        <w:fldChar w:fldCharType="begin"/>
      </w:r>
      <w:r w:rsidR="00F37033">
        <w:rPr>
          <w:rFonts w:eastAsia="Times New Roman"/>
          <w:szCs w:val="24"/>
        </w:rPr>
        <w:instrText xml:space="preserve"> ADDIN EN.CITE &lt;EndNote&gt;&lt;Cite&gt;&lt;Author&gt;Gelen&lt;/Author&gt;&lt;Year&gt;2010&lt;/Year&gt;&lt;RecNum&gt;21&lt;/RecNum&gt;&lt;DisplayText&gt;(Gelen, 2010)&lt;/DisplayText&gt;&lt;record&gt;&lt;rec-number&gt;21&lt;/rec-number&gt;&lt;foreign-keys&gt;&lt;key app="EN" db-id="rx2wpazvrf9295eadwwpzdd99ppx59fw92z5" timestamp="1716415876"&gt;21&lt;/key&gt;&lt;/foreign-keys&gt;&lt;ref-type name="Journal Article"&gt;17&lt;/ref-type&gt;&lt;contributors&gt;&lt;authors&gt;&lt;author&gt;Gelen, E.&lt;/author&gt;&lt;/authors&gt;&lt;/contributors&gt;&lt;auth-address&gt;Sakarya University, School of Physical Education and Sport, Sakarya, Turkey. gelen@sakarya.edu.tr&lt;/auth-address&gt;&lt;titles&gt;&lt;title&gt;Acute effects of different warm-up methods on sprint, slalom dribbling, and penalty kick performance in soccer players&lt;/title&gt;&lt;secondary-title&gt;J Strength Cond Res&lt;/secondary-title&gt;&lt;/titles&gt;&lt;periodical&gt;&lt;full-title&gt;J Strength Cond Res&lt;/full-title&gt;&lt;/periodical&gt;&lt;pages&gt;950-6&lt;/pages&gt;&lt;volume&gt;24&lt;/volume&gt;&lt;number&gt;4&lt;/number&gt;&lt;keywords&gt;&lt;keyword&gt;Adult&lt;/keyword&gt;&lt;keyword&gt;Athletic Performance/*physiology&lt;/keyword&gt;&lt;keyword&gt;Exercise/physiology&lt;/keyword&gt;&lt;keyword&gt;Exercise Tolerance/physiology&lt;/keyword&gt;&lt;keyword&gt;Humans&lt;/keyword&gt;&lt;keyword&gt;Male&lt;/keyword&gt;&lt;keyword&gt;Muscle Fatigue/physiology&lt;/keyword&gt;&lt;keyword&gt;Muscle Strength/physiology&lt;/keyword&gt;&lt;keyword&gt;Muscle Stretching Exercises/*methods&lt;/keyword&gt;&lt;keyword&gt;Physical Education and Training/*methods&lt;/keyword&gt;&lt;keyword&gt;Physical Fitness/physiology&lt;/keyword&gt;&lt;keyword&gt;Probability&lt;/keyword&gt;&lt;keyword&gt;Reproducibility of Results&lt;/keyword&gt;&lt;keyword&gt;Resistance Training/*methods&lt;/keyword&gt;&lt;keyword&gt;Running/*physiology&lt;/keyword&gt;&lt;keyword&gt;Soccer/*physiology&lt;/keyword&gt;&lt;keyword&gt;Turkey&lt;/keyword&gt;&lt;/keywords&gt;&lt;dates&gt;&lt;year&gt;2010&lt;/year&gt;&lt;pub-dates&gt;&lt;date&gt;Apr&lt;/date&gt;&lt;/pub-dates&gt;&lt;/dates&gt;&lt;isbn&gt;1533-4287 (Electronic)&amp;#xD;1064-8011 (Linking)&lt;/isbn&gt;&lt;accession-num&gt;20300033&lt;/accession-num&gt;&lt;urls&gt;&lt;related-urls&gt;&lt;url&gt;https://www.ncbi.nlm.nih.gov/pubmed/20300033&lt;/url&gt;&lt;/related-urls&gt;&lt;/urls&gt;&lt;electronic-resource-num&gt;10.1519/JSC.0b013e3181cb703f&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25" w:tooltip="Gelen, 2010 #21" w:history="1">
        <w:r w:rsidR="00F52943" w:rsidRPr="002E16B5">
          <w:rPr>
            <w:rFonts w:eastAsia="Times New Roman"/>
            <w:noProof/>
            <w:szCs w:val="24"/>
          </w:rPr>
          <w:t>Gelen, 2010</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Prior research studies suggest that engaging in warm-ups with voluntary muscle contractions of moderate-to-high intensity increases performance and power production through activating neuromuscular functions, which is known </w:t>
      </w:r>
      <w:r w:rsidRPr="002E16B5">
        <w:rPr>
          <w:rFonts w:eastAsia="Times New Roman"/>
          <w:szCs w:val="24"/>
        </w:rPr>
        <w:lastRenderedPageBreak/>
        <w:t xml:space="preserve">as post-activation potentiation (PAP) </w:t>
      </w:r>
      <w:r w:rsidRPr="002E16B5">
        <w:rPr>
          <w:rFonts w:eastAsia="Times New Roman"/>
          <w:szCs w:val="24"/>
        </w:rPr>
        <w:fldChar w:fldCharType="begin"/>
      </w:r>
      <w:r w:rsidR="00F37033">
        <w:rPr>
          <w:rFonts w:eastAsia="Times New Roman"/>
          <w:szCs w:val="24"/>
        </w:rPr>
        <w:instrText xml:space="preserve"> ADDIN EN.CITE &lt;EndNote&gt;&lt;Cite&gt;&lt;Author&gt;Gelen&lt;/Author&gt;&lt;Year&gt;2010&lt;/Year&gt;&lt;RecNum&gt;21&lt;/RecNum&gt;&lt;DisplayText&gt;(Gelen, 2010)&lt;/DisplayText&gt;&lt;record&gt;&lt;rec-number&gt;21&lt;/rec-number&gt;&lt;foreign-keys&gt;&lt;key app="EN" db-id="rx2wpazvrf9295eadwwpzdd99ppx59fw92z5" timestamp="1716415876"&gt;21&lt;/key&gt;&lt;/foreign-keys&gt;&lt;ref-type name="Journal Article"&gt;17&lt;/ref-type&gt;&lt;contributors&gt;&lt;authors&gt;&lt;author&gt;Gelen, E.&lt;/author&gt;&lt;/authors&gt;&lt;/contributors&gt;&lt;auth-address&gt;Sakarya University, School of Physical Education and Sport, Sakarya, Turkey. gelen@sakarya.edu.tr&lt;/auth-address&gt;&lt;titles&gt;&lt;title&gt;Acute effects of different warm-up methods on sprint, slalom dribbling, and penalty kick performance in soccer players&lt;/title&gt;&lt;secondary-title&gt;J Strength Cond Res&lt;/secondary-title&gt;&lt;/titles&gt;&lt;periodical&gt;&lt;full-title&gt;J Strength Cond Res&lt;/full-title&gt;&lt;/periodical&gt;&lt;pages&gt;950-6&lt;/pages&gt;&lt;volume&gt;24&lt;/volume&gt;&lt;number&gt;4&lt;/number&gt;&lt;keywords&gt;&lt;keyword&gt;Adult&lt;/keyword&gt;&lt;keyword&gt;Athletic Performance/*physiology&lt;/keyword&gt;&lt;keyword&gt;Exercise/physiology&lt;/keyword&gt;&lt;keyword&gt;Exercise Tolerance/physiology&lt;/keyword&gt;&lt;keyword&gt;Humans&lt;/keyword&gt;&lt;keyword&gt;Male&lt;/keyword&gt;&lt;keyword&gt;Muscle Fatigue/physiology&lt;/keyword&gt;&lt;keyword&gt;Muscle Strength/physiology&lt;/keyword&gt;&lt;keyword&gt;Muscle Stretching Exercises/*methods&lt;/keyword&gt;&lt;keyword&gt;Physical Education and Training/*methods&lt;/keyword&gt;&lt;keyword&gt;Physical Fitness/physiology&lt;/keyword&gt;&lt;keyword&gt;Probability&lt;/keyword&gt;&lt;keyword&gt;Reproducibility of Results&lt;/keyword&gt;&lt;keyword&gt;Resistance Training/*methods&lt;/keyword&gt;&lt;keyword&gt;Running/*physiology&lt;/keyword&gt;&lt;keyword&gt;Soccer/*physiology&lt;/keyword&gt;&lt;keyword&gt;Turkey&lt;/keyword&gt;&lt;/keywords&gt;&lt;dates&gt;&lt;year&gt;2010&lt;/year&gt;&lt;pub-dates&gt;&lt;date&gt;Apr&lt;/date&gt;&lt;/pub-dates&gt;&lt;/dates&gt;&lt;isbn&gt;1533-4287 (Electronic)&amp;#xD;1064-8011 (Linking)&lt;/isbn&gt;&lt;accession-num&gt;20300033&lt;/accession-num&gt;&lt;urls&gt;&lt;related-urls&gt;&lt;url&gt;https://www.ncbi.nlm.nih.gov/pubmed/20300033&lt;/url&gt;&lt;/related-urls&gt;&lt;/urls&gt;&lt;electronic-resource-num&gt;10.1519/JSC.0b013e3181cb703f&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25" w:tooltip="Gelen, 2010 #21" w:history="1">
        <w:r w:rsidR="00F52943" w:rsidRPr="002E16B5">
          <w:rPr>
            <w:rFonts w:eastAsia="Times New Roman"/>
            <w:noProof/>
            <w:szCs w:val="24"/>
          </w:rPr>
          <w:t>Gelen, 2010</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PAP occurs when there is a temporary increase in the muscles contractile ability following previous contractions </w:t>
      </w:r>
      <w:r w:rsidRPr="002E16B5">
        <w:rPr>
          <w:rFonts w:eastAsia="Times New Roman"/>
          <w:szCs w:val="24"/>
        </w:rPr>
        <w:fldChar w:fldCharType="begin"/>
      </w:r>
      <w:r w:rsidR="00F37033">
        <w:rPr>
          <w:rFonts w:eastAsia="Times New Roman"/>
          <w:szCs w:val="24"/>
        </w:rPr>
        <w:instrText xml:space="preserve"> ADDIN EN.CITE &lt;EndNote&gt;&lt;Cite&gt;&lt;Author&gt;Gelen&lt;/Author&gt;&lt;Year&gt;2010&lt;/Year&gt;&lt;RecNum&gt;21&lt;/RecNum&gt;&lt;DisplayText&gt;(Gelen, 2010)&lt;/DisplayText&gt;&lt;record&gt;&lt;rec-number&gt;21&lt;/rec-number&gt;&lt;foreign-keys&gt;&lt;key app="EN" db-id="rx2wpazvrf9295eadwwpzdd99ppx59fw92z5" timestamp="1716415876"&gt;21&lt;/key&gt;&lt;/foreign-keys&gt;&lt;ref-type name="Journal Article"&gt;17&lt;/ref-type&gt;&lt;contributors&gt;&lt;authors&gt;&lt;author&gt;Gelen, E.&lt;/author&gt;&lt;/authors&gt;&lt;/contributors&gt;&lt;auth-address&gt;Sakarya University, School of Physical Education and Sport, Sakarya, Turkey. gelen@sakarya.edu.tr&lt;/auth-address&gt;&lt;titles&gt;&lt;title&gt;Acute effects of different warm-up methods on sprint, slalom dribbling, and penalty kick performance in soccer players&lt;/title&gt;&lt;secondary-title&gt;J Strength Cond Res&lt;/secondary-title&gt;&lt;/titles&gt;&lt;periodical&gt;&lt;full-title&gt;J Strength Cond Res&lt;/full-title&gt;&lt;/periodical&gt;&lt;pages&gt;950-6&lt;/pages&gt;&lt;volume&gt;24&lt;/volume&gt;&lt;number&gt;4&lt;/number&gt;&lt;keywords&gt;&lt;keyword&gt;Adult&lt;/keyword&gt;&lt;keyword&gt;Athletic Performance/*physiology&lt;/keyword&gt;&lt;keyword&gt;Exercise/physiology&lt;/keyword&gt;&lt;keyword&gt;Exercise Tolerance/physiology&lt;/keyword&gt;&lt;keyword&gt;Humans&lt;/keyword&gt;&lt;keyword&gt;Male&lt;/keyword&gt;&lt;keyword&gt;Muscle Fatigue/physiology&lt;/keyword&gt;&lt;keyword&gt;Muscle Strength/physiology&lt;/keyword&gt;&lt;keyword&gt;Muscle Stretching Exercises/*methods&lt;/keyword&gt;&lt;keyword&gt;Physical Education and Training/*methods&lt;/keyword&gt;&lt;keyword&gt;Physical Fitness/physiology&lt;/keyword&gt;&lt;keyword&gt;Probability&lt;/keyword&gt;&lt;keyword&gt;Reproducibility of Results&lt;/keyword&gt;&lt;keyword&gt;Resistance Training/*methods&lt;/keyword&gt;&lt;keyword&gt;Running/*physiology&lt;/keyword&gt;&lt;keyword&gt;Soccer/*physiology&lt;/keyword&gt;&lt;keyword&gt;Turkey&lt;/keyword&gt;&lt;/keywords&gt;&lt;dates&gt;&lt;year&gt;2010&lt;/year&gt;&lt;pub-dates&gt;&lt;date&gt;Apr&lt;/date&gt;&lt;/pub-dates&gt;&lt;/dates&gt;&lt;isbn&gt;1533-4287 (Electronic)&amp;#xD;1064-8011 (Linking)&lt;/isbn&gt;&lt;accession-num&gt;20300033&lt;/accession-num&gt;&lt;urls&gt;&lt;related-urls&gt;&lt;url&gt;https://www.ncbi.nlm.nih.gov/pubmed/20300033&lt;/url&gt;&lt;/related-urls&gt;&lt;/urls&gt;&lt;electronic-resource-num&gt;10.1519/JSC.0b013e3181cb703f&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25" w:tooltip="Gelen, 2010 #21" w:history="1">
        <w:r w:rsidR="00F52943" w:rsidRPr="002E16B5">
          <w:rPr>
            <w:rFonts w:eastAsia="Times New Roman"/>
            <w:noProof/>
            <w:szCs w:val="24"/>
          </w:rPr>
          <w:t>Gelen, 2010</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w:t>
      </w:r>
    </w:p>
    <w:p w14:paraId="531E62E1" w14:textId="6069135D" w:rsidR="002E16B5" w:rsidRPr="002E16B5" w:rsidRDefault="002E16B5" w:rsidP="002E16B5">
      <w:pPr>
        <w:spacing w:after="160"/>
        <w:ind w:firstLine="720"/>
        <w:rPr>
          <w:rFonts w:eastAsia="Times New Roman"/>
          <w:szCs w:val="24"/>
        </w:rPr>
      </w:pPr>
      <w:r w:rsidRPr="002E16B5">
        <w:rPr>
          <w:rFonts w:eastAsia="Times New Roman"/>
          <w:szCs w:val="24"/>
        </w:rPr>
        <w:t xml:space="preserve">Gelen (2010) investigated the acute effects of various warm-up methods on soccer performance, specifically sprinting, slalom dribbling, and penalty kicks, of professional male soccer players. In this study the warm-up was a low-intensity jog followed by either nothing (no stretching), static stretching, dynamic stretching, or a combination of both static and dynamic stretching </w:t>
      </w:r>
      <w:r w:rsidRPr="002E16B5">
        <w:rPr>
          <w:rFonts w:eastAsia="Times New Roman"/>
          <w:szCs w:val="24"/>
        </w:rPr>
        <w:fldChar w:fldCharType="begin"/>
      </w:r>
      <w:r w:rsidR="00F37033">
        <w:rPr>
          <w:rFonts w:eastAsia="Times New Roman"/>
          <w:szCs w:val="24"/>
        </w:rPr>
        <w:instrText xml:space="preserve"> ADDIN EN.CITE &lt;EndNote&gt;&lt;Cite&gt;&lt;Author&gt;Gelen&lt;/Author&gt;&lt;Year&gt;2010&lt;/Year&gt;&lt;RecNum&gt;21&lt;/RecNum&gt;&lt;DisplayText&gt;(Gelen, 2010)&lt;/DisplayText&gt;&lt;record&gt;&lt;rec-number&gt;21&lt;/rec-number&gt;&lt;foreign-keys&gt;&lt;key app="EN" db-id="rx2wpazvrf9295eadwwpzdd99ppx59fw92z5" timestamp="1716415876"&gt;21&lt;/key&gt;&lt;/foreign-keys&gt;&lt;ref-type name="Journal Article"&gt;17&lt;/ref-type&gt;&lt;contributors&gt;&lt;authors&gt;&lt;author&gt;Gelen, E.&lt;/author&gt;&lt;/authors&gt;&lt;/contributors&gt;&lt;auth-address&gt;Sakarya University, School of Physical Education and Sport, Sakarya, Turkey. gelen@sakarya.edu.tr&lt;/auth-address&gt;&lt;titles&gt;&lt;title&gt;Acute effects of different warm-up methods on sprint, slalom dribbling, and penalty kick performance in soccer players&lt;/title&gt;&lt;secondary-title&gt;J Strength Cond Res&lt;/secondary-title&gt;&lt;/titles&gt;&lt;periodical&gt;&lt;full-title&gt;J Strength Cond Res&lt;/full-title&gt;&lt;/periodical&gt;&lt;pages&gt;950-6&lt;/pages&gt;&lt;volume&gt;24&lt;/volume&gt;&lt;number&gt;4&lt;/number&gt;&lt;keywords&gt;&lt;keyword&gt;Adult&lt;/keyword&gt;&lt;keyword&gt;Athletic Performance/*physiology&lt;/keyword&gt;&lt;keyword&gt;Exercise/physiology&lt;/keyword&gt;&lt;keyword&gt;Exercise Tolerance/physiology&lt;/keyword&gt;&lt;keyword&gt;Humans&lt;/keyword&gt;&lt;keyword&gt;Male&lt;/keyword&gt;&lt;keyword&gt;Muscle Fatigue/physiology&lt;/keyword&gt;&lt;keyword&gt;Muscle Strength/physiology&lt;/keyword&gt;&lt;keyword&gt;Muscle Stretching Exercises/*methods&lt;/keyword&gt;&lt;keyword&gt;Physical Education and Training/*methods&lt;/keyword&gt;&lt;keyword&gt;Physical Fitness/physiology&lt;/keyword&gt;&lt;keyword&gt;Probability&lt;/keyword&gt;&lt;keyword&gt;Reproducibility of Results&lt;/keyword&gt;&lt;keyword&gt;Resistance Training/*methods&lt;/keyword&gt;&lt;keyword&gt;Running/*physiology&lt;/keyword&gt;&lt;keyword&gt;Soccer/*physiology&lt;/keyword&gt;&lt;keyword&gt;Turkey&lt;/keyword&gt;&lt;/keywords&gt;&lt;dates&gt;&lt;year&gt;2010&lt;/year&gt;&lt;pub-dates&gt;&lt;date&gt;Apr&lt;/date&gt;&lt;/pub-dates&gt;&lt;/dates&gt;&lt;isbn&gt;1533-4287 (Electronic)&amp;#xD;1064-8011 (Linking)&lt;/isbn&gt;&lt;accession-num&gt;20300033&lt;/accession-num&gt;&lt;urls&gt;&lt;related-urls&gt;&lt;url&gt;https://www.ncbi.nlm.nih.gov/pubmed/20300033&lt;/url&gt;&lt;/related-urls&gt;&lt;/urls&gt;&lt;electronic-resource-num&gt;10.1519/JSC.0b013e3181cb703f&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25" w:tooltip="Gelen, 2010 #21" w:history="1">
        <w:r w:rsidR="00F52943" w:rsidRPr="002E16B5">
          <w:rPr>
            <w:rFonts w:eastAsia="Times New Roman"/>
            <w:noProof/>
            <w:szCs w:val="24"/>
          </w:rPr>
          <w:t>Gelen, 2010</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The warm-up consisting of static stretching decreased the performance of the sprints, slalom dribbling, and penalty kicks, while dynamic stretching increased the performance of the sprints, slalom dribbling, and penalty kicks </w:t>
      </w:r>
      <w:r w:rsidRPr="002E16B5">
        <w:rPr>
          <w:rFonts w:eastAsia="Times New Roman"/>
          <w:szCs w:val="24"/>
        </w:rPr>
        <w:fldChar w:fldCharType="begin"/>
      </w:r>
      <w:r w:rsidR="00F37033">
        <w:rPr>
          <w:rFonts w:eastAsia="Times New Roman"/>
          <w:szCs w:val="24"/>
        </w:rPr>
        <w:instrText xml:space="preserve"> ADDIN EN.CITE &lt;EndNote&gt;&lt;Cite&gt;&lt;Author&gt;Gelen&lt;/Author&gt;&lt;Year&gt;2010&lt;/Year&gt;&lt;RecNum&gt;21&lt;/RecNum&gt;&lt;DisplayText&gt;(Gelen, 2010)&lt;/DisplayText&gt;&lt;record&gt;&lt;rec-number&gt;21&lt;/rec-number&gt;&lt;foreign-keys&gt;&lt;key app="EN" db-id="rx2wpazvrf9295eadwwpzdd99ppx59fw92z5" timestamp="1716415876"&gt;21&lt;/key&gt;&lt;/foreign-keys&gt;&lt;ref-type name="Journal Article"&gt;17&lt;/ref-type&gt;&lt;contributors&gt;&lt;authors&gt;&lt;author&gt;Gelen, E.&lt;/author&gt;&lt;/authors&gt;&lt;/contributors&gt;&lt;auth-address&gt;Sakarya University, School of Physical Education and Sport, Sakarya, Turkey. gelen@sakarya.edu.tr&lt;/auth-address&gt;&lt;titles&gt;&lt;title&gt;Acute effects of different warm-up methods on sprint, slalom dribbling, and penalty kick performance in soccer players&lt;/title&gt;&lt;secondary-title&gt;J Strength Cond Res&lt;/secondary-title&gt;&lt;/titles&gt;&lt;periodical&gt;&lt;full-title&gt;J Strength Cond Res&lt;/full-title&gt;&lt;/periodical&gt;&lt;pages&gt;950-6&lt;/pages&gt;&lt;volume&gt;24&lt;/volume&gt;&lt;number&gt;4&lt;/number&gt;&lt;keywords&gt;&lt;keyword&gt;Adult&lt;/keyword&gt;&lt;keyword&gt;Athletic Performance/*physiology&lt;/keyword&gt;&lt;keyword&gt;Exercise/physiology&lt;/keyword&gt;&lt;keyword&gt;Exercise Tolerance/physiology&lt;/keyword&gt;&lt;keyword&gt;Humans&lt;/keyword&gt;&lt;keyword&gt;Male&lt;/keyword&gt;&lt;keyword&gt;Muscle Fatigue/physiology&lt;/keyword&gt;&lt;keyword&gt;Muscle Strength/physiology&lt;/keyword&gt;&lt;keyword&gt;Muscle Stretching Exercises/*methods&lt;/keyword&gt;&lt;keyword&gt;Physical Education and Training/*methods&lt;/keyword&gt;&lt;keyword&gt;Physical Fitness/physiology&lt;/keyword&gt;&lt;keyword&gt;Probability&lt;/keyword&gt;&lt;keyword&gt;Reproducibility of Results&lt;/keyword&gt;&lt;keyword&gt;Resistance Training/*methods&lt;/keyword&gt;&lt;keyword&gt;Running/*physiology&lt;/keyword&gt;&lt;keyword&gt;Soccer/*physiology&lt;/keyword&gt;&lt;keyword&gt;Turkey&lt;/keyword&gt;&lt;/keywords&gt;&lt;dates&gt;&lt;year&gt;2010&lt;/year&gt;&lt;pub-dates&gt;&lt;date&gt;Apr&lt;/date&gt;&lt;/pub-dates&gt;&lt;/dates&gt;&lt;isbn&gt;1533-4287 (Electronic)&amp;#xD;1064-8011 (Linking)&lt;/isbn&gt;&lt;accession-num&gt;20300033&lt;/accession-num&gt;&lt;urls&gt;&lt;related-urls&gt;&lt;url&gt;https://www.ncbi.nlm.nih.gov/pubmed/20300033&lt;/url&gt;&lt;/related-urls&gt;&lt;/urls&gt;&lt;electronic-resource-num&gt;10.1519/JSC.0b013e3181cb703f&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25" w:tooltip="Gelen, 2010 #21" w:history="1">
        <w:r w:rsidR="00F52943" w:rsidRPr="002E16B5">
          <w:rPr>
            <w:rFonts w:eastAsia="Times New Roman"/>
            <w:noProof/>
            <w:szCs w:val="24"/>
          </w:rPr>
          <w:t>Gelen, 2010</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The combination of static and dynamic stretching in a warm-up mitigated the negative effects of static stretching on the performance tasks </w:t>
      </w:r>
      <w:r w:rsidRPr="002E16B5">
        <w:rPr>
          <w:rFonts w:eastAsia="Times New Roman"/>
          <w:szCs w:val="24"/>
        </w:rPr>
        <w:fldChar w:fldCharType="begin"/>
      </w:r>
      <w:r w:rsidR="00F37033">
        <w:rPr>
          <w:rFonts w:eastAsia="Times New Roman"/>
          <w:szCs w:val="24"/>
        </w:rPr>
        <w:instrText xml:space="preserve"> ADDIN EN.CITE &lt;EndNote&gt;&lt;Cite&gt;&lt;Author&gt;Gelen&lt;/Author&gt;&lt;Year&gt;2010&lt;/Year&gt;&lt;RecNum&gt;21&lt;/RecNum&gt;&lt;DisplayText&gt;(Gelen, 2010)&lt;/DisplayText&gt;&lt;record&gt;&lt;rec-number&gt;21&lt;/rec-number&gt;&lt;foreign-keys&gt;&lt;key app="EN" db-id="rx2wpazvrf9295eadwwpzdd99ppx59fw92z5" timestamp="1716415876"&gt;21&lt;/key&gt;&lt;/foreign-keys&gt;&lt;ref-type name="Journal Article"&gt;17&lt;/ref-type&gt;&lt;contributors&gt;&lt;authors&gt;&lt;author&gt;Gelen, E.&lt;/author&gt;&lt;/authors&gt;&lt;/contributors&gt;&lt;auth-address&gt;Sakarya University, School of Physical Education and Sport, Sakarya, Turkey. gelen@sakarya.edu.tr&lt;/auth-address&gt;&lt;titles&gt;&lt;title&gt;Acute effects of different warm-up methods on sprint, slalom dribbling, and penalty kick performance in soccer players&lt;/title&gt;&lt;secondary-title&gt;J Strength Cond Res&lt;/secondary-title&gt;&lt;/titles&gt;&lt;periodical&gt;&lt;full-title&gt;J Strength Cond Res&lt;/full-title&gt;&lt;/periodical&gt;&lt;pages&gt;950-6&lt;/pages&gt;&lt;volume&gt;24&lt;/volume&gt;&lt;number&gt;4&lt;/number&gt;&lt;keywords&gt;&lt;keyword&gt;Adult&lt;/keyword&gt;&lt;keyword&gt;Athletic Performance/*physiology&lt;/keyword&gt;&lt;keyword&gt;Exercise/physiology&lt;/keyword&gt;&lt;keyword&gt;Exercise Tolerance/physiology&lt;/keyword&gt;&lt;keyword&gt;Humans&lt;/keyword&gt;&lt;keyword&gt;Male&lt;/keyword&gt;&lt;keyword&gt;Muscle Fatigue/physiology&lt;/keyword&gt;&lt;keyword&gt;Muscle Strength/physiology&lt;/keyword&gt;&lt;keyword&gt;Muscle Stretching Exercises/*methods&lt;/keyword&gt;&lt;keyword&gt;Physical Education and Training/*methods&lt;/keyword&gt;&lt;keyword&gt;Physical Fitness/physiology&lt;/keyword&gt;&lt;keyword&gt;Probability&lt;/keyword&gt;&lt;keyword&gt;Reproducibility of Results&lt;/keyword&gt;&lt;keyword&gt;Resistance Training/*methods&lt;/keyword&gt;&lt;keyword&gt;Running/*physiology&lt;/keyword&gt;&lt;keyword&gt;Soccer/*physiology&lt;/keyword&gt;&lt;keyword&gt;Turkey&lt;/keyword&gt;&lt;/keywords&gt;&lt;dates&gt;&lt;year&gt;2010&lt;/year&gt;&lt;pub-dates&gt;&lt;date&gt;Apr&lt;/date&gt;&lt;/pub-dates&gt;&lt;/dates&gt;&lt;isbn&gt;1533-4287 (Electronic)&amp;#xD;1064-8011 (Linking)&lt;/isbn&gt;&lt;accession-num&gt;20300033&lt;/accession-num&gt;&lt;urls&gt;&lt;related-urls&gt;&lt;url&gt;https://www.ncbi.nlm.nih.gov/pubmed/20300033&lt;/url&gt;&lt;/related-urls&gt;&lt;/urls&gt;&lt;electronic-resource-num&gt;10.1519/JSC.0b013e3181cb703f&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25" w:tooltip="Gelen, 2010 #21" w:history="1">
        <w:r w:rsidR="00F52943" w:rsidRPr="002E16B5">
          <w:rPr>
            <w:rFonts w:eastAsia="Times New Roman"/>
            <w:noProof/>
            <w:szCs w:val="24"/>
          </w:rPr>
          <w:t>Gelen, 2010</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The results of this study demonstrate that the type of warm-up the participants engage in affects performance, specifically performance in high-power production during soccer-specific tasks in this case. </w:t>
      </w:r>
    </w:p>
    <w:p w14:paraId="4FC42548" w14:textId="7A14D50A" w:rsidR="002E16B5" w:rsidRPr="002E16B5" w:rsidRDefault="002E16B5" w:rsidP="002E16B5">
      <w:pPr>
        <w:spacing w:after="160"/>
        <w:ind w:firstLine="720"/>
        <w:rPr>
          <w:rFonts w:eastAsia="Times New Roman"/>
          <w:szCs w:val="24"/>
        </w:rPr>
      </w:pPr>
      <w:r w:rsidRPr="002E16B5">
        <w:rPr>
          <w:rFonts w:eastAsia="Times New Roman"/>
          <w:szCs w:val="24"/>
        </w:rPr>
        <w:t xml:space="preserve">Holt &amp; Lambourne (2008) also examined the effect of warm-up selection on the performance of countermovement jumps (CMJ) in Division I college football players. The participants engaged in a pretest CMJ and then randomly assigned either general cardiovascular warm-up only, general warm-up and static stretching, general warm-up and dynamic warm-up, or general warm-up and dynamic flexibility, followed by the posttest CMJs </w:t>
      </w:r>
      <w:r w:rsidRPr="002E16B5">
        <w:rPr>
          <w:rFonts w:eastAsia="Times New Roman"/>
          <w:szCs w:val="24"/>
        </w:rPr>
        <w:fldChar w:fldCharType="begin"/>
      </w:r>
      <w:r w:rsidR="00F37033">
        <w:rPr>
          <w:rFonts w:eastAsia="Times New Roman"/>
          <w:szCs w:val="24"/>
        </w:rPr>
        <w:instrText xml:space="preserve"> ADDIN EN.CITE &lt;EndNote&gt;&lt;Cite&gt;&lt;Author&gt;Holt&lt;/Author&gt;&lt;Year&gt;2008&lt;/Year&gt;&lt;RecNum&gt;24&lt;/RecNum&gt;&lt;DisplayText&gt;(Holt &amp;amp; Lambourne, 2008)&lt;/DisplayText&gt;&lt;record&gt;&lt;rec-number&gt;24&lt;/rec-number&gt;&lt;foreign-keys&gt;&lt;key app="EN" db-id="rx2wpazvrf9295eadwwpzdd99ppx59fw92z5" timestamp="1716475174"&gt;24&lt;/key&gt;&lt;/foreign-keys&gt;&lt;ref-type name="Journal Article"&gt;17&lt;/ref-type&gt;&lt;contributors&gt;&lt;authors&gt;&lt;author&gt;Holt, B. W.&lt;/author&gt;&lt;author&gt;Lambourne, K.&lt;/author&gt;&lt;/authors&gt;&lt;/contributors&gt;&lt;auth-address&gt;Strength and Conditioning Athletic Department, University of Evansville, Evansville, Indiana, USA. bh110@evansville.edu&lt;/auth-address&gt;&lt;titles&gt;&lt;title&gt;The impact of different warm-up protocols on vertical jump performance in male collegiate athletes&lt;/title&gt;&lt;secondary-title&gt;J Strength Cond Res&lt;/secondary-title&gt;&lt;/titles&gt;&lt;periodical&gt;&lt;full-title&gt;J Strength Cond Res&lt;/full-title&gt;&lt;/periodical&gt;&lt;pages&gt;226-9&lt;/pages&gt;&lt;volume&gt;22&lt;/volume&gt;&lt;number&gt;1&lt;/number&gt;&lt;keywords&gt;&lt;keyword&gt;Adult&lt;/keyword&gt;&lt;keyword&gt;Analysis of Variance&lt;/keyword&gt;&lt;keyword&gt;Athletic Performance/*physiology&lt;/keyword&gt;&lt;keyword&gt;Football/*physiology&lt;/keyword&gt;&lt;keyword&gt;Humans&lt;/keyword&gt;&lt;keyword&gt;Male&lt;/keyword&gt;&lt;keyword&gt;Muscle Contraction/physiology&lt;/keyword&gt;&lt;keyword&gt;*Muscle Stretching Exercises&lt;/keyword&gt;&lt;keyword&gt;Muscle, Skeletal/physiology&lt;/keyword&gt;&lt;keyword&gt;Physical Education and Training/*methods&lt;/keyword&gt;&lt;keyword&gt;*Physical Endurance&lt;/keyword&gt;&lt;keyword&gt;Pilot Projects&lt;/keyword&gt;&lt;keyword&gt;Probability&lt;/keyword&gt;&lt;keyword&gt;Reference Values&lt;/keyword&gt;&lt;/keywords&gt;&lt;dates&gt;&lt;year&gt;2008&lt;/year&gt;&lt;pub-dates&gt;&lt;date&gt;Jan&lt;/date&gt;&lt;/pub-dates&gt;&lt;/dates&gt;&lt;isbn&gt;1533-4287 (Electronic)&amp;#xD;1064-8011 (Linking)&lt;/isbn&gt;&lt;accession-num&gt;18296979&lt;/accession-num&gt;&lt;urls&gt;&lt;related-urls&gt;&lt;url&gt;https://www.ncbi.nlm.nih.gov/pubmed/18296979&lt;/url&gt;&lt;/related-urls&gt;&lt;/urls&gt;&lt;electronic-resource-num&gt;10.1519/JSC.0b013e31815f9d6a&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28" w:tooltip="Holt, 2008 #24" w:history="1">
        <w:r w:rsidR="00F52943" w:rsidRPr="002E16B5">
          <w:rPr>
            <w:rFonts w:eastAsia="Times New Roman"/>
            <w:noProof/>
            <w:szCs w:val="24"/>
          </w:rPr>
          <w:t>Holt &amp; Lambourne, 2008</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The participants engaged in the posttest CMJs until their jump height did not increase for two jumps in a row and the highest jump height was utilized </w:t>
      </w:r>
      <w:r w:rsidRPr="002E16B5">
        <w:rPr>
          <w:rFonts w:eastAsia="Times New Roman"/>
          <w:szCs w:val="24"/>
        </w:rPr>
        <w:fldChar w:fldCharType="begin"/>
      </w:r>
      <w:r w:rsidR="00F37033">
        <w:rPr>
          <w:rFonts w:eastAsia="Times New Roman"/>
          <w:szCs w:val="24"/>
        </w:rPr>
        <w:instrText xml:space="preserve"> ADDIN EN.CITE &lt;EndNote&gt;&lt;Cite&gt;&lt;Author&gt;Holt&lt;/Author&gt;&lt;Year&gt;2008&lt;/Year&gt;&lt;RecNum&gt;24&lt;/RecNum&gt;&lt;DisplayText&gt;(Holt &amp;amp; Lambourne, 2008)&lt;/DisplayText&gt;&lt;record&gt;&lt;rec-number&gt;24&lt;/rec-number&gt;&lt;foreign-keys&gt;&lt;key app="EN" db-id="rx2wpazvrf9295eadwwpzdd99ppx59fw92z5" timestamp="1716475174"&gt;24&lt;/key&gt;&lt;/foreign-keys&gt;&lt;ref-type name="Journal Article"&gt;17&lt;/ref-type&gt;&lt;contributors&gt;&lt;authors&gt;&lt;author&gt;Holt, B. W.&lt;/author&gt;&lt;author&gt;Lambourne, K.&lt;/author&gt;&lt;/authors&gt;&lt;/contributors&gt;&lt;auth-address&gt;Strength and Conditioning Athletic Department, University of Evansville, Evansville, Indiana, USA. bh110@evansville.edu&lt;/auth-address&gt;&lt;titles&gt;&lt;title&gt;The impact of different warm-up protocols on vertical jump performance in male collegiate athletes&lt;/title&gt;&lt;secondary-title&gt;J Strength Cond Res&lt;/secondary-title&gt;&lt;/titles&gt;&lt;periodical&gt;&lt;full-title&gt;J Strength Cond Res&lt;/full-title&gt;&lt;/periodical&gt;&lt;pages&gt;226-9&lt;/pages&gt;&lt;volume&gt;22&lt;/volume&gt;&lt;number&gt;1&lt;/number&gt;&lt;keywords&gt;&lt;keyword&gt;Adult&lt;/keyword&gt;&lt;keyword&gt;Analysis of Variance&lt;/keyword&gt;&lt;keyword&gt;Athletic Performance/*physiology&lt;/keyword&gt;&lt;keyword&gt;Football/*physiology&lt;/keyword&gt;&lt;keyword&gt;Humans&lt;/keyword&gt;&lt;keyword&gt;Male&lt;/keyword&gt;&lt;keyword&gt;Muscle Contraction/physiology&lt;/keyword&gt;&lt;keyword&gt;*Muscle Stretching Exercises&lt;/keyword&gt;&lt;keyword&gt;Muscle, Skeletal/physiology&lt;/keyword&gt;&lt;keyword&gt;Physical Education and Training/*methods&lt;/keyword&gt;&lt;keyword&gt;*Physical Endurance&lt;/keyword&gt;&lt;keyword&gt;Pilot Projects&lt;/keyword&gt;&lt;keyword&gt;Probability&lt;/keyword&gt;&lt;keyword&gt;Reference Values&lt;/keyword&gt;&lt;/keywords&gt;&lt;dates&gt;&lt;year&gt;2008&lt;/year&gt;&lt;pub-dates&gt;&lt;date&gt;Jan&lt;/date&gt;&lt;/pub-dates&gt;&lt;/dates&gt;&lt;isbn&gt;1533-4287 (Electronic)&amp;#xD;1064-8011 (Linking)&lt;/isbn&gt;&lt;accession-num&gt;18296979&lt;/accession-num&gt;&lt;urls&gt;&lt;related-urls&gt;&lt;url&gt;https://www.ncbi.nlm.nih.gov/pubmed/18296979&lt;/url&gt;&lt;/related-urls&gt;&lt;/urls&gt;&lt;electronic-resource-num&gt;10.1519/JSC.0b013e31815f9d6a&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28" w:tooltip="Holt, 2008 #24" w:history="1">
        <w:r w:rsidR="00F52943" w:rsidRPr="002E16B5">
          <w:rPr>
            <w:rFonts w:eastAsia="Times New Roman"/>
            <w:noProof/>
            <w:szCs w:val="24"/>
          </w:rPr>
          <w:t>Holt &amp; Lambourne, 2008</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Holt and Lambourne (2008) found that there was a significant improvement in the participants vertical jump performance from pre-to-post testing for the general cardiovascular warm-up only, </w:t>
      </w:r>
      <w:r w:rsidRPr="002E16B5">
        <w:rPr>
          <w:rFonts w:eastAsia="Times New Roman"/>
          <w:szCs w:val="24"/>
        </w:rPr>
        <w:lastRenderedPageBreak/>
        <w:t xml:space="preserve">general warm-up and dynamic warm-up, and the general warm-up and dynamic flexibility conditions. The static stretching and general warm up condition had a significantly lower average improvement in jump performance in the posttest, showing that the static stretching had negative effects on performance </w:t>
      </w:r>
      <w:r w:rsidRPr="002E16B5">
        <w:rPr>
          <w:rFonts w:eastAsia="Times New Roman"/>
          <w:szCs w:val="24"/>
        </w:rPr>
        <w:fldChar w:fldCharType="begin"/>
      </w:r>
      <w:r w:rsidR="00F37033">
        <w:rPr>
          <w:rFonts w:eastAsia="Times New Roman"/>
          <w:szCs w:val="24"/>
        </w:rPr>
        <w:instrText xml:space="preserve"> ADDIN EN.CITE &lt;EndNote&gt;&lt;Cite&gt;&lt;Author&gt;Holt&lt;/Author&gt;&lt;Year&gt;2008&lt;/Year&gt;&lt;RecNum&gt;24&lt;/RecNum&gt;&lt;DisplayText&gt;(Holt &amp;amp; Lambourne, 2008)&lt;/DisplayText&gt;&lt;record&gt;&lt;rec-number&gt;24&lt;/rec-number&gt;&lt;foreign-keys&gt;&lt;key app="EN" db-id="rx2wpazvrf9295eadwwpzdd99ppx59fw92z5" timestamp="1716475174"&gt;24&lt;/key&gt;&lt;/foreign-keys&gt;&lt;ref-type name="Journal Article"&gt;17&lt;/ref-type&gt;&lt;contributors&gt;&lt;authors&gt;&lt;author&gt;Holt, B. W.&lt;/author&gt;&lt;author&gt;Lambourne, K.&lt;/author&gt;&lt;/authors&gt;&lt;/contributors&gt;&lt;auth-address&gt;Strength and Conditioning Athletic Department, University of Evansville, Evansville, Indiana, USA. bh110@evansville.edu&lt;/auth-address&gt;&lt;titles&gt;&lt;title&gt;The impact of different warm-up protocols on vertical jump performance in male collegiate athletes&lt;/title&gt;&lt;secondary-title&gt;J Strength Cond Res&lt;/secondary-title&gt;&lt;/titles&gt;&lt;periodical&gt;&lt;full-title&gt;J Strength Cond Res&lt;/full-title&gt;&lt;/periodical&gt;&lt;pages&gt;226-9&lt;/pages&gt;&lt;volume&gt;22&lt;/volume&gt;&lt;number&gt;1&lt;/number&gt;&lt;keywords&gt;&lt;keyword&gt;Adult&lt;/keyword&gt;&lt;keyword&gt;Analysis of Variance&lt;/keyword&gt;&lt;keyword&gt;Athletic Performance/*physiology&lt;/keyword&gt;&lt;keyword&gt;Football/*physiology&lt;/keyword&gt;&lt;keyword&gt;Humans&lt;/keyword&gt;&lt;keyword&gt;Male&lt;/keyword&gt;&lt;keyword&gt;Muscle Contraction/physiology&lt;/keyword&gt;&lt;keyword&gt;*Muscle Stretching Exercises&lt;/keyword&gt;&lt;keyword&gt;Muscle, Skeletal/physiology&lt;/keyword&gt;&lt;keyword&gt;Physical Education and Training/*methods&lt;/keyword&gt;&lt;keyword&gt;*Physical Endurance&lt;/keyword&gt;&lt;keyword&gt;Pilot Projects&lt;/keyword&gt;&lt;keyword&gt;Probability&lt;/keyword&gt;&lt;keyword&gt;Reference Values&lt;/keyword&gt;&lt;/keywords&gt;&lt;dates&gt;&lt;year&gt;2008&lt;/year&gt;&lt;pub-dates&gt;&lt;date&gt;Jan&lt;/date&gt;&lt;/pub-dates&gt;&lt;/dates&gt;&lt;isbn&gt;1533-4287 (Electronic)&amp;#xD;1064-8011 (Linking)&lt;/isbn&gt;&lt;accession-num&gt;18296979&lt;/accession-num&gt;&lt;urls&gt;&lt;related-urls&gt;&lt;url&gt;https://www.ncbi.nlm.nih.gov/pubmed/18296979&lt;/url&gt;&lt;/related-urls&gt;&lt;/urls&gt;&lt;electronic-resource-num&gt;10.1519/JSC.0b013e31815f9d6a&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28" w:tooltip="Holt, 2008 #24" w:history="1">
        <w:r w:rsidR="00F52943" w:rsidRPr="002E16B5">
          <w:rPr>
            <w:rFonts w:eastAsia="Times New Roman"/>
            <w:noProof/>
            <w:szCs w:val="24"/>
          </w:rPr>
          <w:t>Holt &amp; Lambourne, 2008</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The acute negative effects of static stretching on power and speed performance is a mechanism that researchers are still trying to explain, specifically through the </w:t>
      </w:r>
      <w:r w:rsidR="001B5655">
        <w:rPr>
          <w:rFonts w:eastAsia="Times New Roman"/>
          <w:szCs w:val="24"/>
        </w:rPr>
        <w:t>alterations</w:t>
      </w:r>
      <w:r w:rsidRPr="002E16B5">
        <w:rPr>
          <w:rFonts w:eastAsia="Times New Roman"/>
          <w:szCs w:val="24"/>
        </w:rPr>
        <w:t xml:space="preserve"> in the biomechanical characteristics of muscle and in the neuromuscular transmission </w:t>
      </w:r>
      <w:r w:rsidRPr="002E16B5">
        <w:rPr>
          <w:rFonts w:eastAsia="Times New Roman"/>
          <w:szCs w:val="24"/>
        </w:rPr>
        <w:fldChar w:fldCharType="begin"/>
      </w:r>
      <w:r w:rsidR="00F37033">
        <w:rPr>
          <w:rFonts w:eastAsia="Times New Roman"/>
          <w:szCs w:val="24"/>
        </w:rPr>
        <w:instrText xml:space="preserve"> ADDIN EN.CITE &lt;EndNote&gt;&lt;Cite&gt;&lt;Author&gt;Gelen&lt;/Author&gt;&lt;Year&gt;2010&lt;/Year&gt;&lt;RecNum&gt;21&lt;/RecNum&gt;&lt;DisplayText&gt;(Gelen, 2010)&lt;/DisplayText&gt;&lt;record&gt;&lt;rec-number&gt;21&lt;/rec-number&gt;&lt;foreign-keys&gt;&lt;key app="EN" db-id="rx2wpazvrf9295eadwwpzdd99ppx59fw92z5" timestamp="1716415876"&gt;21&lt;/key&gt;&lt;/foreign-keys&gt;&lt;ref-type name="Journal Article"&gt;17&lt;/ref-type&gt;&lt;contributors&gt;&lt;authors&gt;&lt;author&gt;Gelen, E.&lt;/author&gt;&lt;/authors&gt;&lt;/contributors&gt;&lt;auth-address&gt;Sakarya University, School of Physical Education and Sport, Sakarya, Turkey. gelen@sakarya.edu.tr&lt;/auth-address&gt;&lt;titles&gt;&lt;title&gt;Acute effects of different warm-up methods on sprint, slalom dribbling, and penalty kick performance in soccer players&lt;/title&gt;&lt;secondary-title&gt;J Strength Cond Res&lt;/secondary-title&gt;&lt;/titles&gt;&lt;periodical&gt;&lt;full-title&gt;J Strength Cond Res&lt;/full-title&gt;&lt;/periodical&gt;&lt;pages&gt;950-6&lt;/pages&gt;&lt;volume&gt;24&lt;/volume&gt;&lt;number&gt;4&lt;/number&gt;&lt;keywords&gt;&lt;keyword&gt;Adult&lt;/keyword&gt;&lt;keyword&gt;Athletic Performance/*physiology&lt;/keyword&gt;&lt;keyword&gt;Exercise/physiology&lt;/keyword&gt;&lt;keyword&gt;Exercise Tolerance/physiology&lt;/keyword&gt;&lt;keyword&gt;Humans&lt;/keyword&gt;&lt;keyword&gt;Male&lt;/keyword&gt;&lt;keyword&gt;Muscle Fatigue/physiology&lt;/keyword&gt;&lt;keyword&gt;Muscle Strength/physiology&lt;/keyword&gt;&lt;keyword&gt;Muscle Stretching Exercises/*methods&lt;/keyword&gt;&lt;keyword&gt;Physical Education and Training/*methods&lt;/keyword&gt;&lt;keyword&gt;Physical Fitness/physiology&lt;/keyword&gt;&lt;keyword&gt;Probability&lt;/keyword&gt;&lt;keyword&gt;Reproducibility of Results&lt;/keyword&gt;&lt;keyword&gt;Resistance Training/*methods&lt;/keyword&gt;&lt;keyword&gt;Running/*physiology&lt;/keyword&gt;&lt;keyword&gt;Soccer/*physiology&lt;/keyword&gt;&lt;keyword&gt;Turkey&lt;/keyword&gt;&lt;/keywords&gt;&lt;dates&gt;&lt;year&gt;2010&lt;/year&gt;&lt;pub-dates&gt;&lt;date&gt;Apr&lt;/date&gt;&lt;/pub-dates&gt;&lt;/dates&gt;&lt;isbn&gt;1533-4287 (Electronic)&amp;#xD;1064-8011 (Linking)&lt;/isbn&gt;&lt;accession-num&gt;20300033&lt;/accession-num&gt;&lt;urls&gt;&lt;related-urls&gt;&lt;url&gt;https://www.ncbi.nlm.nih.gov/pubmed/20300033&lt;/url&gt;&lt;/related-urls&gt;&lt;/urls&gt;&lt;electronic-resource-num&gt;10.1519/JSC.0b013e3181cb703f&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25" w:tooltip="Gelen, 2010 #21" w:history="1">
        <w:r w:rsidR="00F52943" w:rsidRPr="002E16B5">
          <w:rPr>
            <w:rFonts w:eastAsia="Times New Roman"/>
            <w:noProof/>
            <w:szCs w:val="24"/>
          </w:rPr>
          <w:t>Gelen, 2010</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w:t>
      </w:r>
    </w:p>
    <w:p w14:paraId="32D7294D" w14:textId="4BBDC89C" w:rsidR="002E16B5" w:rsidRPr="002E16B5" w:rsidRDefault="002E16B5" w:rsidP="002E16B5">
      <w:pPr>
        <w:spacing w:after="160"/>
        <w:ind w:firstLine="720"/>
        <w:rPr>
          <w:rFonts w:eastAsia="Times New Roman"/>
          <w:szCs w:val="24"/>
        </w:rPr>
      </w:pPr>
      <w:r w:rsidRPr="002E16B5">
        <w:rPr>
          <w:rFonts w:eastAsia="Times New Roman"/>
          <w:szCs w:val="24"/>
        </w:rPr>
        <w:t xml:space="preserve">A general cardiovascular warm-up is effective because it increases the temperature in the muscles </w:t>
      </w:r>
      <w:r w:rsidRPr="002E16B5">
        <w:rPr>
          <w:rFonts w:eastAsia="Times New Roman"/>
          <w:szCs w:val="24"/>
        </w:rPr>
        <w:fldChar w:fldCharType="begin"/>
      </w:r>
      <w:r w:rsidRPr="002E16B5">
        <w:rPr>
          <w:rFonts w:eastAsia="Times New Roman"/>
          <w:szCs w:val="24"/>
        </w:rPr>
        <w:instrText xml:space="preserve"> ADDIN EN.CITE &lt;EndNote&gt;&lt;Cite&gt;&lt;Author&gt;DeVries&lt;/Author&gt;&lt;Year&gt;1980&lt;/Year&gt;&lt;RecNum&gt;49&lt;/RecNum&gt;&lt;DisplayText&gt;(DeVries, 1980)&lt;/DisplayText&gt;&lt;record&gt;&lt;rec-number&gt;49&lt;/rec-number&gt;&lt;foreign-keys&gt;&lt;key app="EN" db-id="p99r0vf2zv2f0zexws9v0ez1xef0zztaxdpz" timestamp="1696884062"&gt;49&lt;/key&gt;&lt;/foreign-keys&gt;&lt;ref-type name="Book"&gt;6&lt;/ref-type&gt;&lt;contributors&gt;&lt;authors&gt;&lt;author&gt;Herbert A. DeVries &lt;/author&gt;&lt;/authors&gt;&lt;/contributors&gt;&lt;titles&gt;&lt;title&gt;Physiology of Exercise for Physical Education and Athletics&lt;/title&gt;&lt;/titles&gt;&lt;dates&gt;&lt;year&gt;1980&lt;/year&gt;&lt;/dates&gt;&lt;pub-location&gt;Dubuque, IA&lt;/pub-location&gt;&lt;publisher&gt;W. C. Brown Company&lt;/publisher&gt;&lt;isbn&gt;0697071693&lt;/isbn&gt;&lt;urls&gt;&lt;/urls&gt;&lt;/record&gt;&lt;/Cite&gt;&lt;/EndNote&gt;</w:instrText>
      </w:r>
      <w:r w:rsidRPr="002E16B5">
        <w:rPr>
          <w:rFonts w:eastAsia="Times New Roman"/>
          <w:szCs w:val="24"/>
        </w:rPr>
        <w:fldChar w:fldCharType="separate"/>
      </w:r>
      <w:r w:rsidRPr="002E16B5">
        <w:rPr>
          <w:rFonts w:eastAsia="Times New Roman"/>
          <w:noProof/>
          <w:szCs w:val="24"/>
        </w:rPr>
        <w:t>(</w:t>
      </w:r>
      <w:hyperlink w:anchor="_ENREF_17" w:tooltip="DeVries, 1980 #49" w:history="1">
        <w:r w:rsidR="00F52943" w:rsidRPr="002E16B5">
          <w:rPr>
            <w:rFonts w:eastAsia="Times New Roman"/>
            <w:noProof/>
            <w:szCs w:val="24"/>
          </w:rPr>
          <w:t>DeVries, 1980</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which increases flexibility to prepare the individual for the physical activity demands. It also increases heart rate and blood flow </w:t>
      </w:r>
      <w:r w:rsidRPr="002E16B5">
        <w:rPr>
          <w:rFonts w:eastAsia="Times New Roman"/>
          <w:szCs w:val="24"/>
        </w:rPr>
        <w:fldChar w:fldCharType="begin"/>
      </w:r>
      <w:r w:rsidRPr="002E16B5">
        <w:rPr>
          <w:rFonts w:eastAsia="Times New Roman"/>
          <w:szCs w:val="24"/>
        </w:rPr>
        <w:instrText xml:space="preserve"> ADDIN EN.CITE &lt;EndNote&gt;&lt;Cite&gt;&lt;Author&gt;DeVries&lt;/Author&gt;&lt;Year&gt;1980&lt;/Year&gt;&lt;RecNum&gt;49&lt;/RecNum&gt;&lt;DisplayText&gt;(DeVries, 1980)&lt;/DisplayText&gt;&lt;record&gt;&lt;rec-number&gt;49&lt;/rec-number&gt;&lt;foreign-keys&gt;&lt;key app="EN" db-id="p99r0vf2zv2f0zexws9v0ez1xef0zztaxdpz" timestamp="1696884062"&gt;49&lt;/key&gt;&lt;/foreign-keys&gt;&lt;ref-type name="Book"&gt;6&lt;/ref-type&gt;&lt;contributors&gt;&lt;authors&gt;&lt;author&gt;Herbert A. DeVries &lt;/author&gt;&lt;/authors&gt;&lt;/contributors&gt;&lt;titles&gt;&lt;title&gt;Physiology of Exercise for Physical Education and Athletics&lt;/title&gt;&lt;/titles&gt;&lt;dates&gt;&lt;year&gt;1980&lt;/year&gt;&lt;/dates&gt;&lt;pub-location&gt;Dubuque, IA&lt;/pub-location&gt;&lt;publisher&gt;W. C. Brown Company&lt;/publisher&gt;&lt;isbn&gt;0697071693&lt;/isbn&gt;&lt;urls&gt;&lt;/urls&gt;&lt;/record&gt;&lt;/Cite&gt;&lt;/EndNote&gt;</w:instrText>
      </w:r>
      <w:r w:rsidRPr="002E16B5">
        <w:rPr>
          <w:rFonts w:eastAsia="Times New Roman"/>
          <w:szCs w:val="24"/>
        </w:rPr>
        <w:fldChar w:fldCharType="separate"/>
      </w:r>
      <w:r w:rsidRPr="002E16B5">
        <w:rPr>
          <w:rFonts w:eastAsia="Times New Roman"/>
          <w:noProof/>
          <w:szCs w:val="24"/>
        </w:rPr>
        <w:t>(</w:t>
      </w:r>
      <w:hyperlink w:anchor="_ENREF_17" w:tooltip="DeVries, 1980 #49" w:history="1">
        <w:r w:rsidR="00F52943" w:rsidRPr="002E16B5">
          <w:rPr>
            <w:rFonts w:eastAsia="Times New Roman"/>
            <w:noProof/>
            <w:szCs w:val="24"/>
          </w:rPr>
          <w:t>DeVries, 1980</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which increases the delivery of oxygen and nutrients to the muscles </w:t>
      </w:r>
      <w:r w:rsidRPr="002E16B5">
        <w:rPr>
          <w:rFonts w:eastAsia="Times New Roman"/>
          <w:szCs w:val="24"/>
        </w:rPr>
        <w:fldChar w:fldCharType="begin"/>
      </w:r>
      <w:r w:rsidRPr="002E16B5">
        <w:rPr>
          <w:rFonts w:eastAsia="Times New Roman"/>
          <w:szCs w:val="24"/>
        </w:rPr>
        <w:instrText xml:space="preserve"> ADDIN EN.CITE &lt;EndNote&gt;&lt;Cite&gt;&lt;Author&gt;Baechle&lt;/Author&gt;&lt;Year&gt;2000&lt;/Year&gt;&lt;RecNum&gt;50&lt;/RecNum&gt;&lt;DisplayText&gt;(Baechle &amp;amp; Earle, 2000)&lt;/DisplayText&gt;&lt;record&gt;&lt;rec-number&gt;50&lt;/rec-number&gt;&lt;foreign-keys&gt;&lt;key app="EN" db-id="p99r0vf2zv2f0zexws9v0ez1xef0zztaxdpz" timestamp="1696884377"&gt;50&lt;/key&gt;&lt;/foreign-keys&gt;&lt;ref-type name="Book"&gt;6&lt;/ref-type&gt;&lt;contributors&gt;&lt;authors&gt;&lt;author&gt;Baechle, Thomas&lt;/author&gt;&lt;author&gt;Earle, Roger&lt;/author&gt;&lt;/authors&gt;&lt;/contributors&gt;&lt;titles&gt;&lt;title&gt;Essentials of Strength Training and Conditioning&lt;/title&gt;&lt;/titles&gt;&lt;edition&gt;2&lt;/edition&gt;&lt;dates&gt;&lt;year&gt;2000&lt;/year&gt;&lt;/dates&gt;&lt;pub-location&gt;Champaign, IL&lt;/pub-location&gt;&lt;publisher&gt;Human Kinetics &lt;/publisher&gt;&lt;isbn&gt;0736000895&lt;/isbn&gt;&lt;urls&gt;&lt;/urls&gt;&lt;/record&gt;&lt;/Cite&gt;&lt;/EndNote&gt;</w:instrText>
      </w:r>
      <w:r w:rsidRPr="002E16B5">
        <w:rPr>
          <w:rFonts w:eastAsia="Times New Roman"/>
          <w:szCs w:val="24"/>
        </w:rPr>
        <w:fldChar w:fldCharType="separate"/>
      </w:r>
      <w:r w:rsidRPr="002E16B5">
        <w:rPr>
          <w:rFonts w:eastAsia="Times New Roman"/>
          <w:noProof/>
          <w:szCs w:val="24"/>
        </w:rPr>
        <w:t>(</w:t>
      </w:r>
      <w:hyperlink w:anchor="_ENREF_3" w:tooltip="Baechle, 2000 #50" w:history="1">
        <w:r w:rsidR="00F52943" w:rsidRPr="002E16B5">
          <w:rPr>
            <w:rFonts w:eastAsia="Times New Roman"/>
            <w:noProof/>
            <w:szCs w:val="24"/>
          </w:rPr>
          <w:t>Baechle &amp; Earle, 2000</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w:t>
      </w:r>
    </w:p>
    <w:p w14:paraId="03584944" w14:textId="19A63199" w:rsidR="002E16B5" w:rsidRPr="002E16B5" w:rsidRDefault="002E16B5" w:rsidP="002E16B5">
      <w:pPr>
        <w:spacing w:after="160"/>
        <w:ind w:firstLine="720"/>
        <w:rPr>
          <w:rFonts w:eastAsia="Times New Roman"/>
          <w:szCs w:val="24"/>
        </w:rPr>
      </w:pPr>
      <w:r w:rsidRPr="002E16B5">
        <w:rPr>
          <w:rFonts w:eastAsia="Times New Roman"/>
          <w:szCs w:val="24"/>
        </w:rPr>
        <w:t xml:space="preserve">Previous research has shown that static stretching can have negative effects on performance </w:t>
      </w:r>
      <w:r w:rsidRPr="002E16B5">
        <w:rPr>
          <w:rFonts w:eastAsia="Times New Roman"/>
          <w:szCs w:val="24"/>
        </w:rPr>
        <w:fldChar w:fldCharType="begin">
          <w:fldData xml:space="preserve">PEVuZE5vdGU+PENpdGU+PEF1dGhvcj5Ib2x0PC9BdXRob3I+PFllYXI+MjAwODwvWWVhcj48UmVj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PEVuZE5vdGU+PENpdGU+PEF1dGhvcj5Ib2x0PC9BdXRob3I+PFllYXI+MjAwODwvWWVhcj48UmVj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Pr="002E16B5">
        <w:rPr>
          <w:rFonts w:eastAsia="Times New Roman"/>
          <w:szCs w:val="24"/>
        </w:rPr>
      </w:r>
      <w:r w:rsidRPr="002E16B5">
        <w:rPr>
          <w:rFonts w:eastAsia="Times New Roman"/>
          <w:szCs w:val="24"/>
        </w:rPr>
        <w:fldChar w:fldCharType="separate"/>
      </w:r>
      <w:r w:rsidRPr="002E16B5">
        <w:rPr>
          <w:rFonts w:eastAsia="Times New Roman"/>
          <w:noProof/>
          <w:szCs w:val="24"/>
        </w:rPr>
        <w:t>(</w:t>
      </w:r>
      <w:hyperlink w:anchor="_ENREF_25" w:tooltip="Gelen, 2010 #21" w:history="1">
        <w:r w:rsidR="00F52943" w:rsidRPr="002E16B5">
          <w:rPr>
            <w:rFonts w:eastAsia="Times New Roman"/>
            <w:noProof/>
            <w:szCs w:val="24"/>
          </w:rPr>
          <w:t>Gelen, 2010</w:t>
        </w:r>
      </w:hyperlink>
      <w:r w:rsidRPr="002E16B5">
        <w:rPr>
          <w:rFonts w:eastAsia="Times New Roman"/>
          <w:noProof/>
          <w:szCs w:val="24"/>
        </w:rPr>
        <w:t xml:space="preserve">; </w:t>
      </w:r>
      <w:hyperlink w:anchor="_ENREF_28" w:tooltip="Holt, 2008 #24" w:history="1">
        <w:r w:rsidR="00F52943" w:rsidRPr="002E16B5">
          <w:rPr>
            <w:rFonts w:eastAsia="Times New Roman"/>
            <w:noProof/>
            <w:szCs w:val="24"/>
          </w:rPr>
          <w:t>Holt &amp; Lambourne, 2008</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Dynamic stretching however has been shown to improve performance </w:t>
      </w:r>
      <w:r w:rsidRPr="002E16B5">
        <w:rPr>
          <w:rFonts w:eastAsia="Times New Roman"/>
          <w:szCs w:val="24"/>
        </w:rPr>
        <w:fldChar w:fldCharType="begin">
          <w:fldData xml:space="preserve">PEVuZE5vdGU+PENpdGU+PEF1dGhvcj5HZWxlbjwvQXV0aG9yPjxZZWFyPjIwMTA8L1llYXI+PFJl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PEVuZE5vdGU+PENpdGU+PEF1dGhvcj5HZWxlbjwvQXV0aG9yPjxZZWFyPjIwMTA8L1llYXI+PFJl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Pr="002E16B5">
        <w:rPr>
          <w:rFonts w:eastAsia="Times New Roman"/>
          <w:szCs w:val="24"/>
        </w:rPr>
      </w:r>
      <w:r w:rsidRPr="002E16B5">
        <w:rPr>
          <w:rFonts w:eastAsia="Times New Roman"/>
          <w:szCs w:val="24"/>
        </w:rPr>
        <w:fldChar w:fldCharType="separate"/>
      </w:r>
      <w:r w:rsidRPr="002E16B5">
        <w:rPr>
          <w:rFonts w:eastAsia="Times New Roman"/>
          <w:noProof/>
          <w:szCs w:val="24"/>
        </w:rPr>
        <w:t>(</w:t>
      </w:r>
      <w:hyperlink w:anchor="_ENREF_25" w:tooltip="Gelen, 2010 #21" w:history="1">
        <w:r w:rsidR="00F52943" w:rsidRPr="002E16B5">
          <w:rPr>
            <w:rFonts w:eastAsia="Times New Roman"/>
            <w:noProof/>
            <w:szCs w:val="24"/>
          </w:rPr>
          <w:t>Gelen, 2010</w:t>
        </w:r>
      </w:hyperlink>
      <w:r w:rsidRPr="002E16B5">
        <w:rPr>
          <w:rFonts w:eastAsia="Times New Roman"/>
          <w:noProof/>
          <w:szCs w:val="24"/>
        </w:rPr>
        <w:t xml:space="preserve">; </w:t>
      </w:r>
      <w:hyperlink w:anchor="_ENREF_28" w:tooltip="Holt, 2008 #24" w:history="1">
        <w:r w:rsidR="00F52943" w:rsidRPr="002E16B5">
          <w:rPr>
            <w:rFonts w:eastAsia="Times New Roman"/>
            <w:noProof/>
            <w:szCs w:val="24"/>
          </w:rPr>
          <w:t>Holt &amp; Lambourne, 2008</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A general cardiovascular warm-up has been previously found to improve vertical jump performance from baseline testing </w:t>
      </w:r>
      <w:r w:rsidRPr="002E16B5">
        <w:rPr>
          <w:rFonts w:eastAsia="Times New Roman"/>
          <w:szCs w:val="24"/>
        </w:rPr>
        <w:fldChar w:fldCharType="begin"/>
      </w:r>
      <w:r w:rsidR="00F37033">
        <w:rPr>
          <w:rFonts w:eastAsia="Times New Roman"/>
          <w:szCs w:val="24"/>
        </w:rPr>
        <w:instrText xml:space="preserve"> ADDIN EN.CITE &lt;EndNote&gt;&lt;Cite&gt;&lt;Author&gt;Holt&lt;/Author&gt;&lt;Year&gt;2008&lt;/Year&gt;&lt;RecNum&gt;24&lt;/RecNum&gt;&lt;DisplayText&gt;(Holt &amp;amp; Lambourne, 2008)&lt;/DisplayText&gt;&lt;record&gt;&lt;rec-number&gt;24&lt;/rec-number&gt;&lt;foreign-keys&gt;&lt;key app="EN" db-id="rx2wpazvrf9295eadwwpzdd99ppx59fw92z5" timestamp="1716475174"&gt;24&lt;/key&gt;&lt;/foreign-keys&gt;&lt;ref-type name="Journal Article"&gt;17&lt;/ref-type&gt;&lt;contributors&gt;&lt;authors&gt;&lt;author&gt;Holt, B. W.&lt;/author&gt;&lt;author&gt;Lambourne, K.&lt;/author&gt;&lt;/authors&gt;&lt;/contributors&gt;&lt;auth-address&gt;Strength and Conditioning Athletic Department, University of Evansville, Evansville, Indiana, USA. bh110@evansville.edu&lt;/auth-address&gt;&lt;titles&gt;&lt;title&gt;The impact of different warm-up protocols on vertical jump performance in male collegiate athletes&lt;/title&gt;&lt;secondary-title&gt;J Strength Cond Res&lt;/secondary-title&gt;&lt;/titles&gt;&lt;periodical&gt;&lt;full-title&gt;J Strength Cond Res&lt;/full-title&gt;&lt;/periodical&gt;&lt;pages&gt;226-9&lt;/pages&gt;&lt;volume&gt;22&lt;/volume&gt;&lt;number&gt;1&lt;/number&gt;&lt;keywords&gt;&lt;keyword&gt;Adult&lt;/keyword&gt;&lt;keyword&gt;Analysis of Variance&lt;/keyword&gt;&lt;keyword&gt;Athletic Performance/*physiology&lt;/keyword&gt;&lt;keyword&gt;Football/*physiology&lt;/keyword&gt;&lt;keyword&gt;Humans&lt;/keyword&gt;&lt;keyword&gt;Male&lt;/keyword&gt;&lt;keyword&gt;Muscle Contraction/physiology&lt;/keyword&gt;&lt;keyword&gt;*Muscle Stretching Exercises&lt;/keyword&gt;&lt;keyword&gt;Muscle, Skeletal/physiology&lt;/keyword&gt;&lt;keyword&gt;Physical Education and Training/*methods&lt;/keyword&gt;&lt;keyword&gt;*Physical Endurance&lt;/keyword&gt;&lt;keyword&gt;Pilot Projects&lt;/keyword&gt;&lt;keyword&gt;Probability&lt;/keyword&gt;&lt;keyword&gt;Reference Values&lt;/keyword&gt;&lt;/keywords&gt;&lt;dates&gt;&lt;year&gt;2008&lt;/year&gt;&lt;pub-dates&gt;&lt;date&gt;Jan&lt;/date&gt;&lt;/pub-dates&gt;&lt;/dates&gt;&lt;isbn&gt;1533-4287 (Electronic)&amp;#xD;1064-8011 (Linking)&lt;/isbn&gt;&lt;accession-num&gt;18296979&lt;/accession-num&gt;&lt;urls&gt;&lt;related-urls&gt;&lt;url&gt;https://www.ncbi.nlm.nih.gov/pubmed/18296979&lt;/url&gt;&lt;/related-urls&gt;&lt;/urls&gt;&lt;electronic-resource-num&gt;10.1519/JSC.0b013e31815f9d6a&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28" w:tooltip="Holt, 2008 #24" w:history="1">
        <w:r w:rsidR="00F52943" w:rsidRPr="002E16B5">
          <w:rPr>
            <w:rFonts w:eastAsia="Times New Roman"/>
            <w:noProof/>
            <w:szCs w:val="24"/>
          </w:rPr>
          <w:t>Holt &amp; Lambourne, 2008</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and is utilized to prepare the individual for engaging in physical activity </w:t>
      </w:r>
      <w:r w:rsidRPr="002E16B5">
        <w:rPr>
          <w:rFonts w:eastAsia="Times New Roman"/>
          <w:szCs w:val="24"/>
        </w:rPr>
        <w:fldChar w:fldCharType="begin"/>
      </w:r>
      <w:r w:rsidRPr="002E16B5">
        <w:rPr>
          <w:rFonts w:eastAsia="Times New Roman"/>
          <w:szCs w:val="24"/>
        </w:rPr>
        <w:instrText xml:space="preserve"> ADDIN EN.CITE &lt;EndNote&gt;&lt;Cite&gt;&lt;Author&gt;Baechle&lt;/Author&gt;&lt;Year&gt;2000&lt;/Year&gt;&lt;RecNum&gt;50&lt;/RecNum&gt;&lt;DisplayText&gt;(Baechle &amp;amp; Earle, 2000)&lt;/DisplayText&gt;&lt;record&gt;&lt;rec-number&gt;50&lt;/rec-number&gt;&lt;foreign-keys&gt;&lt;key app="EN" db-id="p99r0vf2zv2f0zexws9v0ez1xef0zztaxdpz" timestamp="1696884377"&gt;50&lt;/key&gt;&lt;/foreign-keys&gt;&lt;ref-type name="Book"&gt;6&lt;/ref-type&gt;&lt;contributors&gt;&lt;authors&gt;&lt;author&gt;Baechle, Thomas&lt;/author&gt;&lt;author&gt;Earle, Roger&lt;/author&gt;&lt;/authors&gt;&lt;/contributors&gt;&lt;titles&gt;&lt;title&gt;Essentials of Strength Training and Conditioning&lt;/title&gt;&lt;/titles&gt;&lt;edition&gt;2&lt;/edition&gt;&lt;dates&gt;&lt;year&gt;2000&lt;/year&gt;&lt;/dates&gt;&lt;pub-location&gt;Champaign, IL&lt;/pub-location&gt;&lt;publisher&gt;Human Kinetics &lt;/publisher&gt;&lt;isbn&gt;0736000895&lt;/isbn&gt;&lt;urls&gt;&lt;/urls&gt;&lt;/record&gt;&lt;/Cite&gt;&lt;/EndNote&gt;</w:instrText>
      </w:r>
      <w:r w:rsidRPr="002E16B5">
        <w:rPr>
          <w:rFonts w:eastAsia="Times New Roman"/>
          <w:szCs w:val="24"/>
        </w:rPr>
        <w:fldChar w:fldCharType="separate"/>
      </w:r>
      <w:r w:rsidRPr="002E16B5">
        <w:rPr>
          <w:rFonts w:eastAsia="Times New Roman"/>
          <w:noProof/>
          <w:szCs w:val="24"/>
        </w:rPr>
        <w:t>(</w:t>
      </w:r>
      <w:hyperlink w:anchor="_ENREF_3" w:tooltip="Baechle, 2000 #50" w:history="1">
        <w:r w:rsidR="00F52943" w:rsidRPr="002E16B5">
          <w:rPr>
            <w:rFonts w:eastAsia="Times New Roman"/>
            <w:noProof/>
            <w:szCs w:val="24"/>
          </w:rPr>
          <w:t>Baechle &amp; Earle, 2000</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Therefore, engaging in a warm-up that includes a general cardiovascular warm-up and dynamic stretching appears to be appropriate for the recreationally active population prior to engaging in fatiguing physical activity as it has not previously shown to be negatively affect performance. </w:t>
      </w:r>
    </w:p>
    <w:p w14:paraId="6CFF6475" w14:textId="77777777" w:rsidR="002E16B5" w:rsidRPr="002E16B5" w:rsidRDefault="002E16B5" w:rsidP="00896277">
      <w:pPr>
        <w:pStyle w:val="Heading3"/>
        <w:rPr>
          <w:rFonts w:eastAsia="Times New Roman"/>
        </w:rPr>
      </w:pPr>
      <w:bookmarkStart w:id="55" w:name="_Toc169864307"/>
      <w:r w:rsidRPr="002E16B5">
        <w:rPr>
          <w:rFonts w:eastAsia="Times New Roman"/>
        </w:rPr>
        <w:lastRenderedPageBreak/>
        <w:t>Laxity and Warm-Up Relationship</w:t>
      </w:r>
      <w:bookmarkEnd w:id="55"/>
    </w:p>
    <w:p w14:paraId="1CBDC388" w14:textId="532729F4" w:rsidR="002E16B5" w:rsidRPr="002E16B5" w:rsidRDefault="002E16B5" w:rsidP="002E16B5">
      <w:pPr>
        <w:ind w:firstLine="720"/>
        <w:rPr>
          <w:rFonts w:eastAsia="Times New Roman"/>
          <w:szCs w:val="24"/>
        </w:rPr>
      </w:pPr>
      <w:r w:rsidRPr="002E16B5">
        <w:rPr>
          <w:rFonts w:eastAsia="Times New Roman"/>
          <w:szCs w:val="24"/>
        </w:rPr>
        <w:t xml:space="preserve">The warm-up chosen, meaning static versus dynamic influence the warm-up’s relationship with knee laxity. In one study, knee laxity was examined prior to and after a warm-up, as well as during and after an intermittent exercise protocol </w:t>
      </w:r>
      <w:r w:rsidRPr="002E16B5">
        <w:rPr>
          <w:rFonts w:eastAsia="Times New Roman"/>
          <w:szCs w:val="24"/>
        </w:rPr>
        <w:fldChar w:fldCharType="begin"/>
      </w:r>
      <w:r w:rsidR="00F37033">
        <w:rPr>
          <w:rFonts w:eastAsia="Times New Roman"/>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5" w:tooltip="Shultz, 2013 #34" w:history="1">
        <w:r w:rsidR="00F52943" w:rsidRPr="002E16B5">
          <w:rPr>
            <w:rFonts w:eastAsia="Times New Roman"/>
            <w:noProof/>
            <w:szCs w:val="24"/>
          </w:rPr>
          <w:t>Shultz et al., 2013</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The participants, intercollegiate and club sport female and male athletes, engaged in a standardized 12-minute dynamic warm-up prior to the fatigue protocol for the experimental session and for the control session engaged in the warm-up, but not the fatigue protocol </w:t>
      </w:r>
      <w:r w:rsidRPr="002E16B5">
        <w:rPr>
          <w:rFonts w:eastAsia="Times New Roman"/>
          <w:szCs w:val="24"/>
        </w:rPr>
        <w:fldChar w:fldCharType="begin"/>
      </w:r>
      <w:r w:rsidR="00F37033">
        <w:rPr>
          <w:rFonts w:eastAsia="Times New Roman"/>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5" w:tooltip="Shultz, 2013 #34" w:history="1">
        <w:r w:rsidR="00F52943" w:rsidRPr="002E16B5">
          <w:rPr>
            <w:rFonts w:eastAsia="Times New Roman"/>
            <w:noProof/>
            <w:szCs w:val="24"/>
          </w:rPr>
          <w:t>Shultz et al., 2013</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While transverse plane knee laxity increased from pre-to-post warm-up, there were no significant changes in AKL from pre-to-post warm-up, but AKL increased within the first 15 minutes of the fatigue protocol </w:t>
      </w:r>
      <w:r w:rsidRPr="002E16B5">
        <w:rPr>
          <w:rFonts w:eastAsia="Times New Roman"/>
          <w:szCs w:val="24"/>
        </w:rPr>
        <w:fldChar w:fldCharType="begin"/>
      </w:r>
      <w:r w:rsidR="00F37033">
        <w:rPr>
          <w:rFonts w:eastAsia="Times New Roman"/>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5" w:tooltip="Shultz, 2013 #34" w:history="1">
        <w:r w:rsidR="00F52943" w:rsidRPr="002E16B5">
          <w:rPr>
            <w:rFonts w:eastAsia="Times New Roman"/>
            <w:noProof/>
            <w:szCs w:val="24"/>
          </w:rPr>
          <w:t>Shultz et al., 2013</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w:t>
      </w:r>
    </w:p>
    <w:p w14:paraId="370308F4" w14:textId="7F45102F" w:rsidR="002E16B5" w:rsidRPr="002E16B5" w:rsidRDefault="002E16B5" w:rsidP="002E16B5">
      <w:pPr>
        <w:ind w:firstLine="720"/>
        <w:rPr>
          <w:rFonts w:eastAsia="Times New Roman"/>
          <w:szCs w:val="24"/>
        </w:rPr>
      </w:pPr>
      <w:r w:rsidRPr="002E16B5">
        <w:rPr>
          <w:rFonts w:eastAsia="Times New Roman"/>
          <w:szCs w:val="24"/>
        </w:rPr>
        <w:t xml:space="preserve">This research suggests that increases in knee laxity are more likely to be accredited to the viscoelastic response of the ligament structures due to the repetitive loading of the joint than the decrease of muscle tone that is caused by fatiguing the muscle </w:t>
      </w:r>
      <w:r w:rsidRPr="002E16B5">
        <w:rPr>
          <w:rFonts w:eastAsia="Times New Roman"/>
          <w:szCs w:val="24"/>
        </w:rPr>
        <w:fldChar w:fldCharType="begin"/>
      </w:r>
      <w:r w:rsidR="00F37033">
        <w:rPr>
          <w:rFonts w:eastAsia="Times New Roman"/>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5" w:tooltip="Shultz, 2013 #34" w:history="1">
        <w:r w:rsidR="00F52943" w:rsidRPr="002E16B5">
          <w:rPr>
            <w:rFonts w:eastAsia="Times New Roman"/>
            <w:noProof/>
            <w:szCs w:val="24"/>
          </w:rPr>
          <w:t>Shultz et al., 2013</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The authors further suggest that the increases in knee joint laxity may be a physiological response to the tissue warming, which may help the </w:t>
      </w:r>
      <w:r w:rsidR="00E52508">
        <w:rPr>
          <w:rFonts w:eastAsia="Times New Roman"/>
          <w:szCs w:val="24"/>
        </w:rPr>
        <w:t xml:space="preserve">movement efficiency </w:t>
      </w:r>
      <w:r w:rsidRPr="002E16B5">
        <w:rPr>
          <w:rFonts w:eastAsia="Times New Roman"/>
          <w:szCs w:val="24"/>
        </w:rPr>
        <w:t xml:space="preserve">in exercise but may also increase the risk of the joint displacing the loads, and therefore put the athlete as higher risk when fatigue and laxity are increased later in the exercise protocol </w:t>
      </w:r>
      <w:r w:rsidRPr="002E16B5">
        <w:rPr>
          <w:rFonts w:eastAsia="Times New Roman"/>
          <w:szCs w:val="24"/>
        </w:rPr>
        <w:fldChar w:fldCharType="begin"/>
      </w:r>
      <w:r w:rsidR="00F37033">
        <w:rPr>
          <w:rFonts w:eastAsia="Times New Roman"/>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5" w:tooltip="Shultz, 2013 #34" w:history="1">
        <w:r w:rsidR="00F52943" w:rsidRPr="002E16B5">
          <w:rPr>
            <w:rFonts w:eastAsia="Times New Roman"/>
            <w:noProof/>
            <w:szCs w:val="24"/>
          </w:rPr>
          <w:t>Shultz et al., 2013</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Therefore, it is important to examine in further detail the effects of the warm-up prior to the fatigue protocol to gain insight into how the warm-up plays a role in AKL for athletes in game and practice situations. </w:t>
      </w:r>
    </w:p>
    <w:p w14:paraId="0A7B5C99" w14:textId="10229759" w:rsidR="002E16B5" w:rsidRDefault="002E16B5" w:rsidP="002E16B5">
      <w:pPr>
        <w:ind w:firstLine="720"/>
        <w:rPr>
          <w:rFonts w:eastAsia="Times New Roman"/>
          <w:szCs w:val="24"/>
        </w:rPr>
      </w:pPr>
      <w:r w:rsidRPr="002E16B5">
        <w:rPr>
          <w:rFonts w:eastAsia="Times New Roman"/>
          <w:szCs w:val="24"/>
        </w:rPr>
        <w:t xml:space="preserve">The goal of a warm-up prior to exercise is to increase the temperature of the muscle tissue without causing fatigue and previous research has shown that increasing the tissue temperature increases the extensibility of the viscoelastic tissue </w:t>
      </w:r>
      <w:r w:rsidRPr="002E16B5">
        <w:rPr>
          <w:rFonts w:eastAsia="Times New Roman"/>
          <w:szCs w:val="24"/>
        </w:rPr>
        <w:fldChar w:fldCharType="begin"/>
      </w:r>
      <w:r w:rsidR="00F37033">
        <w:rPr>
          <w:rFonts w:eastAsia="Times New Roman"/>
          <w:szCs w:val="24"/>
        </w:rPr>
        <w:instrText xml:space="preserve"> ADDIN EN.CITE &lt;EndNote&gt;&lt;Cite&gt;&lt;Author&gt;Steele&lt;/Author&gt;&lt;Year&gt;1999&lt;/Year&gt;&lt;RecNum&gt;53&lt;/RecNum&gt;&lt;DisplayText&gt;(Steele et al., 1999)&lt;/DisplayText&gt;&lt;record&gt;&lt;rec-number&gt;53&lt;/rec-number&gt;&lt;foreign-keys&gt;&lt;key app="EN" db-id="rx2wpazvrf9295eadwwpzdd99ppx59fw92z5" timestamp="1716477849"&gt;53&lt;/key&gt;&lt;/foreign-keys&gt;&lt;ref-type name="Journal Article"&gt;17&lt;/ref-type&gt;&lt;contributors&gt;&lt;authors&gt;&lt;author&gt;Steele, J. R.&lt;/author&gt;&lt;author&gt;Milburn, P. D.&lt;/author&gt;&lt;author&gt;Roger, G. J.&lt;/author&gt;&lt;/authors&gt;&lt;/contributors&gt;&lt;auth-address&gt;Department of Biomedical Science, University of Wollongong, New South Wales, Australia.&lt;/auth-address&gt;&lt;titles&gt;&lt;title&gt;Warm-up effect on active and passive arthrometric assessment of knee laxity&lt;/title&gt;&lt;secondary-title&gt;Arch Phys Med Rehabil&lt;/secondary-title&gt;&lt;/titles&gt;&lt;periodical&gt;&lt;full-title&gt;Arch Phys Med Rehabil&lt;/full-title&gt;&lt;/periodical&gt;&lt;pages&gt;829-36&lt;/pages&gt;&lt;volume&gt;80&lt;/volume&gt;&lt;number&gt;7&lt;/number&gt;&lt;keywords&gt;&lt;keyword&gt;Adult&lt;/keyword&gt;&lt;keyword&gt;*Body Temperature&lt;/keyword&gt;&lt;keyword&gt;Electromyography&lt;/keyword&gt;&lt;keyword&gt;*Exercise Test&lt;/keyword&gt;&lt;keyword&gt;Exercise Therapy/*methods&lt;/keyword&gt;&lt;keyword&gt;Female&lt;/keyword&gt;&lt;keyword&gt;Humans&lt;/keyword&gt;&lt;keyword&gt;Joint Instability/*diagnosis/*physiopathology&lt;/keyword&gt;&lt;keyword&gt;*Knee Joint&lt;/keyword&gt;&lt;keyword&gt;Male&lt;/keyword&gt;&lt;keyword&gt;Muscle, Skeletal/*physiopathology&lt;/keyword&gt;&lt;keyword&gt;*Range of Motion, Articular&lt;/keyword&gt;&lt;/keywords&gt;&lt;dates&gt;&lt;year&gt;1999&lt;/year&gt;&lt;pub-dates&gt;&lt;date&gt;Jul&lt;/date&gt;&lt;/pub-dates&gt;&lt;/dates&gt;&lt;isbn&gt;0003-9993 (Print)&amp;#xD;0003-9993 (Linking)&lt;/isbn&gt;&lt;accession-num&gt;10414770&lt;/accession-num&gt;&lt;urls&gt;&lt;related-urls&gt;&lt;url&gt;https://www.ncbi.nlm.nih.gov/pubmed/10414770&lt;/url&gt;&lt;/related-urls&gt;&lt;/urls&gt;&lt;electronic-resource-num&gt;10.1016/s0003-9993(99)90235-6&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8" w:tooltip="Steele, 1999 #53" w:history="1">
        <w:r w:rsidR="00F52943" w:rsidRPr="002E16B5">
          <w:rPr>
            <w:rFonts w:eastAsia="Times New Roman"/>
            <w:noProof/>
            <w:szCs w:val="24"/>
          </w:rPr>
          <w:t>Steele et al., 1999</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Another </w:t>
      </w:r>
      <w:r w:rsidRPr="002E16B5">
        <w:rPr>
          <w:rFonts w:eastAsia="Times New Roman"/>
          <w:szCs w:val="24"/>
        </w:rPr>
        <w:lastRenderedPageBreak/>
        <w:t xml:space="preserve">study on healthy individuals examined the effects of a warm-up on active and passive knee laxity utilizing an arthrometer with the aim to determine if a warm-up was necessary in a clinical setting prior to assessing knee laxity </w:t>
      </w:r>
      <w:r w:rsidRPr="002E16B5">
        <w:rPr>
          <w:rFonts w:eastAsia="Times New Roman"/>
          <w:szCs w:val="24"/>
        </w:rPr>
        <w:fldChar w:fldCharType="begin"/>
      </w:r>
      <w:r w:rsidR="00F37033">
        <w:rPr>
          <w:rFonts w:eastAsia="Times New Roman"/>
          <w:szCs w:val="24"/>
        </w:rPr>
        <w:instrText xml:space="preserve"> ADDIN EN.CITE &lt;EndNote&gt;&lt;Cite&gt;&lt;Author&gt;Steele&lt;/Author&gt;&lt;Year&gt;1999&lt;/Year&gt;&lt;RecNum&gt;53&lt;/RecNum&gt;&lt;DisplayText&gt;(Steele et al., 1999)&lt;/DisplayText&gt;&lt;record&gt;&lt;rec-number&gt;53&lt;/rec-number&gt;&lt;foreign-keys&gt;&lt;key app="EN" db-id="rx2wpazvrf9295eadwwpzdd99ppx59fw92z5" timestamp="1716477849"&gt;53&lt;/key&gt;&lt;/foreign-keys&gt;&lt;ref-type name="Journal Article"&gt;17&lt;/ref-type&gt;&lt;contributors&gt;&lt;authors&gt;&lt;author&gt;Steele, J. R.&lt;/author&gt;&lt;author&gt;Milburn, P. D.&lt;/author&gt;&lt;author&gt;Roger, G. J.&lt;/author&gt;&lt;/authors&gt;&lt;/contributors&gt;&lt;auth-address&gt;Department of Biomedical Science, University of Wollongong, New South Wales, Australia.&lt;/auth-address&gt;&lt;titles&gt;&lt;title&gt;Warm-up effect on active and passive arthrometric assessment of knee laxity&lt;/title&gt;&lt;secondary-title&gt;Arch Phys Med Rehabil&lt;/secondary-title&gt;&lt;/titles&gt;&lt;periodical&gt;&lt;full-title&gt;Arch Phys Med Rehabil&lt;/full-title&gt;&lt;/periodical&gt;&lt;pages&gt;829-36&lt;/pages&gt;&lt;volume&gt;80&lt;/volume&gt;&lt;number&gt;7&lt;/number&gt;&lt;keywords&gt;&lt;keyword&gt;Adult&lt;/keyword&gt;&lt;keyword&gt;*Body Temperature&lt;/keyword&gt;&lt;keyword&gt;Electromyography&lt;/keyword&gt;&lt;keyword&gt;*Exercise Test&lt;/keyword&gt;&lt;keyword&gt;Exercise Therapy/*methods&lt;/keyword&gt;&lt;keyword&gt;Female&lt;/keyword&gt;&lt;keyword&gt;Humans&lt;/keyword&gt;&lt;keyword&gt;Joint Instability/*diagnosis/*physiopathology&lt;/keyword&gt;&lt;keyword&gt;*Knee Joint&lt;/keyword&gt;&lt;keyword&gt;Male&lt;/keyword&gt;&lt;keyword&gt;Muscle, Skeletal/*physiopathology&lt;/keyword&gt;&lt;keyword&gt;*Range of Motion, Articular&lt;/keyword&gt;&lt;/keywords&gt;&lt;dates&gt;&lt;year&gt;1999&lt;/year&gt;&lt;pub-dates&gt;&lt;date&gt;Jul&lt;/date&gt;&lt;/pub-dates&gt;&lt;/dates&gt;&lt;isbn&gt;0003-9993 (Print)&amp;#xD;0003-9993 (Linking)&lt;/isbn&gt;&lt;accession-num&gt;10414770&lt;/accession-num&gt;&lt;urls&gt;&lt;related-urls&gt;&lt;url&gt;https://www.ncbi.nlm.nih.gov/pubmed/10414770&lt;/url&gt;&lt;/related-urls&gt;&lt;/urls&gt;&lt;electronic-resource-num&gt;10.1016/s0003-9993(99)90235-6&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8" w:tooltip="Steele, 1999 #53" w:history="1">
        <w:r w:rsidR="00F52943" w:rsidRPr="002E16B5">
          <w:rPr>
            <w:rFonts w:eastAsia="Times New Roman"/>
            <w:noProof/>
            <w:szCs w:val="24"/>
          </w:rPr>
          <w:t>Steele et al., 1999</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This study found that there was no increase in passive knee laxity after the warm-up </w:t>
      </w:r>
      <w:r w:rsidRPr="002E16B5">
        <w:rPr>
          <w:rFonts w:eastAsia="Times New Roman"/>
          <w:szCs w:val="24"/>
        </w:rPr>
        <w:fldChar w:fldCharType="begin"/>
      </w:r>
      <w:r w:rsidR="00F37033">
        <w:rPr>
          <w:rFonts w:eastAsia="Times New Roman"/>
          <w:szCs w:val="24"/>
        </w:rPr>
        <w:instrText xml:space="preserve"> ADDIN EN.CITE &lt;EndNote&gt;&lt;Cite&gt;&lt;Author&gt;Steele&lt;/Author&gt;&lt;Year&gt;1999&lt;/Year&gt;&lt;RecNum&gt;53&lt;/RecNum&gt;&lt;DisplayText&gt;(Steele et al., 1999)&lt;/DisplayText&gt;&lt;record&gt;&lt;rec-number&gt;53&lt;/rec-number&gt;&lt;foreign-keys&gt;&lt;key app="EN" db-id="rx2wpazvrf9295eadwwpzdd99ppx59fw92z5" timestamp="1716477849"&gt;53&lt;/key&gt;&lt;/foreign-keys&gt;&lt;ref-type name="Journal Article"&gt;17&lt;/ref-type&gt;&lt;contributors&gt;&lt;authors&gt;&lt;author&gt;Steele, J. R.&lt;/author&gt;&lt;author&gt;Milburn, P. D.&lt;/author&gt;&lt;author&gt;Roger, G. J.&lt;/author&gt;&lt;/authors&gt;&lt;/contributors&gt;&lt;auth-address&gt;Department of Biomedical Science, University of Wollongong, New South Wales, Australia.&lt;/auth-address&gt;&lt;titles&gt;&lt;title&gt;Warm-up effect on active and passive arthrometric assessment of knee laxity&lt;/title&gt;&lt;secondary-title&gt;Arch Phys Med Rehabil&lt;/secondary-title&gt;&lt;/titles&gt;&lt;periodical&gt;&lt;full-title&gt;Arch Phys Med Rehabil&lt;/full-title&gt;&lt;/periodical&gt;&lt;pages&gt;829-36&lt;/pages&gt;&lt;volume&gt;80&lt;/volume&gt;&lt;number&gt;7&lt;/number&gt;&lt;keywords&gt;&lt;keyword&gt;Adult&lt;/keyword&gt;&lt;keyword&gt;*Body Temperature&lt;/keyword&gt;&lt;keyword&gt;Electromyography&lt;/keyword&gt;&lt;keyword&gt;*Exercise Test&lt;/keyword&gt;&lt;keyword&gt;Exercise Therapy/*methods&lt;/keyword&gt;&lt;keyword&gt;Female&lt;/keyword&gt;&lt;keyword&gt;Humans&lt;/keyword&gt;&lt;keyword&gt;Joint Instability/*diagnosis/*physiopathology&lt;/keyword&gt;&lt;keyword&gt;*Knee Joint&lt;/keyword&gt;&lt;keyword&gt;Male&lt;/keyword&gt;&lt;keyword&gt;Muscle, Skeletal/*physiopathology&lt;/keyword&gt;&lt;keyword&gt;*Range of Motion, Articular&lt;/keyword&gt;&lt;/keywords&gt;&lt;dates&gt;&lt;year&gt;1999&lt;/year&gt;&lt;pub-dates&gt;&lt;date&gt;Jul&lt;/date&gt;&lt;/pub-dates&gt;&lt;/dates&gt;&lt;isbn&gt;0003-9993 (Print)&amp;#xD;0003-9993 (Linking)&lt;/isbn&gt;&lt;accession-num&gt;10414770&lt;/accession-num&gt;&lt;urls&gt;&lt;related-urls&gt;&lt;url&gt;https://www.ncbi.nlm.nih.gov/pubmed/10414770&lt;/url&gt;&lt;/related-urls&gt;&lt;/urls&gt;&lt;electronic-resource-num&gt;10.1016/s0003-9993(99)90235-6&lt;/electronic-resource-num&gt;&lt;remote-database-name&gt;Medline&lt;/remote-database-name&gt;&lt;remote-database-provider&gt;NLM&lt;/remote-database-provider&gt;&lt;/record&gt;&lt;/Cite&gt;&lt;/EndNote&gt;</w:instrText>
      </w:r>
      <w:r w:rsidRPr="002E16B5">
        <w:rPr>
          <w:rFonts w:eastAsia="Times New Roman"/>
          <w:szCs w:val="24"/>
        </w:rPr>
        <w:fldChar w:fldCharType="separate"/>
      </w:r>
      <w:r w:rsidRPr="002E16B5">
        <w:rPr>
          <w:rFonts w:eastAsia="Times New Roman"/>
          <w:noProof/>
          <w:szCs w:val="24"/>
        </w:rPr>
        <w:t>(</w:t>
      </w:r>
      <w:hyperlink w:anchor="_ENREF_58" w:tooltip="Steele, 1999 #53" w:history="1">
        <w:r w:rsidR="00F52943" w:rsidRPr="002E16B5">
          <w:rPr>
            <w:rFonts w:eastAsia="Times New Roman"/>
            <w:noProof/>
            <w:szCs w:val="24"/>
          </w:rPr>
          <w:t>Steele et al., 1999</w:t>
        </w:r>
      </w:hyperlink>
      <w:r w:rsidRPr="002E16B5">
        <w:rPr>
          <w:rFonts w:eastAsia="Times New Roman"/>
          <w:noProof/>
          <w:szCs w:val="24"/>
        </w:rPr>
        <w:t>)</w:t>
      </w:r>
      <w:r w:rsidRPr="002E16B5">
        <w:rPr>
          <w:rFonts w:eastAsia="Times New Roman"/>
          <w:szCs w:val="24"/>
        </w:rPr>
        <w:fldChar w:fldCharType="end"/>
      </w:r>
      <w:r w:rsidRPr="002E16B5">
        <w:rPr>
          <w:rFonts w:eastAsia="Times New Roman"/>
          <w:szCs w:val="24"/>
        </w:rPr>
        <w:t xml:space="preserve">. Shultz et al. (2013) utilized a KT-2000 Knee Arthrometer with posterior-to-anterior forces from -90 to 133 N, but it is important to continue to examine the knee laxity and warm-up relationship utilizing other arthrometers that measure knee laxity at varying forces and directions of forces. Gaining insight into when the potential changes in AKL are occurring with the protocol simulating a game or practice situation will help provide information on when the athletes are most at risk of ACL injuries, since increases in AKL is a risk factor for ACL injuries (Shultz, Nguyen, and Levine, 2009). </w:t>
      </w:r>
    </w:p>
    <w:p w14:paraId="3E8E3623" w14:textId="6E2E4C15" w:rsidR="002272FC" w:rsidRPr="002E16B5" w:rsidRDefault="00C7582E" w:rsidP="00896277">
      <w:pPr>
        <w:pStyle w:val="Heading2"/>
        <w:rPr>
          <w:rFonts w:eastAsia="Times New Roman"/>
        </w:rPr>
      </w:pPr>
      <w:bookmarkStart w:id="56" w:name="_Toc169864308"/>
      <w:r>
        <w:rPr>
          <w:rFonts w:eastAsia="Times New Roman"/>
        </w:rPr>
        <w:t xml:space="preserve">Role of </w:t>
      </w:r>
      <w:r w:rsidR="00692E8F">
        <w:rPr>
          <w:rFonts w:eastAsia="Times New Roman"/>
        </w:rPr>
        <w:t>Sex</w:t>
      </w:r>
      <w:r>
        <w:rPr>
          <w:rFonts w:eastAsia="Times New Roman"/>
        </w:rPr>
        <w:t xml:space="preserve"> Differences</w:t>
      </w:r>
      <w:bookmarkEnd w:id="56"/>
    </w:p>
    <w:p w14:paraId="6BCF6CA2" w14:textId="25FC1E85" w:rsidR="002272FC" w:rsidRDefault="002272FC" w:rsidP="002272FC">
      <w:pPr>
        <w:ind w:firstLine="720"/>
        <w:rPr>
          <w:rFonts w:eastAsia="Times New Roman"/>
          <w:szCs w:val="24"/>
        </w:rPr>
      </w:pPr>
      <w:r>
        <w:rPr>
          <w:rFonts w:eastAsia="Times New Roman"/>
          <w:szCs w:val="24"/>
        </w:rPr>
        <w:t xml:space="preserve">Previous research shows that there are sex differences between females and males both in the incidence rates of ACL injuries and the changes in AKL throughout a fatigue protocol. </w:t>
      </w:r>
      <w:r w:rsidR="007F5BDA">
        <w:rPr>
          <w:rFonts w:eastAsia="Times New Roman"/>
          <w:szCs w:val="24"/>
        </w:rPr>
        <w:t xml:space="preserve">It is therefore important to consider the role that sex differences play in ACL injury risk factors, such as increased AKL. </w:t>
      </w:r>
    </w:p>
    <w:p w14:paraId="666C211E" w14:textId="77777777" w:rsidR="007F5BDA" w:rsidRDefault="007F5BDA" w:rsidP="00896277">
      <w:pPr>
        <w:pStyle w:val="Heading3"/>
        <w:rPr>
          <w:rFonts w:eastAsia="Times New Roman"/>
        </w:rPr>
      </w:pPr>
      <w:bookmarkStart w:id="57" w:name="_Toc169864309"/>
      <w:r>
        <w:rPr>
          <w:rFonts w:eastAsia="Times New Roman"/>
        </w:rPr>
        <w:t>Sex Differences in ACL Injuries</w:t>
      </w:r>
      <w:bookmarkEnd w:id="57"/>
      <w:r>
        <w:rPr>
          <w:rFonts w:eastAsia="Times New Roman"/>
        </w:rPr>
        <w:t xml:space="preserve"> </w:t>
      </w:r>
    </w:p>
    <w:p w14:paraId="33C32BA9" w14:textId="5895D5B1" w:rsidR="007F5BDA" w:rsidRDefault="007F5BDA" w:rsidP="002272FC">
      <w:pPr>
        <w:ind w:firstLine="720"/>
        <w:rPr>
          <w:rFonts w:eastAsia="Times New Roman"/>
          <w:szCs w:val="24"/>
        </w:rPr>
      </w:pPr>
      <w:r w:rsidRPr="007F5BDA">
        <w:rPr>
          <w:rFonts w:eastAsia="Times New Roman"/>
          <w:szCs w:val="24"/>
        </w:rPr>
        <w:t>One systematic review on the epidemiology of ACL injuries</w:t>
      </w:r>
      <w:r w:rsidR="00C84BAE">
        <w:rPr>
          <w:rFonts w:eastAsia="Times New Roman"/>
          <w:szCs w:val="24"/>
        </w:rPr>
        <w:t xml:space="preserve"> specifically</w:t>
      </w:r>
      <w:r w:rsidRPr="007F5BDA">
        <w:rPr>
          <w:rFonts w:eastAsia="Times New Roman"/>
          <w:szCs w:val="24"/>
        </w:rPr>
        <w:t xml:space="preserve"> in soccer stated that the majority of studies found that females are 2 to 3 times more likely to sustain an ACL injury compared to male players</w:t>
      </w:r>
      <w:r>
        <w:rPr>
          <w:rFonts w:eastAsia="Times New Roman"/>
          <w:szCs w:val="24"/>
        </w:rPr>
        <w:t xml:space="preserve"> </w:t>
      </w:r>
      <w:r>
        <w:rPr>
          <w:rFonts w:eastAsia="Times New Roman"/>
          <w:szCs w:val="24"/>
        </w:rPr>
        <w:fldChar w:fldCharType="begin"/>
      </w:r>
      <w:r w:rsidR="00F37033">
        <w:rPr>
          <w:rFonts w:eastAsia="Times New Roman"/>
          <w:szCs w:val="24"/>
        </w:rPr>
        <w:instrText xml:space="preserve"> ADDIN EN.CITE &lt;EndNote&gt;&lt;Cite&gt;&lt;Author&gt;Walden&lt;/Author&gt;&lt;Year&gt;2011&lt;/Year&gt;&lt;RecNum&gt;32&lt;/RecNum&gt;&lt;DisplayText&gt;(Walden et al., 2011)&lt;/DisplayText&gt;&lt;record&gt;&lt;rec-number&gt;32&lt;/rec-number&gt;&lt;foreign-keys&gt;&lt;key app="EN" db-id="rx2wpazvrf9295eadwwpzdd99ppx59fw92z5" timestamp="1716475366"&gt;32&lt;/key&gt;&lt;/foreign-keys&gt;&lt;ref-type name="Journal Article"&gt;17&lt;/ref-type&gt;&lt;contributors&gt;&lt;authors&gt;&lt;author&gt;Walden, M.&lt;/author&gt;&lt;author&gt;Hagglund, M.&lt;/author&gt;&lt;author&gt;Werner, J.&lt;/author&gt;&lt;author&gt;Ekstrand, J.&lt;/author&gt;&lt;/authors&gt;&lt;/contributors&gt;&lt;auth-address&gt;Department of Medical and Health Sciences, Linkoping University, Linkoping, Sweden. markus.walden@telia.com&lt;/auth-address&gt;&lt;titles&gt;&lt;title&gt;The epidemiology of anterior cruciate ligament injury in football (soccer): a review of the literature from a gender-related perspective&lt;/title&gt;&lt;secondary-title&gt;Knee Surg Sports Traumatol Arthrosc&lt;/secondary-title&gt;&lt;/titles&gt;&lt;periodical&gt;&lt;full-title&gt;Knee Surg Sports Traumatol Arthrosc&lt;/full-title&gt;&lt;/periodical&gt;&lt;pages&gt;3-10&lt;/pages&gt;&lt;volume&gt;19&lt;/volume&gt;&lt;number&gt;1&lt;/number&gt;&lt;edition&gt;20100609&lt;/edition&gt;&lt;keywords&gt;&lt;keyword&gt;*Anterior Cruciate Ligament Injuries&lt;/keyword&gt;&lt;keyword&gt;Female&lt;/keyword&gt;&lt;keyword&gt;Humans&lt;/keyword&gt;&lt;keyword&gt;Knee Injuries/*epidemiology&lt;/keyword&gt;&lt;keyword&gt;Male&lt;/keyword&gt;&lt;keyword&gt;Prevalence&lt;/keyword&gt;&lt;keyword&gt;Risk Assessment&lt;/keyword&gt;&lt;keyword&gt;Sex Factors&lt;/keyword&gt;&lt;keyword&gt;Soccer/*injuries&lt;/keyword&gt;&lt;/keywords&gt;&lt;dates&gt;&lt;year&gt;2011&lt;/year&gt;&lt;pub-dates&gt;&lt;date&gt;Jan&lt;/date&gt;&lt;/pub-dates&gt;&lt;/dates&gt;&lt;isbn&gt;1433-7347 (Electronic)&amp;#xD;0942-2056 (Linking)&lt;/isbn&gt;&lt;accession-num&gt;20532868&lt;/accession-num&gt;&lt;urls&gt;&lt;related-urls&gt;&lt;url&gt;https://www.ncbi.nlm.nih.gov/pubmed/20532868&lt;/url&gt;&lt;/related-urls&gt;&lt;/urls&gt;&lt;electronic-resource-num&gt;10.1007/s00167-010-1172-7&lt;/electronic-resource-num&gt;&lt;remote-database-name&gt;Medline&lt;/remote-database-name&gt;&lt;remote-database-provider&gt;NLM&lt;/remote-database-provider&gt;&lt;/record&gt;&lt;/Cite&gt;&lt;/EndNote&gt;</w:instrText>
      </w:r>
      <w:r>
        <w:rPr>
          <w:rFonts w:eastAsia="Times New Roman"/>
          <w:szCs w:val="24"/>
        </w:rPr>
        <w:fldChar w:fldCharType="separate"/>
      </w:r>
      <w:r>
        <w:rPr>
          <w:rFonts w:eastAsia="Times New Roman"/>
          <w:noProof/>
          <w:szCs w:val="24"/>
        </w:rPr>
        <w:t>(</w:t>
      </w:r>
      <w:hyperlink w:anchor="_ENREF_62" w:tooltip="Walden, 2011 #32" w:history="1">
        <w:r w:rsidR="00F52943">
          <w:rPr>
            <w:rFonts w:eastAsia="Times New Roman"/>
            <w:noProof/>
            <w:szCs w:val="24"/>
          </w:rPr>
          <w:t>Walden et al., 2011</w:t>
        </w:r>
      </w:hyperlink>
      <w:r>
        <w:rPr>
          <w:rFonts w:eastAsia="Times New Roman"/>
          <w:noProof/>
          <w:szCs w:val="24"/>
        </w:rPr>
        <w:t>)</w:t>
      </w:r>
      <w:r>
        <w:rPr>
          <w:rFonts w:eastAsia="Times New Roman"/>
          <w:szCs w:val="24"/>
        </w:rPr>
        <w:fldChar w:fldCharType="end"/>
      </w:r>
      <w:r>
        <w:rPr>
          <w:rFonts w:eastAsia="Times New Roman"/>
          <w:szCs w:val="24"/>
        </w:rPr>
        <w:t xml:space="preserve">. </w:t>
      </w:r>
      <w:r w:rsidR="00C84BAE">
        <w:rPr>
          <w:rFonts w:eastAsia="Times New Roman"/>
          <w:szCs w:val="24"/>
        </w:rPr>
        <w:t xml:space="preserve">This systematic review also found that females are more likely to sustain the ACL injury at a younger age compared to males. Previous research also indicates that in non-contact sports females exhibit a higher incidence of ACL </w:t>
      </w:r>
      <w:r w:rsidR="00C84BAE">
        <w:rPr>
          <w:rFonts w:eastAsia="Times New Roman"/>
          <w:szCs w:val="24"/>
        </w:rPr>
        <w:lastRenderedPageBreak/>
        <w:t xml:space="preserve">injuries </w:t>
      </w:r>
      <w:r w:rsidR="007A43F6">
        <w:rPr>
          <w:rFonts w:eastAsia="Times New Roman"/>
          <w:szCs w:val="24"/>
        </w:rPr>
        <w:fldChar w:fldCharType="begin">
          <w:fldData xml:space="preserve">PEVuZE5vdGU+PENpdGU+PEF1dGhvcj5Nb250YWx2bzwvQXV0aG9yPjxZZWFyPjIwMTk8L1llYXI+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PEVuZE5vdGU+PENpdGU+PEF1dGhvcj5Nb250YWx2bzwvQXV0aG9yPjxZZWFyPjIwMTk8L1llYXI+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007A43F6">
        <w:rPr>
          <w:rFonts w:eastAsia="Times New Roman"/>
          <w:szCs w:val="24"/>
        </w:rPr>
      </w:r>
      <w:r w:rsidR="007A43F6">
        <w:rPr>
          <w:rFonts w:eastAsia="Times New Roman"/>
          <w:szCs w:val="24"/>
        </w:rPr>
        <w:fldChar w:fldCharType="separate"/>
      </w:r>
      <w:r w:rsidR="007A43F6">
        <w:rPr>
          <w:rFonts w:eastAsia="Times New Roman"/>
          <w:noProof/>
          <w:szCs w:val="24"/>
        </w:rPr>
        <w:t>(</w:t>
      </w:r>
      <w:hyperlink w:anchor="_ENREF_40" w:tooltip="Montalvo, 2019 #37" w:history="1">
        <w:r w:rsidR="00F52943">
          <w:rPr>
            <w:rFonts w:eastAsia="Times New Roman"/>
            <w:noProof/>
            <w:szCs w:val="24"/>
          </w:rPr>
          <w:t>Montalvo et al., 2019</w:t>
        </w:r>
      </w:hyperlink>
      <w:r w:rsidR="007A43F6">
        <w:rPr>
          <w:rFonts w:eastAsia="Times New Roman"/>
          <w:noProof/>
          <w:szCs w:val="24"/>
        </w:rPr>
        <w:t>)</w:t>
      </w:r>
      <w:r w:rsidR="007A43F6">
        <w:rPr>
          <w:rFonts w:eastAsia="Times New Roman"/>
          <w:szCs w:val="24"/>
        </w:rPr>
        <w:fldChar w:fldCharType="end"/>
      </w:r>
      <w:r w:rsidR="00C84BAE">
        <w:rPr>
          <w:rFonts w:eastAsia="Times New Roman"/>
          <w:szCs w:val="24"/>
        </w:rPr>
        <w:t xml:space="preserve">. For females, the sports that have the highest injury risk per season were found to be soccer, basketball, and lacrosse </w:t>
      </w:r>
      <w:r w:rsidR="007A43F6">
        <w:rPr>
          <w:rFonts w:eastAsia="Times New Roman"/>
          <w:szCs w:val="24"/>
        </w:rPr>
        <w:fldChar w:fldCharType="begin">
          <w:fldData xml:space="preserve">PEVuZE5vdGU+PENpdGU+PEF1dGhvcj5Hb3JuaXR6a3k8L0F1dGhvcj48WWVhcj4yMDE2PC9ZZWFy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PEVuZE5vdGU+PENpdGU+PEF1dGhvcj5Hb3JuaXR6a3k8L0F1dGhvcj48WWVhcj4yMDE2PC9ZZWFy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007A43F6">
        <w:rPr>
          <w:rFonts w:eastAsia="Times New Roman"/>
          <w:szCs w:val="24"/>
        </w:rPr>
      </w:r>
      <w:r w:rsidR="007A43F6">
        <w:rPr>
          <w:rFonts w:eastAsia="Times New Roman"/>
          <w:szCs w:val="24"/>
        </w:rPr>
        <w:fldChar w:fldCharType="separate"/>
      </w:r>
      <w:r w:rsidR="007A43F6">
        <w:rPr>
          <w:rFonts w:eastAsia="Times New Roman"/>
          <w:noProof/>
          <w:szCs w:val="24"/>
        </w:rPr>
        <w:t>(</w:t>
      </w:r>
      <w:hyperlink w:anchor="_ENREF_26" w:tooltip="Gornitzky, 2016 #22" w:history="1">
        <w:r w:rsidR="00F52943">
          <w:rPr>
            <w:rFonts w:eastAsia="Times New Roman"/>
            <w:noProof/>
            <w:szCs w:val="24"/>
          </w:rPr>
          <w:t>Gornitzky et al., 2016</w:t>
        </w:r>
      </w:hyperlink>
      <w:r w:rsidR="007A43F6">
        <w:rPr>
          <w:rFonts w:eastAsia="Times New Roman"/>
          <w:noProof/>
          <w:szCs w:val="24"/>
        </w:rPr>
        <w:t>)</w:t>
      </w:r>
      <w:r w:rsidR="007A43F6">
        <w:rPr>
          <w:rFonts w:eastAsia="Times New Roman"/>
          <w:szCs w:val="24"/>
        </w:rPr>
        <w:fldChar w:fldCharType="end"/>
      </w:r>
      <w:r w:rsidR="00C84BAE">
        <w:rPr>
          <w:rFonts w:eastAsia="Times New Roman"/>
          <w:szCs w:val="24"/>
        </w:rPr>
        <w:t xml:space="preserve">. For males, football, lacrosse, and soccer are the sports that have the highest injury risk per season </w:t>
      </w:r>
      <w:r w:rsidR="007A43F6">
        <w:rPr>
          <w:rFonts w:eastAsia="Times New Roman"/>
          <w:szCs w:val="24"/>
        </w:rPr>
        <w:fldChar w:fldCharType="begin">
          <w:fldData xml:space="preserve">PEVuZE5vdGU+PENpdGU+PEF1dGhvcj5Hb3JuaXR6a3k8L0F1dGhvcj48WWVhcj4yMDE2PC9ZZWFy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</w:fldData>
        </w:fldChar>
      </w:r>
      <w:r w:rsidR="00F37033">
        <w:rPr>
          <w:rFonts w:eastAsia="Times New Roman"/>
          <w:szCs w:val="24"/>
        </w:rPr>
        <w:instrText xml:space="preserve"> ADDIN EN.CITE </w:instrText>
      </w:r>
      <w:r w:rsidR="00F37033">
        <w:rPr>
          <w:rFonts w:eastAsia="Times New Roman"/>
          <w:szCs w:val="24"/>
        </w:rPr>
        <w:fldChar w:fldCharType="begin">
          <w:fldData xml:space="preserve">PEVuZE5vdGU+PENpdGU+PEF1dGhvcj5Hb3JuaXR6a3k8L0F1dGhvcj48WWVhcj4yMDE2PC9ZZWFy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</w:fldData>
        </w:fldChar>
      </w:r>
      <w:r w:rsidR="00F37033">
        <w:rPr>
          <w:rFonts w:eastAsia="Times New Roman"/>
          <w:szCs w:val="24"/>
        </w:rPr>
        <w:instrText xml:space="preserve"> ADDIN EN.CITE.DATA </w:instrText>
      </w:r>
      <w:r w:rsidR="00F37033">
        <w:rPr>
          <w:rFonts w:eastAsia="Times New Roman"/>
          <w:szCs w:val="24"/>
        </w:rPr>
      </w:r>
      <w:r w:rsidR="00F37033">
        <w:rPr>
          <w:rFonts w:eastAsia="Times New Roman"/>
          <w:szCs w:val="24"/>
        </w:rPr>
        <w:fldChar w:fldCharType="end"/>
      </w:r>
      <w:r w:rsidR="007A43F6">
        <w:rPr>
          <w:rFonts w:eastAsia="Times New Roman"/>
          <w:szCs w:val="24"/>
        </w:rPr>
      </w:r>
      <w:r w:rsidR="007A43F6">
        <w:rPr>
          <w:rFonts w:eastAsia="Times New Roman"/>
          <w:szCs w:val="24"/>
        </w:rPr>
        <w:fldChar w:fldCharType="separate"/>
      </w:r>
      <w:r w:rsidR="007A43F6">
        <w:rPr>
          <w:rFonts w:eastAsia="Times New Roman"/>
          <w:noProof/>
          <w:szCs w:val="24"/>
        </w:rPr>
        <w:t>(</w:t>
      </w:r>
      <w:hyperlink w:anchor="_ENREF_26" w:tooltip="Gornitzky, 2016 #22" w:history="1">
        <w:r w:rsidR="00F52943">
          <w:rPr>
            <w:rFonts w:eastAsia="Times New Roman"/>
            <w:noProof/>
            <w:szCs w:val="24"/>
          </w:rPr>
          <w:t>Gornitzky et al., 2016</w:t>
        </w:r>
      </w:hyperlink>
      <w:r w:rsidR="007A43F6">
        <w:rPr>
          <w:rFonts w:eastAsia="Times New Roman"/>
          <w:noProof/>
          <w:szCs w:val="24"/>
        </w:rPr>
        <w:t>)</w:t>
      </w:r>
      <w:r w:rsidR="007A43F6">
        <w:rPr>
          <w:rFonts w:eastAsia="Times New Roman"/>
          <w:szCs w:val="24"/>
        </w:rPr>
        <w:fldChar w:fldCharType="end"/>
      </w:r>
      <w:r w:rsidR="00C84BAE">
        <w:rPr>
          <w:rFonts w:eastAsia="Times New Roman"/>
          <w:szCs w:val="24"/>
        </w:rPr>
        <w:t xml:space="preserve">. One common factor in these sports is the movement patterns they involve, including rapid changes of direction, which increases the load and loading rate on the ACL. Therefore, understanding </w:t>
      </w:r>
      <w:r w:rsidR="003975BF">
        <w:rPr>
          <w:rFonts w:eastAsia="Times New Roman"/>
          <w:szCs w:val="24"/>
        </w:rPr>
        <w:t>how these movement patterns the individual is engaging in within their sport is crucial for assessing injury risk.</w:t>
      </w:r>
    </w:p>
    <w:p w14:paraId="4CF67EE6" w14:textId="315BDD10" w:rsidR="008D2E3B" w:rsidRDefault="008D2E3B" w:rsidP="005F2713">
      <w:pPr>
        <w:ind w:firstLine="720"/>
        <w:rPr>
          <w:rFonts w:eastAsia="Times New Roman"/>
          <w:szCs w:val="24"/>
        </w:rPr>
      </w:pPr>
      <w:bookmarkStart w:id="58" w:name="_Hlk165576629"/>
      <w:bookmarkStart w:id="59" w:name="_Hlk166236326"/>
      <w:r>
        <w:rPr>
          <w:rFonts w:eastAsia="Times New Roman"/>
          <w:szCs w:val="24"/>
        </w:rPr>
        <w:t>Another important factor to consider is that females have greater knee extension moments compared to males, which suggests a muscle force imbalance, meaning that female’s quadriceps muscles produce a greater force relative to female’s hamstrings force</w:t>
      </w:r>
      <w:r w:rsidR="00202257">
        <w:rPr>
          <w:rFonts w:eastAsia="Times New Roman"/>
          <w:szCs w:val="24"/>
        </w:rPr>
        <w:t xml:space="preserve"> (quadriceps dominance)</w:t>
      </w:r>
      <w:r w:rsidR="007A43F6">
        <w:rPr>
          <w:rFonts w:eastAsia="Times New Roman"/>
          <w:szCs w:val="24"/>
        </w:rPr>
        <w:t>, which increase the ACL strain in the sagittal plane</w:t>
      </w:r>
      <w:r>
        <w:rPr>
          <w:rFonts w:eastAsia="Times New Roman"/>
          <w:szCs w:val="24"/>
        </w:rPr>
        <w:t xml:space="preserve"> </w:t>
      </w:r>
      <w:r w:rsidR="007A43F6">
        <w:rPr>
          <w:rFonts w:eastAsia="Times New Roman"/>
          <w:szCs w:val="24"/>
        </w:rPr>
        <w:fldChar w:fldCharType="begin"/>
      </w:r>
      <w:r w:rsidR="00F37033">
        <w:rPr>
          <w:rFonts w:eastAsia="Times New Roman"/>
          <w:szCs w:val="24"/>
        </w:rPr>
        <w:instrText xml:space="preserve"> ADDIN EN.CITE &lt;EndNote&gt;&lt;Cite&gt;&lt;Author&gt;Hughes&lt;/Author&gt;&lt;Year&gt;2014&lt;/Year&gt;&lt;RecNum&gt;25&lt;/RecNum&gt;&lt;DisplayText&gt;(Hughes, 2014)&lt;/DisplayText&gt;&lt;record&gt;&lt;rec-number&gt;25&lt;/rec-number&gt;&lt;foreign-keys&gt;&lt;key app="EN" db-id="rx2wpazvrf9295eadwwpzdd99ppx59fw92z5" timestamp="1716475195"&gt;25&lt;/key&gt;&lt;/foreign-keys&gt;&lt;ref-type name="Journal Article"&gt;17&lt;/ref-type&gt;&lt;contributors&gt;&lt;authors&gt;&lt;author&gt;Hughes, G.&lt;/author&gt;&lt;/authors&gt;&lt;/contributors&gt;&lt;auth-address&gt;a Sport, Health and Exercise Subject Group , University of Hertfordshire , Hatfield , UK.&lt;/auth-address&gt;&lt;titles&gt;&lt;title&gt;A review of recent perspectives on biomechanical risk factors associated with anterior cruciate ligament injury&lt;/title&gt;&lt;secondary-title&gt;Res Sports Med&lt;/secondary-title&gt;&lt;/titles&gt;&lt;periodical&gt;&lt;full-title&gt;Res Sports Med&lt;/full-title&gt;&lt;/periodical&gt;&lt;pages&gt;193-212&lt;/pages&gt;&lt;volume&gt;22&lt;/volume&gt;&lt;number&gt;2&lt;/number&gt;&lt;keywords&gt;&lt;keyword&gt;*Anterior Cruciate Ligament Injuries&lt;/keyword&gt;&lt;keyword&gt;Biomechanical Phenomena&lt;/keyword&gt;&lt;keyword&gt;Humans&lt;/keyword&gt;&lt;keyword&gt;Knee Injuries/etiology/*physiopathology&lt;/keyword&gt;&lt;keyword&gt;Muscle, Skeletal/*physiology&lt;/keyword&gt;&lt;keyword&gt;Range of Motion, Articular&lt;/keyword&gt;&lt;keyword&gt;Risk Factors&lt;/keyword&gt;&lt;/keywords&gt;&lt;dates&gt;&lt;year&gt;2014&lt;/year&gt;&lt;/dates&gt;&lt;isbn&gt;1543-8635 (Electronic)&amp;#xD;1543-8627 (Linking)&lt;/isbn&gt;&lt;accession-num&gt;24650339&lt;/accession-num&gt;&lt;urls&gt;&lt;related-urls&gt;&lt;url&gt;https://www.ncbi.nlm.nih.gov/pubmed/24650339&lt;/url&gt;&lt;/related-urls&gt;&lt;/urls&gt;&lt;electronic-resource-num&gt;10.1080/15438627.2014.881821&lt;/electronic-resource-num&gt;&lt;remote-database-name&gt;Medline&lt;/remote-database-name&gt;&lt;remote-database-provider&gt;NLM&lt;/remote-database-provider&gt;&lt;/record&gt;&lt;/Cite&gt;&lt;/EndNote&gt;</w:instrText>
      </w:r>
      <w:r w:rsidR="007A43F6">
        <w:rPr>
          <w:rFonts w:eastAsia="Times New Roman"/>
          <w:szCs w:val="24"/>
        </w:rPr>
        <w:fldChar w:fldCharType="separate"/>
      </w:r>
      <w:r w:rsidR="007A43F6">
        <w:rPr>
          <w:rFonts w:eastAsia="Times New Roman"/>
          <w:noProof/>
          <w:szCs w:val="24"/>
        </w:rPr>
        <w:t>(</w:t>
      </w:r>
      <w:hyperlink w:anchor="_ENREF_29" w:tooltip="Hughes, 2014 #25" w:history="1">
        <w:r w:rsidR="00F52943">
          <w:rPr>
            <w:rFonts w:eastAsia="Times New Roman"/>
            <w:noProof/>
            <w:szCs w:val="24"/>
          </w:rPr>
          <w:t>Hughes, 2014</w:t>
        </w:r>
      </w:hyperlink>
      <w:r w:rsidR="007A43F6">
        <w:rPr>
          <w:rFonts w:eastAsia="Times New Roman"/>
          <w:noProof/>
          <w:szCs w:val="24"/>
        </w:rPr>
        <w:t>)</w:t>
      </w:r>
      <w:r w:rsidR="007A43F6">
        <w:rPr>
          <w:rFonts w:eastAsia="Times New Roman"/>
          <w:szCs w:val="24"/>
        </w:rPr>
        <w:fldChar w:fldCharType="end"/>
      </w:r>
      <w:r>
        <w:rPr>
          <w:rFonts w:eastAsia="Times New Roman"/>
          <w:szCs w:val="24"/>
        </w:rPr>
        <w:t xml:space="preserve">. </w:t>
      </w:r>
      <w:r w:rsidR="007A43F6">
        <w:rPr>
          <w:rFonts w:eastAsia="Times New Roman"/>
          <w:szCs w:val="24"/>
        </w:rPr>
        <w:t xml:space="preserve">This increases the ACL strain because it results in an anterior shear force on the proximal end of the tibia, causing anterior displacement of the tibia relative to the femur </w:t>
      </w:r>
      <w:r w:rsidR="00D56DEB">
        <w:rPr>
          <w:rFonts w:eastAsia="Times New Roman"/>
          <w:szCs w:val="24"/>
        </w:rPr>
        <w:fldChar w:fldCharType="begin"/>
      </w:r>
      <w:r w:rsidR="00F37033">
        <w:rPr>
          <w:rFonts w:eastAsia="Times New Roman"/>
          <w:szCs w:val="24"/>
        </w:rPr>
        <w:instrText xml:space="preserve"> ADDIN EN.CITE &lt;EndNote&gt;&lt;Cite&gt;&lt;Author&gt;Hughes&lt;/Author&gt;&lt;Year&gt;2014&lt;/Year&gt;&lt;RecNum&gt;25&lt;/RecNum&gt;&lt;DisplayText&gt;(Hughes, 2014)&lt;/DisplayText&gt;&lt;record&gt;&lt;rec-number&gt;25&lt;/rec-number&gt;&lt;foreign-keys&gt;&lt;key app="EN" db-id="rx2wpazvrf9295eadwwpzdd99ppx59fw92z5" timestamp="1716475195"&gt;25&lt;/key&gt;&lt;/foreign-keys&gt;&lt;ref-type name="Journal Article"&gt;17&lt;/ref-type&gt;&lt;contributors&gt;&lt;authors&gt;&lt;author&gt;Hughes, G.&lt;/author&gt;&lt;/authors&gt;&lt;/contributors&gt;&lt;auth-address&gt;a Sport, Health and Exercise Subject Group , University of Hertfordshire , Hatfield , UK.&lt;/auth-address&gt;&lt;titles&gt;&lt;title&gt;A review of recent perspectives on biomechanical risk factors associated with anterior cruciate ligament injury&lt;/title&gt;&lt;secondary-title&gt;Res Sports Med&lt;/secondary-title&gt;&lt;/titles&gt;&lt;periodical&gt;&lt;full-title&gt;Res Sports Med&lt;/full-title&gt;&lt;/periodical&gt;&lt;pages&gt;193-212&lt;/pages&gt;&lt;volume&gt;22&lt;/volume&gt;&lt;number&gt;2&lt;/number&gt;&lt;keywords&gt;&lt;keyword&gt;*Anterior Cruciate Ligament Injuries&lt;/keyword&gt;&lt;keyword&gt;Biomechanical Phenomena&lt;/keyword&gt;&lt;keyword&gt;Humans&lt;/keyword&gt;&lt;keyword&gt;Knee Injuries/etiology/*physiopathology&lt;/keyword&gt;&lt;keyword&gt;Muscle, Skeletal/*physiology&lt;/keyword&gt;&lt;keyword&gt;Range of Motion, Articular&lt;/keyword&gt;&lt;keyword&gt;Risk Factors&lt;/keyword&gt;&lt;/keywords&gt;&lt;dates&gt;&lt;year&gt;2014&lt;/year&gt;&lt;/dates&gt;&lt;isbn&gt;1543-8635 (Electronic)&amp;#xD;1543-8627 (Linking)&lt;/isbn&gt;&lt;accession-num&gt;24650339&lt;/accession-num&gt;&lt;urls&gt;&lt;related-urls&gt;&lt;url&gt;https://www.ncbi.nlm.nih.gov/pubmed/24650339&lt;/url&gt;&lt;/related-urls&gt;&lt;/urls&gt;&lt;electronic-resource-num&gt;10.1080/15438627.2014.881821&lt;/electronic-resource-num&gt;&lt;remote-database-name&gt;Medline&lt;/remote-database-name&gt;&lt;remote-database-provider&gt;NLM&lt;/remote-database-provider&gt;&lt;/record&gt;&lt;/Cite&gt;&lt;/EndNote&gt;</w:instrText>
      </w:r>
      <w:r w:rsidR="00D56DEB">
        <w:rPr>
          <w:rFonts w:eastAsia="Times New Roman"/>
          <w:szCs w:val="24"/>
        </w:rPr>
        <w:fldChar w:fldCharType="separate"/>
      </w:r>
      <w:r w:rsidR="00D56DEB">
        <w:rPr>
          <w:rFonts w:eastAsia="Times New Roman"/>
          <w:noProof/>
          <w:szCs w:val="24"/>
        </w:rPr>
        <w:t>(</w:t>
      </w:r>
      <w:hyperlink w:anchor="_ENREF_29" w:tooltip="Hughes, 2014 #25" w:history="1">
        <w:r w:rsidR="00F52943">
          <w:rPr>
            <w:rFonts w:eastAsia="Times New Roman"/>
            <w:noProof/>
            <w:szCs w:val="24"/>
          </w:rPr>
          <w:t>Hughes, 2014</w:t>
        </w:r>
      </w:hyperlink>
      <w:r w:rsidR="00D56DEB">
        <w:rPr>
          <w:rFonts w:eastAsia="Times New Roman"/>
          <w:noProof/>
          <w:szCs w:val="24"/>
        </w:rPr>
        <w:t>)</w:t>
      </w:r>
      <w:r w:rsidR="00D56DEB">
        <w:rPr>
          <w:rFonts w:eastAsia="Times New Roman"/>
          <w:szCs w:val="24"/>
        </w:rPr>
        <w:fldChar w:fldCharType="end"/>
      </w:r>
      <w:r w:rsidR="007A43F6">
        <w:rPr>
          <w:rFonts w:eastAsia="Times New Roman"/>
          <w:szCs w:val="24"/>
        </w:rPr>
        <w:t xml:space="preserve">. This muscle imbalance is a modifiable risk factor because it can be trained to re-balance the muscle strength to be better able to evenly distribute the load and absorb force to reduce the loading on the ACL. It </w:t>
      </w:r>
      <w:proofErr w:type="gramStart"/>
      <w:r w:rsidR="005F2713">
        <w:rPr>
          <w:rFonts w:eastAsia="Times New Roman"/>
          <w:szCs w:val="24"/>
        </w:rPr>
        <w:t>is</w:t>
      </w:r>
      <w:proofErr w:type="gramEnd"/>
      <w:r w:rsidR="005F2713">
        <w:rPr>
          <w:rFonts w:eastAsia="Times New Roman"/>
          <w:szCs w:val="24"/>
        </w:rPr>
        <w:t xml:space="preserve"> </w:t>
      </w:r>
      <w:r w:rsidR="007A43F6">
        <w:rPr>
          <w:rFonts w:eastAsia="Times New Roman"/>
          <w:szCs w:val="24"/>
        </w:rPr>
        <w:t>therefore, important to acknowledge this difference between females and males and examine the muscle imbalance through co-contraction ratio</w:t>
      </w:r>
      <w:r w:rsidR="005F2713">
        <w:rPr>
          <w:rFonts w:eastAsia="Times New Roman"/>
          <w:szCs w:val="24"/>
        </w:rPr>
        <w:t xml:space="preserve"> to gain a better understanding of this factor during fatigue.</w:t>
      </w:r>
      <w:bookmarkEnd w:id="58"/>
      <w:r w:rsidR="005F2713">
        <w:rPr>
          <w:rFonts w:eastAsia="Times New Roman"/>
          <w:szCs w:val="24"/>
        </w:rPr>
        <w:t xml:space="preserve"> </w:t>
      </w:r>
      <w:r w:rsidRPr="008D2E3B">
        <w:rPr>
          <w:rFonts w:eastAsia="Times New Roman"/>
          <w:szCs w:val="24"/>
        </w:rPr>
        <w:t>The higher incidence rate of ACL injuries in females can also be contributed to hormonal factors, jump-landing mechanics, gait, and musculoskeletal differences.</w:t>
      </w:r>
      <w:r w:rsidRPr="008D2E3B">
        <w:rPr>
          <w:rFonts w:eastAsia="Times New Roman"/>
          <w:szCs w:val="24"/>
        </w:rPr>
        <w:fldChar w:fldCharType="begin"/>
      </w:r>
      <w:r w:rsidR="00F37033">
        <w:rPr>
          <w:rFonts w:eastAsia="Times New Roman"/>
          <w:szCs w:val="24"/>
        </w:rPr>
        <w:instrText xml:space="preserve"> ADDIN EN.CITE &lt;EndNote&gt;&lt;Cite&gt;&lt;Author&gt;Smith&lt;/Author&gt;&lt;Year&gt;2014&lt;/Year&gt;&lt;RecNum&gt;17&lt;/RecNum&gt;&lt;DisplayText&gt;(Smith et al., 2014)&lt;/DisplayText&gt;&lt;record&gt;&lt;rec-number&gt;17&lt;/rec-number&gt;&lt;foreign-keys&gt;&lt;key app="EN" db-id="rx2wpazvrf9295eadwwpzdd99ppx59fw92z5" timestamp="1716415782"&gt;17&lt;/key&gt;&lt;/foreign-keys&gt;&lt;ref-type name="Journal Article"&gt;17&lt;/ref-type&gt;&lt;contributors&gt;&lt;authors&gt;&lt;author&gt;Smith, M. A.&lt;/author&gt;&lt;author&gt;Smith, W. T.&lt;/author&gt;&lt;author&gt;Kosko, P.&lt;/author&gt;&lt;/authors&gt;&lt;/contributors&gt;&lt;auth-address&gt;Mary Atkinson Smith, DNP, FNP-BC, ONP-C, RNFA, CNOR, Board Certified Nurse Practitioner, Starkville Orthopedic Clinic, Starkville, Mississippi; and Adjunct Faculty, Capstone College of Nursing, University of Alabama, Tuscaloosa. W. Todd Smith, MD, Board Certified Orthopedic Surgeon, Starkville Orthopedic Clinic, Starkville, Mississippi. Paul Kosko, PT, DPT, SCS, Board Certified Specialist in Sports Physical Therapy, Drayer Physical Therapy, Starkville, Mississippi.&lt;/auth-address&gt;&lt;titles&gt;&lt;title&gt;Anterior cruciate ligament tears: reconstruction and rehabilitation&lt;/title&gt;&lt;secondary-title&gt;Orthop Nurs&lt;/secondary-title&gt;&lt;/titles&gt;&lt;periodical&gt;&lt;full-title&gt;Orthop Nurs&lt;/full-title&gt;&lt;/periodical&gt;&lt;pages&gt;14-24; quiz 25-6&lt;/pages&gt;&lt;volume&gt;33&lt;/volume&gt;&lt;number&gt;1&lt;/number&gt;&lt;keywords&gt;&lt;keyword&gt;*Anterior Cruciate Ligament Injuries&lt;/keyword&gt;&lt;keyword&gt;*Anterior Cruciate Ligament Reconstruction&lt;/keyword&gt;&lt;keyword&gt;Humans&lt;/keyword&gt;&lt;keyword&gt;Knee Injuries/epidemiology/rehabilitation/*surgery&lt;/keyword&gt;&lt;keyword&gt;Magnetic Resonance Imaging&lt;/keyword&gt;&lt;keyword&gt;Physical Examination&lt;/keyword&gt;&lt;/keywords&gt;&lt;dates&gt;&lt;year&gt;2014&lt;/year&gt;&lt;pub-dates&gt;&lt;date&gt;Jan-Feb&lt;/date&gt;&lt;/pub-dates&gt;&lt;/dates&gt;&lt;isbn&gt;1542-538X (Electronic)&amp;#xD;0744-6020 (Linking)&lt;/isbn&gt;&lt;accession-num&gt;24457384&lt;/accession-num&gt;&lt;urls&gt;&lt;related-urls&gt;&lt;url&gt;https://www.ncbi.nlm.nih.gov/pubmed/24457384&lt;/url&gt;&lt;/related-urls&gt;&lt;/urls&gt;&lt;electronic-resource-num&gt;10.1097/NOR.0000000000000019&lt;/electronic-resource-num&gt;&lt;remote-database-name&gt;Medline&lt;/remote-database-name&gt;&lt;remote-database-provider&gt;NLM&lt;/remote-database-provider&gt;&lt;/record&gt;&lt;/Cite&gt;&lt;/EndNote&gt;</w:instrText>
      </w:r>
      <w:r w:rsidRPr="008D2E3B">
        <w:rPr>
          <w:rFonts w:eastAsia="Times New Roman"/>
          <w:szCs w:val="24"/>
        </w:rPr>
        <w:fldChar w:fldCharType="separate"/>
      </w:r>
      <w:r w:rsidR="007A43F6">
        <w:rPr>
          <w:rFonts w:eastAsia="Times New Roman"/>
          <w:noProof/>
          <w:szCs w:val="24"/>
        </w:rPr>
        <w:t>(</w:t>
      </w:r>
      <w:hyperlink w:anchor="_ENREF_57" w:tooltip="Smith, 2014 #17" w:history="1">
        <w:r w:rsidR="00F52943">
          <w:rPr>
            <w:rFonts w:eastAsia="Times New Roman"/>
            <w:noProof/>
            <w:szCs w:val="24"/>
          </w:rPr>
          <w:t>Smith et al., 2014</w:t>
        </w:r>
      </w:hyperlink>
      <w:r w:rsidR="007A43F6">
        <w:rPr>
          <w:rFonts w:eastAsia="Times New Roman"/>
          <w:noProof/>
          <w:szCs w:val="24"/>
        </w:rPr>
        <w:t>)</w:t>
      </w:r>
      <w:r w:rsidRPr="008D2E3B">
        <w:rPr>
          <w:rFonts w:eastAsia="Times New Roman"/>
          <w:szCs w:val="24"/>
        </w:rPr>
        <w:fldChar w:fldCharType="end"/>
      </w:r>
      <w:r w:rsidRPr="008D2E3B">
        <w:rPr>
          <w:rFonts w:eastAsia="Times New Roman"/>
          <w:szCs w:val="24"/>
        </w:rPr>
        <w:t xml:space="preserve"> </w:t>
      </w:r>
      <w:r w:rsidR="007A43F6">
        <w:rPr>
          <w:rFonts w:eastAsia="Times New Roman"/>
          <w:szCs w:val="24"/>
        </w:rPr>
        <w:t xml:space="preserve">Some of these factors can be modified, which shows the importance of examining them, but it is important to take note of the varying factors and examine how they may play a role in </w:t>
      </w:r>
      <w:r w:rsidR="007A43F6">
        <w:rPr>
          <w:rFonts w:eastAsia="Times New Roman"/>
          <w:szCs w:val="24"/>
        </w:rPr>
        <w:lastRenderedPageBreak/>
        <w:t xml:space="preserve">ACL injuries. </w:t>
      </w:r>
      <w:r w:rsidRPr="008D2E3B">
        <w:rPr>
          <w:rFonts w:eastAsia="Times New Roman"/>
          <w:szCs w:val="24"/>
        </w:rPr>
        <w:t xml:space="preserve">This highlights the importance of acknowledging </w:t>
      </w:r>
      <w:r w:rsidR="002C5D6E">
        <w:rPr>
          <w:rFonts w:eastAsia="Times New Roman"/>
          <w:szCs w:val="24"/>
        </w:rPr>
        <w:t>sex</w:t>
      </w:r>
      <w:r w:rsidRPr="008D2E3B">
        <w:rPr>
          <w:rFonts w:eastAsia="Times New Roman"/>
          <w:szCs w:val="24"/>
        </w:rPr>
        <w:t xml:space="preserve"> as a significant factor in examining risk factors for ACL injuries, as these factors may vary between females and males.</w:t>
      </w:r>
    </w:p>
    <w:p w14:paraId="69F5D5B0" w14:textId="3092B3A8" w:rsidR="002272FC" w:rsidRPr="00BE5670" w:rsidRDefault="002272FC" w:rsidP="00896277">
      <w:pPr>
        <w:pStyle w:val="Heading3"/>
        <w:rPr>
          <w:rFonts w:eastAsia="Times New Roman"/>
        </w:rPr>
      </w:pPr>
      <w:bookmarkStart w:id="60" w:name="_Toc169864310"/>
      <w:bookmarkEnd w:id="59"/>
      <w:r>
        <w:rPr>
          <w:rFonts w:eastAsia="Times New Roman"/>
        </w:rPr>
        <w:t>Sex Differences in Anterior Knee Laxity During Fatigue</w:t>
      </w:r>
      <w:bookmarkEnd w:id="60"/>
    </w:p>
    <w:p w14:paraId="3564B6DB" w14:textId="290A6D52" w:rsidR="00C7582E" w:rsidRPr="00C7582E" w:rsidRDefault="00C7582E" w:rsidP="002272FC">
      <w:pPr>
        <w:ind w:firstLine="720"/>
        <w:rPr>
          <w:rFonts w:eastAsia="Times New Roman"/>
          <w:szCs w:val="24"/>
        </w:rPr>
      </w:pPr>
      <w:r>
        <w:rPr>
          <w:rFonts w:eastAsia="Times New Roman"/>
          <w:szCs w:val="24"/>
        </w:rPr>
        <w:t>One study compared m</w:t>
      </w:r>
      <w:r w:rsidR="005D3374">
        <w:rPr>
          <w:rFonts w:eastAsia="Times New Roman"/>
          <w:szCs w:val="24"/>
        </w:rPr>
        <w:t xml:space="preserve">ale and female intercollegiate and club athletes </w:t>
      </w:r>
      <w:r>
        <w:rPr>
          <w:rFonts w:eastAsia="Times New Roman"/>
          <w:szCs w:val="24"/>
        </w:rPr>
        <w:t>that engaged in a</w:t>
      </w:r>
      <w:r w:rsidR="005D3374">
        <w:rPr>
          <w:rFonts w:eastAsia="Times New Roman"/>
          <w:szCs w:val="24"/>
        </w:rPr>
        <w:t>n</w:t>
      </w:r>
      <w:r>
        <w:rPr>
          <w:rFonts w:eastAsia="Times New Roman"/>
          <w:szCs w:val="24"/>
        </w:rPr>
        <w:t xml:space="preserve"> intermittent exercise protocol that simulated the intensity and length of a soccer </w:t>
      </w:r>
      <w:r w:rsidR="00526296">
        <w:rPr>
          <w:rFonts w:eastAsia="Times New Roman"/>
          <w:szCs w:val="24"/>
        </w:rPr>
        <w:t>match</w:t>
      </w:r>
      <w:r>
        <w:rPr>
          <w:rFonts w:eastAsia="Times New Roman"/>
          <w:szCs w:val="24"/>
        </w:rPr>
        <w:t xml:space="preserve"> </w:t>
      </w:r>
      <w:r>
        <w:rPr>
          <w:rFonts w:eastAsia="Times New Roman"/>
          <w:szCs w:val="24"/>
        </w:rPr>
        <w:fldChar w:fldCharType="begin"/>
      </w:r>
      <w:r w:rsidR="00F37033">
        <w:rPr>
          <w:rFonts w:eastAsia="Times New Roman"/>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Pr>
          <w:rFonts w:eastAsia="Times New Roman"/>
          <w:szCs w:val="24"/>
        </w:rPr>
        <w:fldChar w:fldCharType="separate"/>
      </w:r>
      <w:r>
        <w:rPr>
          <w:rFonts w:eastAsia="Times New Roman"/>
          <w:noProof/>
          <w:szCs w:val="24"/>
        </w:rPr>
        <w:t>(</w:t>
      </w:r>
      <w:hyperlink w:anchor="_ENREF_55" w:tooltip="Shultz, 2013 #34" w:history="1">
        <w:r w:rsidR="00F52943">
          <w:rPr>
            <w:rFonts w:eastAsia="Times New Roman"/>
            <w:noProof/>
            <w:szCs w:val="24"/>
          </w:rPr>
          <w:t>Shultz et al., 2013</w:t>
        </w:r>
      </w:hyperlink>
      <w:r>
        <w:rPr>
          <w:rFonts w:eastAsia="Times New Roman"/>
          <w:noProof/>
          <w:szCs w:val="24"/>
        </w:rPr>
        <w:t>)</w:t>
      </w:r>
      <w:r>
        <w:rPr>
          <w:rFonts w:eastAsia="Times New Roman"/>
          <w:szCs w:val="24"/>
        </w:rPr>
        <w:fldChar w:fldCharType="end"/>
      </w:r>
      <w:r>
        <w:rPr>
          <w:rFonts w:eastAsia="Times New Roman"/>
          <w:szCs w:val="24"/>
        </w:rPr>
        <w:t xml:space="preserve">. </w:t>
      </w:r>
      <w:r w:rsidR="00692E8F">
        <w:rPr>
          <w:rFonts w:eastAsia="Times New Roman"/>
          <w:szCs w:val="24"/>
        </w:rPr>
        <w:t xml:space="preserve">This study found that there were sex differences in AKL in the fatigue protocol condition. </w:t>
      </w:r>
      <w:r w:rsidR="00D4067D">
        <w:rPr>
          <w:rFonts w:eastAsia="Times New Roman"/>
          <w:szCs w:val="24"/>
        </w:rPr>
        <w:t>In females, the AKL increased at 15</w:t>
      </w:r>
      <w:r w:rsidR="00692E8F">
        <w:rPr>
          <w:rFonts w:eastAsia="Times New Roman"/>
          <w:szCs w:val="24"/>
        </w:rPr>
        <w:t xml:space="preserve"> minutes</w:t>
      </w:r>
      <w:r w:rsidR="00D4067D">
        <w:rPr>
          <w:rFonts w:eastAsia="Times New Roman"/>
          <w:szCs w:val="24"/>
        </w:rPr>
        <w:t>, 30</w:t>
      </w:r>
      <w:r w:rsidR="00692E8F">
        <w:rPr>
          <w:rFonts w:eastAsia="Times New Roman"/>
          <w:szCs w:val="24"/>
        </w:rPr>
        <w:t xml:space="preserve"> minutes</w:t>
      </w:r>
      <w:r w:rsidR="00D4067D">
        <w:rPr>
          <w:rFonts w:eastAsia="Times New Roman"/>
          <w:szCs w:val="24"/>
        </w:rPr>
        <w:t>, 45</w:t>
      </w:r>
      <w:r w:rsidR="00692E8F">
        <w:rPr>
          <w:rFonts w:eastAsia="Times New Roman"/>
          <w:szCs w:val="24"/>
        </w:rPr>
        <w:t xml:space="preserve"> minutes</w:t>
      </w:r>
      <w:r w:rsidR="00D4067D">
        <w:rPr>
          <w:rFonts w:eastAsia="Times New Roman"/>
          <w:szCs w:val="24"/>
        </w:rPr>
        <w:t>, 60,</w:t>
      </w:r>
      <w:r w:rsidR="00692E8F">
        <w:rPr>
          <w:rFonts w:eastAsia="Times New Roman"/>
          <w:szCs w:val="24"/>
        </w:rPr>
        <w:t xml:space="preserve"> minutes</w:t>
      </w:r>
      <w:r w:rsidR="00D4067D">
        <w:rPr>
          <w:rFonts w:eastAsia="Times New Roman"/>
          <w:szCs w:val="24"/>
        </w:rPr>
        <w:t xml:space="preserve"> 75</w:t>
      </w:r>
      <w:r w:rsidR="00692E8F">
        <w:rPr>
          <w:rFonts w:eastAsia="Times New Roman"/>
          <w:szCs w:val="24"/>
        </w:rPr>
        <w:t xml:space="preserve"> minutes</w:t>
      </w:r>
      <w:r w:rsidR="00D4067D">
        <w:rPr>
          <w:rFonts w:eastAsia="Times New Roman"/>
          <w:szCs w:val="24"/>
        </w:rPr>
        <w:t xml:space="preserve">, and 90 minutes in comparison to the baseline </w:t>
      </w:r>
      <w:proofErr w:type="gramStart"/>
      <w:r w:rsidR="00D4067D">
        <w:rPr>
          <w:rFonts w:eastAsia="Times New Roman"/>
          <w:szCs w:val="24"/>
        </w:rPr>
        <w:t>pre warm-up</w:t>
      </w:r>
      <w:proofErr w:type="gramEnd"/>
      <w:r w:rsidR="00D4067D">
        <w:rPr>
          <w:rFonts w:eastAsia="Times New Roman"/>
          <w:szCs w:val="24"/>
        </w:rPr>
        <w:t xml:space="preserve"> AKL valu</w:t>
      </w:r>
      <w:r w:rsidR="00526296">
        <w:rPr>
          <w:rFonts w:eastAsia="Times New Roman"/>
          <w:szCs w:val="24"/>
        </w:rPr>
        <w:t xml:space="preserve">es (all p &lt; 0004). Also, </w:t>
      </w:r>
      <w:r w:rsidR="00692E8F">
        <w:rPr>
          <w:rFonts w:eastAsia="Times New Roman"/>
          <w:szCs w:val="24"/>
        </w:rPr>
        <w:t xml:space="preserve">there were peak values </w:t>
      </w:r>
      <w:r w:rsidR="00526296">
        <w:rPr>
          <w:rFonts w:eastAsia="Times New Roman"/>
          <w:szCs w:val="24"/>
        </w:rPr>
        <w:t xml:space="preserve">at the end of the first half (45 minutes) and second half (90 minutes) of the protocol (10.1 ± 2.0 and 10.1 ± 2.1 mm, respectively) </w:t>
      </w:r>
      <w:r w:rsidR="00692E8F">
        <w:rPr>
          <w:rFonts w:eastAsia="Times New Roman"/>
          <w:szCs w:val="24"/>
        </w:rPr>
        <w:t>that</w:t>
      </w:r>
      <w:r w:rsidR="00526296">
        <w:rPr>
          <w:rFonts w:eastAsia="Times New Roman"/>
          <w:szCs w:val="24"/>
        </w:rPr>
        <w:t xml:space="preserve"> </w:t>
      </w:r>
      <w:r w:rsidR="00692E8F">
        <w:rPr>
          <w:rFonts w:eastAsia="Times New Roman"/>
          <w:szCs w:val="24"/>
        </w:rPr>
        <w:t xml:space="preserve">were 12% greater than the </w:t>
      </w:r>
      <w:proofErr w:type="gramStart"/>
      <w:r w:rsidR="00692E8F">
        <w:rPr>
          <w:rFonts w:eastAsia="Times New Roman"/>
          <w:szCs w:val="24"/>
        </w:rPr>
        <w:t>pre warm-up</w:t>
      </w:r>
      <w:proofErr w:type="gramEnd"/>
      <w:r w:rsidR="00692E8F">
        <w:rPr>
          <w:rFonts w:eastAsia="Times New Roman"/>
          <w:szCs w:val="24"/>
        </w:rPr>
        <w:t xml:space="preserve"> AKL value (9.0 ± 1.8 mm). Females had greater AKL compared to males at 15 minutes, 30 minutes, 45 minutes, and 90 minutes during the fatigue protocol as well as at 15 minutes and 60 minutes during the recovery period following the fatigue protocol.  There was intersubject variability for both sexes, with more females having considerable changes in AKL during the fatigue protocol. This study found that 33% of females and 10% of males had increases in AKL that were equal to or greater than 1.9 mm. Therefore, it is important to further examine the potential increases in AKL in females during </w:t>
      </w:r>
      <w:r w:rsidR="00000489">
        <w:rPr>
          <w:rFonts w:eastAsia="Times New Roman"/>
          <w:szCs w:val="24"/>
        </w:rPr>
        <w:t xml:space="preserve">fatigue protocols that applies to a more generalized athletic population to continue to gain a better understanding of the roles of fatigue on AKL. </w:t>
      </w:r>
    </w:p>
    <w:p w14:paraId="4D2AB256" w14:textId="42CF4E2F" w:rsidR="00A3560E" w:rsidRDefault="002E16B5" w:rsidP="00896277">
      <w:pPr>
        <w:pStyle w:val="Heading2"/>
        <w:rPr>
          <w:rFonts w:eastAsia="Times New Roman"/>
        </w:rPr>
      </w:pPr>
      <w:bookmarkStart w:id="61" w:name="_Toc169864311"/>
      <w:r w:rsidRPr="002E16B5">
        <w:rPr>
          <w:rFonts w:eastAsia="Times New Roman"/>
        </w:rPr>
        <w:t>Conclusion</w:t>
      </w:r>
      <w:bookmarkEnd w:id="61"/>
      <w:r w:rsidR="004D5AD7">
        <w:rPr>
          <w:rFonts w:eastAsia="Times New Roman"/>
        </w:rPr>
        <w:t>s</w:t>
      </w:r>
    </w:p>
    <w:p w14:paraId="7C550529" w14:textId="43806A27" w:rsidR="00A3560E" w:rsidRPr="00A3560E" w:rsidRDefault="00A3560E" w:rsidP="009B7F5E">
      <w:pPr>
        <w:ind w:firstLine="720"/>
        <w:rPr>
          <w:caps/>
        </w:rPr>
        <w:sectPr w:rsidR="00A3560E" w:rsidRPr="00A3560E" w:rsidSect="00233E28">
          <w:pgSz w:w="12240" w:h="15840"/>
          <w:pgMar w:top="1440" w:right="1440" w:bottom="1440" w:left="1440" w:header="720" w:footer="1440" w:gutter="0"/>
          <w:cols w:space="720"/>
          <w:docGrid w:linePitch="360"/>
        </w:sectPr>
      </w:pPr>
      <w:r w:rsidRPr="002E16B5">
        <w:t xml:space="preserve">In sports, such as football, basketball, and soccer, ACL tears tend to occur during the rapid and sudden accelerations, decelerations, and changes in direction </w:t>
      </w:r>
      <w:r w:rsidRPr="002E16B5">
        <w:fldChar w:fldCharType="begin">
          <w:fldData xml:space="preserve">PEVuZE5vdGU+PENpdGU+PEF1dGhvcj5EZSBTdGUgQ3JvaXg8L0F1dGhvcj48WWVhcj4yMDE1PC9Z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</w:fldData>
        </w:fldChar>
      </w:r>
      <w:r w:rsidR="00F37033">
        <w:instrText xml:space="preserve"> ADDIN EN.CITE </w:instrText>
      </w:r>
      <w:r w:rsidR="00F37033">
        <w:fldChar w:fldCharType="begin">
          <w:fldData xml:space="preserve">PEVuZE5vdGU+PENpdGU+PEF1dGhvcj5EZSBTdGUgQ3JvaXg8L0F1dGhvcj48WWVhcj4yMDE1PC9Z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</w:fldData>
        </w:fldChar>
      </w:r>
      <w:r w:rsidR="00F37033">
        <w:instrText xml:space="preserve"> ADDIN EN.CITE.DATA </w:instrText>
      </w:r>
      <w:r w:rsidR="00F37033">
        <w:fldChar w:fldCharType="end"/>
      </w:r>
      <w:r w:rsidRPr="002E16B5">
        <w:fldChar w:fldCharType="separate"/>
      </w:r>
      <w:r w:rsidRPr="002E16B5">
        <w:rPr>
          <w:noProof/>
        </w:rPr>
        <w:t>(</w:t>
      </w:r>
      <w:hyperlink w:anchor="_ENREF_16" w:tooltip="De Ste Croix, 2015 #10" w:history="1">
        <w:r w:rsidR="00F52943" w:rsidRPr="002E16B5">
          <w:rPr>
            <w:noProof/>
          </w:rPr>
          <w:t xml:space="preserve">De Ste Croix et al., </w:t>
        </w:r>
        <w:r w:rsidR="00F52943" w:rsidRPr="002E16B5">
          <w:rPr>
            <w:noProof/>
          </w:rPr>
          <w:lastRenderedPageBreak/>
          <w:t>2015</w:t>
        </w:r>
      </w:hyperlink>
      <w:r w:rsidRPr="002E16B5">
        <w:rPr>
          <w:noProof/>
        </w:rPr>
        <w:t>)</w:t>
      </w:r>
      <w:r w:rsidRPr="002E16B5">
        <w:fldChar w:fldCharType="end"/>
      </w:r>
      <w:r w:rsidRPr="002E16B5">
        <w:t xml:space="preserve">. Muscle fatigue is induced by exercise and is a reduction in the maximal force or power that the involved muscles produce </w:t>
      </w:r>
      <w:r w:rsidRPr="002E16B5">
        <w:fldChar w:fldCharType="begin"/>
      </w:r>
      <w:r w:rsidR="00F37033">
        <w:instrText xml:space="preserve"> ADDIN EN.CITE &lt;EndNote&gt;&lt;Cite&gt;&lt;Author&gt;Enoka&lt;/Author&gt;&lt;Year&gt;2008&lt;/Year&gt;&lt;RecNum&gt;12&lt;/RecNum&gt;&lt;DisplayText&gt;(Enoka &amp;amp; Duchateau, 2008)&lt;/DisplayText&gt;&lt;record&gt;&lt;rec-number&gt;12&lt;/rec-number&gt;&lt;foreign-keys&gt;&lt;key app="EN" db-id="rx2wpazvrf9295eadwwpzdd99ppx59fw92z5" timestamp="1716415600"&gt;12&lt;/key&gt;&lt;/foreign-keys&gt;&lt;ref-type name="Journal Article"&gt;17&lt;/ref-type&gt;&lt;contributors&gt;&lt;authors&gt;&lt;author&gt;Enoka, R. M.&lt;/author&gt;&lt;author&gt;Duchateau, J.&lt;/author&gt;&lt;/authors&gt;&lt;/contributors&gt;&lt;auth-address&gt;Department of Integrative Physiology, University of Colorado, Boulder, CO 80309-0354, USA. enoka@colorado.edu&lt;/auth-address&gt;&lt;titles&gt;&lt;title&gt;Muscle fatigue: what, why and how it influences muscle function&lt;/title&gt;&lt;secondary-title&gt;J Physiol&lt;/secondary-title&gt;&lt;/titles&gt;&lt;periodical&gt;&lt;full-title&gt;J Physiol&lt;/full-title&gt;&lt;/periodical&gt;&lt;pages&gt;11-23&lt;/pages&gt;&lt;volume&gt;586&lt;/volume&gt;&lt;number&gt;1&lt;/number&gt;&lt;edition&gt;20070816&lt;/edition&gt;&lt;keywords&gt;&lt;keyword&gt;Electromyography&lt;/keyword&gt;&lt;keyword&gt;Female&lt;/keyword&gt;&lt;keyword&gt;Humans&lt;/keyword&gt;&lt;keyword&gt;Male&lt;/keyword&gt;&lt;keyword&gt;Motor Activity/physiology&lt;/keyword&gt;&lt;keyword&gt;Muscle Contraction/physiology&lt;/keyword&gt;&lt;keyword&gt;Muscle Fatigue/*physiology&lt;/keyword&gt;&lt;keyword&gt;Muscle, Skeletal/*physiology&lt;/keyword&gt;&lt;keyword&gt;Task Performance and Analysis&lt;/keyword&gt;&lt;/keywords&gt;&lt;dates&gt;&lt;year&gt;2008&lt;/year&gt;&lt;pub-dates&gt;&lt;date&gt;Jan 1&lt;/date&gt;&lt;/pub-dates&gt;&lt;/dates&gt;&lt;isbn&gt;0022-3751 (Print)&amp;#xD;1469-7793 (Electronic)&amp;#xD;0022-3751 (Linking)&lt;/isbn&gt;&lt;accession-num&gt;17702815&lt;/accession-num&gt;&lt;urls&gt;&lt;related-urls&gt;&lt;url&gt;https://www.ncbi.nlm.nih.gov/pubmed/17702815&lt;/url&gt;&lt;/related-urls&gt;&lt;/urls&gt;&lt;custom2&gt;PMC2375565&lt;/custom2&gt;&lt;electronic-resource-num&gt;10.1113/jphysiol.2007.139477&lt;/electronic-resource-num&gt;&lt;remote-database-name&gt;Medline&lt;/remote-database-name&gt;&lt;remote-database-provider&gt;NLM&lt;/remote-database-provider&gt;&lt;/record&gt;&lt;/Cite&gt;&lt;/EndNote&gt;</w:instrText>
      </w:r>
      <w:r w:rsidRPr="002E16B5">
        <w:fldChar w:fldCharType="separate"/>
      </w:r>
      <w:r w:rsidRPr="002E16B5">
        <w:rPr>
          <w:noProof/>
        </w:rPr>
        <w:t>(</w:t>
      </w:r>
      <w:hyperlink w:anchor="_ENREF_20" w:tooltip="Enoka, 2008 #12" w:history="1">
        <w:r w:rsidR="00F52943" w:rsidRPr="002E16B5">
          <w:rPr>
            <w:noProof/>
          </w:rPr>
          <w:t>Enoka &amp; Duchateau, 2008</w:t>
        </w:r>
      </w:hyperlink>
      <w:r w:rsidRPr="002E16B5">
        <w:rPr>
          <w:noProof/>
        </w:rPr>
        <w:t>)</w:t>
      </w:r>
      <w:r w:rsidRPr="002E16B5">
        <w:fldChar w:fldCharType="end"/>
      </w:r>
      <w:r w:rsidRPr="002E16B5">
        <w:t xml:space="preserve"> and considered a risk factor for ACL injury </w:t>
      </w:r>
      <w:r w:rsidRPr="002E16B5">
        <w:fldChar w:fldCharType="begin"/>
      </w:r>
      <w:r w:rsidR="00F37033">
        <w:instrText xml:space="preserve"> ADDIN EN.CITE &lt;EndNote&gt;&lt;Cite&gt;&lt;Author&gt;Collins&lt;/Author&gt;&lt;Year&gt;2016&lt;/Year&gt;&lt;RecNum&gt;9&lt;/RecNum&gt;&lt;DisplayText&gt;(Collins et al., 2016)&lt;/DisplayText&gt;&lt;record&gt;&lt;rec-number&gt;9&lt;/rec-number&gt;&lt;foreign-keys&gt;&lt;key app="EN" db-id="rx2wpazvrf9295eadwwpzdd99ppx59fw92z5" timestamp="1716415439"&gt;9&lt;/key&gt;&lt;/foreign-keys&gt;&lt;ref-type name="Journal Article"&gt;17&lt;/ref-type&gt;&lt;contributors&gt;&lt;authors&gt;&lt;author&gt;Collins, J. D.&lt;/author&gt;&lt;author&gt;Almonroeder, T. G.&lt;/author&gt;&lt;author&gt;Ebersole, K. T.&lt;/author&gt;&lt;author&gt;O&amp;apos;Connor, K. M.&lt;/author&gt;&lt;/authors&gt;&lt;/contributors&gt;&lt;auth-address&gt;Department of Kinesiology, University of Wisconsin, Milwaukee, P.O. Box 413, Milwaukee, WI 53201, USA.&amp;#xD;Department of Kinesiology, University of Wisconsin, Milwaukee, P.O. Box 413, Milwaukee, WI 53201, USA. Electronic address: krisocon@uwm.edu.&lt;/auth-address&gt;&lt;titles&gt;&lt;title&gt;The effects of fatigue and anticipation on the mechanics of the knee during cutting in female athletes&lt;/title&gt;&lt;secondary-title&gt;Clin Biomech (Bristol, Avon)&lt;/secondary-title&gt;&lt;/titles&gt;&lt;periodical&gt;&lt;full-title&gt;Clin Biomech (Bristol, Avon)&lt;/full-title&gt;&lt;/periodical&gt;&lt;pages&gt;62-7&lt;/pages&gt;&lt;volume&gt;35&lt;/volume&gt;&lt;edition&gt;20160418&lt;/edition&gt;&lt;keywords&gt;&lt;keyword&gt;Anterior Cruciate Ligament&lt;/keyword&gt;&lt;keyword&gt;*Athletes&lt;/keyword&gt;&lt;keyword&gt;Biomechanical Phenomena&lt;/keyword&gt;&lt;keyword&gt;Female&lt;/keyword&gt;&lt;keyword&gt;Humans&lt;/keyword&gt;&lt;keyword&gt;Knee&lt;/keyword&gt;&lt;keyword&gt;Knee Injuries&lt;/keyword&gt;&lt;keyword&gt;*Knee Joint&lt;/keyword&gt;&lt;keyword&gt;Movement&lt;/keyword&gt;&lt;keyword&gt;Anticipation&lt;/keyword&gt;&lt;keyword&gt;Sports&lt;/keyword&gt;&lt;/keywords&gt;&lt;dates&gt;&lt;year&gt;2016&lt;/year&gt;&lt;pub-dates&gt;&lt;date&gt;Jun&lt;/date&gt;&lt;/pub-dates&gt;&lt;/dates&gt;&lt;isbn&gt;1879-1271 (Electronic)&amp;#xD;0268-0033 (Linking)&lt;/isbn&gt;&lt;accession-num&gt;27128767&lt;/accession-num&gt;&lt;urls&gt;&lt;related-urls&gt;&lt;url&gt;https://www.ncbi.nlm.nih.gov/pubmed/27128767&lt;/url&gt;&lt;/related-urls&gt;&lt;/urls&gt;&lt;electronic-resource-num&gt;10.1016/j.clinbiomech.2016.04.004&lt;/electronic-resource-num&gt;&lt;remote-database-name&gt;Medline&lt;/remote-database-name&gt;&lt;remote-database-provider&gt;NLM&lt;/remote-database-provider&gt;&lt;/record&gt;&lt;/Cite&gt;&lt;/EndNote&gt;</w:instrText>
      </w:r>
      <w:r w:rsidRPr="002E16B5">
        <w:fldChar w:fldCharType="separate"/>
      </w:r>
      <w:r w:rsidRPr="002E16B5">
        <w:rPr>
          <w:noProof/>
        </w:rPr>
        <w:t>(</w:t>
      </w:r>
      <w:hyperlink w:anchor="_ENREF_12" w:tooltip="Collins, 2016 #9" w:history="1">
        <w:r w:rsidR="00F52943" w:rsidRPr="002E16B5">
          <w:rPr>
            <w:noProof/>
          </w:rPr>
          <w:t>Collins et al., 2016</w:t>
        </w:r>
      </w:hyperlink>
      <w:r w:rsidRPr="002E16B5">
        <w:rPr>
          <w:noProof/>
        </w:rPr>
        <w:t>)</w:t>
      </w:r>
      <w:r w:rsidRPr="002E16B5">
        <w:fldChar w:fldCharType="end"/>
      </w:r>
      <w:r w:rsidRPr="002E16B5">
        <w:t xml:space="preserve">. Moreover, AKL is another risk factor for ACL injuries </w:t>
      </w:r>
      <w:r w:rsidRPr="002E16B5">
        <w:fldChar w:fldCharType="begin"/>
      </w:r>
      <w:r w:rsidR="00F37033">
        <w:instrText xml:space="preserve"> ADDIN EN.CITE &lt;EndNote&gt;&lt;Cite&gt;&lt;Author&gt;Shultz&lt;/Author&gt;&lt;Year&gt;2009&lt;/Year&gt;&lt;RecNum&gt;52&lt;/RecNum&gt;&lt;DisplayText&gt;(Shultz et al., 2009)&lt;/DisplayText&gt;&lt;record&gt;&lt;rec-number&gt;52&lt;/rec-number&gt;&lt;foreign-keys&gt;&lt;key app="EN" db-id="rx2wpazvrf9295eadwwpzdd99ppx59fw92z5" timestamp="1716477833"&gt;52&lt;/key&gt;&lt;/foreign-keys&gt;&lt;ref-type name="Journal Article"&gt;17&lt;/ref-type&gt;&lt;contributors&gt;&lt;authors&gt;&lt;author&gt;Shultz, S. J.&lt;/author&gt;&lt;author&gt;Nguyen, A. D.&lt;/author&gt;&lt;author&gt;Levine, B. J.&lt;/author&gt;&lt;/authors&gt;&lt;/contributors&gt;&lt;auth-address&gt;University of North Carolina at Greensboro, Greensboro, North Carolina.&lt;/auth-address&gt;&lt;titles&gt;&lt;title&gt;The Relationship Between Lower Extremity Alignment Characteristics and Anterior Knee Joint Laxity&lt;/title&gt;&lt;secondary-title&gt;Sports Health&lt;/secondary-title&gt;&lt;/titles&gt;&lt;periodical&gt;&lt;full-title&gt;Sports Health&lt;/full-title&gt;&lt;/periodical&gt;&lt;pages&gt;54-60&lt;/pages&gt;&lt;volume&gt;1&lt;/volume&gt;&lt;number&gt;1&lt;/number&gt;&lt;dates&gt;&lt;year&gt;2009&lt;/year&gt;&lt;pub-dates&gt;&lt;date&gt;Jan&lt;/date&gt;&lt;/pub-dates&gt;&lt;/dates&gt;&lt;isbn&gt;1941-0921 (Electronic)&amp;#xD;1941-7381 (Print)&amp;#xD;1941-0921 (Linking)&lt;/isbn&gt;&lt;accession-num&gt;20948985&lt;/accession-num&gt;&lt;urls&gt;&lt;related-urls&gt;&lt;url&gt;https://www.ncbi.nlm.nih.gov/pubmed/20948985&lt;/url&gt;&lt;/related-urls&gt;&lt;/urls&gt;&lt;custom1&gt;No potential conflict of interest declared.&lt;/custom1&gt;&lt;custom2&gt;PMC2952959&lt;/custom2&gt;&lt;electronic-resource-num&gt;10.1177/1941738108326702&lt;/electronic-resource-num&gt;&lt;remote-database-name&gt;PubMed-not-MEDLINE&lt;/remote-database-name&gt;&lt;remote-database-provider&gt;NLM&lt;/remote-database-provider&gt;&lt;/record&gt;&lt;/Cite&gt;&lt;/EndNote&gt;</w:instrText>
      </w:r>
      <w:r w:rsidRPr="002E16B5">
        <w:fldChar w:fldCharType="separate"/>
      </w:r>
      <w:r w:rsidRPr="002E16B5">
        <w:rPr>
          <w:noProof/>
        </w:rPr>
        <w:t>(</w:t>
      </w:r>
      <w:hyperlink w:anchor="_ENREF_54" w:tooltip="Shultz, 2009 #52" w:history="1">
        <w:r w:rsidR="00F52943" w:rsidRPr="002E16B5">
          <w:rPr>
            <w:noProof/>
          </w:rPr>
          <w:t>Shultz et al., 2009</w:t>
        </w:r>
      </w:hyperlink>
      <w:r w:rsidRPr="002E16B5">
        <w:rPr>
          <w:noProof/>
        </w:rPr>
        <w:t>)</w:t>
      </w:r>
      <w:r w:rsidRPr="002E16B5">
        <w:fldChar w:fldCharType="end"/>
      </w:r>
      <w:r w:rsidRPr="002E16B5">
        <w:t xml:space="preserve"> and reportedly increases as a result of fatigue </w:t>
      </w:r>
      <w:r w:rsidRPr="002E16B5">
        <w:fldChar w:fldCharType="begin"/>
      </w:r>
      <w:r w:rsidR="00F37033">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Pr="002E16B5">
        <w:fldChar w:fldCharType="separate"/>
      </w:r>
      <w:r w:rsidRPr="002E16B5">
        <w:rPr>
          <w:noProof/>
        </w:rPr>
        <w:t>(</w:t>
      </w:r>
      <w:hyperlink w:anchor="_ENREF_55" w:tooltip="Shultz, 2013 #34" w:history="1">
        <w:r w:rsidR="00F52943" w:rsidRPr="002E16B5">
          <w:rPr>
            <w:noProof/>
          </w:rPr>
          <w:t>Shultz et al., 2013</w:t>
        </w:r>
      </w:hyperlink>
      <w:r w:rsidRPr="002E16B5">
        <w:rPr>
          <w:noProof/>
        </w:rPr>
        <w:t>)</w:t>
      </w:r>
      <w:r w:rsidRPr="002E16B5">
        <w:fldChar w:fldCharType="end"/>
      </w:r>
      <w:r w:rsidRPr="002E16B5">
        <w:t xml:space="preserve">. However, joint stability is rarely included in the pre-participation physical examinations of athletes, and more work is needed to determine the relationship between physical activity and knee laxity. </w:t>
      </w:r>
      <w:r w:rsidR="00835B77">
        <w:t xml:space="preserve"> The previously reported differences in AKL between females and males  </w:t>
      </w:r>
      <w:r w:rsidR="00835B77">
        <w:fldChar w:fldCharType="begin"/>
      </w:r>
      <w:r w:rsidR="00F37033">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00835B77">
        <w:fldChar w:fldCharType="separate"/>
      </w:r>
      <w:r w:rsidR="00835B77">
        <w:rPr>
          <w:noProof/>
        </w:rPr>
        <w:t>(</w:t>
      </w:r>
      <w:hyperlink w:anchor="_ENREF_55" w:tooltip="Shultz, 2013 #34" w:history="1">
        <w:r w:rsidR="00F52943">
          <w:rPr>
            <w:noProof/>
          </w:rPr>
          <w:t>Shultz et al., 2013</w:t>
        </w:r>
      </w:hyperlink>
      <w:r w:rsidR="00835B77">
        <w:rPr>
          <w:noProof/>
        </w:rPr>
        <w:t>)</w:t>
      </w:r>
      <w:r w:rsidR="00835B77">
        <w:fldChar w:fldCharType="end"/>
      </w:r>
      <w:r w:rsidR="00835B77">
        <w:t xml:space="preserve">  and the higher ACL injury </w:t>
      </w:r>
      <w:r w:rsidR="009766FB">
        <w:t xml:space="preserve">rates </w:t>
      </w:r>
      <w:r w:rsidR="00835B77">
        <w:t xml:space="preserve">in females </w:t>
      </w:r>
      <w:r w:rsidR="009766FB">
        <w:t xml:space="preserve"> </w:t>
      </w:r>
      <w:r w:rsidR="009766FB">
        <w:fldChar w:fldCharType="begin"/>
      </w:r>
      <w:r w:rsidR="00F37033">
        <w:instrText xml:space="preserve"> ADDIN EN.CITE &lt;EndNote&gt;&lt;Cite&gt;&lt;Author&gt;Smith&lt;/Author&gt;&lt;Year&gt;2014&lt;/Year&gt;&lt;RecNum&gt;17&lt;/RecNum&gt;&lt;DisplayText&gt;(Smith et al., 2014)&lt;/DisplayText&gt;&lt;record&gt;&lt;rec-number&gt;17&lt;/rec-number&gt;&lt;foreign-keys&gt;&lt;key app="EN" db-id="rx2wpazvrf9295eadwwpzdd99ppx59fw92z5" timestamp="1716415782"&gt;17&lt;/key&gt;&lt;/foreign-keys&gt;&lt;ref-type name="Journal Article"&gt;17&lt;/ref-type&gt;&lt;contributors&gt;&lt;authors&gt;&lt;author&gt;Smith, M. A.&lt;/author&gt;&lt;author&gt;Smith, W. T.&lt;/author&gt;&lt;author&gt;Kosko, P.&lt;/author&gt;&lt;/authors&gt;&lt;/contributors&gt;&lt;auth-address&gt;Mary Atkinson Smith, DNP, FNP-BC, ONP-C, RNFA, CNOR, Board Certified Nurse Practitioner, Starkville Orthopedic Clinic, Starkville, Mississippi; and Adjunct Faculty, Capstone College of Nursing, University of Alabama, Tuscaloosa. W. Todd Smith, MD, Board Certified Orthopedic Surgeon, Starkville Orthopedic Clinic, Starkville, Mississippi. Paul Kosko, PT, DPT, SCS, Board Certified Specialist in Sports Physical Therapy, Drayer Physical Therapy, Starkville, Mississippi.&lt;/auth-address&gt;&lt;titles&gt;&lt;title&gt;Anterior cruciate ligament tears: reconstruction and rehabilitation&lt;/title&gt;&lt;secondary-title&gt;Orthop Nurs&lt;/secondary-title&gt;&lt;/titles&gt;&lt;periodical&gt;&lt;full-title&gt;Orthop Nurs&lt;/full-title&gt;&lt;/periodical&gt;&lt;pages&gt;14-24; quiz 25-6&lt;/pages&gt;&lt;volume&gt;33&lt;/volume&gt;&lt;number&gt;1&lt;/number&gt;&lt;keywords&gt;&lt;keyword&gt;*Anterior Cruciate Ligament Injuries&lt;/keyword&gt;&lt;keyword&gt;*Anterior Cruciate Ligament Reconstruction&lt;/keyword&gt;&lt;keyword&gt;Humans&lt;/keyword&gt;&lt;keyword&gt;Knee Injuries/epidemiology/rehabilitation/*surgery&lt;/keyword&gt;&lt;keyword&gt;Magnetic Resonance Imaging&lt;/keyword&gt;&lt;keyword&gt;Physical Examination&lt;/keyword&gt;&lt;/keywords&gt;&lt;dates&gt;&lt;year&gt;2014&lt;/year&gt;&lt;pub-dates&gt;&lt;date&gt;Jan-Feb&lt;/date&gt;&lt;/pub-dates&gt;&lt;/dates&gt;&lt;isbn&gt;1542-538X (Electronic)&amp;#xD;0744-6020 (Linking)&lt;/isbn&gt;&lt;accession-num&gt;24457384&lt;/accession-num&gt;&lt;urls&gt;&lt;related-urls&gt;&lt;url&gt;https://www.ncbi.nlm.nih.gov/pubmed/24457384&lt;/url&gt;&lt;/related-urls&gt;&lt;/urls&gt;&lt;electronic-resource-num&gt;10.1097/NOR.0000000000000019&lt;/electronic-resource-num&gt;&lt;remote-database-name&gt;Medline&lt;/remote-database-name&gt;&lt;remote-database-provider&gt;NLM&lt;/remote-database-provider&gt;&lt;/record&gt;&lt;/Cite&gt;&lt;/EndNote&gt;</w:instrText>
      </w:r>
      <w:r w:rsidR="009766FB">
        <w:fldChar w:fldCharType="separate"/>
      </w:r>
      <w:r w:rsidR="009766FB">
        <w:rPr>
          <w:noProof/>
        </w:rPr>
        <w:t>(</w:t>
      </w:r>
      <w:hyperlink w:anchor="_ENREF_57" w:tooltip="Smith, 2014 #17" w:history="1">
        <w:r w:rsidR="00F52943">
          <w:rPr>
            <w:noProof/>
          </w:rPr>
          <w:t>Smith et al., 2014</w:t>
        </w:r>
      </w:hyperlink>
      <w:r w:rsidR="009766FB">
        <w:rPr>
          <w:noProof/>
        </w:rPr>
        <w:t>)</w:t>
      </w:r>
      <w:r w:rsidR="009766FB">
        <w:fldChar w:fldCharType="end"/>
      </w:r>
      <w:r w:rsidR="009766FB">
        <w:t xml:space="preserve"> show the importance of examining the effects of a fatigue protocol specifically on females.</w:t>
      </w:r>
    </w:p>
    <w:p w14:paraId="64B3FD37" w14:textId="77777777" w:rsidR="005F7CB2" w:rsidRPr="005764DA" w:rsidRDefault="005F7CB2" w:rsidP="00650965">
      <w:pPr>
        <w:pStyle w:val="Heading1"/>
        <w:rPr>
          <w:rFonts w:cs="Times New Roman"/>
          <w:szCs w:val="24"/>
        </w:rPr>
      </w:pPr>
      <w:bookmarkStart w:id="62" w:name="_Toc169864312"/>
      <w:r>
        <w:rPr>
          <w:rFonts w:cs="Times New Roman"/>
          <w:szCs w:val="24"/>
        </w:rPr>
        <w:lastRenderedPageBreak/>
        <w:t>Chapter 3</w:t>
      </w:r>
      <w:r w:rsidRPr="005764DA">
        <w:rPr>
          <w:rFonts w:cs="Times New Roman"/>
          <w:szCs w:val="24"/>
        </w:rPr>
        <w:t xml:space="preserve">: </w:t>
      </w:r>
      <w:bookmarkEnd w:id="34"/>
      <w:r w:rsidR="000C25F9">
        <w:rPr>
          <w:rFonts w:cs="Times New Roman"/>
          <w:szCs w:val="24"/>
        </w:rPr>
        <w:t>Methods</w:t>
      </w:r>
      <w:bookmarkEnd w:id="62"/>
    </w:p>
    <w:p w14:paraId="1A75EE4D" w14:textId="258ED352" w:rsidR="007B2656" w:rsidRPr="001A1AF5" w:rsidRDefault="007B2656" w:rsidP="007B2656">
      <w:pPr>
        <w:spacing w:after="160"/>
        <w:ind w:firstLine="720"/>
        <w:rPr>
          <w:rFonts w:eastAsia="Times New Roman"/>
          <w:szCs w:val="24"/>
        </w:rPr>
      </w:pPr>
      <w:r w:rsidRPr="001A1AF5">
        <w:rPr>
          <w:rFonts w:eastAsia="Times New Roman"/>
          <w:szCs w:val="24"/>
        </w:rPr>
        <w:t xml:space="preserve">The primary purpose of this study </w:t>
      </w:r>
      <w:r w:rsidR="001A1AF5" w:rsidRPr="001A1AF5">
        <w:rPr>
          <w:rFonts w:eastAsia="Times New Roman"/>
          <w:szCs w:val="24"/>
        </w:rPr>
        <w:t>wa</w:t>
      </w:r>
      <w:r w:rsidRPr="001A1AF5">
        <w:rPr>
          <w:rFonts w:eastAsia="Times New Roman"/>
          <w:szCs w:val="24"/>
        </w:rPr>
        <w:t>s to examine the effects of fatigue on dominant leg anterior knee laxity utilizing a GNRB</w:t>
      </w:r>
      <w:r w:rsidRPr="001A1AF5">
        <w:rPr>
          <w:rFonts w:eastAsia="Times New Roman"/>
          <w:color w:val="000000"/>
          <w:szCs w:val="24"/>
        </w:rPr>
        <w:t>®</w:t>
      </w:r>
      <w:r w:rsidRPr="001A1AF5">
        <w:rPr>
          <w:rFonts w:eastAsia="Times New Roman"/>
          <w:szCs w:val="24"/>
        </w:rPr>
        <w:t xml:space="preserve"> arthrometer from baseline to post warm-up and throughout a fatigue protocol that simulate</w:t>
      </w:r>
      <w:r w:rsidR="001A1AF5" w:rsidRPr="001A1AF5">
        <w:rPr>
          <w:rFonts w:eastAsia="Times New Roman"/>
          <w:szCs w:val="24"/>
        </w:rPr>
        <w:t>d</w:t>
      </w:r>
      <w:r w:rsidRPr="001A1AF5">
        <w:rPr>
          <w:rFonts w:eastAsia="Times New Roman"/>
          <w:szCs w:val="24"/>
        </w:rPr>
        <w:t xml:space="preserve"> a game or practice situation. The secondary purpose of this study </w:t>
      </w:r>
      <w:r w:rsidR="001A1AF5" w:rsidRPr="001A1AF5">
        <w:rPr>
          <w:rFonts w:eastAsia="Times New Roman"/>
          <w:szCs w:val="24"/>
        </w:rPr>
        <w:t>wa</w:t>
      </w:r>
      <w:r w:rsidRPr="001A1AF5">
        <w:rPr>
          <w:rFonts w:eastAsia="Times New Roman"/>
          <w:szCs w:val="24"/>
        </w:rPr>
        <w:t xml:space="preserve">s to examine the influence of fatigue on vertical ground reaction forces, via force plates, as well as quadriceps and hamstrings muscle activity, via </w:t>
      </w:r>
      <w:r w:rsidR="00354F7E">
        <w:rPr>
          <w:rFonts w:eastAsia="Times New Roman"/>
          <w:szCs w:val="24"/>
        </w:rPr>
        <w:t>EMG</w:t>
      </w:r>
      <w:r w:rsidRPr="001A1AF5">
        <w:rPr>
          <w:rFonts w:eastAsia="Times New Roman"/>
          <w:szCs w:val="24"/>
        </w:rPr>
        <w:t>.</w:t>
      </w:r>
    </w:p>
    <w:p w14:paraId="25C7F02B" w14:textId="025563C9" w:rsidR="00875F91" w:rsidRPr="001A1AF5" w:rsidRDefault="00875F91" w:rsidP="00875F91">
      <w:pPr>
        <w:pStyle w:val="Heading2"/>
      </w:pPr>
      <w:bookmarkStart w:id="63" w:name="_Toc169864313"/>
      <w:r w:rsidRPr="001A1AF5">
        <w:t>Participants</w:t>
      </w:r>
      <w:bookmarkEnd w:id="63"/>
    </w:p>
    <w:p w14:paraId="2980F632" w14:textId="1990A444" w:rsidR="00F54741" w:rsidRPr="00781BEB" w:rsidRDefault="0018405A" w:rsidP="001218CD">
      <w:pPr>
        <w:ind w:firstLine="720"/>
        <w:rPr>
          <w:rFonts w:eastAsia="Times New Roman"/>
          <w:szCs w:val="24"/>
        </w:rPr>
      </w:pPr>
      <w:r w:rsidRPr="0011296D">
        <w:rPr>
          <w:szCs w:val="24"/>
        </w:rPr>
        <w:t>Prior to data collection, experimental procedures received ethical approval from the university’s Institutional Review Board.</w:t>
      </w:r>
      <w:r w:rsidR="000E4442">
        <w:rPr>
          <w:szCs w:val="24"/>
        </w:rPr>
        <w:t xml:space="preserve"> </w:t>
      </w:r>
      <w:r w:rsidR="0032043A" w:rsidRPr="001A1AF5">
        <w:rPr>
          <w:rFonts w:eastAsia="Times New Roman"/>
          <w:color w:val="000000"/>
          <w:szCs w:val="24"/>
        </w:rPr>
        <w:t xml:space="preserve">The </w:t>
      </w:r>
      <w:r w:rsidR="0032043A">
        <w:rPr>
          <w:rFonts w:eastAsia="Times New Roman"/>
          <w:color w:val="000000"/>
          <w:szCs w:val="24"/>
        </w:rPr>
        <w:t xml:space="preserve">female </w:t>
      </w:r>
      <w:r w:rsidR="0032043A" w:rsidRPr="001A1AF5">
        <w:rPr>
          <w:rFonts w:eastAsia="Times New Roman"/>
          <w:color w:val="000000"/>
          <w:szCs w:val="24"/>
        </w:rPr>
        <w:t xml:space="preserve">participants were recruited from the local community via word of mouth, flyer, or an email containing a pre-approved email script. </w:t>
      </w:r>
      <w:r w:rsidR="00F54741">
        <w:rPr>
          <w:rFonts w:eastAsia="Times New Roman"/>
          <w:color w:val="000000"/>
          <w:szCs w:val="24"/>
        </w:rPr>
        <w:t>Twenty-one recreationally active females</w:t>
      </w:r>
      <w:r w:rsidR="00781BEB">
        <w:rPr>
          <w:rFonts w:eastAsia="Times New Roman"/>
          <w:color w:val="000000"/>
          <w:szCs w:val="24"/>
        </w:rPr>
        <w:t xml:space="preserve"> </w:t>
      </w:r>
      <w:r w:rsidR="00781BEB" w:rsidRPr="00781BEB">
        <w:rPr>
          <w:rFonts w:eastAsia="Times New Roman"/>
          <w:color w:val="000000"/>
          <w:szCs w:val="24"/>
        </w:rPr>
        <w:t>(</w:t>
      </w:r>
      <w:r w:rsidR="00781BEB">
        <w:rPr>
          <w:rFonts w:eastAsia="Times New Roman"/>
          <w:color w:val="000000"/>
          <w:szCs w:val="24"/>
        </w:rPr>
        <w:t>A</w:t>
      </w:r>
      <w:r w:rsidR="00781BEB" w:rsidRPr="00781BEB">
        <w:rPr>
          <w:rFonts w:eastAsia="Times New Roman"/>
          <w:color w:val="000000"/>
          <w:szCs w:val="24"/>
        </w:rPr>
        <w:t>ge: 21.</w:t>
      </w:r>
      <w:r w:rsidR="00781BEB">
        <w:rPr>
          <w:rFonts w:eastAsia="Times New Roman"/>
          <w:color w:val="000000"/>
          <w:szCs w:val="24"/>
        </w:rPr>
        <w:t xml:space="preserve">67 </w:t>
      </w:r>
      <w:r w:rsidR="00781BEB" w:rsidRPr="00781BEB">
        <w:rPr>
          <w:rFonts w:eastAsia="Times New Roman"/>
          <w:color w:val="000000"/>
          <w:szCs w:val="24"/>
        </w:rPr>
        <w:t>±</w:t>
      </w:r>
      <w:r w:rsidR="00C05937">
        <w:rPr>
          <w:rFonts w:eastAsia="Times New Roman"/>
          <w:color w:val="000000"/>
          <w:szCs w:val="24"/>
        </w:rPr>
        <w:t xml:space="preserve"> </w:t>
      </w:r>
      <w:r w:rsidR="00781BEB" w:rsidRPr="00781BEB">
        <w:rPr>
          <w:rFonts w:eastAsia="Times New Roman"/>
          <w:color w:val="000000"/>
          <w:szCs w:val="24"/>
        </w:rPr>
        <w:t>2.</w:t>
      </w:r>
      <w:r w:rsidR="00781BEB">
        <w:rPr>
          <w:rFonts w:eastAsia="Times New Roman"/>
          <w:color w:val="000000"/>
          <w:szCs w:val="24"/>
        </w:rPr>
        <w:t>22</w:t>
      </w:r>
      <w:r w:rsidR="00781BEB" w:rsidRPr="00781BEB">
        <w:rPr>
          <w:rFonts w:eastAsia="Times New Roman"/>
          <w:color w:val="000000"/>
          <w:szCs w:val="24"/>
        </w:rPr>
        <w:t xml:space="preserve"> y</w:t>
      </w:r>
      <w:r w:rsidR="00781BEB">
        <w:rPr>
          <w:rFonts w:eastAsia="Times New Roman"/>
          <w:color w:val="000000"/>
          <w:szCs w:val="24"/>
        </w:rPr>
        <w:t>ea</w:t>
      </w:r>
      <w:r w:rsidR="00781BEB" w:rsidRPr="00781BEB">
        <w:rPr>
          <w:rFonts w:eastAsia="Times New Roman"/>
          <w:color w:val="000000"/>
          <w:szCs w:val="24"/>
        </w:rPr>
        <w:t xml:space="preserve">rs, </w:t>
      </w:r>
      <w:r w:rsidR="00781BEB">
        <w:rPr>
          <w:rFonts w:eastAsia="Times New Roman"/>
          <w:color w:val="000000"/>
          <w:szCs w:val="24"/>
        </w:rPr>
        <w:t>H</w:t>
      </w:r>
      <w:r w:rsidR="00781BEB" w:rsidRPr="00781BEB">
        <w:rPr>
          <w:rFonts w:eastAsia="Times New Roman"/>
          <w:color w:val="000000"/>
          <w:szCs w:val="24"/>
        </w:rPr>
        <w:t>eight: 1.</w:t>
      </w:r>
      <w:r w:rsidR="00781BEB">
        <w:rPr>
          <w:rFonts w:eastAsia="Times New Roman"/>
          <w:color w:val="000000"/>
          <w:szCs w:val="24"/>
        </w:rPr>
        <w:t xml:space="preserve">66 </w:t>
      </w:r>
      <w:r w:rsidR="00781BEB" w:rsidRPr="00781BEB">
        <w:rPr>
          <w:rFonts w:eastAsia="Times New Roman"/>
          <w:color w:val="000000"/>
          <w:szCs w:val="24"/>
        </w:rPr>
        <w:t>±</w:t>
      </w:r>
      <w:r w:rsidR="00781BEB">
        <w:rPr>
          <w:rFonts w:eastAsia="Times New Roman"/>
          <w:color w:val="000000"/>
          <w:szCs w:val="24"/>
        </w:rPr>
        <w:t xml:space="preserve"> </w:t>
      </w:r>
      <w:r w:rsidR="00781BEB" w:rsidRPr="00781BEB">
        <w:rPr>
          <w:rFonts w:eastAsia="Times New Roman"/>
          <w:color w:val="000000"/>
          <w:szCs w:val="24"/>
        </w:rPr>
        <w:t>0.0</w:t>
      </w:r>
      <w:r w:rsidR="00781BEB">
        <w:rPr>
          <w:rFonts w:eastAsia="Times New Roman"/>
          <w:color w:val="000000"/>
          <w:szCs w:val="24"/>
        </w:rPr>
        <w:t>8</w:t>
      </w:r>
      <w:r w:rsidR="00781BEB" w:rsidRPr="00781BEB">
        <w:rPr>
          <w:rFonts w:eastAsia="Times New Roman"/>
          <w:color w:val="000000"/>
          <w:szCs w:val="24"/>
        </w:rPr>
        <w:t xml:space="preserve"> m, </w:t>
      </w:r>
      <w:r w:rsidR="00781BEB">
        <w:rPr>
          <w:rFonts w:eastAsia="Times New Roman"/>
          <w:color w:val="000000"/>
          <w:szCs w:val="24"/>
        </w:rPr>
        <w:t>M</w:t>
      </w:r>
      <w:r w:rsidR="00781BEB" w:rsidRPr="00781BEB">
        <w:rPr>
          <w:rFonts w:eastAsia="Times New Roman"/>
          <w:color w:val="000000"/>
          <w:szCs w:val="24"/>
        </w:rPr>
        <w:t>ass:</w:t>
      </w:r>
      <w:r w:rsidR="00781BEB">
        <w:rPr>
          <w:rFonts w:eastAsia="Times New Roman"/>
          <w:color w:val="000000"/>
          <w:szCs w:val="24"/>
        </w:rPr>
        <w:t xml:space="preserve"> 65.13 </w:t>
      </w:r>
      <w:r w:rsidR="00781BEB" w:rsidRPr="00781BEB">
        <w:rPr>
          <w:rFonts w:eastAsia="Times New Roman"/>
          <w:color w:val="000000"/>
          <w:szCs w:val="24"/>
        </w:rPr>
        <w:t>±11.</w:t>
      </w:r>
      <w:r w:rsidR="00781BEB">
        <w:rPr>
          <w:rFonts w:eastAsia="Times New Roman"/>
          <w:color w:val="000000"/>
          <w:szCs w:val="24"/>
        </w:rPr>
        <w:t xml:space="preserve">62 </w:t>
      </w:r>
      <w:r w:rsidR="00781BEB" w:rsidRPr="00781BEB">
        <w:rPr>
          <w:rFonts w:eastAsia="Times New Roman"/>
          <w:color w:val="000000"/>
          <w:szCs w:val="24"/>
        </w:rPr>
        <w:t>kg)</w:t>
      </w:r>
      <w:r w:rsidR="00F54741">
        <w:rPr>
          <w:rFonts w:eastAsia="Times New Roman"/>
          <w:color w:val="000000"/>
          <w:szCs w:val="24"/>
        </w:rPr>
        <w:t xml:space="preserve"> </w:t>
      </w:r>
      <w:r w:rsidR="006C4F7B">
        <w:rPr>
          <w:rFonts w:eastAsia="Times New Roman"/>
          <w:color w:val="000000"/>
          <w:szCs w:val="24"/>
        </w:rPr>
        <w:t xml:space="preserve">engaged in the data collection protocol </w:t>
      </w:r>
      <w:r w:rsidR="00781BEB">
        <w:rPr>
          <w:rFonts w:eastAsia="Times New Roman"/>
          <w:color w:val="000000"/>
          <w:szCs w:val="24"/>
        </w:rPr>
        <w:t>(Table 1).</w:t>
      </w:r>
      <w:r w:rsidR="00F54741">
        <w:rPr>
          <w:rFonts w:eastAsia="Times New Roman"/>
          <w:color w:val="000000"/>
          <w:szCs w:val="24"/>
        </w:rPr>
        <w:t xml:space="preserve"> </w:t>
      </w:r>
      <w:r w:rsidR="00367739">
        <w:rPr>
          <w:rFonts w:eastAsia="Times New Roman"/>
          <w:color w:val="000000"/>
          <w:szCs w:val="24"/>
        </w:rPr>
        <w:t>All the figures and tables are in the appendi</w:t>
      </w:r>
      <w:r w:rsidR="004C5CE5">
        <w:rPr>
          <w:rFonts w:eastAsia="Times New Roman"/>
          <w:color w:val="000000"/>
          <w:szCs w:val="24"/>
        </w:rPr>
        <w:t>ces</w:t>
      </w:r>
      <w:r w:rsidR="00367739">
        <w:rPr>
          <w:rFonts w:eastAsia="Times New Roman"/>
          <w:color w:val="000000"/>
          <w:szCs w:val="24"/>
        </w:rPr>
        <w:t xml:space="preserve"> section. </w:t>
      </w:r>
      <w:r w:rsidR="00875F91" w:rsidRPr="001A1AF5">
        <w:rPr>
          <w:rFonts w:eastAsia="Times New Roman"/>
          <w:color w:val="000000"/>
          <w:szCs w:val="24"/>
        </w:rPr>
        <w:t>Inclusion criteria for participation include</w:t>
      </w:r>
      <w:r w:rsidR="001A1AF5" w:rsidRPr="001A1AF5">
        <w:rPr>
          <w:rFonts w:eastAsia="Times New Roman"/>
          <w:color w:val="000000"/>
          <w:szCs w:val="24"/>
        </w:rPr>
        <w:t>d</w:t>
      </w:r>
      <w:r w:rsidR="00875F91" w:rsidRPr="001A1AF5">
        <w:rPr>
          <w:rFonts w:eastAsia="Times New Roman"/>
          <w:color w:val="000000"/>
          <w:szCs w:val="24"/>
        </w:rPr>
        <w:t xml:space="preserve"> being 18 to 35 years old, recreationally engaging in physical activity, and have no history of lower extremity injury within the past six months prior to testing or no lower extremity surgeries ever. Participants </w:t>
      </w:r>
      <w:r w:rsidR="001A1AF5" w:rsidRPr="001A1AF5">
        <w:rPr>
          <w:rFonts w:eastAsia="Times New Roman"/>
          <w:color w:val="000000"/>
          <w:szCs w:val="24"/>
        </w:rPr>
        <w:t>also reported</w:t>
      </w:r>
      <w:r w:rsidR="00875F91" w:rsidRPr="001A1AF5">
        <w:rPr>
          <w:rFonts w:eastAsia="Times New Roman"/>
          <w:color w:val="000000"/>
          <w:szCs w:val="24"/>
        </w:rPr>
        <w:t xml:space="preserve"> previous experience in sports, such as basketball</w:t>
      </w:r>
      <w:r w:rsidR="003A64B6">
        <w:rPr>
          <w:rFonts w:eastAsia="Times New Roman"/>
          <w:color w:val="000000"/>
          <w:szCs w:val="24"/>
        </w:rPr>
        <w:t xml:space="preserve"> </w:t>
      </w:r>
      <w:r w:rsidR="00875F91" w:rsidRPr="001A1AF5">
        <w:rPr>
          <w:rFonts w:eastAsia="Times New Roman"/>
          <w:color w:val="000000"/>
          <w:szCs w:val="24"/>
        </w:rPr>
        <w:t xml:space="preserve">and soccer, </w:t>
      </w:r>
      <w:r w:rsidR="003A64B6">
        <w:rPr>
          <w:rFonts w:eastAsia="Times New Roman"/>
          <w:color w:val="000000"/>
          <w:szCs w:val="24"/>
        </w:rPr>
        <w:t xml:space="preserve">which was examined during data analysis to provide insight into the participant’s familiarity with movement patterns </w:t>
      </w:r>
      <w:proofErr w:type="gramStart"/>
      <w:r w:rsidR="003A64B6">
        <w:rPr>
          <w:rFonts w:eastAsia="Times New Roman"/>
          <w:color w:val="000000"/>
          <w:szCs w:val="24"/>
        </w:rPr>
        <w:t xml:space="preserve">similar </w:t>
      </w:r>
      <w:r w:rsidR="00875F91" w:rsidRPr="001A1AF5">
        <w:rPr>
          <w:rFonts w:eastAsia="Times New Roman"/>
          <w:color w:val="000000"/>
          <w:szCs w:val="24"/>
        </w:rPr>
        <w:t>to</w:t>
      </w:r>
      <w:proofErr w:type="gramEnd"/>
      <w:r w:rsidR="00875F91" w:rsidRPr="001A1AF5">
        <w:rPr>
          <w:rFonts w:eastAsia="Times New Roman"/>
          <w:color w:val="000000"/>
          <w:szCs w:val="24"/>
        </w:rPr>
        <w:t xml:space="preserve"> the landing </w:t>
      </w:r>
      <w:r w:rsidR="003A64B6">
        <w:rPr>
          <w:rFonts w:eastAsia="Times New Roman"/>
          <w:color w:val="000000"/>
          <w:szCs w:val="24"/>
        </w:rPr>
        <w:t xml:space="preserve">and cutting </w:t>
      </w:r>
      <w:r w:rsidR="00875F91" w:rsidRPr="001A1AF5">
        <w:rPr>
          <w:rFonts w:eastAsia="Times New Roman"/>
          <w:color w:val="000000"/>
          <w:szCs w:val="24"/>
        </w:rPr>
        <w:t xml:space="preserve">tasks. For this research, recreationally active </w:t>
      </w:r>
      <w:r w:rsidR="001A1AF5" w:rsidRPr="001A1AF5">
        <w:rPr>
          <w:rFonts w:eastAsia="Times New Roman"/>
          <w:color w:val="000000"/>
          <w:szCs w:val="24"/>
        </w:rPr>
        <w:t>wa</w:t>
      </w:r>
      <w:r w:rsidR="00875F91" w:rsidRPr="001A1AF5">
        <w:rPr>
          <w:rFonts w:eastAsia="Times New Roman"/>
          <w:color w:val="000000"/>
          <w:szCs w:val="24"/>
        </w:rPr>
        <w:t xml:space="preserve">s defined as </w:t>
      </w:r>
      <w:r w:rsidR="001A1AF5">
        <w:rPr>
          <w:rFonts w:eastAsia="Times New Roman"/>
          <w:color w:val="000000"/>
        </w:rPr>
        <w:t>they engaged</w:t>
      </w:r>
      <w:r w:rsidR="001A1AF5" w:rsidRPr="00147E93">
        <w:rPr>
          <w:rFonts w:eastAsia="Times New Roman"/>
          <w:color w:val="000000"/>
        </w:rPr>
        <w:t xml:space="preserve"> in physical activity at least three times per week for a minimum of 30 minutes each session, with activity being moderate to vigorous activity, such as running, weight training, elliptical, pick-up basketball, etc. </w:t>
      </w:r>
      <w:r w:rsidR="000E4442">
        <w:rPr>
          <w:rFonts w:eastAsia="Times New Roman"/>
          <w:szCs w:val="24"/>
        </w:rPr>
        <w:t>Participants</w:t>
      </w:r>
      <w:r w:rsidR="000E4442" w:rsidRPr="00CA5772">
        <w:rPr>
          <w:rFonts w:eastAsia="Times New Roman"/>
          <w:szCs w:val="24"/>
        </w:rPr>
        <w:t xml:space="preserve"> </w:t>
      </w:r>
      <w:r w:rsidR="00875F91" w:rsidRPr="00CA5772">
        <w:rPr>
          <w:rFonts w:eastAsia="Times New Roman"/>
          <w:szCs w:val="24"/>
        </w:rPr>
        <w:t>w</w:t>
      </w:r>
      <w:r w:rsidR="001A1AF5" w:rsidRPr="00CA5772">
        <w:rPr>
          <w:rFonts w:eastAsia="Times New Roman"/>
          <w:szCs w:val="24"/>
        </w:rPr>
        <w:t>ere</w:t>
      </w:r>
      <w:r w:rsidR="00875F91" w:rsidRPr="00CA5772">
        <w:rPr>
          <w:rFonts w:eastAsia="Times New Roman"/>
          <w:szCs w:val="24"/>
        </w:rPr>
        <w:t xml:space="preserve"> excluded from this research if they 1) have a history of lower extremity injury within the past 6 months, 2) have had a lower extremity surgery </w:t>
      </w:r>
      <w:r w:rsidR="00875F91" w:rsidRPr="00CA5772">
        <w:rPr>
          <w:rFonts w:eastAsia="Times New Roman"/>
          <w:szCs w:val="24"/>
        </w:rPr>
        <w:lastRenderedPageBreak/>
        <w:t>ever, 3) ha</w:t>
      </w:r>
      <w:r w:rsidR="001A1AF5" w:rsidRPr="00CA5772">
        <w:rPr>
          <w:rFonts w:eastAsia="Times New Roman"/>
          <w:szCs w:val="24"/>
        </w:rPr>
        <w:t>d</w:t>
      </w:r>
      <w:r w:rsidR="00875F91" w:rsidRPr="00CA5772">
        <w:rPr>
          <w:rFonts w:eastAsia="Times New Roman"/>
          <w:szCs w:val="24"/>
        </w:rPr>
        <w:t xml:space="preserve"> lower extremity pain on the day of testing, or 4) engaged in physical activity </w:t>
      </w:r>
      <w:r w:rsidR="001A1AF5" w:rsidRPr="00CA5772">
        <w:rPr>
          <w:rFonts w:eastAsia="Times New Roman"/>
          <w:szCs w:val="24"/>
        </w:rPr>
        <w:t xml:space="preserve">on the day of </w:t>
      </w:r>
      <w:r w:rsidR="00875F91" w:rsidRPr="00CA5772">
        <w:rPr>
          <w:rFonts w:eastAsia="Times New Roman"/>
          <w:szCs w:val="24"/>
        </w:rPr>
        <w:t xml:space="preserve">testing. </w:t>
      </w:r>
      <w:r w:rsidR="001A1AF5" w:rsidRPr="00CA5772">
        <w:rPr>
          <w:rFonts w:eastAsia="Times New Roman"/>
          <w:szCs w:val="24"/>
        </w:rPr>
        <w:t xml:space="preserve">For </w:t>
      </w:r>
      <w:r w:rsidR="00133D18">
        <w:rPr>
          <w:rFonts w:eastAsia="Times New Roman"/>
          <w:szCs w:val="24"/>
        </w:rPr>
        <w:t xml:space="preserve">exclusion criteria </w:t>
      </w:r>
      <w:r w:rsidR="001A1AF5" w:rsidRPr="00CA5772">
        <w:rPr>
          <w:rFonts w:eastAsia="Times New Roman"/>
          <w:szCs w:val="24"/>
        </w:rPr>
        <w:t xml:space="preserve">3 and 4, the participant’s data collection was rescheduled for another day. </w:t>
      </w:r>
      <w:r w:rsidR="00875F91" w:rsidRPr="00CA5772">
        <w:rPr>
          <w:rFonts w:eastAsia="Times New Roman"/>
          <w:szCs w:val="24"/>
        </w:rPr>
        <w:t xml:space="preserve">For the power analysis the alpha level was set at 0.05 and the beta power level was set at 0.8. Based on an expected effect size of 0.28 </w:t>
      </w:r>
      <w:r w:rsidR="00875F91" w:rsidRPr="00CA5772">
        <w:rPr>
          <w:rFonts w:eastAsia="Times New Roman"/>
          <w:szCs w:val="24"/>
        </w:rPr>
        <w:fldChar w:fldCharType="begin"/>
      </w:r>
      <w:r w:rsidR="00F37033">
        <w:rPr>
          <w:rFonts w:eastAsia="Times New Roman"/>
          <w:szCs w:val="24"/>
        </w:rPr>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00875F91" w:rsidRPr="00CA5772">
        <w:rPr>
          <w:rFonts w:eastAsia="Times New Roman"/>
          <w:szCs w:val="24"/>
        </w:rPr>
        <w:fldChar w:fldCharType="separate"/>
      </w:r>
      <w:r w:rsidR="00875F91" w:rsidRPr="00CA5772">
        <w:rPr>
          <w:rFonts w:eastAsia="Times New Roman"/>
          <w:noProof/>
          <w:szCs w:val="24"/>
        </w:rPr>
        <w:t>(</w:t>
      </w:r>
      <w:hyperlink w:anchor="_ENREF_55" w:tooltip="Shultz, 2013 #34" w:history="1">
        <w:r w:rsidR="00F52943" w:rsidRPr="00CA5772">
          <w:rPr>
            <w:rFonts w:eastAsia="Times New Roman"/>
            <w:noProof/>
            <w:szCs w:val="24"/>
          </w:rPr>
          <w:t>Shultz et al., 2013</w:t>
        </w:r>
      </w:hyperlink>
      <w:r w:rsidR="00875F91" w:rsidRPr="00CA5772">
        <w:rPr>
          <w:rFonts w:eastAsia="Times New Roman"/>
          <w:noProof/>
          <w:szCs w:val="24"/>
        </w:rPr>
        <w:t>)</w:t>
      </w:r>
      <w:r w:rsidR="00875F91" w:rsidRPr="00CA5772">
        <w:rPr>
          <w:rFonts w:eastAsia="Times New Roman"/>
          <w:szCs w:val="24"/>
        </w:rPr>
        <w:fldChar w:fldCharType="end"/>
      </w:r>
      <w:r w:rsidR="00875F91" w:rsidRPr="00CA5772">
        <w:rPr>
          <w:rFonts w:eastAsia="Times New Roman"/>
          <w:szCs w:val="24"/>
        </w:rPr>
        <w:t xml:space="preserve">, the power analysis indicated that a sample size of 15 </w:t>
      </w:r>
      <w:r w:rsidR="001A1AF5" w:rsidRPr="00CA5772">
        <w:rPr>
          <w:rFonts w:eastAsia="Times New Roman"/>
          <w:szCs w:val="24"/>
        </w:rPr>
        <w:t>participants</w:t>
      </w:r>
      <w:r w:rsidR="00875F91" w:rsidRPr="00CA5772">
        <w:rPr>
          <w:rFonts w:eastAsia="Times New Roman"/>
          <w:szCs w:val="24"/>
        </w:rPr>
        <w:t xml:space="preserve"> would be sufficient to detect the expected effect size in anterior knee laxity. </w:t>
      </w:r>
      <w:hyperlink w:anchor="_ENREF_55" w:tooltip="Shultz, 2013 #34" w:history="1">
        <w:r w:rsidR="00F52943">
          <w:rPr>
            <w:rFonts w:eastAsia="Times New Roman"/>
            <w:szCs w:val="24"/>
          </w:rPr>
          <w:fldChar w:fldCharType="begin"/>
        </w:r>
        <w:r w:rsidR="00F52943">
          <w:rPr>
            <w:rFonts w:eastAsia="Times New Roman"/>
            <w:szCs w:val="24"/>
          </w:rPr>
          <w:instrText xml:space="preserve"> ADDIN EN.CITE &lt;EndNote&gt;&lt;Cite AuthorYear="1"&gt;&lt;Author&gt;Shultz&lt;/Author&gt;&lt;Year&gt;2013&lt;/Year&gt;&lt;RecNum&gt;34&lt;/RecNum&gt;&lt;DisplayText&gt;Shultz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00F52943">
          <w:rPr>
            <w:rFonts w:eastAsia="Times New Roman"/>
            <w:szCs w:val="24"/>
          </w:rPr>
          <w:fldChar w:fldCharType="separate"/>
        </w:r>
        <w:r w:rsidR="00F52943">
          <w:rPr>
            <w:rFonts w:eastAsia="Times New Roman"/>
            <w:noProof/>
            <w:szCs w:val="24"/>
          </w:rPr>
          <w:t>Shultz et al. (2013)</w:t>
        </w:r>
        <w:r w:rsidR="00F52943">
          <w:rPr>
            <w:rFonts w:eastAsia="Times New Roman"/>
            <w:szCs w:val="24"/>
          </w:rPr>
          <w:fldChar w:fldCharType="end"/>
        </w:r>
      </w:hyperlink>
      <w:r w:rsidR="001918C4">
        <w:rPr>
          <w:rFonts w:eastAsia="Times New Roman"/>
          <w:szCs w:val="24"/>
        </w:rPr>
        <w:t xml:space="preserve"> had 13 measurements of AKL from before, during, and after the fatigue protocol (2 before, 7 during, and 4 after), whereas the current study had 6 measurements of AKL total (2 before, 3 during, and 1 after for recovery). </w:t>
      </w:r>
      <w:r w:rsidR="00875F91" w:rsidRPr="00CA5772">
        <w:rPr>
          <w:rFonts w:eastAsia="Times New Roman"/>
          <w:szCs w:val="24"/>
        </w:rPr>
        <w:t xml:space="preserve">Based on the expected effect size of 0.39 </w:t>
      </w:r>
      <w:r w:rsidR="00875F91" w:rsidRPr="00CA5772">
        <w:rPr>
          <w:rFonts w:eastAsia="Times New Roman"/>
          <w:szCs w:val="24"/>
        </w:rPr>
        <w:fldChar w:fldCharType="begin"/>
      </w:r>
      <w:r w:rsidR="00F37033">
        <w:rPr>
          <w:rFonts w:eastAsia="Times New Roman"/>
          <w:szCs w:val="24"/>
        </w:rPr>
        <w:instrText xml:space="preserve"> ADDIN EN.CITE &lt;EndNote&gt;&lt;Cite&gt;&lt;Author&gt;James&lt;/Author&gt;&lt;Year&gt;2006&lt;/Year&gt;&lt;RecNum&gt;26&lt;/RecNum&gt;&lt;DisplayText&gt;(James et al., 2006)&lt;/DisplayText&gt;&lt;record&gt;&lt;rec-number&gt;26&lt;/rec-number&gt;&lt;foreign-keys&gt;&lt;key app="EN" db-id="rx2wpazvrf9295eadwwpzdd99ppx59fw92z5" timestamp="1716475223"&gt;26&lt;/key&gt;&lt;/foreign-keys&gt;&lt;ref-type name="Journal Article"&gt;17&lt;/ref-type&gt;&lt;contributors&gt;&lt;authors&gt;&lt;author&gt;James, C. R.&lt;/author&gt;&lt;author&gt;Dufek, J. S.&lt;/author&gt;&lt;author&gt;Bates, B. T.&lt;/author&gt;&lt;/authors&gt;&lt;/contributors&gt;&lt;auth-address&gt;Center for Rehabilitation Research, Texas Tech University Health Sciences Center, Lubbock 79430-6223, USA. Roger.James@ttuhsc.edu&lt;/auth-address&gt;&lt;titles&gt;&lt;title&gt;Effects of stretch shortening cycle exercise fatigue on stress fracture injury risk during landing&lt;/title&gt;&lt;secondary-title&gt;Res Q Exerc Sport&lt;/secondary-title&gt;&lt;/titles&gt;&lt;periodical&gt;&lt;full-title&gt;Res Q Exerc Sport&lt;/full-title&gt;&lt;/periodical&gt;&lt;pages&gt;1-13&lt;/pages&gt;&lt;volume&gt;77&lt;/volume&gt;&lt;number&gt;1&lt;/number&gt;&lt;keywords&gt;&lt;keyword&gt;Adult&lt;/keyword&gt;&lt;keyword&gt;Biomechanical Phenomena&lt;/keyword&gt;&lt;keyword&gt;Elasticity&lt;/keyword&gt;&lt;keyword&gt;*Exercise&lt;/keyword&gt;&lt;keyword&gt;Fractures, Stress/*etiology/physiopathology&lt;/keyword&gt;&lt;keyword&gt;Humans&lt;/keyword&gt;&lt;keyword&gt;Lower Extremity&lt;/keyword&gt;&lt;keyword&gt;Male&lt;/keyword&gt;&lt;keyword&gt;Muscle Fatigue/*physiology&lt;/keyword&gt;&lt;keyword&gt;Muscle, Skeletal&lt;/keyword&gt;&lt;keyword&gt;United States&lt;/keyword&gt;&lt;/keywords&gt;&lt;dates&gt;&lt;year&gt;2006&lt;/year&gt;&lt;pub-dates&gt;&lt;date&gt;Mar&lt;/date&gt;&lt;/pub-dates&gt;&lt;/dates&gt;&lt;isbn&gt;0270-1367 (Print)&amp;#xD;0270-1367 (Linking)&lt;/isbn&gt;&lt;accession-num&gt;16646347&lt;/accession-num&gt;&lt;urls&gt;&lt;related-urls&gt;&lt;url&gt;https://www.ncbi.nlm.nih.gov/pubmed/16646347&lt;/url&gt;&lt;/related-urls&gt;&lt;/urls&gt;&lt;electronic-resource-num&gt;10.1080/02701367.2006.10599346&lt;/electronic-resource-num&gt;&lt;remote-database-name&gt;Medline&lt;/remote-database-name&gt;&lt;remote-database-provider&gt;NLM&lt;/remote-database-provider&gt;&lt;/record&gt;&lt;/Cite&gt;&lt;/EndNote&gt;</w:instrText>
      </w:r>
      <w:r w:rsidR="00875F91" w:rsidRPr="00CA5772">
        <w:rPr>
          <w:rFonts w:eastAsia="Times New Roman"/>
          <w:szCs w:val="24"/>
        </w:rPr>
        <w:fldChar w:fldCharType="separate"/>
      </w:r>
      <w:r w:rsidR="00875F91" w:rsidRPr="00CA5772">
        <w:rPr>
          <w:rFonts w:eastAsia="Times New Roman"/>
          <w:noProof/>
          <w:szCs w:val="24"/>
        </w:rPr>
        <w:t>(</w:t>
      </w:r>
      <w:hyperlink w:anchor="_ENREF_30" w:tooltip="James, 2006 #26" w:history="1">
        <w:r w:rsidR="00F52943" w:rsidRPr="00CA5772">
          <w:rPr>
            <w:rFonts w:eastAsia="Times New Roman"/>
            <w:noProof/>
            <w:szCs w:val="24"/>
          </w:rPr>
          <w:t>James et al., 2006</w:t>
        </w:r>
      </w:hyperlink>
      <w:r w:rsidR="00875F91" w:rsidRPr="00CA5772">
        <w:rPr>
          <w:rFonts w:eastAsia="Times New Roman"/>
          <w:noProof/>
          <w:szCs w:val="24"/>
        </w:rPr>
        <w:t>)</w:t>
      </w:r>
      <w:r w:rsidR="00875F91" w:rsidRPr="00CA5772">
        <w:rPr>
          <w:rFonts w:eastAsia="Times New Roman"/>
          <w:szCs w:val="24"/>
        </w:rPr>
        <w:fldChar w:fldCharType="end"/>
      </w:r>
      <w:r w:rsidR="00875F91" w:rsidRPr="00CA5772">
        <w:rPr>
          <w:rFonts w:eastAsia="Times New Roman"/>
          <w:szCs w:val="24"/>
        </w:rPr>
        <w:t xml:space="preserve">, the power analysis indicated that a sample size of 11 would be sufficient to detect the expected effect size for peak </w:t>
      </w:r>
      <w:proofErr w:type="spellStart"/>
      <w:r w:rsidR="00875F91" w:rsidRPr="00CA5772">
        <w:rPr>
          <w:rFonts w:eastAsia="Times New Roman"/>
          <w:szCs w:val="24"/>
        </w:rPr>
        <w:t>vGRF</w:t>
      </w:r>
      <w:proofErr w:type="spellEnd"/>
      <w:r w:rsidR="00875F91" w:rsidRPr="00CA5772">
        <w:rPr>
          <w:rFonts w:eastAsia="Times New Roman"/>
          <w:szCs w:val="24"/>
        </w:rPr>
        <w:t xml:space="preserve">. Based on the expected effect size of 0.30 </w:t>
      </w:r>
      <w:r w:rsidR="00875F91" w:rsidRPr="00CA5772">
        <w:rPr>
          <w:rFonts w:eastAsia="Times New Roman"/>
          <w:szCs w:val="24"/>
        </w:rPr>
        <w:fldChar w:fldCharType="begin"/>
      </w:r>
      <w:r w:rsidR="00F37033">
        <w:rPr>
          <w:rFonts w:eastAsia="Times New Roman"/>
          <w:szCs w:val="24"/>
        </w:rPr>
        <w:instrText xml:space="preserve"> ADDIN EN.CITE &lt;EndNote&gt;&lt;Cite&gt;&lt;Author&gt;James&lt;/Author&gt;&lt;Year&gt;2006&lt;/Year&gt;&lt;RecNum&gt;26&lt;/RecNum&gt;&lt;DisplayText&gt;(James et al., 2006)&lt;/DisplayText&gt;&lt;record&gt;&lt;rec-number&gt;26&lt;/rec-number&gt;&lt;foreign-keys&gt;&lt;key app="EN" db-id="rx2wpazvrf9295eadwwpzdd99ppx59fw92z5" timestamp="1716475223"&gt;26&lt;/key&gt;&lt;/foreign-keys&gt;&lt;ref-type name="Journal Article"&gt;17&lt;/ref-type&gt;&lt;contributors&gt;&lt;authors&gt;&lt;author&gt;James, C. R.&lt;/author&gt;&lt;author&gt;Dufek, J. S.&lt;/author&gt;&lt;author&gt;Bates, B. T.&lt;/author&gt;&lt;/authors&gt;&lt;/contributors&gt;&lt;auth-address&gt;Center for Rehabilitation Research, Texas Tech University Health Sciences Center, Lubbock 79430-6223, USA. Roger.James@ttuhsc.edu&lt;/auth-address&gt;&lt;titles&gt;&lt;title&gt;Effects of stretch shortening cycle exercise fatigue on stress fracture injury risk during landing&lt;/title&gt;&lt;secondary-title&gt;Res Q Exerc Sport&lt;/secondary-title&gt;&lt;/titles&gt;&lt;periodical&gt;&lt;full-title&gt;Res Q Exerc Sport&lt;/full-title&gt;&lt;/periodical&gt;&lt;pages&gt;1-13&lt;/pages&gt;&lt;volume&gt;77&lt;/volume&gt;&lt;number&gt;1&lt;/number&gt;&lt;keywords&gt;&lt;keyword&gt;Adult&lt;/keyword&gt;&lt;keyword&gt;Biomechanical Phenomena&lt;/keyword&gt;&lt;keyword&gt;Elasticity&lt;/keyword&gt;&lt;keyword&gt;*Exercise&lt;/keyword&gt;&lt;keyword&gt;Fractures, Stress/*etiology/physiopathology&lt;/keyword&gt;&lt;keyword&gt;Humans&lt;/keyword&gt;&lt;keyword&gt;Lower Extremity&lt;/keyword&gt;&lt;keyword&gt;Male&lt;/keyword&gt;&lt;keyword&gt;Muscle Fatigue/*physiology&lt;/keyword&gt;&lt;keyword&gt;Muscle, Skeletal&lt;/keyword&gt;&lt;keyword&gt;United States&lt;/keyword&gt;&lt;/keywords&gt;&lt;dates&gt;&lt;year&gt;2006&lt;/year&gt;&lt;pub-dates&gt;&lt;date&gt;Mar&lt;/date&gt;&lt;/pub-dates&gt;&lt;/dates&gt;&lt;isbn&gt;0270-1367 (Print)&amp;#xD;0270-1367 (Linking)&lt;/isbn&gt;&lt;accession-num&gt;16646347&lt;/accession-num&gt;&lt;urls&gt;&lt;related-urls&gt;&lt;url&gt;https://www.ncbi.nlm.nih.gov/pubmed/16646347&lt;/url&gt;&lt;/related-urls&gt;&lt;/urls&gt;&lt;electronic-resource-num&gt;10.1080/02701367.2006.10599346&lt;/electronic-resource-num&gt;&lt;remote-database-name&gt;Medline&lt;/remote-database-name&gt;&lt;remote-database-provider&gt;NLM&lt;/remote-database-provider&gt;&lt;/record&gt;&lt;/Cite&gt;&lt;/EndNote&gt;</w:instrText>
      </w:r>
      <w:r w:rsidR="00875F91" w:rsidRPr="00CA5772">
        <w:rPr>
          <w:rFonts w:eastAsia="Times New Roman"/>
          <w:szCs w:val="24"/>
        </w:rPr>
        <w:fldChar w:fldCharType="separate"/>
      </w:r>
      <w:r w:rsidR="00875F91" w:rsidRPr="00CA5772">
        <w:rPr>
          <w:rFonts w:eastAsia="Times New Roman"/>
          <w:noProof/>
          <w:szCs w:val="24"/>
        </w:rPr>
        <w:t>(</w:t>
      </w:r>
      <w:hyperlink w:anchor="_ENREF_30" w:tooltip="James, 2006 #26" w:history="1">
        <w:r w:rsidR="00F52943" w:rsidRPr="00CA5772">
          <w:rPr>
            <w:rFonts w:eastAsia="Times New Roman"/>
            <w:noProof/>
            <w:szCs w:val="24"/>
          </w:rPr>
          <w:t>James et al., 2006</w:t>
        </w:r>
      </w:hyperlink>
      <w:r w:rsidR="00875F91" w:rsidRPr="00CA5772">
        <w:rPr>
          <w:rFonts w:eastAsia="Times New Roman"/>
          <w:noProof/>
          <w:szCs w:val="24"/>
        </w:rPr>
        <w:t>)</w:t>
      </w:r>
      <w:r w:rsidR="00875F91" w:rsidRPr="00CA5772">
        <w:rPr>
          <w:rFonts w:eastAsia="Times New Roman"/>
          <w:szCs w:val="24"/>
        </w:rPr>
        <w:fldChar w:fldCharType="end"/>
      </w:r>
      <w:r w:rsidR="00875F91" w:rsidRPr="00CA5772">
        <w:rPr>
          <w:rFonts w:eastAsia="Times New Roman"/>
          <w:szCs w:val="24"/>
        </w:rPr>
        <w:t xml:space="preserve">, the power analysis indicated that a sample size of 17 would be sufficient to detect the expected effect size for </w:t>
      </w:r>
      <w:proofErr w:type="spellStart"/>
      <w:r w:rsidR="00875F91" w:rsidRPr="00CA5772">
        <w:rPr>
          <w:rFonts w:eastAsia="Times New Roman"/>
          <w:szCs w:val="24"/>
        </w:rPr>
        <w:t>vGRF</w:t>
      </w:r>
      <w:proofErr w:type="spellEnd"/>
      <w:r w:rsidR="00875F91" w:rsidRPr="00CA5772">
        <w:rPr>
          <w:rFonts w:eastAsia="Times New Roman"/>
          <w:szCs w:val="24"/>
        </w:rPr>
        <w:t xml:space="preserve"> loading rate. Therefore, a sample size of 2</w:t>
      </w:r>
      <w:r w:rsidR="0098083A">
        <w:rPr>
          <w:rFonts w:eastAsia="Times New Roman"/>
          <w:szCs w:val="24"/>
        </w:rPr>
        <w:t>1</w:t>
      </w:r>
      <w:r w:rsidR="00875F91" w:rsidRPr="00CA5772">
        <w:rPr>
          <w:rFonts w:eastAsia="Times New Roman"/>
          <w:szCs w:val="24"/>
        </w:rPr>
        <w:t xml:space="preserve"> participants w</w:t>
      </w:r>
      <w:r w:rsidR="0098083A">
        <w:rPr>
          <w:rFonts w:eastAsia="Times New Roman"/>
          <w:szCs w:val="24"/>
        </w:rPr>
        <w:t>as</w:t>
      </w:r>
      <w:r w:rsidR="00875F91" w:rsidRPr="00CA5772">
        <w:rPr>
          <w:rFonts w:eastAsia="Times New Roman"/>
          <w:szCs w:val="24"/>
        </w:rPr>
        <w:t xml:space="preserve"> utilized so that the study </w:t>
      </w:r>
      <w:r w:rsidR="00D90287">
        <w:rPr>
          <w:rFonts w:eastAsia="Times New Roman"/>
          <w:szCs w:val="24"/>
        </w:rPr>
        <w:t>was</w:t>
      </w:r>
      <w:r w:rsidR="00D90287" w:rsidRPr="00CA5772">
        <w:rPr>
          <w:rFonts w:eastAsia="Times New Roman"/>
          <w:szCs w:val="24"/>
        </w:rPr>
        <w:t xml:space="preserve"> </w:t>
      </w:r>
      <w:r w:rsidR="00875F91" w:rsidRPr="00CA5772">
        <w:rPr>
          <w:rFonts w:eastAsia="Times New Roman"/>
          <w:szCs w:val="24"/>
        </w:rPr>
        <w:t>sufficiently powered.</w:t>
      </w:r>
      <w:r w:rsidR="00F54741">
        <w:rPr>
          <w:rFonts w:eastAsia="Times New Roman"/>
          <w:szCs w:val="24"/>
        </w:rPr>
        <w:t xml:space="preserve"> </w:t>
      </w:r>
    </w:p>
    <w:p w14:paraId="1337E514" w14:textId="6A800498" w:rsidR="00875F91" w:rsidRPr="000943E4" w:rsidRDefault="00875F91" w:rsidP="00875F91">
      <w:pPr>
        <w:pStyle w:val="Heading2"/>
      </w:pPr>
      <w:bookmarkStart w:id="64" w:name="_Toc169864314"/>
      <w:r w:rsidRPr="000943E4">
        <w:t>Participant Preparation</w:t>
      </w:r>
      <w:bookmarkEnd w:id="64"/>
    </w:p>
    <w:p w14:paraId="362E9B09" w14:textId="12877186" w:rsidR="00875F91" w:rsidRPr="001A1AF5" w:rsidRDefault="00875F91" w:rsidP="00875F91">
      <w:pPr>
        <w:spacing w:after="160"/>
        <w:ind w:firstLine="720"/>
        <w:rPr>
          <w:rFonts w:eastAsia="Times New Roman"/>
          <w:szCs w:val="24"/>
          <w:highlight w:val="yellow"/>
        </w:rPr>
      </w:pPr>
      <w:r w:rsidRPr="000943E4">
        <w:rPr>
          <w:rFonts w:eastAsia="Times New Roman"/>
          <w:szCs w:val="24"/>
        </w:rPr>
        <w:t>Data collections w</w:t>
      </w:r>
      <w:r w:rsidR="000943E4" w:rsidRPr="000943E4">
        <w:rPr>
          <w:rFonts w:eastAsia="Times New Roman"/>
          <w:szCs w:val="24"/>
        </w:rPr>
        <w:t>ere</w:t>
      </w:r>
      <w:r w:rsidRPr="000943E4">
        <w:rPr>
          <w:rFonts w:eastAsia="Times New Roman"/>
          <w:szCs w:val="24"/>
        </w:rPr>
        <w:t xml:space="preserve"> preceded by the informed consent form, Fitness Activity Questionnaire, modified-musculoskeletal questionnaire, and the Lower Extremity Functional Scale. Participant height and weight w</w:t>
      </w:r>
      <w:r w:rsidR="000943E4" w:rsidRPr="000943E4">
        <w:rPr>
          <w:rFonts w:eastAsia="Times New Roman"/>
          <w:szCs w:val="24"/>
        </w:rPr>
        <w:t>ere</w:t>
      </w:r>
      <w:r w:rsidRPr="000943E4">
        <w:rPr>
          <w:rFonts w:eastAsia="Times New Roman"/>
          <w:szCs w:val="24"/>
        </w:rPr>
        <w:t xml:space="preserve"> measured with a stadiometer and </w:t>
      </w:r>
      <w:r w:rsidR="000943E4" w:rsidRPr="000943E4">
        <w:rPr>
          <w:rFonts w:eastAsia="Times New Roman"/>
          <w:szCs w:val="24"/>
        </w:rPr>
        <w:t>force plate</w:t>
      </w:r>
      <w:r w:rsidRPr="000943E4">
        <w:rPr>
          <w:rFonts w:eastAsia="Times New Roman"/>
          <w:szCs w:val="24"/>
        </w:rPr>
        <w:t xml:space="preserve">, respectively. </w:t>
      </w:r>
      <w:r w:rsidRPr="003A4A19">
        <w:rPr>
          <w:rFonts w:eastAsia="Times New Roman"/>
          <w:szCs w:val="24"/>
        </w:rPr>
        <w:t>The participants w</w:t>
      </w:r>
      <w:r w:rsidR="003A4A19" w:rsidRPr="003A4A19">
        <w:rPr>
          <w:rFonts w:eastAsia="Times New Roman"/>
          <w:szCs w:val="24"/>
        </w:rPr>
        <w:t>ere</w:t>
      </w:r>
      <w:r w:rsidRPr="003A4A19">
        <w:rPr>
          <w:rFonts w:eastAsia="Times New Roman"/>
          <w:szCs w:val="24"/>
        </w:rPr>
        <w:t xml:space="preserve"> fitted with a heart monitor. EMG electrode sites w</w:t>
      </w:r>
      <w:r w:rsidR="003A4A19" w:rsidRPr="003A4A19">
        <w:rPr>
          <w:rFonts w:eastAsia="Times New Roman"/>
          <w:szCs w:val="24"/>
        </w:rPr>
        <w:t>ere</w:t>
      </w:r>
      <w:r w:rsidRPr="003A4A19">
        <w:rPr>
          <w:rFonts w:eastAsia="Times New Roman"/>
          <w:szCs w:val="24"/>
        </w:rPr>
        <w:t xml:space="preserve"> identified and prepared for the vastus medialis and medial hamstrings of the preferred kicking leg. Electrodes w</w:t>
      </w:r>
      <w:r w:rsidR="003A4A19" w:rsidRPr="003A4A19">
        <w:rPr>
          <w:rFonts w:eastAsia="Times New Roman"/>
          <w:szCs w:val="24"/>
        </w:rPr>
        <w:t>ere</w:t>
      </w:r>
      <w:r w:rsidRPr="003A4A19">
        <w:rPr>
          <w:rFonts w:eastAsia="Times New Roman"/>
          <w:szCs w:val="24"/>
        </w:rPr>
        <w:t xml:space="preserve"> placed according to the SENIAM Guidelines </w:t>
      </w:r>
      <w:r w:rsidRPr="003A4A19">
        <w:rPr>
          <w:rFonts w:eastAsia="Times New Roman"/>
          <w:szCs w:val="24"/>
        </w:rPr>
        <w:fldChar w:fldCharType="begin"/>
      </w:r>
      <w:r w:rsidR="00F37033">
        <w:rPr>
          <w:rFonts w:eastAsia="Times New Roman"/>
          <w:szCs w:val="24"/>
        </w:rPr>
        <w:instrText xml:space="preserve"> ADDIN EN.CITE &lt;EndNote&gt;&lt;Cite&gt;&lt;Author&gt;Hermens&lt;/Author&gt;&lt;Year&gt;2000&lt;/Year&gt;&lt;RecNum&gt;23&lt;/RecNum&gt;&lt;DisplayText&gt;(Hermens et al., 2000)&lt;/DisplayText&gt;&lt;record&gt;&lt;rec-number&gt;23&lt;/rec-number&gt;&lt;foreign-keys&gt;&lt;key app="EN" db-id="rx2wpazvrf9295eadwwpzdd99ppx59fw92z5" timestamp="1716475121"&gt;23&lt;/key&gt;&lt;/foreign-keys&gt;&lt;ref-type name="Journal Article"&gt;17&lt;/ref-type&gt;&lt;contributors&gt;&lt;authors&gt;&lt;author&gt;Hermens, H. J.&lt;/author&gt;&lt;author&gt;Freriks, B.&lt;/author&gt;&lt;author&gt;Disselhorst-Klug, C.&lt;/author&gt;&lt;author&gt;Rau, G.&lt;/author&gt;&lt;/authors&gt;&lt;/contributors&gt;&lt;auth-address&gt;Roessingh Research and Development, Roessinghbleekweg 33, 7522 AH, Enschede, The Netherlands.&lt;/auth-address&gt;&lt;titles&gt;&lt;title&gt;Development of recommendations for SEMG sensors and sensor placement procedures&lt;/title&gt;&lt;secondary-title&gt;J Electromyogr Kinesiol&lt;/secondary-title&gt;&lt;/titles&gt;&lt;periodical&gt;&lt;full-title&gt;J Electromyogr Kinesiol&lt;/full-title&gt;&lt;/periodical&gt;&lt;pages&gt;361-74&lt;/pages&gt;&lt;volume&gt;10&lt;/volume&gt;&lt;number&gt;5&lt;/number&gt;&lt;keywords&gt;&lt;keyword&gt;Electrodes/standards&lt;/keyword&gt;&lt;keyword&gt;Electromyography/*instrumentation&lt;/keyword&gt;&lt;keyword&gt;Humans&lt;/keyword&gt;&lt;keyword&gt;Muscle Contraction/physiology&lt;/keyword&gt;&lt;keyword&gt;Muscle, Skeletal/physiology&lt;/keyword&gt;&lt;keyword&gt;*Practice Guidelines as Topic/standards&lt;/keyword&gt;&lt;/keywords&gt;&lt;dates&gt;&lt;year&gt;2000&lt;/year&gt;&lt;pub-dates&gt;&lt;date&gt;Oct&lt;/date&gt;&lt;/pub-dates&gt;&lt;/dates&gt;&lt;isbn&gt;1050-6411 (Print)&amp;#xD;1050-6411 (Linking)&lt;/isbn&gt;&lt;accession-num&gt;11018445&lt;/accession-num&gt;&lt;urls&gt;&lt;related-urls&gt;&lt;url&gt;https://www.ncbi.nlm.nih.gov/pubmed/11018445&lt;/url&gt;&lt;/related-urls&gt;&lt;/urls&gt;&lt;electronic-resource-num&gt;10.1016/s1050-6411(00)00027-4&lt;/electronic-resource-num&gt;&lt;remote-database-name&gt;Medline&lt;/remote-database-name&gt;&lt;remote-database-provider&gt;NLM&lt;/remote-database-provider&gt;&lt;/record&gt;&lt;/Cite&gt;&lt;/EndNote&gt;</w:instrText>
      </w:r>
      <w:r w:rsidRPr="003A4A19">
        <w:rPr>
          <w:rFonts w:eastAsia="Times New Roman"/>
          <w:szCs w:val="24"/>
        </w:rPr>
        <w:fldChar w:fldCharType="separate"/>
      </w:r>
      <w:r w:rsidRPr="003A4A19">
        <w:rPr>
          <w:rFonts w:eastAsia="Times New Roman"/>
          <w:noProof/>
          <w:szCs w:val="24"/>
        </w:rPr>
        <w:t>(</w:t>
      </w:r>
      <w:hyperlink w:anchor="_ENREF_27" w:tooltip="Hermens, 2000 #23" w:history="1">
        <w:r w:rsidR="00F52943" w:rsidRPr="003A4A19">
          <w:rPr>
            <w:rFonts w:eastAsia="Times New Roman"/>
            <w:noProof/>
            <w:szCs w:val="24"/>
          </w:rPr>
          <w:t>Hermens et al., 2000</w:t>
        </w:r>
      </w:hyperlink>
      <w:r w:rsidRPr="003A4A19">
        <w:rPr>
          <w:rFonts w:eastAsia="Times New Roman"/>
          <w:noProof/>
          <w:szCs w:val="24"/>
        </w:rPr>
        <w:t>)</w:t>
      </w:r>
      <w:r w:rsidRPr="003A4A19">
        <w:rPr>
          <w:rFonts w:eastAsia="Times New Roman"/>
          <w:szCs w:val="24"/>
        </w:rPr>
        <w:fldChar w:fldCharType="end"/>
      </w:r>
      <w:r w:rsidRPr="003A4A19">
        <w:rPr>
          <w:rFonts w:eastAsia="Times New Roman"/>
          <w:szCs w:val="24"/>
        </w:rPr>
        <w:t xml:space="preserve">. </w:t>
      </w:r>
      <w:r w:rsidRPr="004D6356">
        <w:rPr>
          <w:rFonts w:eastAsia="Times New Roman"/>
          <w:szCs w:val="24"/>
        </w:rPr>
        <w:t>Skin preparation consist</w:t>
      </w:r>
      <w:r w:rsidR="004D6356" w:rsidRPr="004D6356">
        <w:rPr>
          <w:rFonts w:eastAsia="Times New Roman"/>
          <w:szCs w:val="24"/>
        </w:rPr>
        <w:t>ed</w:t>
      </w:r>
      <w:r w:rsidRPr="004D6356">
        <w:rPr>
          <w:rFonts w:eastAsia="Times New Roman"/>
          <w:szCs w:val="24"/>
        </w:rPr>
        <w:t xml:space="preserve"> of shaving the hair, abrading the skin, and cleaning the skin with isopropyl alcohol. After EMG electrodes </w:t>
      </w:r>
      <w:r w:rsidR="004D6356" w:rsidRPr="004D6356">
        <w:rPr>
          <w:rFonts w:eastAsia="Times New Roman"/>
          <w:szCs w:val="24"/>
        </w:rPr>
        <w:t>were</w:t>
      </w:r>
      <w:r w:rsidRPr="004D6356">
        <w:rPr>
          <w:rFonts w:eastAsia="Times New Roman"/>
          <w:szCs w:val="24"/>
        </w:rPr>
        <w:t xml:space="preserve"> placed, the inferior pole of the patella and the anterior tibial </w:t>
      </w:r>
      <w:r w:rsidRPr="004D6356">
        <w:rPr>
          <w:rFonts w:eastAsia="Times New Roman"/>
          <w:szCs w:val="24"/>
        </w:rPr>
        <w:lastRenderedPageBreak/>
        <w:t>tuberosity w</w:t>
      </w:r>
      <w:r w:rsidR="004D6356" w:rsidRPr="004D6356">
        <w:rPr>
          <w:rFonts w:eastAsia="Times New Roman"/>
          <w:szCs w:val="24"/>
        </w:rPr>
        <w:t>ere</w:t>
      </w:r>
      <w:r w:rsidRPr="004D6356">
        <w:rPr>
          <w:rFonts w:eastAsia="Times New Roman"/>
          <w:szCs w:val="24"/>
        </w:rPr>
        <w:t xml:space="preserve"> identified and marked to ensure consistent alignment in the arthrometer for all anterior knee laxity tests (Figure 1). </w:t>
      </w:r>
    </w:p>
    <w:p w14:paraId="26F340B6" w14:textId="77777777" w:rsidR="00875F91" w:rsidRPr="004D6356" w:rsidRDefault="00875F91" w:rsidP="00875F91">
      <w:pPr>
        <w:pStyle w:val="Heading2"/>
      </w:pPr>
      <w:bookmarkStart w:id="65" w:name="_Toc169864315"/>
      <w:r w:rsidRPr="004D6356">
        <w:t>Experimental Protocol</w:t>
      </w:r>
      <w:bookmarkEnd w:id="65"/>
    </w:p>
    <w:p w14:paraId="0249194D" w14:textId="53C7C38F" w:rsidR="00875F91" w:rsidRPr="00C92962" w:rsidRDefault="00875F91" w:rsidP="00875F91">
      <w:pPr>
        <w:spacing w:after="160"/>
        <w:ind w:firstLine="720"/>
        <w:rPr>
          <w:rFonts w:eastAsia="Times New Roman"/>
          <w:szCs w:val="24"/>
        </w:rPr>
      </w:pPr>
      <w:r w:rsidRPr="004D6356">
        <w:rPr>
          <w:rFonts w:eastAsia="Times New Roman"/>
          <w:szCs w:val="24"/>
        </w:rPr>
        <w:t>Following participant preparation for the data collection, the participant engage</w:t>
      </w:r>
      <w:r w:rsidR="004D6356" w:rsidRPr="004D6356">
        <w:rPr>
          <w:rFonts w:eastAsia="Times New Roman"/>
          <w:szCs w:val="24"/>
        </w:rPr>
        <w:t>d</w:t>
      </w:r>
      <w:r w:rsidRPr="004D6356">
        <w:rPr>
          <w:rFonts w:eastAsia="Times New Roman"/>
          <w:szCs w:val="24"/>
        </w:rPr>
        <w:t xml:space="preserve"> in the </w:t>
      </w:r>
      <w:proofErr w:type="gramStart"/>
      <w:r w:rsidRPr="004D6356">
        <w:rPr>
          <w:rFonts w:eastAsia="Times New Roman"/>
          <w:szCs w:val="24"/>
        </w:rPr>
        <w:t>pre warm-up</w:t>
      </w:r>
      <w:proofErr w:type="gramEnd"/>
      <w:r w:rsidRPr="004D6356">
        <w:rPr>
          <w:rFonts w:eastAsia="Times New Roman"/>
          <w:szCs w:val="24"/>
        </w:rPr>
        <w:t xml:space="preserve"> laxity test. </w:t>
      </w:r>
      <w:r w:rsidRPr="00C449B3">
        <w:rPr>
          <w:rFonts w:eastAsia="Times New Roman"/>
          <w:szCs w:val="24"/>
        </w:rPr>
        <w:t>The arthrometer mimics the position of the Lachman test, a clinical test to evaluate the ACL, at 20 degrees of knee flexion, but controls the pressure stabilizing the patella and is able to measure anterior tibial translation with</w:t>
      </w:r>
      <w:r w:rsidR="00320585">
        <w:rPr>
          <w:rFonts w:eastAsia="Times New Roman"/>
          <w:szCs w:val="24"/>
        </w:rPr>
        <w:t>out</w:t>
      </w:r>
      <w:r w:rsidRPr="00C449B3">
        <w:rPr>
          <w:rFonts w:eastAsia="Times New Roman"/>
          <w:szCs w:val="24"/>
        </w:rPr>
        <w:t xml:space="preserve"> the participant activating the hamstring muscles </w:t>
      </w:r>
      <w:r w:rsidRPr="00C449B3">
        <w:rPr>
          <w:rFonts w:eastAsia="Times New Roman"/>
          <w:szCs w:val="24"/>
        </w:rPr>
        <w:fldChar w:fldCharType="begin"/>
      </w:r>
      <w:r w:rsidR="00F37033">
        <w:rPr>
          <w:rFonts w:eastAsia="Times New Roman"/>
          <w:szCs w:val="24"/>
        </w:rPr>
        <w:instrText xml:space="preserve"> ADDIN EN.CITE &lt;EndNote&gt;&lt;Cite&gt;&lt;Author&gt;Magdic&lt;/Author&gt;&lt;Year&gt;2023&lt;/Year&gt;&lt;RecNum&gt;43&lt;/RecNum&gt;&lt;DisplayText&gt;(Magdic et al., 2023)&lt;/DisplayText&gt;&lt;record&gt;&lt;rec-number&gt;43&lt;/rec-number&gt;&lt;foreign-keys&gt;&lt;key app="EN" db-id="rx2wpazvrf9295eadwwpzdd99ppx59fw92z5" timestamp="1716476753"&gt;43&lt;/key&gt;&lt;/foreign-keys&gt;&lt;ref-type name="Journal Article"&gt;17&lt;/ref-type&gt;&lt;contributors&gt;&lt;authors&gt;&lt;author&gt;Magdic, M.&lt;/author&gt;&lt;author&gt;Dahmane, R. G.&lt;/author&gt;&lt;author&gt;Vauhnik, R.&lt;/author&gt;&lt;/authors&gt;&lt;/contributors&gt;&lt;auth-address&gt;Faculty of Health Sciences - Department of Physiotherapy, University of Ljubljana, Zdravstvena pot 5, Ljubljana, Slovenia.&amp;#xD;Chair of Biomedicine, Faculty of Health Sciences, University of Ljubljana, Zdravstvena pot 5, Ljubljana, Slovenia.&amp;#xD;Arthron, Institute for Joint and Sports Injuries, Ukmarjeva 2, Ljubljana, Slovenia.&lt;/auth-address&gt;&lt;titles&gt;&lt;title&gt;Intra-rater reliability of the knee arthrometer GNRB(R) for measuring knee anterior laxity in healthy, active subjects&lt;/title&gt;&lt;secondary-title&gt;J Orthop&lt;/secondary-title&gt;&lt;/titles&gt;&lt;periodical&gt;&lt;full-title&gt;J Orthop&lt;/full-title&gt;&lt;/periodical&gt;&lt;pages&gt;7-10&lt;/pages&gt;&lt;volume&gt;39&lt;/volume&gt;&lt;edition&gt;20230331&lt;/edition&gt;&lt;keywords&gt;&lt;keyword&gt;Anterior cruciate ligament&lt;/keyword&gt;&lt;keyword&gt;GNRB(R) arthrometer&lt;/keyword&gt;&lt;keyword&gt;Knee anterior laxity&lt;/keyword&gt;&lt;keyword&gt;Knee injury&lt;/keyword&gt;&lt;keyword&gt;Reliability&lt;/keyword&gt;&lt;/keywords&gt;&lt;dates&gt;&lt;year&gt;2023&lt;/year&gt;&lt;pub-dates&gt;&lt;date&gt;May&lt;/date&gt;&lt;/pub-dates&gt;&lt;/dates&gt;&lt;isbn&gt;0972-978X (Print)&amp;#xD;0972-978X (Electronic)&amp;#xD;0972-978X (Linking)&lt;/isbn&gt;&lt;accession-num&gt;37089624&lt;/accession-num&gt;&lt;urls&gt;&lt;related-urls&gt;&lt;url&gt;https://www.ncbi.nlm.nih.gov/pubmed/37089624&lt;/url&gt;&lt;/related-urls&gt;&lt;/urls&gt;&lt;custom1&gt;None.&lt;/custom1&gt;&lt;custom2&gt;PMC10113708&lt;/custom2&gt;&lt;electronic-resource-num&gt;10.1016/j.jor.2023.03.016&lt;/electronic-resource-num&gt;&lt;remote-database-name&gt;PubMed-not-MEDLINE&lt;/remote-database-name&gt;&lt;remote-database-provider&gt;NLM&lt;/remote-database-provider&gt;&lt;/record&gt;&lt;/Cite&gt;&lt;/EndNote&gt;</w:instrText>
      </w:r>
      <w:r w:rsidRPr="00C449B3">
        <w:rPr>
          <w:rFonts w:eastAsia="Times New Roman"/>
          <w:szCs w:val="24"/>
        </w:rPr>
        <w:fldChar w:fldCharType="separate"/>
      </w:r>
      <w:r w:rsidRPr="00C449B3">
        <w:rPr>
          <w:rFonts w:eastAsia="Times New Roman"/>
          <w:noProof/>
          <w:szCs w:val="24"/>
        </w:rPr>
        <w:t>(</w:t>
      </w:r>
      <w:hyperlink w:anchor="_ENREF_36" w:tooltip="Magdic, 2023 #43" w:history="1">
        <w:r w:rsidR="00F52943" w:rsidRPr="00C449B3">
          <w:rPr>
            <w:rFonts w:eastAsia="Times New Roman"/>
            <w:noProof/>
            <w:szCs w:val="24"/>
          </w:rPr>
          <w:t>Magdic et al., 2023</w:t>
        </w:r>
      </w:hyperlink>
      <w:r w:rsidRPr="00C449B3">
        <w:rPr>
          <w:rFonts w:eastAsia="Times New Roman"/>
          <w:noProof/>
          <w:szCs w:val="24"/>
        </w:rPr>
        <w:t>)</w:t>
      </w:r>
      <w:r w:rsidRPr="00C449B3">
        <w:rPr>
          <w:rFonts w:eastAsia="Times New Roman"/>
          <w:szCs w:val="24"/>
        </w:rPr>
        <w:fldChar w:fldCharType="end"/>
      </w:r>
      <w:r w:rsidRPr="00C449B3">
        <w:rPr>
          <w:rFonts w:eastAsia="Times New Roman"/>
          <w:szCs w:val="24"/>
        </w:rPr>
        <w:t xml:space="preserve">. </w:t>
      </w:r>
      <w:r w:rsidRPr="008E012A">
        <w:rPr>
          <w:rFonts w:eastAsia="Times New Roman"/>
          <w:szCs w:val="24"/>
        </w:rPr>
        <w:t xml:space="preserve">Utilizing the arthrometer over the clinical test has the advantage of greater objectivity </w:t>
      </w:r>
      <w:r w:rsidRPr="008E012A">
        <w:rPr>
          <w:rFonts w:eastAsia="Times New Roman"/>
          <w:szCs w:val="24"/>
        </w:rPr>
        <w:fldChar w:fldCharType="begin"/>
      </w:r>
      <w:r w:rsidR="00F37033">
        <w:rPr>
          <w:rFonts w:eastAsia="Times New Roman"/>
          <w:szCs w:val="24"/>
        </w:rPr>
        <w:instrText xml:space="preserve"> ADDIN EN.CITE &lt;EndNote&gt;&lt;Cite&gt;&lt;Author&gt;Magdic&lt;/Author&gt;&lt;Year&gt;2023&lt;/Year&gt;&lt;RecNum&gt;43&lt;/RecNum&gt;&lt;DisplayText&gt;(Magdic et al., 2023)&lt;/DisplayText&gt;&lt;record&gt;&lt;rec-number&gt;43&lt;/rec-number&gt;&lt;foreign-keys&gt;&lt;key app="EN" db-id="rx2wpazvrf9295eadwwpzdd99ppx59fw92z5" timestamp="1716476753"&gt;43&lt;/key&gt;&lt;/foreign-keys&gt;&lt;ref-type name="Journal Article"&gt;17&lt;/ref-type&gt;&lt;contributors&gt;&lt;authors&gt;&lt;author&gt;Magdic, M.&lt;/author&gt;&lt;author&gt;Dahmane, R. G.&lt;/author&gt;&lt;author&gt;Vauhnik, R.&lt;/author&gt;&lt;/authors&gt;&lt;/contributors&gt;&lt;auth-address&gt;Faculty of Health Sciences - Department of Physiotherapy, University of Ljubljana, Zdravstvena pot 5, Ljubljana, Slovenia.&amp;#xD;Chair of Biomedicine, Faculty of Health Sciences, University of Ljubljana, Zdravstvena pot 5, Ljubljana, Slovenia.&amp;#xD;Arthron, Institute for Joint and Sports Injuries, Ukmarjeva 2, Ljubljana, Slovenia.&lt;/auth-address&gt;&lt;titles&gt;&lt;title&gt;Intra-rater reliability of the knee arthrometer GNRB(R) for measuring knee anterior laxity in healthy, active subjects&lt;/title&gt;&lt;secondary-title&gt;J Orthop&lt;/secondary-title&gt;&lt;/titles&gt;&lt;periodical&gt;&lt;full-title&gt;J Orthop&lt;/full-title&gt;&lt;/periodical&gt;&lt;pages&gt;7-10&lt;/pages&gt;&lt;volume&gt;39&lt;/volume&gt;&lt;edition&gt;20230331&lt;/edition&gt;&lt;keywords&gt;&lt;keyword&gt;Anterior cruciate ligament&lt;/keyword&gt;&lt;keyword&gt;GNRB(R) arthrometer&lt;/keyword&gt;&lt;keyword&gt;Knee anterior laxity&lt;/keyword&gt;&lt;keyword&gt;Knee injury&lt;/keyword&gt;&lt;keyword&gt;Reliability&lt;/keyword&gt;&lt;/keywords&gt;&lt;dates&gt;&lt;year&gt;2023&lt;/year&gt;&lt;pub-dates&gt;&lt;date&gt;May&lt;/date&gt;&lt;/pub-dates&gt;&lt;/dates&gt;&lt;isbn&gt;0972-978X (Print)&amp;#xD;0972-978X (Electronic)&amp;#xD;0972-978X (Linking)&lt;/isbn&gt;&lt;accession-num&gt;37089624&lt;/accession-num&gt;&lt;urls&gt;&lt;related-urls&gt;&lt;url&gt;https://www.ncbi.nlm.nih.gov/pubmed/37089624&lt;/url&gt;&lt;/related-urls&gt;&lt;/urls&gt;&lt;custom1&gt;None.&lt;/custom1&gt;&lt;custom2&gt;PMC10113708&lt;/custom2&gt;&lt;electronic-resource-num&gt;10.1016/j.jor.2023.03.016&lt;/electronic-resource-num&gt;&lt;remote-database-name&gt;PubMed-not-MEDLINE&lt;/remote-database-name&gt;&lt;remote-database-provider&gt;NLM&lt;/remote-database-provider&gt;&lt;/record&gt;&lt;/Cite&gt;&lt;/EndNote&gt;</w:instrText>
      </w:r>
      <w:r w:rsidRPr="008E012A">
        <w:rPr>
          <w:rFonts w:eastAsia="Times New Roman"/>
          <w:szCs w:val="24"/>
        </w:rPr>
        <w:fldChar w:fldCharType="separate"/>
      </w:r>
      <w:r w:rsidRPr="008E012A">
        <w:rPr>
          <w:rFonts w:eastAsia="Times New Roman"/>
          <w:noProof/>
          <w:szCs w:val="24"/>
        </w:rPr>
        <w:t>(</w:t>
      </w:r>
      <w:hyperlink w:anchor="_ENREF_36" w:tooltip="Magdic, 2023 #43" w:history="1">
        <w:r w:rsidR="00F52943" w:rsidRPr="008E012A">
          <w:rPr>
            <w:rFonts w:eastAsia="Times New Roman"/>
            <w:noProof/>
            <w:szCs w:val="24"/>
          </w:rPr>
          <w:t>Magdic et al., 2023</w:t>
        </w:r>
      </w:hyperlink>
      <w:r w:rsidRPr="008E012A">
        <w:rPr>
          <w:rFonts w:eastAsia="Times New Roman"/>
          <w:noProof/>
          <w:szCs w:val="24"/>
        </w:rPr>
        <w:t>)</w:t>
      </w:r>
      <w:r w:rsidRPr="008E012A">
        <w:rPr>
          <w:rFonts w:eastAsia="Times New Roman"/>
          <w:szCs w:val="24"/>
        </w:rPr>
        <w:fldChar w:fldCharType="end"/>
      </w:r>
      <w:r w:rsidRPr="008E012A">
        <w:rPr>
          <w:rFonts w:eastAsia="Times New Roman"/>
          <w:szCs w:val="24"/>
        </w:rPr>
        <w:t xml:space="preserve">. The inter-rater reliability of the arthrometer in healthy, active participants has been previously found to be good for measurements of a force of 134 Newtons and 200 Newtons on the tibia </w:t>
      </w:r>
      <w:r w:rsidRPr="008E012A">
        <w:rPr>
          <w:rFonts w:eastAsia="Times New Roman"/>
          <w:szCs w:val="24"/>
        </w:rPr>
        <w:fldChar w:fldCharType="begin"/>
      </w:r>
      <w:r w:rsidR="00F37033">
        <w:rPr>
          <w:rFonts w:eastAsia="Times New Roman"/>
          <w:szCs w:val="24"/>
        </w:rPr>
        <w:instrText xml:space="preserve"> ADDIN EN.CITE &lt;EndNote&gt;&lt;Cite&gt;&lt;Author&gt;Magdic&lt;/Author&gt;&lt;Year&gt;2023&lt;/Year&gt;&lt;RecNum&gt;43&lt;/RecNum&gt;&lt;DisplayText&gt;(Magdic et al., 2023)&lt;/DisplayText&gt;&lt;record&gt;&lt;rec-number&gt;43&lt;/rec-number&gt;&lt;foreign-keys&gt;&lt;key app="EN" db-id="rx2wpazvrf9295eadwwpzdd99ppx59fw92z5" timestamp="1716476753"&gt;43&lt;/key&gt;&lt;/foreign-keys&gt;&lt;ref-type name="Journal Article"&gt;17&lt;/ref-type&gt;&lt;contributors&gt;&lt;authors&gt;&lt;author&gt;Magdic, M.&lt;/author&gt;&lt;author&gt;Dahmane, R. G.&lt;/author&gt;&lt;author&gt;Vauhnik, R.&lt;/author&gt;&lt;/authors&gt;&lt;/contributors&gt;&lt;auth-address&gt;Faculty of Health Sciences - Department of Physiotherapy, University of Ljubljana, Zdravstvena pot 5, Ljubljana, Slovenia.&amp;#xD;Chair of Biomedicine, Faculty of Health Sciences, University of Ljubljana, Zdravstvena pot 5, Ljubljana, Slovenia.&amp;#xD;Arthron, Institute for Joint and Sports Injuries, Ukmarjeva 2, Ljubljana, Slovenia.&lt;/auth-address&gt;&lt;titles&gt;&lt;title&gt;Intra-rater reliability of the knee arthrometer GNRB(R) for measuring knee anterior laxity in healthy, active subjects&lt;/title&gt;&lt;secondary-title&gt;J Orthop&lt;/secondary-title&gt;&lt;/titles&gt;&lt;periodical&gt;&lt;full-title&gt;J Orthop&lt;/full-title&gt;&lt;/periodical&gt;&lt;pages&gt;7-10&lt;/pages&gt;&lt;volume&gt;39&lt;/volume&gt;&lt;edition&gt;20230331&lt;/edition&gt;&lt;keywords&gt;&lt;keyword&gt;Anterior cruciate ligament&lt;/keyword&gt;&lt;keyword&gt;GNRB(R) arthrometer&lt;/keyword&gt;&lt;keyword&gt;Knee anterior laxity&lt;/keyword&gt;&lt;keyword&gt;Knee injury&lt;/keyword&gt;&lt;keyword&gt;Reliability&lt;/keyword&gt;&lt;/keywords&gt;&lt;dates&gt;&lt;year&gt;2023&lt;/year&gt;&lt;pub-dates&gt;&lt;date&gt;May&lt;/date&gt;&lt;/pub-dates&gt;&lt;/dates&gt;&lt;isbn&gt;0972-978X (Print)&amp;#xD;0972-978X (Electronic)&amp;#xD;0972-978X (Linking)&lt;/isbn&gt;&lt;accession-num&gt;37089624&lt;/accession-num&gt;&lt;urls&gt;&lt;related-urls&gt;&lt;url&gt;https://www.ncbi.nlm.nih.gov/pubmed/37089624&lt;/url&gt;&lt;/related-urls&gt;&lt;/urls&gt;&lt;custom1&gt;None.&lt;/custom1&gt;&lt;custom2&gt;PMC10113708&lt;/custom2&gt;&lt;electronic-resource-num&gt;10.1016/j.jor.2023.03.016&lt;/electronic-resource-num&gt;&lt;remote-database-name&gt;PubMed-not-MEDLINE&lt;/remote-database-name&gt;&lt;remote-database-provider&gt;NLM&lt;/remote-database-provider&gt;&lt;/record&gt;&lt;/Cite&gt;&lt;/EndNote&gt;</w:instrText>
      </w:r>
      <w:r w:rsidRPr="008E012A">
        <w:rPr>
          <w:rFonts w:eastAsia="Times New Roman"/>
          <w:szCs w:val="24"/>
        </w:rPr>
        <w:fldChar w:fldCharType="separate"/>
      </w:r>
      <w:r w:rsidRPr="008E012A">
        <w:rPr>
          <w:rFonts w:eastAsia="Times New Roman"/>
          <w:noProof/>
          <w:szCs w:val="24"/>
        </w:rPr>
        <w:t>(</w:t>
      </w:r>
      <w:hyperlink w:anchor="_ENREF_36" w:tooltip="Magdic, 2023 #43" w:history="1">
        <w:r w:rsidR="00F52943" w:rsidRPr="008E012A">
          <w:rPr>
            <w:rFonts w:eastAsia="Times New Roman"/>
            <w:noProof/>
            <w:szCs w:val="24"/>
          </w:rPr>
          <w:t>Magdic et al., 2023</w:t>
        </w:r>
      </w:hyperlink>
      <w:r w:rsidRPr="008E012A">
        <w:rPr>
          <w:rFonts w:eastAsia="Times New Roman"/>
          <w:noProof/>
          <w:szCs w:val="24"/>
        </w:rPr>
        <w:t>)</w:t>
      </w:r>
      <w:r w:rsidRPr="008E012A">
        <w:rPr>
          <w:rFonts w:eastAsia="Times New Roman"/>
          <w:szCs w:val="24"/>
        </w:rPr>
        <w:fldChar w:fldCharType="end"/>
      </w:r>
      <w:r w:rsidRPr="008E012A">
        <w:rPr>
          <w:rFonts w:eastAsia="Times New Roman"/>
          <w:szCs w:val="24"/>
        </w:rPr>
        <w:t>.</w:t>
      </w:r>
      <w:r w:rsidR="00F37033">
        <w:rPr>
          <w:rFonts w:eastAsia="Times New Roman"/>
          <w:szCs w:val="24"/>
        </w:rPr>
        <w:t xml:space="preserve"> </w:t>
      </w:r>
      <w:hyperlink w:anchor="_ENREF_36" w:tooltip="Magdic, 2023 #43" w:history="1">
        <w:r w:rsidR="00F52943" w:rsidRPr="008E012A">
          <w:rPr>
            <w:rFonts w:eastAsia="Times New Roman"/>
            <w:szCs w:val="24"/>
          </w:rPr>
          <w:fldChar w:fldCharType="begin"/>
        </w:r>
        <w:r w:rsidR="00F52943">
          <w:rPr>
            <w:rFonts w:eastAsia="Times New Roman"/>
            <w:szCs w:val="24"/>
          </w:rPr>
          <w:instrText xml:space="preserve"> ADDIN EN.CITE &lt;EndNote&gt;&lt;Cite AuthorYear="1"&gt;&lt;Author&gt;Magdic&lt;/Author&gt;&lt;Year&gt;2023&lt;/Year&gt;&lt;RecNum&gt;43&lt;/RecNum&gt;&lt;DisplayText&gt;Magdic et al. (2023)&lt;/DisplayText&gt;&lt;record&gt;&lt;rec-number&gt;43&lt;/rec-number&gt;&lt;foreign-keys&gt;&lt;key app="EN" db-id="rx2wpazvrf9295eadwwpzdd99ppx59fw92z5" timestamp="1716476753"&gt;43&lt;/key&gt;&lt;/foreign-keys&gt;&lt;ref-type name="Journal Article"&gt;17&lt;/ref-type&gt;&lt;contributors&gt;&lt;authors&gt;&lt;author&gt;Magdic, M.&lt;/author&gt;&lt;author&gt;Dahmane, R. G.&lt;/author&gt;&lt;author&gt;Vauhnik, R.&lt;/author&gt;&lt;/authors&gt;&lt;/contributors&gt;&lt;auth-address&gt;Faculty of Health Sciences - Department of Physiotherapy, University of Ljubljana, Zdravstvena pot 5, Ljubljana, Slovenia.&amp;#xD;Chair of Biomedicine, Faculty of Health Sciences, University of Ljubljana, Zdravstvena pot 5, Ljubljana, Slovenia.&amp;#xD;Arthron, Institute for Joint and Sports Injuries, Ukmarjeva 2, Ljubljana, Slovenia.&lt;/auth-address&gt;&lt;titles&gt;&lt;title&gt;Intra-rater reliability of the knee arthrometer GNRB(R) for measuring knee anterior laxity in healthy, active subjects&lt;/title&gt;&lt;secondary-title&gt;J Orthop&lt;/secondary-title&gt;&lt;/titles&gt;&lt;periodical&gt;&lt;full-title&gt;J Orthop&lt;/full-title&gt;&lt;/periodical&gt;&lt;pages&gt;7-10&lt;/pages&gt;&lt;volume&gt;39&lt;/volume&gt;&lt;edition&gt;20230331&lt;/edition&gt;&lt;keywords&gt;&lt;keyword&gt;Anterior cruciate ligament&lt;/keyword&gt;&lt;keyword&gt;GNRB(R) arthrometer&lt;/keyword&gt;&lt;keyword&gt;Knee anterior laxity&lt;/keyword&gt;&lt;keyword&gt;Knee injury&lt;/keyword&gt;&lt;keyword&gt;Reliability&lt;/keyword&gt;&lt;/keywords&gt;&lt;dates&gt;&lt;year&gt;2023&lt;/year&gt;&lt;pub-dates&gt;&lt;date&gt;May&lt;/date&gt;&lt;/pub-dates&gt;&lt;/dates&gt;&lt;isbn&gt;0972-978X (Print)&amp;#xD;0972-978X (Electronic)&amp;#xD;0972-978X (Linking)&lt;/isbn&gt;&lt;accession-num&gt;37089624&lt;/accession-num&gt;&lt;urls&gt;&lt;related-urls&gt;&lt;url&gt;https://www.ncbi.nlm.nih.gov/pubmed/37089624&lt;/url&gt;&lt;/related-urls&gt;&lt;/urls&gt;&lt;custom1&gt;None.&lt;/custom1&gt;&lt;custom2&gt;PMC10113708&lt;/custom2&gt;&lt;electronic-resource-num&gt;10.1016/j.jor.2023.03.016&lt;/electronic-resource-num&gt;&lt;remote-database-name&gt;PubMed-not-MEDLINE&lt;/remote-database-name&gt;&lt;remote-database-provider&gt;NLM&lt;/remote-database-provider&gt;&lt;/record&gt;&lt;/Cite&gt;&lt;/EndNote&gt;</w:instrText>
        </w:r>
        <w:r w:rsidR="00F52943" w:rsidRPr="008E012A">
          <w:rPr>
            <w:rFonts w:eastAsia="Times New Roman"/>
            <w:szCs w:val="24"/>
          </w:rPr>
          <w:fldChar w:fldCharType="separate"/>
        </w:r>
        <w:r w:rsidR="00F52943">
          <w:rPr>
            <w:rFonts w:eastAsia="Times New Roman"/>
            <w:noProof/>
            <w:szCs w:val="24"/>
          </w:rPr>
          <w:t>Magdic et al. (2023)</w:t>
        </w:r>
        <w:r w:rsidR="00F52943" w:rsidRPr="008E012A">
          <w:rPr>
            <w:rFonts w:eastAsia="Times New Roman"/>
            <w:szCs w:val="24"/>
          </w:rPr>
          <w:fldChar w:fldCharType="end"/>
        </w:r>
      </w:hyperlink>
      <w:r w:rsidR="004807B8">
        <w:rPr>
          <w:rFonts w:eastAsia="Times New Roman"/>
          <w:szCs w:val="24"/>
        </w:rPr>
        <w:t xml:space="preserve"> </w:t>
      </w:r>
      <w:r w:rsidRPr="008E012A">
        <w:rPr>
          <w:rFonts w:eastAsia="Times New Roman"/>
          <w:szCs w:val="24"/>
        </w:rPr>
        <w:t>examined activation of the hamstring muscles</w:t>
      </w:r>
      <w:r w:rsidR="00B31381">
        <w:rPr>
          <w:rFonts w:eastAsia="Times New Roman"/>
          <w:szCs w:val="24"/>
        </w:rPr>
        <w:t xml:space="preserve"> during laxity test</w:t>
      </w:r>
      <w:r w:rsidRPr="008E012A">
        <w:rPr>
          <w:rFonts w:eastAsia="Times New Roman"/>
          <w:szCs w:val="24"/>
        </w:rPr>
        <w:t xml:space="preserve">, as a contraction can reduce the displacement of the </w:t>
      </w:r>
      <w:proofErr w:type="gramStart"/>
      <w:r w:rsidRPr="008E012A">
        <w:rPr>
          <w:rFonts w:eastAsia="Times New Roman"/>
          <w:szCs w:val="24"/>
        </w:rPr>
        <w:t>tibia,</w:t>
      </w:r>
      <w:r w:rsidR="00B31381">
        <w:rPr>
          <w:rFonts w:eastAsia="Times New Roman"/>
          <w:szCs w:val="24"/>
        </w:rPr>
        <w:t xml:space="preserve"> and</w:t>
      </w:r>
      <w:proofErr w:type="gramEnd"/>
      <w:r w:rsidR="00B31381">
        <w:rPr>
          <w:rFonts w:eastAsia="Times New Roman"/>
          <w:szCs w:val="24"/>
        </w:rPr>
        <w:t xml:space="preserve"> </w:t>
      </w:r>
      <w:r w:rsidRPr="008E012A">
        <w:rPr>
          <w:rFonts w:eastAsia="Times New Roman"/>
          <w:szCs w:val="24"/>
        </w:rPr>
        <w:t>show</w:t>
      </w:r>
      <w:r w:rsidR="008E012A" w:rsidRPr="008E012A">
        <w:rPr>
          <w:rFonts w:eastAsia="Times New Roman"/>
          <w:szCs w:val="24"/>
        </w:rPr>
        <w:t>ed</w:t>
      </w:r>
      <w:r w:rsidRPr="008E012A">
        <w:rPr>
          <w:rFonts w:eastAsia="Times New Roman"/>
          <w:szCs w:val="24"/>
        </w:rPr>
        <w:t xml:space="preserve"> the importance of informing the participant to relax their body during the laxity testing. </w:t>
      </w:r>
      <w:r w:rsidRPr="004D6356">
        <w:rPr>
          <w:rFonts w:eastAsia="Times New Roman"/>
          <w:szCs w:val="24"/>
        </w:rPr>
        <w:t xml:space="preserve">The participant positioning is very important and even slight changes can influence the displacement measurements </w:t>
      </w:r>
      <w:r w:rsidRPr="004D6356">
        <w:rPr>
          <w:rFonts w:eastAsia="Times New Roman"/>
          <w:szCs w:val="24"/>
        </w:rPr>
        <w:fldChar w:fldCharType="begin"/>
      </w:r>
      <w:r w:rsidR="00F37033">
        <w:rPr>
          <w:rFonts w:eastAsia="Times New Roman"/>
          <w:szCs w:val="24"/>
        </w:rPr>
        <w:instrText xml:space="preserve"> ADDIN EN.CITE &lt;EndNote&gt;&lt;Cite&gt;&lt;Author&gt;Magdic&lt;/Author&gt;&lt;Year&gt;2023&lt;/Year&gt;&lt;RecNum&gt;43&lt;/RecNum&gt;&lt;DisplayText&gt;(Magdic et al., 2023)&lt;/DisplayText&gt;&lt;record&gt;&lt;rec-number&gt;43&lt;/rec-number&gt;&lt;foreign-keys&gt;&lt;key app="EN" db-id="rx2wpazvrf9295eadwwpzdd99ppx59fw92z5" timestamp="1716476753"&gt;43&lt;/key&gt;&lt;/foreign-keys&gt;&lt;ref-type name="Journal Article"&gt;17&lt;/ref-type&gt;&lt;contributors&gt;&lt;authors&gt;&lt;author&gt;Magdic, M.&lt;/author&gt;&lt;author&gt;Dahmane, R. G.&lt;/author&gt;&lt;author&gt;Vauhnik, R.&lt;/author&gt;&lt;/authors&gt;&lt;/contributors&gt;&lt;auth-address&gt;Faculty of Health Sciences - Department of Physiotherapy, University of Ljubljana, Zdravstvena pot 5, Ljubljana, Slovenia.&amp;#xD;Chair of Biomedicine, Faculty of Health Sciences, University of Ljubljana, Zdravstvena pot 5, Ljubljana, Slovenia.&amp;#xD;Arthron, Institute for Joint and Sports Injuries, Ukmarjeva 2, Ljubljana, Slovenia.&lt;/auth-address&gt;&lt;titles&gt;&lt;title&gt;Intra-rater reliability of the knee arthrometer GNRB(R) for measuring knee anterior laxity in healthy, active subjects&lt;/title&gt;&lt;secondary-title&gt;J Orthop&lt;/secondary-title&gt;&lt;/titles&gt;&lt;periodical&gt;&lt;full-title&gt;J Orthop&lt;/full-title&gt;&lt;/periodical&gt;&lt;pages&gt;7-10&lt;/pages&gt;&lt;volume&gt;39&lt;/volume&gt;&lt;edition&gt;20230331&lt;/edition&gt;&lt;keywords&gt;&lt;keyword&gt;Anterior cruciate ligament&lt;/keyword&gt;&lt;keyword&gt;GNRB(R) arthrometer&lt;/keyword&gt;&lt;keyword&gt;Knee anterior laxity&lt;/keyword&gt;&lt;keyword&gt;Knee injury&lt;/keyword&gt;&lt;keyword&gt;Reliability&lt;/keyword&gt;&lt;/keywords&gt;&lt;dates&gt;&lt;year&gt;2023&lt;/year&gt;&lt;pub-dates&gt;&lt;date&gt;May&lt;/date&gt;&lt;/pub-dates&gt;&lt;/dates&gt;&lt;isbn&gt;0972-978X (Print)&amp;#xD;0972-978X (Electronic)&amp;#xD;0972-978X (Linking)&lt;/isbn&gt;&lt;accession-num&gt;37089624&lt;/accession-num&gt;&lt;urls&gt;&lt;related-urls&gt;&lt;url&gt;https://www.ncbi.nlm.nih.gov/pubmed/37089624&lt;/url&gt;&lt;/related-urls&gt;&lt;/urls&gt;&lt;custom1&gt;None.&lt;/custom1&gt;&lt;custom2&gt;PMC10113708&lt;/custom2&gt;&lt;electronic-resource-num&gt;10.1016/j.jor.2023.03.016&lt;/electronic-resource-num&gt;&lt;remote-database-name&gt;PubMed-not-MEDLINE&lt;/remote-database-name&gt;&lt;remote-database-provider&gt;NLM&lt;/remote-database-provider&gt;&lt;/record&gt;&lt;/Cite&gt;&lt;/EndNote&gt;</w:instrText>
      </w:r>
      <w:r w:rsidRPr="004D6356">
        <w:rPr>
          <w:rFonts w:eastAsia="Times New Roman"/>
          <w:szCs w:val="24"/>
        </w:rPr>
        <w:fldChar w:fldCharType="separate"/>
      </w:r>
      <w:r w:rsidRPr="004D6356">
        <w:rPr>
          <w:rFonts w:eastAsia="Times New Roman"/>
          <w:noProof/>
          <w:szCs w:val="24"/>
        </w:rPr>
        <w:t>(</w:t>
      </w:r>
      <w:hyperlink w:anchor="_ENREF_36" w:tooltip="Magdic, 2023 #43" w:history="1">
        <w:r w:rsidR="00F52943" w:rsidRPr="004D6356">
          <w:rPr>
            <w:rFonts w:eastAsia="Times New Roman"/>
            <w:noProof/>
            <w:szCs w:val="24"/>
          </w:rPr>
          <w:t>Magdic et al., 2023</w:t>
        </w:r>
      </w:hyperlink>
      <w:r w:rsidRPr="004D6356">
        <w:rPr>
          <w:rFonts w:eastAsia="Times New Roman"/>
          <w:noProof/>
          <w:szCs w:val="24"/>
        </w:rPr>
        <w:t>)</w:t>
      </w:r>
      <w:r w:rsidRPr="004D6356">
        <w:rPr>
          <w:rFonts w:eastAsia="Times New Roman"/>
          <w:szCs w:val="24"/>
        </w:rPr>
        <w:fldChar w:fldCharType="end"/>
      </w:r>
      <w:r w:rsidRPr="004D6356">
        <w:rPr>
          <w:rFonts w:eastAsia="Times New Roman"/>
          <w:szCs w:val="24"/>
        </w:rPr>
        <w:t>, so the participants w</w:t>
      </w:r>
      <w:r w:rsidR="004D6356">
        <w:rPr>
          <w:rFonts w:eastAsia="Times New Roman"/>
          <w:szCs w:val="24"/>
        </w:rPr>
        <w:t>ere</w:t>
      </w:r>
      <w:r w:rsidRPr="004D6356">
        <w:rPr>
          <w:rFonts w:eastAsia="Times New Roman"/>
          <w:szCs w:val="24"/>
        </w:rPr>
        <w:t xml:space="preserve"> positioned utilizing the markings made in participant preparation. The participant </w:t>
      </w:r>
      <w:r w:rsidR="004D6356" w:rsidRPr="004D6356">
        <w:rPr>
          <w:rFonts w:eastAsia="Times New Roman"/>
          <w:szCs w:val="24"/>
        </w:rPr>
        <w:t>underwent</w:t>
      </w:r>
      <w:r w:rsidRPr="004D6356">
        <w:rPr>
          <w:rFonts w:eastAsia="Times New Roman"/>
          <w:szCs w:val="24"/>
        </w:rPr>
        <w:t xml:space="preserve"> 3 anteriorly direct forces of </w:t>
      </w:r>
      <w:r w:rsidR="00C96E6D">
        <w:rPr>
          <w:rFonts w:eastAsia="Times New Roman"/>
          <w:szCs w:val="24"/>
        </w:rPr>
        <w:t>134</w:t>
      </w:r>
      <w:r w:rsidRPr="004D6356">
        <w:rPr>
          <w:rFonts w:eastAsia="Times New Roman"/>
          <w:szCs w:val="24"/>
        </w:rPr>
        <w:t xml:space="preserve"> Newtons to measure the anterior laxity of the knee.</w:t>
      </w:r>
    </w:p>
    <w:p w14:paraId="3BB53A66" w14:textId="6C52FF91" w:rsidR="00875F91" w:rsidRPr="001A1AF5" w:rsidRDefault="00875F91" w:rsidP="00875F91">
      <w:pPr>
        <w:spacing w:after="160"/>
        <w:ind w:firstLine="720"/>
        <w:rPr>
          <w:rFonts w:eastAsia="Times New Roman"/>
          <w:szCs w:val="24"/>
          <w:highlight w:val="yellow"/>
        </w:rPr>
      </w:pPr>
      <w:r w:rsidRPr="00C92962">
        <w:rPr>
          <w:rFonts w:eastAsia="Times New Roman"/>
          <w:szCs w:val="24"/>
        </w:rPr>
        <w:t xml:space="preserve">After the </w:t>
      </w:r>
      <w:proofErr w:type="gramStart"/>
      <w:r w:rsidRPr="00C92962">
        <w:rPr>
          <w:rFonts w:eastAsia="Times New Roman"/>
          <w:szCs w:val="24"/>
        </w:rPr>
        <w:t>pre warm-up</w:t>
      </w:r>
      <w:proofErr w:type="gramEnd"/>
      <w:r w:rsidRPr="00C92962">
        <w:rPr>
          <w:rFonts w:eastAsia="Times New Roman"/>
          <w:szCs w:val="24"/>
        </w:rPr>
        <w:t xml:space="preserve"> laxity test, the participant</w:t>
      </w:r>
      <w:r w:rsidRPr="00034119">
        <w:rPr>
          <w:rFonts w:eastAsia="Times New Roman"/>
          <w:szCs w:val="24"/>
        </w:rPr>
        <w:t xml:space="preserve"> </w:t>
      </w:r>
      <w:r w:rsidR="006F3141">
        <w:rPr>
          <w:rFonts w:eastAsia="Times New Roman"/>
          <w:szCs w:val="24"/>
        </w:rPr>
        <w:t xml:space="preserve">put on the heart rate sensor and then </w:t>
      </w:r>
      <w:r w:rsidRPr="00034119">
        <w:rPr>
          <w:rFonts w:eastAsia="Times New Roman"/>
          <w:szCs w:val="24"/>
        </w:rPr>
        <w:t>engage</w:t>
      </w:r>
      <w:r w:rsidR="00034119" w:rsidRPr="00034119">
        <w:rPr>
          <w:rFonts w:eastAsia="Times New Roman"/>
          <w:szCs w:val="24"/>
        </w:rPr>
        <w:t>d</w:t>
      </w:r>
      <w:r w:rsidRPr="00034119">
        <w:rPr>
          <w:rFonts w:eastAsia="Times New Roman"/>
          <w:szCs w:val="24"/>
        </w:rPr>
        <w:t xml:space="preserve"> in the dynamic warm-up. </w:t>
      </w:r>
      <w:r w:rsidRPr="00E212B8">
        <w:rPr>
          <w:rFonts w:eastAsia="Times New Roman"/>
          <w:szCs w:val="24"/>
        </w:rPr>
        <w:t>The warm-up include</w:t>
      </w:r>
      <w:r w:rsidR="00E212B8" w:rsidRPr="00E212B8">
        <w:rPr>
          <w:rFonts w:eastAsia="Times New Roman"/>
          <w:szCs w:val="24"/>
        </w:rPr>
        <w:t>d</w:t>
      </w:r>
      <w:r w:rsidRPr="00E212B8">
        <w:rPr>
          <w:rFonts w:eastAsia="Times New Roman"/>
          <w:szCs w:val="24"/>
        </w:rPr>
        <w:t xml:space="preserve"> the following: 3 minutes of forward and backwards joggings over 10 yards, 10 heel-toe walks on each leg, 10 heel kicks on each leg, </w:t>
      </w:r>
      <w:proofErr w:type="gramStart"/>
      <w:r w:rsidRPr="00E212B8">
        <w:rPr>
          <w:rFonts w:eastAsia="Times New Roman"/>
          <w:szCs w:val="24"/>
        </w:rPr>
        <w:t>10 yard</w:t>
      </w:r>
      <w:proofErr w:type="gramEnd"/>
      <w:r w:rsidRPr="00E212B8">
        <w:rPr>
          <w:rFonts w:eastAsia="Times New Roman"/>
          <w:szCs w:val="24"/>
        </w:rPr>
        <w:t xml:space="preserve"> side shuffle in each direction, 10 walking lunges on each leg, 10 each of inward and </w:t>
      </w:r>
      <w:r w:rsidRPr="00E212B8">
        <w:rPr>
          <w:rFonts w:eastAsia="Times New Roman"/>
          <w:szCs w:val="24"/>
        </w:rPr>
        <w:lastRenderedPageBreak/>
        <w:t xml:space="preserve">outward walking hip rotations on each leg, and 10 high knees on each leg. Maximum voluntary isometric contraction (MVIC) for each of the EMG sensors </w:t>
      </w:r>
      <w:r w:rsidR="00E212B8" w:rsidRPr="00E212B8">
        <w:rPr>
          <w:rFonts w:eastAsia="Times New Roman"/>
          <w:szCs w:val="24"/>
        </w:rPr>
        <w:t xml:space="preserve">were collected </w:t>
      </w:r>
      <w:r w:rsidRPr="00E212B8">
        <w:rPr>
          <w:rFonts w:eastAsia="Times New Roman"/>
          <w:szCs w:val="24"/>
        </w:rPr>
        <w:t xml:space="preserve">for normalization purposes. </w:t>
      </w:r>
      <w:r w:rsidRPr="00A65FEF">
        <w:rPr>
          <w:rFonts w:eastAsia="Times New Roman"/>
          <w:szCs w:val="24"/>
        </w:rPr>
        <w:t>EMG data w</w:t>
      </w:r>
      <w:r w:rsidR="00A65FEF" w:rsidRPr="00A65FEF">
        <w:rPr>
          <w:rFonts w:eastAsia="Times New Roman"/>
          <w:szCs w:val="24"/>
        </w:rPr>
        <w:t>ere</w:t>
      </w:r>
      <w:r w:rsidRPr="00A65FEF">
        <w:rPr>
          <w:rFonts w:eastAsia="Times New Roman"/>
          <w:szCs w:val="24"/>
        </w:rPr>
        <w:t xml:space="preserve"> collected while the participant is encouraged to perform a maximal isometric contraction for 5 seconds. The participant </w:t>
      </w:r>
      <w:r w:rsidR="00A65FEF" w:rsidRPr="00A65FEF">
        <w:rPr>
          <w:rFonts w:eastAsia="Times New Roman"/>
          <w:szCs w:val="24"/>
        </w:rPr>
        <w:t>sat</w:t>
      </w:r>
      <w:r w:rsidRPr="00A65FEF">
        <w:rPr>
          <w:rFonts w:eastAsia="Times New Roman"/>
          <w:szCs w:val="24"/>
        </w:rPr>
        <w:t xml:space="preserve"> on a dynamometer with their hips flexed to 90 degrees and their knee flexed to 60 degrees for both the vastus medialis and medial hamstrings MVICs </w:t>
      </w:r>
      <w:r w:rsidRPr="00A65FEF">
        <w:rPr>
          <w:rFonts w:eastAsia="Times New Roman"/>
          <w:szCs w:val="24"/>
        </w:rPr>
        <w:fldChar w:fldCharType="begin"/>
      </w:r>
      <w:r w:rsidR="00F37033">
        <w:rPr>
          <w:rFonts w:eastAsia="Times New Roman"/>
          <w:szCs w:val="24"/>
        </w:rPr>
        <w:instrText xml:space="preserve"> ADDIN EN.CITE &lt;EndNote&gt;&lt;Cite&gt;&lt;Author&gt;Ebben&lt;/Author&gt;&lt;Year&gt;2010&lt;/Year&gt;&lt;RecNum&gt;11&lt;/RecNum&gt;&lt;DisplayText&gt;(Ebben et al., 2010)&lt;/DisplayText&gt;&lt;record&gt;&lt;rec-number&gt;11&lt;/rec-number&gt;&lt;foreign-keys&gt;&lt;key app="EN" db-id="rx2wpazvrf9295eadwwpzdd99ppx59fw92z5" timestamp="1716415555"&gt;11&lt;/key&gt;&lt;/foreign-keys&gt;&lt;ref-type name="Journal Article"&gt;17&lt;/ref-type&gt;&lt;contributors&gt;&lt;authors&gt;&lt;author&gt;Ebben, W. P.&lt;/author&gt;&lt;author&gt;Fauth, M. L.&lt;/author&gt;&lt;author&gt;Petushek, E. J.&lt;/author&gt;&lt;author&gt;Garceau, L. R.&lt;/author&gt;&lt;author&gt;Hsu, B. E.&lt;/author&gt;&lt;author&gt;Lutsch, B. N.&lt;/author&gt;&lt;author&gt;Feldmann, C. R.&lt;/author&gt;&lt;/authors&gt;&lt;/contributors&gt;&lt;auth-address&gt;Program in Exercise Science, Strength and Conditioning Research Laboratory, Department of Physical Therapy, Marquette University, Milwaukee, Wisconsin, USA. webben70@hotmail.com&lt;/auth-address&gt;&lt;titles&gt;&lt;title&gt;Gender-based analysis of hamstring and quadriceps muscle activation during jump landings and cutting&lt;/title&gt;&lt;secondary-title&gt;J Strength Cond Res&lt;/secondary-title&gt;&lt;/titles&gt;&lt;periodical&gt;&lt;full-title&gt;J Strength Cond Res&lt;/full-title&gt;&lt;/periodical&gt;&lt;pages&gt;408-15&lt;/pages&gt;&lt;volume&gt;24&lt;/volume&gt;&lt;number&gt;2&lt;/number&gt;&lt;keywords&gt;&lt;keyword&gt;Analysis of Variance&lt;/keyword&gt;&lt;keyword&gt;Electromyography&lt;/keyword&gt;&lt;keyword&gt;Exercise Test&lt;/keyword&gt;&lt;keyword&gt;Female&lt;/keyword&gt;&lt;keyword&gt;Humans&lt;/keyword&gt;&lt;keyword&gt;Male&lt;/keyword&gt;&lt;keyword&gt;Movement/*physiology&lt;/keyword&gt;&lt;keyword&gt;Muscle Contraction/physiology&lt;/keyword&gt;&lt;keyword&gt;Quadriceps Muscle/*physiology&lt;/keyword&gt;&lt;keyword&gt;Sex Factors&lt;/keyword&gt;&lt;keyword&gt;Time Factors&lt;/keyword&gt;&lt;keyword&gt;Young Adult&lt;/keyword&gt;&lt;/keywords&gt;&lt;dates&gt;&lt;year&gt;2010&lt;/year&gt;&lt;pub-dates&gt;&lt;date&gt;Feb&lt;/date&gt;&lt;/pub-dates&gt;&lt;/dates&gt;&lt;isbn&gt;1533-4287 (Electronic)&amp;#xD;1064-8011 (Linking)&lt;/isbn&gt;&lt;accession-num&gt;20124793&lt;/accession-num&gt;&lt;urls&gt;&lt;related-urls&gt;&lt;url&gt;https://www.ncbi.nlm.nih.gov/pubmed/20124793&lt;/url&gt;&lt;/related-urls&gt;&lt;/urls&gt;&lt;electronic-resource-num&gt;10.1519/JSC.0b013e3181c509f4&lt;/electronic-resource-num&gt;&lt;remote-database-name&gt;Medline&lt;/remote-database-name&gt;&lt;remote-database-provider&gt;NLM&lt;/remote-database-provider&gt;&lt;/record&gt;&lt;/Cite&gt;&lt;/EndNote&gt;</w:instrText>
      </w:r>
      <w:r w:rsidRPr="00A65FEF">
        <w:rPr>
          <w:rFonts w:eastAsia="Times New Roman"/>
          <w:szCs w:val="24"/>
        </w:rPr>
        <w:fldChar w:fldCharType="separate"/>
      </w:r>
      <w:r w:rsidRPr="00A65FEF">
        <w:rPr>
          <w:rFonts w:eastAsia="Times New Roman"/>
          <w:noProof/>
          <w:szCs w:val="24"/>
        </w:rPr>
        <w:t>(</w:t>
      </w:r>
      <w:hyperlink w:anchor="_ENREF_18" w:tooltip="Ebben, 2010 #11" w:history="1">
        <w:r w:rsidR="00F52943" w:rsidRPr="00A65FEF">
          <w:rPr>
            <w:rFonts w:eastAsia="Times New Roman"/>
            <w:noProof/>
            <w:szCs w:val="24"/>
          </w:rPr>
          <w:t>Ebben et al., 2010</w:t>
        </w:r>
      </w:hyperlink>
      <w:r w:rsidRPr="00A65FEF">
        <w:rPr>
          <w:rFonts w:eastAsia="Times New Roman"/>
          <w:noProof/>
          <w:szCs w:val="24"/>
        </w:rPr>
        <w:t>)</w:t>
      </w:r>
      <w:r w:rsidRPr="00A65FEF">
        <w:rPr>
          <w:rFonts w:eastAsia="Times New Roman"/>
          <w:szCs w:val="24"/>
        </w:rPr>
        <w:fldChar w:fldCharType="end"/>
      </w:r>
      <w:r w:rsidRPr="00A65FEF">
        <w:rPr>
          <w:rFonts w:eastAsia="Times New Roman"/>
          <w:szCs w:val="24"/>
        </w:rPr>
        <w:t xml:space="preserve">. The </w:t>
      </w:r>
      <w:proofErr w:type="gramStart"/>
      <w:r w:rsidRPr="00A65FEF">
        <w:rPr>
          <w:rFonts w:eastAsia="Times New Roman"/>
          <w:szCs w:val="24"/>
        </w:rPr>
        <w:t>90 degree</w:t>
      </w:r>
      <w:proofErr w:type="gramEnd"/>
      <w:r w:rsidRPr="00A65FEF">
        <w:rPr>
          <w:rFonts w:eastAsia="Times New Roman"/>
          <w:szCs w:val="24"/>
        </w:rPr>
        <w:t xml:space="preserve"> angle for the hip joint and the 60 degree angle for the knee joint w</w:t>
      </w:r>
      <w:r w:rsidR="00A65FEF" w:rsidRPr="00A65FEF">
        <w:rPr>
          <w:rFonts w:eastAsia="Times New Roman"/>
          <w:szCs w:val="24"/>
        </w:rPr>
        <w:t>ere</w:t>
      </w:r>
      <w:r w:rsidRPr="00A65FEF">
        <w:rPr>
          <w:rFonts w:eastAsia="Times New Roman"/>
          <w:szCs w:val="24"/>
        </w:rPr>
        <w:t xml:space="preserve"> confirmed utilizing a goniometer measurement. </w:t>
      </w:r>
      <w:r w:rsidRPr="00FE673E">
        <w:rPr>
          <w:rFonts w:eastAsia="Times New Roman"/>
          <w:szCs w:val="24"/>
        </w:rPr>
        <w:t xml:space="preserve">Following the MVIC, the </w:t>
      </w:r>
      <w:r w:rsidR="00C95BEB">
        <w:rPr>
          <w:rFonts w:eastAsia="Times New Roman"/>
          <w:szCs w:val="24"/>
        </w:rPr>
        <w:t>CMJ</w:t>
      </w:r>
      <w:r w:rsidR="00210D27">
        <w:rPr>
          <w:rFonts w:eastAsia="Times New Roman"/>
          <w:szCs w:val="24"/>
        </w:rPr>
        <w:t xml:space="preserve"> </w:t>
      </w:r>
      <w:r w:rsidRPr="00FE673E">
        <w:rPr>
          <w:rFonts w:eastAsia="Times New Roman"/>
          <w:szCs w:val="24"/>
        </w:rPr>
        <w:t>w</w:t>
      </w:r>
      <w:r w:rsidR="00A65FEF" w:rsidRPr="00FE673E">
        <w:rPr>
          <w:rFonts w:eastAsia="Times New Roman"/>
          <w:szCs w:val="24"/>
        </w:rPr>
        <w:t>as</w:t>
      </w:r>
      <w:r w:rsidRPr="00FE673E">
        <w:rPr>
          <w:rFonts w:eastAsia="Times New Roman"/>
          <w:szCs w:val="24"/>
        </w:rPr>
        <w:t xml:space="preserve"> utilized to assess fatigue</w:t>
      </w:r>
      <w:r w:rsidR="00A65FEF" w:rsidRPr="00FE673E">
        <w:rPr>
          <w:rFonts w:eastAsia="Times New Roman"/>
          <w:szCs w:val="24"/>
        </w:rPr>
        <w:t xml:space="preserve"> through</w:t>
      </w:r>
      <w:r w:rsidR="00E005B9">
        <w:rPr>
          <w:rFonts w:eastAsia="Times New Roman"/>
          <w:szCs w:val="24"/>
        </w:rPr>
        <w:t xml:space="preserve"> changes in</w:t>
      </w:r>
      <w:r w:rsidR="00A65FEF" w:rsidRPr="00FE673E">
        <w:rPr>
          <w:rFonts w:eastAsia="Times New Roman"/>
          <w:szCs w:val="24"/>
        </w:rPr>
        <w:t xml:space="preserve"> jump height</w:t>
      </w:r>
      <w:r w:rsidR="002328F3">
        <w:rPr>
          <w:rFonts w:eastAsia="Times New Roman"/>
          <w:szCs w:val="24"/>
        </w:rPr>
        <w:t xml:space="preserve"> (</w:t>
      </w:r>
      <w:r w:rsidR="00E005B9">
        <w:rPr>
          <w:rFonts w:eastAsia="Times New Roman"/>
          <w:szCs w:val="24"/>
        </w:rPr>
        <w:t>F</w:t>
      </w:r>
      <w:r w:rsidR="002328F3">
        <w:rPr>
          <w:rFonts w:eastAsia="Times New Roman"/>
          <w:szCs w:val="24"/>
        </w:rPr>
        <w:t>igure 2C)</w:t>
      </w:r>
      <w:r w:rsidRPr="00FE673E">
        <w:rPr>
          <w:rFonts w:eastAsia="Times New Roman"/>
          <w:szCs w:val="24"/>
        </w:rPr>
        <w:t>. The participant st</w:t>
      </w:r>
      <w:r w:rsidR="00FE673E" w:rsidRPr="00FE673E">
        <w:rPr>
          <w:rFonts w:eastAsia="Times New Roman"/>
          <w:szCs w:val="24"/>
        </w:rPr>
        <w:t>ood</w:t>
      </w:r>
      <w:r w:rsidRPr="00FE673E">
        <w:rPr>
          <w:rFonts w:eastAsia="Times New Roman"/>
          <w:szCs w:val="24"/>
        </w:rPr>
        <w:t xml:space="preserve"> with both feet on one force plate, then they </w:t>
      </w:r>
      <w:r w:rsidR="00FE673E" w:rsidRPr="00FE673E">
        <w:rPr>
          <w:rFonts w:eastAsia="Times New Roman"/>
          <w:szCs w:val="24"/>
        </w:rPr>
        <w:t>squatted</w:t>
      </w:r>
      <w:r w:rsidRPr="00FE673E">
        <w:rPr>
          <w:rFonts w:eastAsia="Times New Roman"/>
          <w:szCs w:val="24"/>
        </w:rPr>
        <w:t xml:space="preserve"> down, and with maximal effort vertically jump</w:t>
      </w:r>
      <w:r w:rsidR="00FE673E" w:rsidRPr="00FE673E">
        <w:rPr>
          <w:rFonts w:eastAsia="Times New Roman"/>
          <w:szCs w:val="24"/>
        </w:rPr>
        <w:t>ed</w:t>
      </w:r>
      <w:r w:rsidRPr="00FE673E">
        <w:rPr>
          <w:rFonts w:eastAsia="Times New Roman"/>
          <w:szCs w:val="24"/>
        </w:rPr>
        <w:t xml:space="preserve"> and land</w:t>
      </w:r>
      <w:r w:rsidR="00FE673E" w:rsidRPr="00FE673E">
        <w:rPr>
          <w:rFonts w:eastAsia="Times New Roman"/>
          <w:szCs w:val="24"/>
        </w:rPr>
        <w:t>ed</w:t>
      </w:r>
      <w:r w:rsidRPr="00FE673E">
        <w:rPr>
          <w:rFonts w:eastAsia="Times New Roman"/>
          <w:szCs w:val="24"/>
        </w:rPr>
        <w:t xml:space="preserve"> back on the force plate. The participant w</w:t>
      </w:r>
      <w:r w:rsidR="00FE673E" w:rsidRPr="00FE673E">
        <w:rPr>
          <w:rFonts w:eastAsia="Times New Roman"/>
          <w:szCs w:val="24"/>
        </w:rPr>
        <w:t>as</w:t>
      </w:r>
      <w:r w:rsidRPr="00FE673E">
        <w:rPr>
          <w:rFonts w:eastAsia="Times New Roman"/>
          <w:szCs w:val="24"/>
        </w:rPr>
        <w:t xml:space="preserve"> allowed to freely move their arms as they </w:t>
      </w:r>
      <w:r w:rsidR="00FE673E" w:rsidRPr="00FE673E">
        <w:rPr>
          <w:rFonts w:eastAsia="Times New Roman"/>
          <w:szCs w:val="24"/>
        </w:rPr>
        <w:t>preferred</w:t>
      </w:r>
      <w:r w:rsidRPr="00FE673E">
        <w:rPr>
          <w:rFonts w:eastAsia="Times New Roman"/>
          <w:szCs w:val="24"/>
        </w:rPr>
        <w:t xml:space="preserve"> in the trials. </w:t>
      </w:r>
      <w:r w:rsidRPr="00B92951">
        <w:rPr>
          <w:rFonts w:eastAsia="Times New Roman"/>
          <w:szCs w:val="24"/>
        </w:rPr>
        <w:t xml:space="preserve">The participant </w:t>
      </w:r>
      <w:r w:rsidR="003526A1">
        <w:rPr>
          <w:rFonts w:eastAsia="Times New Roman"/>
          <w:szCs w:val="24"/>
        </w:rPr>
        <w:t>completed</w:t>
      </w:r>
      <w:r w:rsidRPr="00B92951">
        <w:rPr>
          <w:rFonts w:eastAsia="Times New Roman"/>
          <w:szCs w:val="24"/>
        </w:rPr>
        <w:t xml:space="preserve"> 3 successful trials. For the </w:t>
      </w:r>
      <w:r w:rsidR="00C95BEB">
        <w:rPr>
          <w:rFonts w:eastAsia="Times New Roman"/>
          <w:szCs w:val="24"/>
        </w:rPr>
        <w:t>CMJ</w:t>
      </w:r>
      <w:r w:rsidRPr="00B92951">
        <w:rPr>
          <w:rFonts w:eastAsia="Times New Roman"/>
          <w:szCs w:val="24"/>
        </w:rPr>
        <w:t>, the trial w</w:t>
      </w:r>
      <w:r w:rsidR="00FE673E" w:rsidRPr="00B92951">
        <w:rPr>
          <w:rFonts w:eastAsia="Times New Roman"/>
          <w:szCs w:val="24"/>
        </w:rPr>
        <w:t>as</w:t>
      </w:r>
      <w:r w:rsidRPr="00B92951">
        <w:rPr>
          <w:rFonts w:eastAsia="Times New Roman"/>
          <w:szCs w:val="24"/>
        </w:rPr>
        <w:t xml:space="preserve"> deemed unsuccessful if the participant d</w:t>
      </w:r>
      <w:r w:rsidR="00B92951" w:rsidRPr="00B92951">
        <w:rPr>
          <w:rFonts w:eastAsia="Times New Roman"/>
          <w:szCs w:val="24"/>
        </w:rPr>
        <w:t>id</w:t>
      </w:r>
      <w:r w:rsidR="003526A1">
        <w:rPr>
          <w:rFonts w:eastAsia="Times New Roman"/>
          <w:szCs w:val="24"/>
        </w:rPr>
        <w:t xml:space="preserve"> not</w:t>
      </w:r>
      <w:r w:rsidRPr="00B92951">
        <w:rPr>
          <w:rFonts w:eastAsia="Times New Roman"/>
          <w:szCs w:val="24"/>
        </w:rPr>
        <w:t xml:space="preserve"> land fully and steadily with both feet on the force plate. If deemed unsuccessful, the trial w</w:t>
      </w:r>
      <w:r w:rsidR="00B92951" w:rsidRPr="00B92951">
        <w:rPr>
          <w:rFonts w:eastAsia="Times New Roman"/>
          <w:szCs w:val="24"/>
        </w:rPr>
        <w:t>as</w:t>
      </w:r>
      <w:r w:rsidRPr="00B92951">
        <w:rPr>
          <w:rFonts w:eastAsia="Times New Roman"/>
          <w:szCs w:val="24"/>
        </w:rPr>
        <w:t xml:space="preserve"> re-done. </w:t>
      </w:r>
      <w:r w:rsidR="008D0B09" w:rsidRPr="008D0B09">
        <w:rPr>
          <w:rFonts w:eastAsia="Times New Roman"/>
          <w:szCs w:val="24"/>
        </w:rPr>
        <w:t xml:space="preserve">Following the </w:t>
      </w:r>
      <w:r w:rsidR="008D0B09">
        <w:rPr>
          <w:rFonts w:eastAsia="Times New Roman"/>
          <w:szCs w:val="24"/>
        </w:rPr>
        <w:t>CMJ trials</w:t>
      </w:r>
      <w:r w:rsidR="008D0B09" w:rsidRPr="008D0B09">
        <w:rPr>
          <w:rFonts w:eastAsia="Times New Roman"/>
          <w:szCs w:val="24"/>
        </w:rPr>
        <w:t>, anterior knee laxity was measured again as previously described</w:t>
      </w:r>
      <w:r w:rsidR="008D0B09">
        <w:rPr>
          <w:rFonts w:eastAsia="Times New Roman"/>
          <w:szCs w:val="24"/>
        </w:rPr>
        <w:t xml:space="preserve"> for the post warm-up measurement</w:t>
      </w:r>
      <w:r w:rsidR="008D0B09" w:rsidRPr="008D0B09">
        <w:rPr>
          <w:rFonts w:eastAsia="Times New Roman"/>
          <w:szCs w:val="24"/>
        </w:rPr>
        <w:t>.</w:t>
      </w:r>
    </w:p>
    <w:p w14:paraId="328E3FAF" w14:textId="0460E926" w:rsidR="00875F91" w:rsidRPr="007C4198" w:rsidRDefault="00B92951" w:rsidP="00875F91">
      <w:pPr>
        <w:spacing w:after="160"/>
        <w:ind w:firstLine="720"/>
        <w:rPr>
          <w:rFonts w:eastAsia="Times New Roman"/>
          <w:szCs w:val="24"/>
        </w:rPr>
      </w:pPr>
      <w:r w:rsidRPr="00B92951">
        <w:rPr>
          <w:rFonts w:eastAsia="Times New Roman"/>
          <w:szCs w:val="24"/>
        </w:rPr>
        <w:t>Next, t</w:t>
      </w:r>
      <w:r w:rsidR="00875F91" w:rsidRPr="00B92951">
        <w:rPr>
          <w:rFonts w:eastAsia="Times New Roman"/>
          <w:szCs w:val="24"/>
        </w:rPr>
        <w:t>he participant engage</w:t>
      </w:r>
      <w:r w:rsidRPr="00B92951">
        <w:rPr>
          <w:rFonts w:eastAsia="Times New Roman"/>
          <w:szCs w:val="24"/>
        </w:rPr>
        <w:t>d</w:t>
      </w:r>
      <w:r w:rsidR="00875F91" w:rsidRPr="00B92951">
        <w:rPr>
          <w:rFonts w:eastAsia="Times New Roman"/>
          <w:szCs w:val="24"/>
        </w:rPr>
        <w:t xml:space="preserve"> in the baseline landing tasks: drop jump and drop cut (Figure 2). The </w:t>
      </w:r>
      <w:r w:rsidRPr="00B92951">
        <w:rPr>
          <w:rFonts w:eastAsia="Times New Roman"/>
          <w:szCs w:val="24"/>
        </w:rPr>
        <w:t>participants were</w:t>
      </w:r>
      <w:r w:rsidR="00875F91" w:rsidRPr="00B92951">
        <w:rPr>
          <w:rFonts w:eastAsia="Times New Roman"/>
          <w:szCs w:val="24"/>
        </w:rPr>
        <w:t xml:space="preserve"> allowed to practice each task until they fe</w:t>
      </w:r>
      <w:r w:rsidRPr="00B92951">
        <w:rPr>
          <w:rFonts w:eastAsia="Times New Roman"/>
          <w:szCs w:val="24"/>
        </w:rPr>
        <w:t>lt</w:t>
      </w:r>
      <w:r w:rsidR="00875F91" w:rsidRPr="00B92951">
        <w:rPr>
          <w:rFonts w:eastAsia="Times New Roman"/>
          <w:szCs w:val="24"/>
        </w:rPr>
        <w:t xml:space="preserve"> comfortable and then complete</w:t>
      </w:r>
      <w:r w:rsidRPr="00B92951">
        <w:rPr>
          <w:rFonts w:eastAsia="Times New Roman"/>
          <w:szCs w:val="24"/>
        </w:rPr>
        <w:t>d</w:t>
      </w:r>
      <w:r w:rsidR="00875F91" w:rsidRPr="00B92951">
        <w:rPr>
          <w:rFonts w:eastAsia="Times New Roman"/>
          <w:szCs w:val="24"/>
        </w:rPr>
        <w:t xml:space="preserve"> 5 successful trials of each. </w:t>
      </w:r>
      <w:r w:rsidR="00875F91" w:rsidRPr="00B92951">
        <w:rPr>
          <w:rFonts w:eastAsia="Times New Roman"/>
          <w:color w:val="000000"/>
          <w:szCs w:val="24"/>
        </w:rPr>
        <w:t xml:space="preserve">For the drop jump landing task, </w:t>
      </w:r>
      <w:r w:rsidR="00875F91" w:rsidRPr="00B92951">
        <w:rPr>
          <w:rFonts w:eastAsia="Times New Roman"/>
          <w:szCs w:val="24"/>
        </w:rPr>
        <w:t xml:space="preserve">the participant </w:t>
      </w:r>
      <w:r w:rsidRPr="00B92951">
        <w:rPr>
          <w:rFonts w:eastAsia="Times New Roman"/>
          <w:szCs w:val="24"/>
        </w:rPr>
        <w:t>began</w:t>
      </w:r>
      <w:r w:rsidR="00875F91" w:rsidRPr="00B92951">
        <w:rPr>
          <w:rFonts w:eastAsia="Times New Roman"/>
          <w:szCs w:val="24"/>
        </w:rPr>
        <w:t xml:space="preserve"> on a 30 cm box placed 10 cm behind the force plate. </w:t>
      </w:r>
      <w:r w:rsidR="00875F91" w:rsidRPr="00B92951">
        <w:rPr>
          <w:rFonts w:eastAsia="Times New Roman"/>
          <w:color w:val="000000"/>
          <w:szCs w:val="24"/>
        </w:rPr>
        <w:t xml:space="preserve">The drop </w:t>
      </w:r>
      <w:proofErr w:type="gramStart"/>
      <w:r w:rsidR="00875F91" w:rsidRPr="00B92951">
        <w:rPr>
          <w:rFonts w:eastAsia="Times New Roman"/>
          <w:color w:val="000000"/>
          <w:szCs w:val="24"/>
        </w:rPr>
        <w:t>jump</w:t>
      </w:r>
      <w:proofErr w:type="gramEnd"/>
      <w:r w:rsidR="00875F91" w:rsidRPr="00B92951">
        <w:rPr>
          <w:rFonts w:eastAsia="Times New Roman"/>
          <w:color w:val="000000"/>
          <w:szCs w:val="24"/>
        </w:rPr>
        <w:t xml:space="preserve"> landing task require</w:t>
      </w:r>
      <w:r w:rsidRPr="00B92951">
        <w:rPr>
          <w:rFonts w:eastAsia="Times New Roman"/>
          <w:color w:val="000000"/>
          <w:szCs w:val="24"/>
        </w:rPr>
        <w:t>d</w:t>
      </w:r>
      <w:r w:rsidR="00875F91" w:rsidRPr="00B92951">
        <w:rPr>
          <w:rFonts w:eastAsia="Times New Roman"/>
          <w:color w:val="000000"/>
          <w:szCs w:val="24"/>
        </w:rPr>
        <w:t xml:space="preserve"> the participants to </w:t>
      </w:r>
      <w:r w:rsidRPr="00B92951">
        <w:rPr>
          <w:rFonts w:eastAsia="Times New Roman"/>
          <w:color w:val="000000"/>
          <w:szCs w:val="24"/>
        </w:rPr>
        <w:t>drop</w:t>
      </w:r>
      <w:r w:rsidR="00875F91" w:rsidRPr="00B92951">
        <w:rPr>
          <w:rFonts w:eastAsia="Times New Roman"/>
          <w:color w:val="000000"/>
          <w:szCs w:val="24"/>
        </w:rPr>
        <w:t xml:space="preserve"> from the box with both feet, and immediately perform a maximum effort vertical jump, landing back on force plates.</w:t>
      </w:r>
      <w:r w:rsidR="00875F91" w:rsidRPr="00B92951">
        <w:rPr>
          <w:rFonts w:eastAsia="Times New Roman"/>
          <w:szCs w:val="24"/>
        </w:rPr>
        <w:t xml:space="preserve"> For the drop cut task the 30 cm box </w:t>
      </w:r>
      <w:r w:rsidRPr="00B92951">
        <w:rPr>
          <w:rFonts w:eastAsia="Times New Roman"/>
          <w:szCs w:val="24"/>
        </w:rPr>
        <w:t>was</w:t>
      </w:r>
      <w:r w:rsidR="00875F91" w:rsidRPr="00B92951">
        <w:rPr>
          <w:rFonts w:eastAsia="Times New Roman"/>
          <w:szCs w:val="24"/>
        </w:rPr>
        <w:t xml:space="preserve"> placed one half of their standing height away from the force plates </w:t>
      </w:r>
      <w:r w:rsidR="00875F91" w:rsidRPr="00B92951">
        <w:rPr>
          <w:rFonts w:eastAsia="Times New Roman"/>
          <w:szCs w:val="24"/>
        </w:rPr>
        <w:fldChar w:fldCharType="begin"/>
      </w:r>
      <w:r w:rsidR="00F37033">
        <w:rPr>
          <w:rFonts w:eastAsia="Times New Roman"/>
          <w:szCs w:val="24"/>
        </w:rPr>
        <w:instrText xml:space="preserve"> ADDIN EN.CITE &lt;EndNote&gt;&lt;Cite&gt;&lt;Author&gt;Padua&lt;/Author&gt;&lt;Year&gt;2009&lt;/Year&gt;&lt;RecNum&gt;15&lt;/RecNum&gt;&lt;DisplayText&gt;(Padua et al., 2009)&lt;/DisplayText&gt;&lt;record&gt;&lt;rec-number&gt;15&lt;/rec-number&gt;&lt;foreign-keys&gt;&lt;key app="EN" db-id="rx2wpazvrf9295eadwwpzdd99ppx59fw92z5" timestamp="1716415718"&gt;15&lt;/key&gt;&lt;/foreign-keys&gt;&lt;ref-type name="Journal Article"&gt;17&lt;/ref-type&gt;&lt;contributors&gt;&lt;authors&gt;&lt;author&gt;Padua, D. A.&lt;/author&gt;&lt;author&gt;Marshall, S. W.&lt;/author&gt;&lt;author&gt;Boling, M. C.&lt;/author&gt;&lt;author&gt;Thigpen, C. A.&lt;/author&gt;&lt;author&gt;Garrett, W. E., Jr.&lt;/author&gt;&lt;author&gt;Beutler, A. I.&lt;/author&gt;&lt;/authors&gt;&lt;/contributors&gt;&lt;auth-address&gt;Sports Medicine Research Laboratory, Chapel Hill, North Carolina, USA. dpadua@email.unc.edu&lt;/auth-address&gt;&lt;titles&gt;&lt;title&gt;The Landing Error Scoring System (LESS) Is a valid and reliable clinical assessment tool of jump-landing biomechanics: The JUMP-ACL study&lt;/title&gt;&lt;secondary-title&gt;Am J Sports Med&lt;/secondary-title&gt;&lt;/titles&gt;&lt;periodical&gt;&lt;full-title&gt;Am J Sports Med&lt;/full-title&gt;&lt;/periodical&gt;&lt;pages&gt;1996-2002&lt;/pages&gt;&lt;volume&gt;37&lt;/volume&gt;&lt;number&gt;10&lt;/number&gt;&lt;edition&gt;20090902&lt;/edition&gt;&lt;keywords&gt;&lt;keyword&gt;*Anterior Cruciate Ligament Injuries&lt;/keyword&gt;&lt;keyword&gt;Biomechanical Phenomena&lt;/keyword&gt;&lt;keyword&gt;Female&lt;/keyword&gt;&lt;keyword&gt;Humans&lt;/keyword&gt;&lt;keyword&gt;Knee Injuries/*epidemiology&lt;/keyword&gt;&lt;keyword&gt;Knee Joint/*physiology&lt;/keyword&gt;&lt;keyword&gt;Male&lt;/keyword&gt;&lt;keyword&gt;*Mass Screening&lt;/keyword&gt;&lt;keyword&gt;Prospective Studies&lt;/keyword&gt;&lt;keyword&gt;Reproducibility of Results&lt;/keyword&gt;&lt;keyword&gt;Risk Assessment&lt;/keyword&gt;&lt;keyword&gt;Sex Characteristics&lt;/keyword&gt;&lt;keyword&gt;United States/epidemiology&lt;/keyword&gt;&lt;/keywords&gt;&lt;dates&gt;&lt;year&gt;2009&lt;/year&gt;&lt;pub-dates&gt;&lt;date&gt;Oct&lt;/date&gt;&lt;/pub-dates&gt;&lt;/dates&gt;&lt;isbn&gt;1552-3365 (Electronic)&amp;#xD;0363-5465 (Linking)&lt;/isbn&gt;&lt;accession-num&gt;19726623&lt;/accession-num&gt;&lt;urls&gt;&lt;related-urls&gt;&lt;url&gt;https://www.ncbi.nlm.nih.gov/pubmed/19726623&lt;/url&gt;&lt;/related-urls&gt;&lt;/urls&gt;&lt;electronic-resource-num&gt;10.1177/0363546509343200&lt;/electronic-resource-num&gt;&lt;remote-database-name&gt;Medline&lt;/remote-database-name&gt;&lt;remote-database-provider&gt;NLM&lt;/remote-database-provider&gt;&lt;/record&gt;&lt;/Cite&gt;&lt;/EndNote&gt;</w:instrText>
      </w:r>
      <w:r w:rsidR="00875F91" w:rsidRPr="00B92951">
        <w:rPr>
          <w:rFonts w:eastAsia="Times New Roman"/>
          <w:szCs w:val="24"/>
        </w:rPr>
        <w:fldChar w:fldCharType="separate"/>
      </w:r>
      <w:r w:rsidR="00875F91" w:rsidRPr="00B92951">
        <w:rPr>
          <w:rFonts w:eastAsia="Times New Roman"/>
          <w:noProof/>
          <w:szCs w:val="24"/>
        </w:rPr>
        <w:t>(</w:t>
      </w:r>
      <w:hyperlink w:anchor="_ENREF_45" w:tooltip="Padua, 2009 #15" w:history="1">
        <w:r w:rsidR="00F52943" w:rsidRPr="00B92951">
          <w:rPr>
            <w:rFonts w:eastAsia="Times New Roman"/>
            <w:noProof/>
            <w:szCs w:val="24"/>
          </w:rPr>
          <w:t>Padua et al., 2009</w:t>
        </w:r>
      </w:hyperlink>
      <w:r w:rsidR="00875F91" w:rsidRPr="00B92951">
        <w:rPr>
          <w:rFonts w:eastAsia="Times New Roman"/>
          <w:noProof/>
          <w:szCs w:val="24"/>
        </w:rPr>
        <w:t>)</w:t>
      </w:r>
      <w:r w:rsidR="00875F91" w:rsidRPr="00B92951">
        <w:rPr>
          <w:rFonts w:eastAsia="Times New Roman"/>
          <w:szCs w:val="24"/>
        </w:rPr>
        <w:fldChar w:fldCharType="end"/>
      </w:r>
      <w:r w:rsidR="00875F91" w:rsidRPr="00B92951">
        <w:rPr>
          <w:rFonts w:eastAsia="Times New Roman"/>
          <w:szCs w:val="24"/>
        </w:rPr>
        <w:t>. This utilize</w:t>
      </w:r>
      <w:r>
        <w:rPr>
          <w:rFonts w:eastAsia="Times New Roman"/>
          <w:szCs w:val="24"/>
        </w:rPr>
        <w:t>d</w:t>
      </w:r>
      <w:r w:rsidR="00875F91" w:rsidRPr="00B92951">
        <w:rPr>
          <w:rFonts w:eastAsia="Times New Roman"/>
          <w:szCs w:val="24"/>
        </w:rPr>
        <w:t xml:space="preserve"> the </w:t>
      </w:r>
      <w:r w:rsidR="00875F91" w:rsidRPr="00B92951">
        <w:rPr>
          <w:rFonts w:eastAsia="Times New Roman"/>
          <w:szCs w:val="24"/>
        </w:rPr>
        <w:lastRenderedPageBreak/>
        <w:t xml:space="preserve">Landing Error Scoring System (LESS) methodology for a drop jump as it is a clinical assessment tool for non-contact ACL injuries. </w:t>
      </w:r>
      <w:r w:rsidR="00875F91" w:rsidRPr="007C4198">
        <w:rPr>
          <w:rFonts w:eastAsia="Times New Roman"/>
          <w:color w:val="000000"/>
          <w:szCs w:val="24"/>
        </w:rPr>
        <w:t>The drop cut task require</w:t>
      </w:r>
      <w:r w:rsidRPr="007C4198">
        <w:rPr>
          <w:rFonts w:eastAsia="Times New Roman"/>
          <w:color w:val="000000"/>
          <w:szCs w:val="24"/>
        </w:rPr>
        <w:t>d</w:t>
      </w:r>
      <w:r w:rsidR="00875F91" w:rsidRPr="007C4198">
        <w:rPr>
          <w:rFonts w:eastAsia="Times New Roman"/>
          <w:color w:val="000000"/>
          <w:szCs w:val="24"/>
        </w:rPr>
        <w:t xml:space="preserve"> the participants to perform a single leg forward jump with minimal upward displacement from box where the participant jump</w:t>
      </w:r>
      <w:r w:rsidR="007C4198" w:rsidRPr="007C4198">
        <w:rPr>
          <w:rFonts w:eastAsia="Times New Roman"/>
          <w:color w:val="000000"/>
          <w:szCs w:val="24"/>
        </w:rPr>
        <w:t>ed</w:t>
      </w:r>
      <w:r w:rsidR="00875F91" w:rsidRPr="007C4198">
        <w:rPr>
          <w:rFonts w:eastAsia="Times New Roman"/>
          <w:color w:val="000000"/>
          <w:szCs w:val="24"/>
        </w:rPr>
        <w:t xml:space="preserve"> from their non-testing limb and land</w:t>
      </w:r>
      <w:r w:rsidR="007C4198" w:rsidRPr="007C4198">
        <w:rPr>
          <w:rFonts w:eastAsia="Times New Roman"/>
          <w:color w:val="000000"/>
          <w:szCs w:val="24"/>
        </w:rPr>
        <w:t>ed</w:t>
      </w:r>
      <w:r w:rsidR="00875F91" w:rsidRPr="007C4198">
        <w:rPr>
          <w:rFonts w:eastAsia="Times New Roman"/>
          <w:color w:val="000000"/>
          <w:szCs w:val="24"/>
        </w:rPr>
        <w:t xml:space="preserve"> on the testing limb onto one force plate and immediately cut at 45 degrees to the opposite side.</w:t>
      </w:r>
      <w:r w:rsidR="00875F91" w:rsidRPr="007C4198">
        <w:rPr>
          <w:rFonts w:eastAsia="Times New Roman"/>
          <w:szCs w:val="24"/>
        </w:rPr>
        <w:t xml:space="preserve"> For example, a forward jump from the box from the left leg onto the right leg and cutting to the left. For all the landing tasks, the trial w</w:t>
      </w:r>
      <w:r w:rsidR="007C4198" w:rsidRPr="007C4198">
        <w:rPr>
          <w:rFonts w:eastAsia="Times New Roman"/>
          <w:szCs w:val="24"/>
        </w:rPr>
        <w:t>as</w:t>
      </w:r>
      <w:r w:rsidR="00875F91" w:rsidRPr="007C4198">
        <w:rPr>
          <w:rFonts w:eastAsia="Times New Roman"/>
          <w:szCs w:val="24"/>
        </w:rPr>
        <w:t xml:space="preserve"> deemed unsuccessful if any of the following occu</w:t>
      </w:r>
      <w:r w:rsidR="007C4198" w:rsidRPr="007C4198">
        <w:rPr>
          <w:rFonts w:eastAsia="Times New Roman"/>
          <w:szCs w:val="24"/>
        </w:rPr>
        <w:t>r</w:t>
      </w:r>
      <w:r w:rsidR="00875F91" w:rsidRPr="007C4198">
        <w:rPr>
          <w:rFonts w:eastAsia="Times New Roman"/>
          <w:szCs w:val="24"/>
        </w:rPr>
        <w:t>r</w:t>
      </w:r>
      <w:r w:rsidR="007C4198" w:rsidRPr="007C4198">
        <w:rPr>
          <w:rFonts w:eastAsia="Times New Roman"/>
          <w:szCs w:val="24"/>
        </w:rPr>
        <w:t>ed</w:t>
      </w:r>
      <w:r w:rsidR="00875F91" w:rsidRPr="007C4198">
        <w:rPr>
          <w:rFonts w:eastAsia="Times New Roman"/>
          <w:szCs w:val="24"/>
        </w:rPr>
        <w:t>: the participant d</w:t>
      </w:r>
      <w:r w:rsidR="007C4198" w:rsidRPr="007C4198">
        <w:rPr>
          <w:rFonts w:eastAsia="Times New Roman"/>
          <w:szCs w:val="24"/>
        </w:rPr>
        <w:t>id</w:t>
      </w:r>
      <w:r w:rsidR="00875F91" w:rsidRPr="007C4198">
        <w:rPr>
          <w:rFonts w:eastAsia="Times New Roman"/>
          <w:szCs w:val="24"/>
        </w:rPr>
        <w:t xml:space="preserve"> not land with their testing limb foot completely on the force plate for the initial landing from the box, the participant </w:t>
      </w:r>
      <w:r w:rsidR="007C4198" w:rsidRPr="007C4198">
        <w:rPr>
          <w:rFonts w:eastAsia="Times New Roman"/>
          <w:szCs w:val="24"/>
        </w:rPr>
        <w:t>dropped</w:t>
      </w:r>
      <w:r w:rsidR="00875F91" w:rsidRPr="007C4198">
        <w:rPr>
          <w:rFonts w:eastAsia="Times New Roman"/>
          <w:szCs w:val="24"/>
        </w:rPr>
        <w:t xml:space="preserve"> from the box instead of a forward jump, or if the participant jump</w:t>
      </w:r>
      <w:r w:rsidR="007C4198" w:rsidRPr="007C4198">
        <w:rPr>
          <w:rFonts w:eastAsia="Times New Roman"/>
          <w:szCs w:val="24"/>
        </w:rPr>
        <w:t>ed</w:t>
      </w:r>
      <w:r w:rsidR="00875F91" w:rsidRPr="007C4198">
        <w:rPr>
          <w:rFonts w:eastAsia="Times New Roman"/>
          <w:szCs w:val="24"/>
        </w:rPr>
        <w:t xml:space="preserve"> up rather than forward and out. If deemed unsuccessful, the trial w</w:t>
      </w:r>
      <w:r w:rsidR="007C4198" w:rsidRPr="007C4198">
        <w:rPr>
          <w:rFonts w:eastAsia="Times New Roman"/>
          <w:szCs w:val="24"/>
        </w:rPr>
        <w:t>as</w:t>
      </w:r>
      <w:r w:rsidR="00875F91" w:rsidRPr="007C4198">
        <w:rPr>
          <w:rFonts w:eastAsia="Times New Roman"/>
          <w:szCs w:val="24"/>
        </w:rPr>
        <w:t xml:space="preserve"> re-done. </w:t>
      </w:r>
    </w:p>
    <w:p w14:paraId="1BF34946" w14:textId="56A8080F" w:rsidR="00875F91" w:rsidRPr="001A1AF5" w:rsidRDefault="00875F91" w:rsidP="00875F91">
      <w:pPr>
        <w:spacing w:after="160"/>
        <w:ind w:firstLine="720"/>
        <w:rPr>
          <w:rFonts w:eastAsia="Times New Roman"/>
          <w:szCs w:val="24"/>
          <w:highlight w:val="yellow"/>
        </w:rPr>
      </w:pPr>
      <w:r w:rsidRPr="007C4198">
        <w:rPr>
          <w:rFonts w:eastAsia="Times New Roman"/>
          <w:szCs w:val="24"/>
        </w:rPr>
        <w:t>The fatigue protocol, that simulate</w:t>
      </w:r>
      <w:r w:rsidR="007C4198" w:rsidRPr="007C4198">
        <w:rPr>
          <w:rFonts w:eastAsia="Times New Roman"/>
          <w:szCs w:val="24"/>
        </w:rPr>
        <w:t>d</w:t>
      </w:r>
      <w:r w:rsidRPr="007C4198">
        <w:rPr>
          <w:rFonts w:eastAsia="Times New Roman"/>
          <w:szCs w:val="24"/>
        </w:rPr>
        <w:t xml:space="preserve"> a game or practice situation, </w:t>
      </w:r>
      <w:r w:rsidR="007C4198" w:rsidRPr="007C4198">
        <w:rPr>
          <w:rFonts w:eastAsia="Times New Roman"/>
          <w:szCs w:val="24"/>
        </w:rPr>
        <w:t>consisted</w:t>
      </w:r>
      <w:r w:rsidRPr="007C4198">
        <w:rPr>
          <w:rFonts w:eastAsia="Times New Roman"/>
          <w:szCs w:val="24"/>
        </w:rPr>
        <w:t xml:space="preserve"> of three rounds of a modified Yo-Yo Intermittent Recovery Test Level 1 (Yo-Yo Test). The Yo-Yo Test has been found to be significantly correlated with intermittent sports such as soccer </w:t>
      </w:r>
      <w:r w:rsidRPr="007C4198">
        <w:rPr>
          <w:rFonts w:eastAsia="Times New Roman"/>
          <w:szCs w:val="24"/>
        </w:rPr>
        <w:fldChar w:fldCharType="begin"/>
      </w:r>
      <w:r w:rsidR="00F37033">
        <w:rPr>
          <w:rFonts w:eastAsia="Times New Roman"/>
          <w:szCs w:val="24"/>
        </w:rPr>
        <w:instrText xml:space="preserve"> ADDIN EN.CITE &lt;EndNote&gt;&lt;Cite&gt;&lt;Author&gt;Schmitz&lt;/Author&gt;&lt;Year&gt;2018&lt;/Year&gt;&lt;RecNum&gt;38&lt;/RecNum&gt;&lt;DisplayText&gt;(Schmitz et al., 2018)&lt;/DisplayText&gt;&lt;record&gt;&lt;rec-number&gt;38&lt;/rec-number&gt;&lt;foreign-keys&gt;&lt;key app="EN" db-id="rx2wpazvrf9295eadwwpzdd99ppx59fw92z5" timestamp="1716475827"&gt;38&lt;/key&gt;&lt;/foreign-keys&gt;&lt;ref-type name="Journal Article"&gt;17&lt;/ref-type&gt;&lt;contributors&gt;&lt;authors&gt;&lt;author&gt;Schmitz, B.&lt;/author&gt;&lt;author&gt;Pfeifer, C.&lt;/author&gt;&lt;author&gt;Kreitz, K.&lt;/author&gt;&lt;author&gt;Borowski, M.&lt;/author&gt;&lt;author&gt;Faldum, A.&lt;/author&gt;&lt;author&gt;Brand, S. M.&lt;/author&gt;&lt;/authors&gt;&lt;/contributors&gt;&lt;auth-address&gt;Institute of Sports Medicine, Molecular Genetics of Cardiovascular Disease, University Hospital Muenster, Muenster, Germany.&amp;#xD;Institute of Biostatistics and Clinical Research, University of Muenster, Muenster, Germany.&lt;/auth-address&gt;&lt;titles&gt;&lt;title&gt;The Yo-Yo Intermittent Tests: A Systematic Review and Structured Compendium of Test Results&lt;/title&gt;&lt;secondary-title&gt;Front Physiol&lt;/secondary-title&gt;&lt;/titles&gt;&lt;periodical&gt;&lt;full-title&gt;Front Physiol&lt;/full-title&gt;&lt;/periodical&gt;&lt;pages&gt;870&lt;/pages&gt;&lt;volume&gt;9&lt;/volume&gt;&lt;edition&gt;20180705&lt;/edition&gt;&lt;keywords&gt;&lt;keyword&gt;Yo-Yo IE&lt;/keyword&gt;&lt;keyword&gt;Yo-Yo IR&lt;/keyword&gt;&lt;keyword&gt;Yo-Yo test&lt;/keyword&gt;&lt;keyword&gt;exercise capacity&lt;/keyword&gt;&lt;keyword&gt;field test&lt;/keyword&gt;&lt;keyword&gt;performance testing&lt;/keyword&gt;&lt;keyword&gt;physical fitness&lt;/keyword&gt;&lt;/keywords&gt;&lt;dates&gt;&lt;year&gt;2018&lt;/year&gt;&lt;/dates&gt;&lt;isbn&gt;1664-042X (Print)&amp;#xD;1664-042X (Electronic)&amp;#xD;1664-042X (Linking)&lt;/isbn&gt;&lt;accession-num&gt;30026706&lt;/accession-num&gt;&lt;urls&gt;&lt;related-urls&gt;&lt;url&gt;https://www.ncbi.nlm.nih.gov/pubmed/30026706&lt;/url&gt;&lt;/related-urls&gt;&lt;/urls&gt;&lt;custom2&gt;PMC6041409&lt;/custom2&gt;&lt;electronic-resource-num&gt;10.3389/fphys.2018.00870&lt;/electronic-resource-num&gt;&lt;remote-database-name&gt;PubMed-not-MEDLINE&lt;/remote-database-name&gt;&lt;remote-database-provider&gt;NLM&lt;/remote-database-provider&gt;&lt;/record&gt;&lt;/Cite&gt;&lt;/EndNote&gt;</w:instrText>
      </w:r>
      <w:r w:rsidRPr="007C4198">
        <w:rPr>
          <w:rFonts w:eastAsia="Times New Roman"/>
          <w:szCs w:val="24"/>
        </w:rPr>
        <w:fldChar w:fldCharType="separate"/>
      </w:r>
      <w:r w:rsidRPr="007C4198">
        <w:rPr>
          <w:rFonts w:eastAsia="Times New Roman"/>
          <w:noProof/>
          <w:szCs w:val="24"/>
        </w:rPr>
        <w:t>(</w:t>
      </w:r>
      <w:hyperlink w:anchor="_ENREF_53" w:tooltip="Schmitz, 2018 #38" w:history="1">
        <w:r w:rsidR="00F52943" w:rsidRPr="007C4198">
          <w:rPr>
            <w:rFonts w:eastAsia="Times New Roman"/>
            <w:noProof/>
            <w:szCs w:val="24"/>
          </w:rPr>
          <w:t>Schmitz et al., 2018</w:t>
        </w:r>
      </w:hyperlink>
      <w:r w:rsidRPr="007C4198">
        <w:rPr>
          <w:rFonts w:eastAsia="Times New Roman"/>
          <w:noProof/>
          <w:szCs w:val="24"/>
        </w:rPr>
        <w:t>)</w:t>
      </w:r>
      <w:r w:rsidRPr="007C4198">
        <w:rPr>
          <w:rFonts w:eastAsia="Times New Roman"/>
          <w:szCs w:val="24"/>
        </w:rPr>
        <w:fldChar w:fldCharType="end"/>
      </w:r>
      <w:r w:rsidRPr="007C4198">
        <w:rPr>
          <w:rFonts w:eastAsia="Times New Roman"/>
          <w:szCs w:val="24"/>
        </w:rPr>
        <w:t xml:space="preserve">. </w:t>
      </w:r>
      <w:r w:rsidRPr="008D0B09">
        <w:rPr>
          <w:rFonts w:eastAsia="Times New Roman"/>
          <w:szCs w:val="24"/>
        </w:rPr>
        <w:t>Following each round of the Yo-Yo Test,</w:t>
      </w:r>
      <w:r w:rsidR="008D0B09" w:rsidRPr="008D0B09">
        <w:rPr>
          <w:rFonts w:eastAsia="Times New Roman"/>
          <w:szCs w:val="24"/>
        </w:rPr>
        <w:t xml:space="preserve"> three CMJ trials were collected,</w:t>
      </w:r>
      <w:r w:rsidRPr="008D0B09">
        <w:rPr>
          <w:rFonts w:eastAsia="Times New Roman"/>
          <w:szCs w:val="24"/>
        </w:rPr>
        <w:t xml:space="preserve"> anterior knee laxity w</w:t>
      </w:r>
      <w:r w:rsidR="00EC671A" w:rsidRPr="008D0B09">
        <w:rPr>
          <w:rFonts w:eastAsia="Times New Roman"/>
          <w:szCs w:val="24"/>
        </w:rPr>
        <w:t>as</w:t>
      </w:r>
      <w:r w:rsidRPr="008D0B09">
        <w:rPr>
          <w:rFonts w:eastAsia="Times New Roman"/>
          <w:szCs w:val="24"/>
        </w:rPr>
        <w:t xml:space="preserve"> immediately measured</w:t>
      </w:r>
      <w:r w:rsidR="008D0B09" w:rsidRPr="008D0B09">
        <w:rPr>
          <w:rFonts w:eastAsia="Times New Roman"/>
          <w:szCs w:val="24"/>
        </w:rPr>
        <w:t xml:space="preserve"> following that</w:t>
      </w:r>
      <w:r w:rsidRPr="008D0B09">
        <w:rPr>
          <w:rFonts w:eastAsia="Times New Roman"/>
          <w:szCs w:val="24"/>
        </w:rPr>
        <w:t xml:space="preserve">, </w:t>
      </w:r>
      <w:r w:rsidR="008D0B09" w:rsidRPr="008D0B09">
        <w:rPr>
          <w:rFonts w:eastAsia="Times New Roman"/>
          <w:szCs w:val="24"/>
        </w:rPr>
        <w:t>and then the participant engaged in</w:t>
      </w:r>
      <w:r w:rsidRPr="008D0B09">
        <w:rPr>
          <w:rFonts w:eastAsia="Times New Roman"/>
          <w:szCs w:val="24"/>
        </w:rPr>
        <w:t xml:space="preserve"> </w:t>
      </w:r>
      <w:r w:rsidR="008D0B09">
        <w:rPr>
          <w:rFonts w:eastAsia="Times New Roman"/>
          <w:szCs w:val="24"/>
        </w:rPr>
        <w:t>five</w:t>
      </w:r>
      <w:r w:rsidRPr="008D0B09">
        <w:rPr>
          <w:rFonts w:eastAsia="Times New Roman"/>
          <w:szCs w:val="24"/>
        </w:rPr>
        <w:t xml:space="preserve"> successful trials of each of the landing tasks. </w:t>
      </w:r>
      <w:r w:rsidRPr="00EC671A">
        <w:rPr>
          <w:rFonts w:eastAsia="Times New Roman"/>
          <w:szCs w:val="24"/>
        </w:rPr>
        <w:t>Borg’s Rating of Perceived Exertion (RPE) Scale from 6-20 w</w:t>
      </w:r>
      <w:r w:rsidR="00EC671A" w:rsidRPr="00EC671A">
        <w:rPr>
          <w:rFonts w:eastAsia="Times New Roman"/>
          <w:szCs w:val="24"/>
        </w:rPr>
        <w:t>as</w:t>
      </w:r>
      <w:r w:rsidRPr="00EC671A">
        <w:rPr>
          <w:rFonts w:eastAsia="Times New Roman"/>
          <w:szCs w:val="24"/>
        </w:rPr>
        <w:t xml:space="preserve"> used as a tool for monitoring exercise intensity and the participant’s subjective perception of effort after each round of the Yo-Yo Test </w:t>
      </w:r>
      <w:r w:rsidRPr="00EC671A">
        <w:rPr>
          <w:rFonts w:eastAsia="Times New Roman"/>
          <w:szCs w:val="24"/>
        </w:rPr>
        <w:fldChar w:fldCharType="begin">
          <w:fldData xml:space="preserve">PEVuZE5vdGU+PENpdGU+PEF1dGhvcj5TY2hlcnI8L0F1dGhvcj48WWVhcj4yMDEzPC9ZZWFyPjxS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</w:fldData>
        </w:fldChar>
      </w:r>
      <w:r w:rsidRPr="00EC671A">
        <w:rPr>
          <w:rFonts w:eastAsia="Times New Roman"/>
          <w:szCs w:val="24"/>
        </w:rPr>
        <w:instrText xml:space="preserve"> ADDIN EN.CITE </w:instrText>
      </w:r>
      <w:r w:rsidRPr="00EC671A">
        <w:rPr>
          <w:rFonts w:eastAsia="Times New Roman"/>
          <w:szCs w:val="24"/>
        </w:rPr>
        <w:fldChar w:fldCharType="begin">
          <w:fldData xml:space="preserve">PEVuZE5vdGU+PENpdGU+PEF1dGhvcj5TY2hlcnI8L0F1dGhvcj48WWVhcj4yMDEzPC9ZZWFyPjxS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</w:fldData>
        </w:fldChar>
      </w:r>
      <w:r w:rsidRPr="00EC671A">
        <w:rPr>
          <w:rFonts w:eastAsia="Times New Roman"/>
          <w:szCs w:val="24"/>
        </w:rPr>
        <w:instrText xml:space="preserve"> ADDIN EN.CITE.DATA </w:instrText>
      </w:r>
      <w:r w:rsidRPr="00EC671A">
        <w:rPr>
          <w:rFonts w:eastAsia="Times New Roman"/>
          <w:szCs w:val="24"/>
        </w:rPr>
      </w:r>
      <w:r w:rsidRPr="00EC671A">
        <w:rPr>
          <w:rFonts w:eastAsia="Times New Roman"/>
          <w:szCs w:val="24"/>
        </w:rPr>
        <w:fldChar w:fldCharType="end"/>
      </w:r>
      <w:r w:rsidRPr="00EC671A">
        <w:rPr>
          <w:rFonts w:eastAsia="Times New Roman"/>
          <w:szCs w:val="24"/>
        </w:rPr>
      </w:r>
      <w:r w:rsidRPr="00EC671A">
        <w:rPr>
          <w:rFonts w:eastAsia="Times New Roman"/>
          <w:szCs w:val="24"/>
        </w:rPr>
        <w:fldChar w:fldCharType="separate"/>
      </w:r>
      <w:r w:rsidRPr="00EC671A">
        <w:rPr>
          <w:rFonts w:eastAsia="Times New Roman"/>
          <w:noProof/>
          <w:szCs w:val="24"/>
        </w:rPr>
        <w:t>(</w:t>
      </w:r>
      <w:hyperlink w:anchor="_ENREF_52" w:tooltip="Scherr, 2013 #80" w:history="1">
        <w:r w:rsidR="00F52943" w:rsidRPr="00EC671A">
          <w:rPr>
            <w:rFonts w:eastAsia="Times New Roman"/>
            <w:noProof/>
            <w:szCs w:val="24"/>
          </w:rPr>
          <w:t>Scherr et al., 2013</w:t>
        </w:r>
      </w:hyperlink>
      <w:r w:rsidRPr="00EC671A">
        <w:rPr>
          <w:rFonts w:eastAsia="Times New Roman"/>
          <w:noProof/>
          <w:szCs w:val="24"/>
        </w:rPr>
        <w:t>)</w:t>
      </w:r>
      <w:r w:rsidRPr="00EC671A">
        <w:rPr>
          <w:rFonts w:eastAsia="Times New Roman"/>
          <w:szCs w:val="24"/>
        </w:rPr>
        <w:fldChar w:fldCharType="end"/>
      </w:r>
      <w:r w:rsidRPr="00EC671A">
        <w:rPr>
          <w:rFonts w:eastAsia="Times New Roman"/>
          <w:szCs w:val="24"/>
        </w:rPr>
        <w:t xml:space="preserve">. </w:t>
      </w:r>
      <w:r w:rsidR="00B45555">
        <w:rPr>
          <w:rFonts w:eastAsia="Times New Roman"/>
          <w:szCs w:val="24"/>
        </w:rPr>
        <w:t xml:space="preserve">Heart rate was measured immediately prior to and upon completion of each round of the Yo-Yo Test. </w:t>
      </w:r>
      <w:r w:rsidRPr="00EC671A">
        <w:rPr>
          <w:rFonts w:eastAsia="Times New Roman"/>
          <w:szCs w:val="24"/>
        </w:rPr>
        <w:t>A visual aid of the overall experimental protocol is shown in Figure 3.</w:t>
      </w:r>
    </w:p>
    <w:p w14:paraId="595558D9" w14:textId="4196C8BE" w:rsidR="00875F91" w:rsidRPr="001A1AF5" w:rsidRDefault="00875F91" w:rsidP="00875F91">
      <w:pPr>
        <w:spacing w:after="160"/>
        <w:ind w:firstLine="720"/>
        <w:rPr>
          <w:rFonts w:eastAsia="Times New Roman"/>
          <w:szCs w:val="24"/>
          <w:highlight w:val="yellow"/>
        </w:rPr>
      </w:pPr>
      <w:r w:rsidRPr="00EC671A">
        <w:rPr>
          <w:rFonts w:eastAsia="Times New Roman"/>
          <w:szCs w:val="24"/>
        </w:rPr>
        <w:t>The Yo-Yo Test (Figure 4) consist</w:t>
      </w:r>
      <w:r w:rsidR="00EC671A" w:rsidRPr="00EC671A">
        <w:rPr>
          <w:rFonts w:eastAsia="Times New Roman"/>
          <w:szCs w:val="24"/>
        </w:rPr>
        <w:t>ed</w:t>
      </w:r>
      <w:r w:rsidRPr="00EC671A">
        <w:rPr>
          <w:rFonts w:eastAsia="Times New Roman"/>
          <w:szCs w:val="24"/>
        </w:rPr>
        <w:t xml:space="preserve"> of a 20-meter runway where the participant beg</w:t>
      </w:r>
      <w:r w:rsidR="00EC671A" w:rsidRPr="00EC671A">
        <w:rPr>
          <w:rFonts w:eastAsia="Times New Roman"/>
          <w:szCs w:val="24"/>
        </w:rPr>
        <w:t>an</w:t>
      </w:r>
      <w:r w:rsidRPr="00EC671A">
        <w:rPr>
          <w:rFonts w:eastAsia="Times New Roman"/>
          <w:szCs w:val="24"/>
        </w:rPr>
        <w:t xml:space="preserve"> at the sound of the audio beep, </w:t>
      </w:r>
      <w:r w:rsidR="00EC671A" w:rsidRPr="00EC671A">
        <w:rPr>
          <w:rFonts w:eastAsia="Times New Roman"/>
          <w:szCs w:val="24"/>
        </w:rPr>
        <w:t>had to</w:t>
      </w:r>
      <w:r w:rsidRPr="00EC671A">
        <w:rPr>
          <w:rFonts w:eastAsia="Times New Roman"/>
          <w:szCs w:val="24"/>
        </w:rPr>
        <w:t xml:space="preserve"> reach the turn-around point before a second audio beep and </w:t>
      </w:r>
      <w:r w:rsidRPr="00EC671A">
        <w:rPr>
          <w:rFonts w:eastAsia="Times New Roman"/>
          <w:szCs w:val="24"/>
        </w:rPr>
        <w:lastRenderedPageBreak/>
        <w:t>return</w:t>
      </w:r>
      <w:r w:rsidR="00EC671A" w:rsidRPr="00EC671A">
        <w:rPr>
          <w:rFonts w:eastAsia="Times New Roman"/>
          <w:szCs w:val="24"/>
        </w:rPr>
        <w:t>ed to</w:t>
      </w:r>
      <w:r w:rsidRPr="00EC671A">
        <w:rPr>
          <w:rFonts w:eastAsia="Times New Roman"/>
          <w:szCs w:val="24"/>
        </w:rPr>
        <w:t xml:space="preserve"> the starting position before a third audio beep. </w:t>
      </w:r>
      <w:r w:rsidRPr="00EC671A">
        <w:rPr>
          <w:rFonts w:eastAsia="Times New Roman"/>
          <w:color w:val="000000"/>
          <w:szCs w:val="24"/>
        </w:rPr>
        <w:t xml:space="preserve">There </w:t>
      </w:r>
      <w:r w:rsidR="00EC671A" w:rsidRPr="00EC671A">
        <w:rPr>
          <w:rFonts w:eastAsia="Times New Roman"/>
          <w:color w:val="000000"/>
          <w:szCs w:val="24"/>
        </w:rPr>
        <w:t>was</w:t>
      </w:r>
      <w:r w:rsidRPr="00EC671A">
        <w:rPr>
          <w:rFonts w:eastAsia="Times New Roman"/>
          <w:color w:val="000000"/>
          <w:szCs w:val="24"/>
        </w:rPr>
        <w:t xml:space="preserve"> a 10 second active recovery period between every 40-meter run, during which the participant </w:t>
      </w:r>
      <w:r w:rsidR="00EC671A" w:rsidRPr="00EC671A">
        <w:rPr>
          <w:rFonts w:eastAsia="Times New Roman"/>
          <w:color w:val="000000"/>
          <w:szCs w:val="24"/>
        </w:rPr>
        <w:t>had to</w:t>
      </w:r>
      <w:r w:rsidRPr="00EC671A">
        <w:rPr>
          <w:rFonts w:eastAsia="Times New Roman"/>
          <w:color w:val="000000"/>
          <w:szCs w:val="24"/>
        </w:rPr>
        <w:t xml:space="preserve"> walk or jog and return</w:t>
      </w:r>
      <w:r w:rsidR="00EC671A" w:rsidRPr="00EC671A">
        <w:rPr>
          <w:rFonts w:eastAsia="Times New Roman"/>
          <w:color w:val="000000"/>
          <w:szCs w:val="24"/>
        </w:rPr>
        <w:t>ed</w:t>
      </w:r>
      <w:r w:rsidRPr="00EC671A">
        <w:rPr>
          <w:rFonts w:eastAsia="Times New Roman"/>
          <w:color w:val="000000"/>
          <w:szCs w:val="24"/>
        </w:rPr>
        <w:t xml:space="preserve"> to the starting point. </w:t>
      </w:r>
      <w:r w:rsidR="00EC671A" w:rsidRPr="00147E93">
        <w:rPr>
          <w:rFonts w:eastAsia="Times New Roman"/>
          <w:color w:val="000000"/>
        </w:rPr>
        <w:t>For rounds one and two of the Yo-Yo Test, the running speed increase</w:t>
      </w:r>
      <w:r w:rsidR="00EC671A">
        <w:rPr>
          <w:rFonts w:eastAsia="Times New Roman"/>
          <w:color w:val="000000"/>
        </w:rPr>
        <w:t>d</w:t>
      </w:r>
      <w:r w:rsidR="00EC671A" w:rsidRPr="00147E93">
        <w:rPr>
          <w:rFonts w:eastAsia="Times New Roman"/>
          <w:color w:val="000000"/>
        </w:rPr>
        <w:t xml:space="preserve"> at regular intervals</w:t>
      </w:r>
      <w:r w:rsidR="00EC671A">
        <w:rPr>
          <w:rFonts w:eastAsia="Times New Roman"/>
          <w:color w:val="000000"/>
        </w:rPr>
        <w:t xml:space="preserve"> (Table </w:t>
      </w:r>
      <w:r w:rsidR="00781BEB">
        <w:rPr>
          <w:rFonts w:eastAsia="Times New Roman"/>
          <w:color w:val="000000"/>
        </w:rPr>
        <w:t>2</w:t>
      </w:r>
      <w:r w:rsidR="00EC671A">
        <w:rPr>
          <w:rFonts w:eastAsia="Times New Roman"/>
          <w:color w:val="000000"/>
        </w:rPr>
        <w:t>)</w:t>
      </w:r>
      <w:r w:rsidR="00BD4B8F">
        <w:rPr>
          <w:rFonts w:eastAsia="Times New Roman"/>
          <w:color w:val="000000"/>
        </w:rPr>
        <w:t xml:space="preserve">. </w:t>
      </w:r>
      <w:r w:rsidRPr="00EC671A">
        <w:rPr>
          <w:rFonts w:eastAsia="Times New Roman"/>
          <w:color w:val="000000"/>
          <w:szCs w:val="24"/>
        </w:rPr>
        <w:t>Participants continue</w:t>
      </w:r>
      <w:r w:rsidR="00EC671A" w:rsidRPr="00EC671A">
        <w:rPr>
          <w:rFonts w:eastAsia="Times New Roman"/>
          <w:color w:val="000000"/>
          <w:szCs w:val="24"/>
        </w:rPr>
        <w:t>d</w:t>
      </w:r>
      <w:r w:rsidRPr="00EC671A">
        <w:rPr>
          <w:rFonts w:eastAsia="Times New Roman"/>
          <w:color w:val="000000"/>
          <w:szCs w:val="24"/>
        </w:rPr>
        <w:t xml:space="preserve"> for as long as they c</w:t>
      </w:r>
      <w:r w:rsidR="00EC671A" w:rsidRPr="00EC671A">
        <w:rPr>
          <w:rFonts w:eastAsia="Times New Roman"/>
          <w:color w:val="000000"/>
          <w:szCs w:val="24"/>
        </w:rPr>
        <w:t>ould</w:t>
      </w:r>
      <w:r w:rsidRPr="00EC671A">
        <w:rPr>
          <w:rFonts w:eastAsia="Times New Roman"/>
          <w:color w:val="000000"/>
          <w:szCs w:val="24"/>
        </w:rPr>
        <w:t xml:space="preserve"> maintain the pace.</w:t>
      </w:r>
      <w:r w:rsidRPr="00EC671A">
        <w:rPr>
          <w:rFonts w:eastAsia="Times New Roman"/>
          <w:szCs w:val="24"/>
        </w:rPr>
        <w:t xml:space="preserve"> </w:t>
      </w:r>
    </w:p>
    <w:p w14:paraId="55768ED7" w14:textId="0A6003E4" w:rsidR="00875F91" w:rsidRPr="003D5E1E" w:rsidRDefault="00EC671A" w:rsidP="00875F91">
      <w:pPr>
        <w:spacing w:after="160"/>
        <w:ind w:firstLine="720"/>
        <w:rPr>
          <w:rFonts w:eastAsia="Times New Roman"/>
          <w:szCs w:val="24"/>
        </w:rPr>
      </w:pPr>
      <w:r w:rsidRPr="00EC671A">
        <w:rPr>
          <w:rFonts w:eastAsia="Times New Roman"/>
          <w:szCs w:val="24"/>
        </w:rPr>
        <w:t xml:space="preserve">For all three rounds of the Yo-Yo Test, the participants ran until they received 2 infractions. </w:t>
      </w:r>
      <w:r w:rsidR="00875F91" w:rsidRPr="00EC671A">
        <w:rPr>
          <w:rFonts w:eastAsia="Times New Roman"/>
          <w:color w:val="000000"/>
          <w:szCs w:val="24"/>
        </w:rPr>
        <w:t>Participants w</w:t>
      </w:r>
      <w:r w:rsidRPr="00EC671A">
        <w:rPr>
          <w:rFonts w:eastAsia="Times New Roman"/>
          <w:color w:val="000000"/>
          <w:szCs w:val="24"/>
        </w:rPr>
        <w:t>ere</w:t>
      </w:r>
      <w:r w:rsidR="00875F91" w:rsidRPr="00EC671A">
        <w:rPr>
          <w:rFonts w:eastAsia="Times New Roman"/>
          <w:color w:val="000000"/>
          <w:szCs w:val="24"/>
        </w:rPr>
        <w:t xml:space="preserve"> given a warning when they start</w:t>
      </w:r>
      <w:r w:rsidRPr="00EC671A">
        <w:rPr>
          <w:rFonts w:eastAsia="Times New Roman"/>
          <w:color w:val="000000"/>
          <w:szCs w:val="24"/>
        </w:rPr>
        <w:t>ed</w:t>
      </w:r>
      <w:r w:rsidR="00875F91" w:rsidRPr="00EC671A">
        <w:rPr>
          <w:rFonts w:eastAsia="Times New Roman"/>
          <w:color w:val="000000"/>
          <w:szCs w:val="24"/>
        </w:rPr>
        <w:t xml:space="preserve"> the run before the audio signal, d</w:t>
      </w:r>
      <w:r w:rsidRPr="00EC671A">
        <w:rPr>
          <w:rFonts w:eastAsia="Times New Roman"/>
          <w:color w:val="000000"/>
          <w:szCs w:val="24"/>
        </w:rPr>
        <w:t>id</w:t>
      </w:r>
      <w:r w:rsidR="00875F91" w:rsidRPr="00EC671A">
        <w:rPr>
          <w:rFonts w:eastAsia="Times New Roman"/>
          <w:color w:val="000000"/>
          <w:szCs w:val="24"/>
        </w:rPr>
        <w:t xml:space="preserve"> not reach either line before the audio signal, or turn</w:t>
      </w:r>
      <w:r w:rsidRPr="00EC671A">
        <w:rPr>
          <w:rFonts w:eastAsia="Times New Roman"/>
          <w:color w:val="000000"/>
          <w:szCs w:val="24"/>
        </w:rPr>
        <w:t>ed</w:t>
      </w:r>
      <w:r w:rsidR="00875F91" w:rsidRPr="00EC671A">
        <w:rPr>
          <w:rFonts w:eastAsia="Times New Roman"/>
          <w:color w:val="000000"/>
          <w:szCs w:val="24"/>
        </w:rPr>
        <w:t xml:space="preserve"> before the 20-meter mark.</w:t>
      </w:r>
      <w:r w:rsidR="00875F91" w:rsidRPr="00EC671A">
        <w:rPr>
          <w:rFonts w:eastAsia="Times New Roman"/>
          <w:szCs w:val="24"/>
        </w:rPr>
        <w:t xml:space="preserve"> </w:t>
      </w:r>
      <w:r w:rsidR="00875F91" w:rsidRPr="00BD4B8F">
        <w:rPr>
          <w:rFonts w:eastAsia="Times New Roman"/>
          <w:szCs w:val="24"/>
        </w:rPr>
        <w:t xml:space="preserve">Due to space limitations, the Yo-Yo Test </w:t>
      </w:r>
      <w:r w:rsidR="00BD4B8F" w:rsidRPr="00BD4B8F">
        <w:rPr>
          <w:rFonts w:eastAsia="Times New Roman"/>
          <w:szCs w:val="24"/>
        </w:rPr>
        <w:t>was</w:t>
      </w:r>
      <w:r w:rsidR="00875F91" w:rsidRPr="00BD4B8F">
        <w:rPr>
          <w:rFonts w:eastAsia="Times New Roman"/>
          <w:szCs w:val="24"/>
        </w:rPr>
        <w:t xml:space="preserve"> modified by placing a line 2 meter</w:t>
      </w:r>
      <w:r w:rsidR="00BD4B8F" w:rsidRPr="00BD4B8F">
        <w:rPr>
          <w:rFonts w:eastAsia="Times New Roman"/>
          <w:szCs w:val="24"/>
        </w:rPr>
        <w:t>s</w:t>
      </w:r>
      <w:r w:rsidR="00875F91" w:rsidRPr="00BD4B8F">
        <w:rPr>
          <w:rFonts w:eastAsia="Times New Roman"/>
          <w:szCs w:val="24"/>
        </w:rPr>
        <w:t xml:space="preserve"> in front of the original start line as the start line </w:t>
      </w:r>
      <w:r w:rsidR="00BD4B8F" w:rsidRPr="00BD4B8F">
        <w:rPr>
          <w:rFonts w:eastAsia="Times New Roman"/>
          <w:szCs w:val="24"/>
        </w:rPr>
        <w:t>was</w:t>
      </w:r>
      <w:r w:rsidR="00875F91" w:rsidRPr="00BD4B8F">
        <w:rPr>
          <w:rFonts w:eastAsia="Times New Roman"/>
          <w:szCs w:val="24"/>
        </w:rPr>
        <w:t xml:space="preserve"> a wall and the participant need</w:t>
      </w:r>
      <w:r w:rsidR="00BD4B8F" w:rsidRPr="00BD4B8F">
        <w:rPr>
          <w:rFonts w:eastAsia="Times New Roman"/>
          <w:szCs w:val="24"/>
        </w:rPr>
        <w:t>ed</w:t>
      </w:r>
      <w:r w:rsidR="00875F91" w:rsidRPr="00BD4B8F">
        <w:rPr>
          <w:rFonts w:eastAsia="Times New Roman"/>
          <w:szCs w:val="24"/>
        </w:rPr>
        <w:t xml:space="preserve"> space to decelerate to avoid hitting the wall, as well as the 5 meters of active recovery </w:t>
      </w:r>
      <w:r w:rsidR="00BD4B8F" w:rsidRPr="00BD4B8F">
        <w:rPr>
          <w:rFonts w:eastAsia="Times New Roman"/>
          <w:szCs w:val="24"/>
        </w:rPr>
        <w:t>was</w:t>
      </w:r>
      <w:r w:rsidR="00875F91" w:rsidRPr="00BD4B8F">
        <w:rPr>
          <w:rFonts w:eastAsia="Times New Roman"/>
          <w:szCs w:val="24"/>
        </w:rPr>
        <w:t xml:space="preserve"> in front of the start line. </w:t>
      </w:r>
      <w:r w:rsidR="00875F91" w:rsidRPr="00961CB0">
        <w:rPr>
          <w:rFonts w:eastAsia="Times New Roman"/>
          <w:szCs w:val="24"/>
        </w:rPr>
        <w:t>In round three of the Yo-Yo Test, the speed w</w:t>
      </w:r>
      <w:r w:rsidR="00961CB0" w:rsidRPr="00961CB0">
        <w:rPr>
          <w:rFonts w:eastAsia="Times New Roman"/>
          <w:szCs w:val="24"/>
        </w:rPr>
        <w:t>as</w:t>
      </w:r>
      <w:r w:rsidR="00875F91" w:rsidRPr="00961CB0">
        <w:rPr>
          <w:rFonts w:eastAsia="Times New Roman"/>
          <w:szCs w:val="24"/>
        </w:rPr>
        <w:t xml:space="preserve"> set at the participant’s average stage level </w:t>
      </w:r>
      <w:r w:rsidR="00BD4B8F" w:rsidRPr="00961CB0">
        <w:rPr>
          <w:rFonts w:eastAsia="Times New Roman"/>
          <w:szCs w:val="24"/>
        </w:rPr>
        <w:t>from the maximum level achieved in</w:t>
      </w:r>
      <w:r w:rsidR="00875F91" w:rsidRPr="00961CB0">
        <w:rPr>
          <w:rFonts w:eastAsia="Times New Roman"/>
          <w:szCs w:val="24"/>
        </w:rPr>
        <w:t xml:space="preserve"> the first and second rounds. Participants </w:t>
      </w:r>
      <w:r w:rsidR="00875F91" w:rsidRPr="003D5E1E">
        <w:rPr>
          <w:rFonts w:eastAsia="Times New Roman"/>
          <w:szCs w:val="24"/>
        </w:rPr>
        <w:t>r</w:t>
      </w:r>
      <w:r w:rsidR="00BD4B8F" w:rsidRPr="003D5E1E">
        <w:rPr>
          <w:rFonts w:eastAsia="Times New Roman"/>
          <w:szCs w:val="24"/>
        </w:rPr>
        <w:t>a</w:t>
      </w:r>
      <w:r w:rsidR="00875F91" w:rsidRPr="003D5E1E">
        <w:rPr>
          <w:rFonts w:eastAsia="Times New Roman"/>
          <w:szCs w:val="24"/>
        </w:rPr>
        <w:t xml:space="preserve">n at that speed until they </w:t>
      </w:r>
      <w:r w:rsidR="00961CB0" w:rsidRPr="003D5E1E">
        <w:rPr>
          <w:rFonts w:eastAsia="Times New Roman"/>
          <w:szCs w:val="24"/>
        </w:rPr>
        <w:t>received</w:t>
      </w:r>
      <w:r w:rsidR="00875F91" w:rsidRPr="003D5E1E">
        <w:rPr>
          <w:rFonts w:eastAsia="Times New Roman"/>
          <w:szCs w:val="24"/>
        </w:rPr>
        <w:t xml:space="preserve"> two </w:t>
      </w:r>
      <w:r w:rsidR="00BD4B8F" w:rsidRPr="003D5E1E">
        <w:rPr>
          <w:rFonts w:eastAsia="Times New Roman"/>
          <w:szCs w:val="24"/>
        </w:rPr>
        <w:t>infractions</w:t>
      </w:r>
      <w:r w:rsidR="00875F91" w:rsidRPr="003D5E1E">
        <w:rPr>
          <w:rFonts w:eastAsia="Times New Roman"/>
          <w:szCs w:val="24"/>
        </w:rPr>
        <w:t xml:space="preserve"> which mark</w:t>
      </w:r>
      <w:r w:rsidR="00BD4B8F" w:rsidRPr="003D5E1E">
        <w:rPr>
          <w:rFonts w:eastAsia="Times New Roman"/>
          <w:szCs w:val="24"/>
        </w:rPr>
        <w:t>ed</w:t>
      </w:r>
      <w:r w:rsidR="00875F91" w:rsidRPr="003D5E1E">
        <w:rPr>
          <w:rFonts w:eastAsia="Times New Roman"/>
          <w:szCs w:val="24"/>
        </w:rPr>
        <w:t xml:space="preserve"> the end of the third round of the Yo-Yo Test.</w:t>
      </w:r>
    </w:p>
    <w:p w14:paraId="6F2A8A6A" w14:textId="51B2CA99" w:rsidR="00875F91" w:rsidRPr="00961CB0" w:rsidRDefault="00875F91" w:rsidP="00875F91">
      <w:pPr>
        <w:spacing w:after="160"/>
        <w:ind w:firstLine="720"/>
        <w:rPr>
          <w:rFonts w:eastAsia="Times New Roman"/>
          <w:szCs w:val="24"/>
        </w:rPr>
      </w:pPr>
      <w:r w:rsidRPr="003D5E1E">
        <w:rPr>
          <w:rFonts w:eastAsia="Times New Roman"/>
          <w:szCs w:val="24"/>
        </w:rPr>
        <w:t>Following the third round of the Yo-Yo Test the</w:t>
      </w:r>
      <w:r w:rsidRPr="00961CB0">
        <w:rPr>
          <w:rFonts w:eastAsia="Times New Roman"/>
          <w:szCs w:val="24"/>
        </w:rPr>
        <w:t xml:space="preserve"> participant engage</w:t>
      </w:r>
      <w:r w:rsidR="00961CB0" w:rsidRPr="00961CB0">
        <w:rPr>
          <w:rFonts w:eastAsia="Times New Roman"/>
          <w:szCs w:val="24"/>
        </w:rPr>
        <w:t>d</w:t>
      </w:r>
      <w:r w:rsidRPr="00961CB0">
        <w:rPr>
          <w:rFonts w:eastAsia="Times New Roman"/>
          <w:szCs w:val="24"/>
        </w:rPr>
        <w:t xml:space="preserve"> </w:t>
      </w:r>
      <w:r w:rsidR="008D0B09">
        <w:rPr>
          <w:rFonts w:eastAsia="Times New Roman"/>
          <w:szCs w:val="24"/>
        </w:rPr>
        <w:t>in the three successful trials of CMJ,</w:t>
      </w:r>
      <w:r w:rsidRPr="00961CB0">
        <w:rPr>
          <w:rFonts w:eastAsia="Times New Roman"/>
          <w:szCs w:val="24"/>
        </w:rPr>
        <w:t xml:space="preserve"> an immediate post-fatigue laxity test</w:t>
      </w:r>
      <w:r w:rsidR="008D0B09">
        <w:rPr>
          <w:rFonts w:eastAsia="Times New Roman"/>
          <w:szCs w:val="24"/>
        </w:rPr>
        <w:t>, and</w:t>
      </w:r>
      <w:r w:rsidRPr="00961CB0">
        <w:rPr>
          <w:rFonts w:eastAsia="Times New Roman"/>
          <w:szCs w:val="24"/>
        </w:rPr>
        <w:t xml:space="preserve"> the final round of </w:t>
      </w:r>
      <w:r w:rsidR="008D0B09">
        <w:rPr>
          <w:rFonts w:eastAsia="Times New Roman"/>
          <w:szCs w:val="24"/>
        </w:rPr>
        <w:t>five</w:t>
      </w:r>
      <w:r w:rsidRPr="00961CB0">
        <w:rPr>
          <w:rFonts w:eastAsia="Times New Roman"/>
          <w:szCs w:val="24"/>
        </w:rPr>
        <w:t xml:space="preserve"> successful trials of each of the landing tasks. 30 minutes following the end of the tasks the participant engage</w:t>
      </w:r>
      <w:r w:rsidR="00961CB0" w:rsidRPr="00961CB0">
        <w:rPr>
          <w:rFonts w:eastAsia="Times New Roman"/>
          <w:szCs w:val="24"/>
        </w:rPr>
        <w:t>d</w:t>
      </w:r>
      <w:r w:rsidRPr="00961CB0">
        <w:rPr>
          <w:rFonts w:eastAsia="Times New Roman"/>
          <w:szCs w:val="24"/>
        </w:rPr>
        <w:t xml:space="preserve"> in another final laxity test to examine the recovery rate of their AKL. </w:t>
      </w:r>
    </w:p>
    <w:p w14:paraId="5D065E88" w14:textId="77777777" w:rsidR="00875F91" w:rsidRPr="009D6B2B" w:rsidRDefault="00875F91" w:rsidP="00875F91">
      <w:pPr>
        <w:pStyle w:val="Heading2"/>
      </w:pPr>
      <w:bookmarkStart w:id="66" w:name="_Toc169864316"/>
      <w:r w:rsidRPr="009D6B2B">
        <w:t>Instrumentation</w:t>
      </w:r>
      <w:bookmarkEnd w:id="66"/>
    </w:p>
    <w:p w14:paraId="13115355" w14:textId="0F430211" w:rsidR="00875F91" w:rsidRPr="001A1AF5" w:rsidRDefault="00875F91" w:rsidP="00266C54">
      <w:pPr>
        <w:spacing w:after="160"/>
        <w:ind w:firstLine="720"/>
        <w:rPr>
          <w:rFonts w:eastAsia="Times New Roman"/>
          <w:szCs w:val="24"/>
          <w:highlight w:val="yellow"/>
        </w:rPr>
      </w:pPr>
      <w:r w:rsidRPr="009D6B2B">
        <w:rPr>
          <w:rFonts w:eastAsia="Times New Roman"/>
          <w:szCs w:val="24"/>
        </w:rPr>
        <w:t>A GNRB® arthrometer (</w:t>
      </w:r>
      <w:proofErr w:type="spellStart"/>
      <w:r w:rsidRPr="009D6B2B">
        <w:rPr>
          <w:rFonts w:eastAsia="Times New Roman"/>
          <w:szCs w:val="24"/>
        </w:rPr>
        <w:t>Genourob</w:t>
      </w:r>
      <w:proofErr w:type="spellEnd"/>
      <w:r w:rsidRPr="009D6B2B">
        <w:rPr>
          <w:rFonts w:eastAsia="Times New Roman"/>
          <w:szCs w:val="24"/>
        </w:rPr>
        <w:t>, Lavel, France) w</w:t>
      </w:r>
      <w:r w:rsidR="009D6B2B" w:rsidRPr="009D6B2B">
        <w:rPr>
          <w:rFonts w:eastAsia="Times New Roman"/>
          <w:szCs w:val="24"/>
        </w:rPr>
        <w:t>as</w:t>
      </w:r>
      <w:r w:rsidRPr="009D6B2B">
        <w:rPr>
          <w:rFonts w:eastAsia="Times New Roman"/>
          <w:szCs w:val="24"/>
        </w:rPr>
        <w:t xml:space="preserve"> utilized to analyze ACL laxity, through displacement, via an automated Lachman test with a pre-determined force. A dynamometer (</w:t>
      </w:r>
      <w:proofErr w:type="spellStart"/>
      <w:r w:rsidRPr="009D6B2B">
        <w:rPr>
          <w:rFonts w:eastAsia="Times New Roman"/>
          <w:szCs w:val="24"/>
        </w:rPr>
        <w:t>Biodex</w:t>
      </w:r>
      <w:proofErr w:type="spellEnd"/>
      <w:r w:rsidRPr="009D6B2B">
        <w:rPr>
          <w:rFonts w:eastAsia="Times New Roman"/>
          <w:szCs w:val="24"/>
        </w:rPr>
        <w:t xml:space="preserve"> Medical Systems, System 4 Pro, NY, USA) w</w:t>
      </w:r>
      <w:r w:rsidR="009D6B2B" w:rsidRPr="009D6B2B">
        <w:rPr>
          <w:rFonts w:eastAsia="Times New Roman"/>
          <w:szCs w:val="24"/>
        </w:rPr>
        <w:t>as</w:t>
      </w:r>
      <w:r w:rsidRPr="009D6B2B">
        <w:rPr>
          <w:rFonts w:eastAsia="Times New Roman"/>
          <w:szCs w:val="24"/>
        </w:rPr>
        <w:t xml:space="preserve"> utilized for the MVIC for the EMG. The vertical ground reaction force (</w:t>
      </w:r>
      <w:proofErr w:type="spellStart"/>
      <w:r w:rsidRPr="009D6B2B">
        <w:rPr>
          <w:rFonts w:eastAsia="Times New Roman"/>
          <w:szCs w:val="24"/>
        </w:rPr>
        <w:t>vGRF</w:t>
      </w:r>
      <w:proofErr w:type="spellEnd"/>
      <w:r w:rsidRPr="009D6B2B">
        <w:rPr>
          <w:rFonts w:eastAsia="Times New Roman"/>
          <w:szCs w:val="24"/>
        </w:rPr>
        <w:t>) data during the landing tasks w</w:t>
      </w:r>
      <w:r w:rsidR="009D6B2B" w:rsidRPr="009D6B2B">
        <w:rPr>
          <w:rFonts w:eastAsia="Times New Roman"/>
          <w:szCs w:val="24"/>
        </w:rPr>
        <w:t xml:space="preserve">as </w:t>
      </w:r>
      <w:r w:rsidRPr="009D6B2B">
        <w:rPr>
          <w:rFonts w:eastAsia="Times New Roman"/>
          <w:szCs w:val="24"/>
        </w:rPr>
        <w:t xml:space="preserve">collected </w:t>
      </w:r>
      <w:r w:rsidRPr="009D6B2B">
        <w:rPr>
          <w:rFonts w:eastAsia="Times New Roman"/>
          <w:szCs w:val="24"/>
        </w:rPr>
        <w:lastRenderedPageBreak/>
        <w:t>via AMTI force plates (</w:t>
      </w:r>
      <w:r w:rsidR="00797C18">
        <w:rPr>
          <w:rFonts w:eastAsia="Times New Roman"/>
          <w:szCs w:val="24"/>
        </w:rPr>
        <w:t>2000</w:t>
      </w:r>
      <w:r w:rsidRPr="009D6B2B">
        <w:rPr>
          <w:rFonts w:eastAsia="Times New Roman"/>
          <w:szCs w:val="24"/>
        </w:rPr>
        <w:t xml:space="preserve"> Hz, AMTI, Inc., Watertown, MA, USA). A </w:t>
      </w:r>
      <w:proofErr w:type="spellStart"/>
      <w:r w:rsidRPr="009D6B2B">
        <w:rPr>
          <w:rFonts w:eastAsia="Times New Roman"/>
          <w:szCs w:val="24"/>
        </w:rPr>
        <w:t>Tringo</w:t>
      </w:r>
      <w:r w:rsidRPr="009D6B2B">
        <w:rPr>
          <w:rFonts w:eastAsia="Times New Roman"/>
          <w:szCs w:val="24"/>
          <w:vertAlign w:val="superscript"/>
        </w:rPr>
        <w:t>TM</w:t>
      </w:r>
      <w:proofErr w:type="spellEnd"/>
      <w:r w:rsidRPr="009D6B2B">
        <w:rPr>
          <w:rFonts w:eastAsia="Times New Roman"/>
          <w:szCs w:val="24"/>
        </w:rPr>
        <w:t xml:space="preserve"> Wireless EMG system (</w:t>
      </w:r>
      <w:r w:rsidR="00797C18">
        <w:rPr>
          <w:rFonts w:eastAsia="Times New Roman"/>
          <w:szCs w:val="24"/>
        </w:rPr>
        <w:t>2000</w:t>
      </w:r>
      <w:r w:rsidRPr="009D6B2B">
        <w:rPr>
          <w:rFonts w:eastAsia="Times New Roman"/>
          <w:szCs w:val="24"/>
        </w:rPr>
        <w:t xml:space="preserve"> Hz, </w:t>
      </w:r>
      <w:proofErr w:type="spellStart"/>
      <w:r w:rsidRPr="009D6B2B">
        <w:rPr>
          <w:rFonts w:eastAsia="Times New Roman"/>
          <w:szCs w:val="24"/>
        </w:rPr>
        <w:t>Delsys</w:t>
      </w:r>
      <w:proofErr w:type="spellEnd"/>
      <w:r w:rsidRPr="009D6B2B">
        <w:rPr>
          <w:rFonts w:eastAsia="Times New Roman"/>
          <w:szCs w:val="24"/>
        </w:rPr>
        <w:t>, Inc., Natick, MA, USA) w</w:t>
      </w:r>
      <w:r w:rsidR="009D6B2B" w:rsidRPr="009D6B2B">
        <w:rPr>
          <w:rFonts w:eastAsia="Times New Roman"/>
          <w:szCs w:val="24"/>
        </w:rPr>
        <w:t>as</w:t>
      </w:r>
      <w:r w:rsidRPr="009D6B2B">
        <w:rPr>
          <w:rFonts w:eastAsia="Times New Roman"/>
          <w:szCs w:val="24"/>
        </w:rPr>
        <w:t xml:space="preserve"> utilized to measure muscle activity during the landing tasks. The </w:t>
      </w:r>
      <w:proofErr w:type="spellStart"/>
      <w:r w:rsidRPr="009D6B2B">
        <w:rPr>
          <w:rFonts w:eastAsia="Times New Roman"/>
          <w:szCs w:val="24"/>
        </w:rPr>
        <w:t>vGRF</w:t>
      </w:r>
      <w:proofErr w:type="spellEnd"/>
      <w:r w:rsidRPr="009D6B2B">
        <w:rPr>
          <w:rFonts w:eastAsia="Times New Roman"/>
          <w:szCs w:val="24"/>
        </w:rPr>
        <w:t xml:space="preserve"> force plate and EMG data w</w:t>
      </w:r>
      <w:r w:rsidR="009D6B2B" w:rsidRPr="009D6B2B">
        <w:rPr>
          <w:rFonts w:eastAsia="Times New Roman"/>
          <w:szCs w:val="24"/>
        </w:rPr>
        <w:t>as</w:t>
      </w:r>
      <w:r w:rsidRPr="009D6B2B">
        <w:rPr>
          <w:rFonts w:eastAsia="Times New Roman"/>
          <w:szCs w:val="24"/>
        </w:rPr>
        <w:t xml:space="preserve"> processed utilizing </w:t>
      </w:r>
      <w:proofErr w:type="spellStart"/>
      <w:r w:rsidRPr="009D6B2B">
        <w:rPr>
          <w:rFonts w:eastAsia="Times New Roman"/>
          <w:szCs w:val="24"/>
        </w:rPr>
        <w:t>Matlab</w:t>
      </w:r>
      <w:proofErr w:type="spellEnd"/>
      <w:r w:rsidRPr="009D6B2B">
        <w:rPr>
          <w:rFonts w:eastAsia="Times New Roman"/>
          <w:szCs w:val="24"/>
        </w:rPr>
        <w:t xml:space="preserve"> (R2022b, MathWorks Inc., USA). The statistical analysis w</w:t>
      </w:r>
      <w:r w:rsidR="009D6B2B" w:rsidRPr="009D6B2B">
        <w:rPr>
          <w:rFonts w:eastAsia="Times New Roman"/>
          <w:szCs w:val="24"/>
        </w:rPr>
        <w:t xml:space="preserve">as </w:t>
      </w:r>
      <w:r w:rsidRPr="009D6B2B">
        <w:rPr>
          <w:rFonts w:eastAsia="Times New Roman"/>
          <w:szCs w:val="24"/>
        </w:rPr>
        <w:t xml:space="preserve">completed in </w:t>
      </w:r>
      <w:r w:rsidR="000D7678">
        <w:rPr>
          <w:rFonts w:eastAsia="Times New Roman"/>
          <w:szCs w:val="24"/>
        </w:rPr>
        <w:t>SPSS</w:t>
      </w:r>
      <w:r w:rsidR="00B40DD0">
        <w:rPr>
          <w:rFonts w:eastAsia="Times New Roman"/>
          <w:szCs w:val="24"/>
        </w:rPr>
        <w:t xml:space="preserve"> (</w:t>
      </w:r>
      <w:r w:rsidR="00F1154F" w:rsidRPr="00F1154F">
        <w:rPr>
          <w:rFonts w:eastAsia="Times New Roman"/>
          <w:szCs w:val="24"/>
        </w:rPr>
        <w:t>IBM SPSS Statistics, Version 29</w:t>
      </w:r>
      <w:r w:rsidR="00411321">
        <w:rPr>
          <w:rFonts w:eastAsia="Times New Roman"/>
          <w:szCs w:val="24"/>
        </w:rPr>
        <w:t>,</w:t>
      </w:r>
      <w:r w:rsidR="00F1154F" w:rsidRPr="00F1154F">
        <w:rPr>
          <w:rFonts w:eastAsia="Times New Roman"/>
          <w:szCs w:val="24"/>
        </w:rPr>
        <w:t xml:space="preserve"> Armonk, NY</w:t>
      </w:r>
      <w:r w:rsidR="00411321">
        <w:rPr>
          <w:rFonts w:eastAsia="Times New Roman"/>
          <w:szCs w:val="24"/>
        </w:rPr>
        <w:t>, USA</w:t>
      </w:r>
      <w:r w:rsidR="00B40DD0">
        <w:rPr>
          <w:rFonts w:eastAsia="Times New Roman"/>
          <w:szCs w:val="24"/>
        </w:rPr>
        <w:t>)</w:t>
      </w:r>
      <w:r w:rsidRPr="009D6B2B">
        <w:rPr>
          <w:rFonts w:eastAsia="Times New Roman"/>
          <w:szCs w:val="24"/>
        </w:rPr>
        <w:t>.</w:t>
      </w:r>
      <w:r w:rsidR="00D44C7B">
        <w:rPr>
          <w:rFonts w:eastAsia="Times New Roman"/>
          <w:szCs w:val="24"/>
        </w:rPr>
        <w:t xml:space="preserve"> The Polar Verity Sense optical heart rate sensor</w:t>
      </w:r>
      <w:r w:rsidRPr="009D6B2B">
        <w:rPr>
          <w:rFonts w:eastAsia="Times New Roman"/>
          <w:szCs w:val="24"/>
        </w:rPr>
        <w:t xml:space="preserve"> w</w:t>
      </w:r>
      <w:r w:rsidR="009D6B2B" w:rsidRPr="009D6B2B">
        <w:rPr>
          <w:rFonts w:eastAsia="Times New Roman"/>
          <w:szCs w:val="24"/>
        </w:rPr>
        <w:t>as</w:t>
      </w:r>
      <w:r w:rsidRPr="009D6B2B">
        <w:rPr>
          <w:rFonts w:eastAsia="Times New Roman"/>
          <w:szCs w:val="24"/>
        </w:rPr>
        <w:t xml:space="preserve"> utilized to measure heart rate (Polar Electro, USA). G*Power Software (3.1.9.7, Heinrich-Heine-Universität Düsseldorf, Düsseldorf, Germany) w</w:t>
      </w:r>
      <w:r w:rsidR="009D6B2B" w:rsidRPr="009D6B2B">
        <w:rPr>
          <w:rFonts w:eastAsia="Times New Roman"/>
          <w:szCs w:val="24"/>
        </w:rPr>
        <w:t>as</w:t>
      </w:r>
      <w:r w:rsidRPr="009D6B2B">
        <w:rPr>
          <w:rFonts w:eastAsia="Times New Roman"/>
          <w:szCs w:val="24"/>
        </w:rPr>
        <w:t xml:space="preserve"> utilized to run a power analysis to determine a sufficient sample size.</w:t>
      </w:r>
    </w:p>
    <w:p w14:paraId="58656E22" w14:textId="7457A7FB" w:rsidR="00875F91" w:rsidRPr="009D6B2B" w:rsidRDefault="00875F91" w:rsidP="00875F91">
      <w:pPr>
        <w:pStyle w:val="Heading2"/>
      </w:pPr>
      <w:bookmarkStart w:id="67" w:name="_Toc169864317"/>
      <w:r w:rsidRPr="009D6B2B">
        <w:t>Data Reduction and Analysis</w:t>
      </w:r>
      <w:bookmarkEnd w:id="67"/>
    </w:p>
    <w:p w14:paraId="18DB2BC5" w14:textId="0BAC08B1" w:rsidR="00875F91" w:rsidRPr="001A1AF5" w:rsidRDefault="00875F91" w:rsidP="00875F91">
      <w:pPr>
        <w:spacing w:after="160"/>
        <w:ind w:firstLine="720"/>
        <w:rPr>
          <w:rFonts w:eastAsia="Times New Roman"/>
          <w:szCs w:val="24"/>
          <w:highlight w:val="yellow"/>
        </w:rPr>
      </w:pPr>
      <w:r w:rsidRPr="009D6B2B">
        <w:rPr>
          <w:rFonts w:eastAsia="Times New Roman"/>
          <w:szCs w:val="24"/>
        </w:rPr>
        <w:t>The data for each trial w</w:t>
      </w:r>
      <w:r w:rsidR="009D6B2B" w:rsidRPr="009D6B2B">
        <w:rPr>
          <w:rFonts w:eastAsia="Times New Roman"/>
          <w:szCs w:val="24"/>
        </w:rPr>
        <w:t>as</w:t>
      </w:r>
      <w:r w:rsidRPr="009D6B2B">
        <w:rPr>
          <w:rFonts w:eastAsia="Times New Roman"/>
          <w:szCs w:val="24"/>
        </w:rPr>
        <w:t xml:space="preserve"> organized into two phases: pre-activation phase and landing phase. The pre-activation phase w</w:t>
      </w:r>
      <w:r w:rsidR="009D6B2B" w:rsidRPr="009D6B2B">
        <w:rPr>
          <w:rFonts w:eastAsia="Times New Roman"/>
          <w:szCs w:val="24"/>
        </w:rPr>
        <w:t>as</w:t>
      </w:r>
      <w:r w:rsidRPr="009D6B2B">
        <w:rPr>
          <w:rFonts w:eastAsia="Times New Roman"/>
          <w:szCs w:val="24"/>
        </w:rPr>
        <w:t xml:space="preserve"> defined as 100 milliseconds before the initial contact with the force plate </w:t>
      </w:r>
      <w:r w:rsidRPr="009D6B2B">
        <w:rPr>
          <w:rFonts w:eastAsia="Times New Roman"/>
          <w:szCs w:val="24"/>
        </w:rPr>
        <w:fldChar w:fldCharType="begin"/>
      </w:r>
      <w:r w:rsidR="00F37033">
        <w:rPr>
          <w:rFonts w:eastAsia="Times New Roman"/>
          <w:szCs w:val="24"/>
        </w:rPr>
        <w:instrText xml:space="preserve"> ADDIN EN.CITE &lt;EndNote&gt;&lt;Cite&gt;&lt;Author&gt;Kellis&lt;/Author&gt;&lt;Year&gt;2009&lt;/Year&gt;&lt;RecNum&gt;41&lt;/RecNum&gt;&lt;DisplayText&gt;(Kellis &amp;amp; Kouvelioti, 2009)&lt;/DisplayText&gt;&lt;record&gt;&lt;rec-number&gt;41&lt;/rec-number&gt;&lt;foreign-keys&gt;&lt;key app="EN" db-id="rx2wpazvrf9295eadwwpzdd99ppx59fw92z5" timestamp="1716476715"&gt;41&lt;/key&gt;&lt;/foreign-keys&gt;&lt;ref-type name="Journal Article"&gt;17&lt;/ref-type&gt;&lt;contributors&gt;&lt;authors&gt;&lt;author&gt;Kellis, E.&lt;/author&gt;&lt;author&gt;Kouvelioti, V.&lt;/author&gt;&lt;/authors&gt;&lt;/contributors&gt;&lt;auth-address&gt;Laboratory of Neuromuscular Control and Therapeutic Exercise, Department of Physical Education and Sports Sciences at Serres Aristotle University of Thessaloniki, TEFAA Serres, Serres 62100, Greece.&lt;/auth-address&gt;&lt;titles&gt;&lt;title&gt;Agonist versus antagonist muscle fatigue effects on thigh muscle activity and vertical ground reaction during drop landing&lt;/title&gt;&lt;secondary-title&gt;J Electromyogr Kinesiol&lt;/secondary-title&gt;&lt;/titles&gt;&lt;periodical&gt;&lt;full-title&gt;J Electromyogr Kinesiol&lt;/full-title&gt;&lt;/periodical&gt;&lt;pages&gt;55-64&lt;/pages&gt;&lt;volume&gt;19&lt;/volume&gt;&lt;number&gt;1&lt;/number&gt;&lt;edition&gt;20070920&lt;/edition&gt;&lt;keywords&gt;&lt;keyword&gt;Adult&lt;/keyword&gt;&lt;keyword&gt;Biomechanical Phenomena&lt;/keyword&gt;&lt;keyword&gt;*Electromyography&lt;/keyword&gt;&lt;keyword&gt;Female&lt;/keyword&gt;&lt;keyword&gt;Humans&lt;/keyword&gt;&lt;keyword&gt;Isometric Contraction&lt;/keyword&gt;&lt;keyword&gt;Knee Joint/*physiology&lt;/keyword&gt;&lt;keyword&gt;Male&lt;/keyword&gt;&lt;keyword&gt;Muscle Fatigue/*physiology&lt;/keyword&gt;&lt;keyword&gt;Muscle, Skeletal/*physiology&lt;/keyword&gt;&lt;keyword&gt;Quadriceps Muscle/*physiology&lt;/keyword&gt;&lt;keyword&gt;Young Adult&lt;/keyword&gt;&lt;/keywords&gt;&lt;dates&gt;&lt;year&gt;2009&lt;/year&gt;&lt;pub-dates&gt;&lt;date&gt;Feb&lt;/date&gt;&lt;/pub-dates&gt;&lt;/dates&gt;&lt;isbn&gt;1050-6411 (Print)&amp;#xD;1050-6411 (Linking)&lt;/isbn&gt;&lt;accession-num&gt;17888681&lt;/accession-num&gt;&lt;urls&gt;&lt;related-urls&gt;&lt;url&gt;https://www.ncbi.nlm.nih.gov/pubmed/17888681&lt;/url&gt;&lt;/related-urls&gt;&lt;/urls&gt;&lt;electronic-resource-num&gt;10.1016/j.jelekin.2007.08.002&lt;/electronic-resource-num&gt;&lt;remote-database-name&gt;Medline&lt;/remote-database-name&gt;&lt;remote-database-provider&gt;NLM&lt;/remote-database-provider&gt;&lt;/record&gt;&lt;/Cite&gt;&lt;/EndNote&gt;</w:instrText>
      </w:r>
      <w:r w:rsidRPr="009D6B2B">
        <w:rPr>
          <w:rFonts w:eastAsia="Times New Roman"/>
          <w:szCs w:val="24"/>
        </w:rPr>
        <w:fldChar w:fldCharType="separate"/>
      </w:r>
      <w:r w:rsidRPr="009D6B2B">
        <w:rPr>
          <w:rFonts w:eastAsia="Times New Roman"/>
          <w:noProof/>
          <w:szCs w:val="24"/>
        </w:rPr>
        <w:t>(</w:t>
      </w:r>
      <w:hyperlink w:anchor="_ENREF_33" w:tooltip="Kellis, 2009 #41" w:history="1">
        <w:r w:rsidR="00F52943" w:rsidRPr="009D6B2B">
          <w:rPr>
            <w:rFonts w:eastAsia="Times New Roman"/>
            <w:noProof/>
            <w:szCs w:val="24"/>
          </w:rPr>
          <w:t>Kellis &amp; Kouvelioti, 2009</w:t>
        </w:r>
      </w:hyperlink>
      <w:r w:rsidRPr="009D6B2B">
        <w:rPr>
          <w:rFonts w:eastAsia="Times New Roman"/>
          <w:noProof/>
          <w:szCs w:val="24"/>
        </w:rPr>
        <w:t>)</w:t>
      </w:r>
      <w:r w:rsidRPr="009D6B2B">
        <w:rPr>
          <w:rFonts w:eastAsia="Times New Roman"/>
          <w:szCs w:val="24"/>
        </w:rPr>
        <w:fldChar w:fldCharType="end"/>
      </w:r>
      <w:r w:rsidRPr="009D6B2B">
        <w:rPr>
          <w:rFonts w:eastAsia="Times New Roman"/>
          <w:szCs w:val="24"/>
        </w:rPr>
        <w:t>. The landing phase w</w:t>
      </w:r>
      <w:r w:rsidR="009D6B2B" w:rsidRPr="009D6B2B">
        <w:rPr>
          <w:rFonts w:eastAsia="Times New Roman"/>
          <w:szCs w:val="24"/>
        </w:rPr>
        <w:t>as</w:t>
      </w:r>
      <w:r w:rsidRPr="009D6B2B">
        <w:rPr>
          <w:rFonts w:eastAsia="Times New Roman"/>
          <w:szCs w:val="24"/>
        </w:rPr>
        <w:t xml:space="preserve"> defined as the time from initial contact with the force plate to the last contact with the force plate, meaning it include</w:t>
      </w:r>
      <w:r w:rsidR="009D6B2B" w:rsidRPr="009D6B2B">
        <w:rPr>
          <w:rFonts w:eastAsia="Times New Roman"/>
          <w:szCs w:val="24"/>
        </w:rPr>
        <w:t>s</w:t>
      </w:r>
      <w:r w:rsidRPr="009D6B2B">
        <w:rPr>
          <w:rFonts w:eastAsia="Times New Roman"/>
          <w:szCs w:val="24"/>
        </w:rPr>
        <w:t xml:space="preserve"> both the eccentric and concentric phases. </w:t>
      </w:r>
    </w:p>
    <w:p w14:paraId="2B2ADD24" w14:textId="7BF17680" w:rsidR="00875F91" w:rsidRDefault="00875F91" w:rsidP="00875F91">
      <w:pPr>
        <w:spacing w:after="160"/>
        <w:ind w:firstLine="720"/>
        <w:rPr>
          <w:rFonts w:eastAsia="Times New Roman"/>
          <w:szCs w:val="24"/>
        </w:rPr>
      </w:pPr>
      <w:r w:rsidRPr="00A97E9C">
        <w:rPr>
          <w:rFonts w:eastAsia="Times New Roman"/>
          <w:szCs w:val="24"/>
        </w:rPr>
        <w:t xml:space="preserve">The </w:t>
      </w:r>
      <w:proofErr w:type="spellStart"/>
      <w:r w:rsidRPr="00A97E9C">
        <w:rPr>
          <w:rFonts w:eastAsia="Times New Roman"/>
          <w:szCs w:val="24"/>
        </w:rPr>
        <w:t>vGRF</w:t>
      </w:r>
      <w:proofErr w:type="spellEnd"/>
      <w:r w:rsidRPr="00A97E9C">
        <w:rPr>
          <w:rFonts w:eastAsia="Times New Roman"/>
          <w:szCs w:val="24"/>
        </w:rPr>
        <w:t xml:space="preserve"> data w</w:t>
      </w:r>
      <w:r w:rsidR="00A97E9C" w:rsidRPr="00A97E9C">
        <w:rPr>
          <w:rFonts w:eastAsia="Times New Roman"/>
          <w:szCs w:val="24"/>
        </w:rPr>
        <w:t>as</w:t>
      </w:r>
      <w:r w:rsidRPr="00A97E9C">
        <w:rPr>
          <w:rFonts w:eastAsia="Times New Roman"/>
          <w:szCs w:val="24"/>
        </w:rPr>
        <w:t xml:space="preserve"> filtered with a 4</w:t>
      </w:r>
      <w:r w:rsidRPr="00A97E9C">
        <w:rPr>
          <w:rFonts w:eastAsia="Times New Roman"/>
          <w:szCs w:val="24"/>
          <w:vertAlign w:val="superscript"/>
        </w:rPr>
        <w:t>th</w:t>
      </w:r>
      <w:r w:rsidRPr="00A97E9C">
        <w:rPr>
          <w:rFonts w:eastAsia="Times New Roman"/>
          <w:szCs w:val="24"/>
        </w:rPr>
        <w:t xml:space="preserve"> order low pass Butterworth filter with a cut-off frequency of 50 </w:t>
      </w:r>
      <w:r w:rsidR="00D81C37" w:rsidRPr="00A97E9C">
        <w:rPr>
          <w:rFonts w:eastAsia="Times New Roman"/>
          <w:szCs w:val="24"/>
        </w:rPr>
        <w:t>Hz.</w:t>
      </w:r>
      <w:r w:rsidR="00D81C37" w:rsidRPr="00A97E9C" w:rsidDel="008270A8">
        <w:rPr>
          <w:rFonts w:eastAsia="Times New Roman"/>
          <w:szCs w:val="24"/>
        </w:rPr>
        <w:t xml:space="preserve"> </w:t>
      </w:r>
      <w:r w:rsidR="00D81C37" w:rsidRPr="00A97E9C">
        <w:rPr>
          <w:rFonts w:eastAsia="Times New Roman"/>
          <w:szCs w:val="24"/>
        </w:rPr>
        <w:t>Then</w:t>
      </w:r>
      <w:r w:rsidRPr="00A97E9C">
        <w:rPr>
          <w:rFonts w:eastAsia="Times New Roman"/>
          <w:szCs w:val="24"/>
        </w:rPr>
        <w:t xml:space="preserve"> the </w:t>
      </w:r>
      <w:proofErr w:type="spellStart"/>
      <w:r w:rsidRPr="00A97E9C">
        <w:rPr>
          <w:rFonts w:eastAsia="Times New Roman"/>
          <w:szCs w:val="24"/>
        </w:rPr>
        <w:t>vGRF</w:t>
      </w:r>
      <w:proofErr w:type="spellEnd"/>
      <w:r w:rsidRPr="00A97E9C">
        <w:rPr>
          <w:rFonts w:eastAsia="Times New Roman"/>
          <w:szCs w:val="24"/>
        </w:rPr>
        <w:t xml:space="preserve"> data w</w:t>
      </w:r>
      <w:r w:rsidR="00A97E9C" w:rsidRPr="00A97E9C">
        <w:rPr>
          <w:rFonts w:eastAsia="Times New Roman"/>
          <w:szCs w:val="24"/>
        </w:rPr>
        <w:t>as</w:t>
      </w:r>
      <w:r w:rsidRPr="00A97E9C">
        <w:rPr>
          <w:rFonts w:eastAsia="Times New Roman"/>
          <w:szCs w:val="24"/>
        </w:rPr>
        <w:t xml:space="preserve"> trimmed</w:t>
      </w:r>
      <w:r w:rsidR="00A97E9C" w:rsidRPr="00A97E9C">
        <w:rPr>
          <w:rFonts w:eastAsia="Times New Roman"/>
          <w:szCs w:val="24"/>
        </w:rPr>
        <w:t xml:space="preserve"> to</w:t>
      </w:r>
      <w:r w:rsidRPr="00A97E9C">
        <w:rPr>
          <w:rFonts w:eastAsia="Times New Roman"/>
          <w:szCs w:val="24"/>
        </w:rPr>
        <w:t xml:space="preserve"> the landing phase by finding participant’s first contact and last contact with the force plate. The </w:t>
      </w:r>
      <w:proofErr w:type="spellStart"/>
      <w:r w:rsidRPr="00A97E9C">
        <w:rPr>
          <w:rFonts w:eastAsia="Times New Roman"/>
          <w:szCs w:val="24"/>
        </w:rPr>
        <w:t>vGRF</w:t>
      </w:r>
      <w:proofErr w:type="spellEnd"/>
      <w:r w:rsidRPr="00A97E9C">
        <w:rPr>
          <w:rFonts w:eastAsia="Times New Roman"/>
          <w:szCs w:val="24"/>
        </w:rPr>
        <w:t xml:space="preserve"> data examine</w:t>
      </w:r>
      <w:r w:rsidR="00A97E9C" w:rsidRPr="00A97E9C">
        <w:rPr>
          <w:rFonts w:eastAsia="Times New Roman"/>
          <w:szCs w:val="24"/>
        </w:rPr>
        <w:t>d</w:t>
      </w:r>
      <w:r w:rsidRPr="00A97E9C">
        <w:rPr>
          <w:rFonts w:eastAsia="Times New Roman"/>
          <w:szCs w:val="24"/>
        </w:rPr>
        <w:t xml:space="preserve"> the peaking loading by finding the maximum </w:t>
      </w:r>
      <w:proofErr w:type="spellStart"/>
      <w:r w:rsidRPr="00A97E9C">
        <w:rPr>
          <w:rFonts w:eastAsia="Times New Roman"/>
          <w:szCs w:val="24"/>
        </w:rPr>
        <w:t>vGRF</w:t>
      </w:r>
      <w:proofErr w:type="spellEnd"/>
      <w:r w:rsidRPr="00A97E9C">
        <w:rPr>
          <w:rFonts w:eastAsia="Times New Roman"/>
          <w:szCs w:val="24"/>
        </w:rPr>
        <w:t>.</w:t>
      </w:r>
      <w:r w:rsidRPr="00C449B3">
        <w:rPr>
          <w:rFonts w:eastAsia="Times New Roman"/>
          <w:szCs w:val="24"/>
        </w:rPr>
        <w:t xml:space="preserve"> The loading rate of the landing phase of the tasks w</w:t>
      </w:r>
      <w:r w:rsidR="00C449B3" w:rsidRPr="00C449B3">
        <w:rPr>
          <w:rFonts w:eastAsia="Times New Roman"/>
          <w:szCs w:val="24"/>
        </w:rPr>
        <w:t>ere</w:t>
      </w:r>
      <w:r w:rsidRPr="00C449B3">
        <w:rPr>
          <w:rFonts w:eastAsia="Times New Roman"/>
          <w:szCs w:val="24"/>
        </w:rPr>
        <w:t xml:space="preserve"> found by calculating the rate of change over time (N/s). The average loading rate from initial contact with the force plate to peak </w:t>
      </w:r>
      <w:proofErr w:type="spellStart"/>
      <w:r w:rsidRPr="00C449B3">
        <w:rPr>
          <w:rFonts w:eastAsia="Times New Roman"/>
          <w:szCs w:val="24"/>
        </w:rPr>
        <w:t>vGRF</w:t>
      </w:r>
      <w:proofErr w:type="spellEnd"/>
      <w:r w:rsidRPr="00C449B3">
        <w:rPr>
          <w:rFonts w:eastAsia="Times New Roman"/>
          <w:szCs w:val="24"/>
        </w:rPr>
        <w:t xml:space="preserve"> w</w:t>
      </w:r>
      <w:r w:rsidR="00C449B3" w:rsidRPr="00C449B3">
        <w:rPr>
          <w:rFonts w:eastAsia="Times New Roman"/>
          <w:szCs w:val="24"/>
        </w:rPr>
        <w:t>as</w:t>
      </w:r>
      <w:r w:rsidRPr="00C449B3">
        <w:rPr>
          <w:rFonts w:eastAsia="Times New Roman"/>
          <w:szCs w:val="24"/>
        </w:rPr>
        <w:t xml:space="preserve"> calculated. The </w:t>
      </w:r>
      <w:proofErr w:type="spellStart"/>
      <w:r w:rsidRPr="00C449B3">
        <w:rPr>
          <w:rFonts w:eastAsia="Times New Roman"/>
          <w:szCs w:val="24"/>
        </w:rPr>
        <w:t>vGRF</w:t>
      </w:r>
      <w:proofErr w:type="spellEnd"/>
      <w:r w:rsidRPr="00C449B3">
        <w:rPr>
          <w:rFonts w:eastAsia="Times New Roman"/>
          <w:szCs w:val="24"/>
        </w:rPr>
        <w:t xml:space="preserve"> data w</w:t>
      </w:r>
      <w:r w:rsidR="00C449B3" w:rsidRPr="00C449B3">
        <w:rPr>
          <w:rFonts w:eastAsia="Times New Roman"/>
          <w:szCs w:val="24"/>
        </w:rPr>
        <w:t xml:space="preserve">as </w:t>
      </w:r>
      <w:r w:rsidRPr="00C449B3">
        <w:rPr>
          <w:rFonts w:eastAsia="Times New Roman"/>
          <w:szCs w:val="24"/>
        </w:rPr>
        <w:t xml:space="preserve">normalized to body weight to compare the subjects. The </w:t>
      </w:r>
      <w:proofErr w:type="spellStart"/>
      <w:r w:rsidRPr="00C449B3">
        <w:rPr>
          <w:rFonts w:eastAsia="Times New Roman"/>
          <w:szCs w:val="24"/>
        </w:rPr>
        <w:t>vGRF</w:t>
      </w:r>
      <w:proofErr w:type="spellEnd"/>
      <w:r w:rsidRPr="00C449B3">
        <w:rPr>
          <w:rFonts w:eastAsia="Times New Roman"/>
          <w:szCs w:val="24"/>
        </w:rPr>
        <w:t xml:space="preserve"> variables w</w:t>
      </w:r>
      <w:r w:rsidR="00C449B3" w:rsidRPr="00C449B3">
        <w:rPr>
          <w:rFonts w:eastAsia="Times New Roman"/>
          <w:szCs w:val="24"/>
        </w:rPr>
        <w:t>ere</w:t>
      </w:r>
      <w:r w:rsidRPr="00C449B3">
        <w:rPr>
          <w:rFonts w:eastAsia="Times New Roman"/>
          <w:szCs w:val="24"/>
        </w:rPr>
        <w:t xml:space="preserve"> calculated for each of the five trials at a singular timepoint and then th</w:t>
      </w:r>
      <w:r w:rsidR="00C449B3" w:rsidRPr="00C449B3">
        <w:rPr>
          <w:rFonts w:eastAsia="Times New Roman"/>
          <w:szCs w:val="24"/>
        </w:rPr>
        <w:t>ose</w:t>
      </w:r>
      <w:r w:rsidRPr="00C449B3">
        <w:rPr>
          <w:rFonts w:eastAsia="Times New Roman"/>
          <w:szCs w:val="24"/>
        </w:rPr>
        <w:t xml:space="preserve"> value</w:t>
      </w:r>
      <w:r w:rsidR="00C449B3" w:rsidRPr="00C449B3">
        <w:rPr>
          <w:rFonts w:eastAsia="Times New Roman"/>
          <w:szCs w:val="24"/>
        </w:rPr>
        <w:t>s</w:t>
      </w:r>
      <w:r w:rsidRPr="00C449B3">
        <w:rPr>
          <w:rFonts w:eastAsia="Times New Roman"/>
          <w:szCs w:val="24"/>
        </w:rPr>
        <w:t xml:space="preserve"> </w:t>
      </w:r>
      <w:r w:rsidR="00C449B3" w:rsidRPr="00C449B3">
        <w:rPr>
          <w:rFonts w:eastAsia="Times New Roman"/>
          <w:szCs w:val="24"/>
        </w:rPr>
        <w:t>were</w:t>
      </w:r>
      <w:r w:rsidRPr="00C449B3">
        <w:rPr>
          <w:rFonts w:eastAsia="Times New Roman"/>
          <w:szCs w:val="24"/>
        </w:rPr>
        <w:t xml:space="preserve"> averaged to one value.</w:t>
      </w:r>
    </w:p>
    <w:p w14:paraId="560FC67F" w14:textId="2A14E5F2" w:rsidR="00D44C7B" w:rsidRPr="001A1AF5" w:rsidRDefault="00D44C7B" w:rsidP="00875F91">
      <w:pPr>
        <w:spacing w:after="160"/>
        <w:ind w:firstLine="720"/>
        <w:rPr>
          <w:rFonts w:eastAsia="Times New Roman"/>
          <w:szCs w:val="24"/>
          <w:highlight w:val="yellow"/>
        </w:rPr>
      </w:pPr>
      <w:r>
        <w:rPr>
          <w:rFonts w:eastAsia="Times New Roman"/>
          <w:szCs w:val="24"/>
        </w:rPr>
        <w:lastRenderedPageBreak/>
        <w:t xml:space="preserve">The </w:t>
      </w:r>
      <w:r w:rsidR="00305FD2">
        <w:rPr>
          <w:rFonts w:eastAsia="Times New Roman"/>
          <w:szCs w:val="24"/>
        </w:rPr>
        <w:t xml:space="preserve">CMJ </w:t>
      </w:r>
      <w:r>
        <w:rPr>
          <w:rFonts w:eastAsia="Times New Roman"/>
          <w:szCs w:val="24"/>
        </w:rPr>
        <w:t xml:space="preserve">trials were conducted to assess fatigue by examining jump height. The </w:t>
      </w:r>
      <w:proofErr w:type="spellStart"/>
      <w:r>
        <w:rPr>
          <w:rFonts w:eastAsia="Times New Roman"/>
          <w:szCs w:val="24"/>
        </w:rPr>
        <w:t>vGRF</w:t>
      </w:r>
      <w:proofErr w:type="spellEnd"/>
      <w:r>
        <w:rPr>
          <w:rFonts w:eastAsia="Times New Roman"/>
          <w:szCs w:val="24"/>
        </w:rPr>
        <w:t xml:space="preserve"> collected during the countermovement jump trials were filtered with a 4</w:t>
      </w:r>
      <w:r w:rsidRPr="00D44C7B">
        <w:rPr>
          <w:rFonts w:eastAsia="Times New Roman"/>
          <w:szCs w:val="24"/>
          <w:vertAlign w:val="superscript"/>
        </w:rPr>
        <w:t>th</w:t>
      </w:r>
      <w:r>
        <w:rPr>
          <w:rFonts w:eastAsia="Times New Roman"/>
          <w:szCs w:val="24"/>
        </w:rPr>
        <w:t xml:space="preserve"> order low pass Butterworth filter with a cut-off frequency of 50 Hz. </w:t>
      </w:r>
      <w:r w:rsidR="00F17CFE">
        <w:rPr>
          <w:rFonts w:eastAsia="Times New Roman"/>
          <w:szCs w:val="24"/>
        </w:rPr>
        <w:t xml:space="preserve">The start of the CMJ was </w:t>
      </w:r>
      <w:r w:rsidR="00921AE0">
        <w:rPr>
          <w:rFonts w:eastAsia="Times New Roman"/>
          <w:szCs w:val="24"/>
        </w:rPr>
        <w:t xml:space="preserve">defined as </w:t>
      </w:r>
      <w:r w:rsidR="00F17CFE">
        <w:rPr>
          <w:rFonts w:eastAsia="Times New Roman"/>
          <w:szCs w:val="24"/>
        </w:rPr>
        <w:t xml:space="preserve">the instance the </w:t>
      </w:r>
      <w:proofErr w:type="spellStart"/>
      <w:r w:rsidR="00F17CFE">
        <w:rPr>
          <w:rFonts w:eastAsia="Times New Roman"/>
          <w:szCs w:val="24"/>
        </w:rPr>
        <w:t>vGRF</w:t>
      </w:r>
      <w:proofErr w:type="spellEnd"/>
      <w:r w:rsidR="00F17CFE">
        <w:rPr>
          <w:rFonts w:eastAsia="Times New Roman"/>
          <w:szCs w:val="24"/>
        </w:rPr>
        <w:t xml:space="preserve"> </w:t>
      </w:r>
      <w:r w:rsidR="007D48AD">
        <w:rPr>
          <w:rFonts w:eastAsia="Times New Roman"/>
          <w:szCs w:val="24"/>
        </w:rPr>
        <w:t xml:space="preserve">magnitude </w:t>
      </w:r>
      <w:r w:rsidR="00191542">
        <w:rPr>
          <w:rFonts w:eastAsia="Times New Roman"/>
          <w:szCs w:val="24"/>
        </w:rPr>
        <w:t>became less than the participants body weight</w:t>
      </w:r>
      <w:r w:rsidR="004C3CB2">
        <w:rPr>
          <w:rFonts w:eastAsia="Times New Roman"/>
          <w:szCs w:val="24"/>
        </w:rPr>
        <w:t xml:space="preserve"> (Figure </w:t>
      </w:r>
      <w:r w:rsidR="008A6F08">
        <w:rPr>
          <w:rFonts w:eastAsia="Times New Roman"/>
          <w:szCs w:val="24"/>
        </w:rPr>
        <w:t>5</w:t>
      </w:r>
      <w:r w:rsidR="004C3CB2">
        <w:rPr>
          <w:rFonts w:eastAsia="Times New Roman"/>
          <w:szCs w:val="24"/>
        </w:rPr>
        <w:t>)</w:t>
      </w:r>
      <w:r w:rsidR="00191542">
        <w:rPr>
          <w:rFonts w:eastAsia="Times New Roman"/>
          <w:szCs w:val="24"/>
        </w:rPr>
        <w:t xml:space="preserve">. </w:t>
      </w:r>
      <w:r>
        <w:rPr>
          <w:rFonts w:eastAsia="Times New Roman"/>
          <w:szCs w:val="24"/>
        </w:rPr>
        <w:t xml:space="preserve">Then the takeoff was </w:t>
      </w:r>
      <w:r w:rsidR="00194354">
        <w:rPr>
          <w:rFonts w:eastAsia="Times New Roman"/>
          <w:szCs w:val="24"/>
        </w:rPr>
        <w:t xml:space="preserve">defined as </w:t>
      </w:r>
      <w:r>
        <w:rPr>
          <w:rFonts w:eastAsia="Times New Roman"/>
          <w:szCs w:val="24"/>
        </w:rPr>
        <w:t xml:space="preserve">first </w:t>
      </w:r>
      <w:r w:rsidR="00194354">
        <w:rPr>
          <w:rFonts w:eastAsia="Times New Roman"/>
          <w:szCs w:val="24"/>
        </w:rPr>
        <w:t xml:space="preserve">instance </w:t>
      </w:r>
      <w:r>
        <w:rPr>
          <w:rFonts w:eastAsia="Times New Roman"/>
          <w:szCs w:val="24"/>
        </w:rPr>
        <w:t xml:space="preserve">the </w:t>
      </w:r>
      <w:proofErr w:type="spellStart"/>
      <w:r>
        <w:rPr>
          <w:rFonts w:eastAsia="Times New Roman"/>
          <w:szCs w:val="24"/>
        </w:rPr>
        <w:t>vGRF</w:t>
      </w:r>
      <w:proofErr w:type="spellEnd"/>
      <w:r>
        <w:rPr>
          <w:rFonts w:eastAsia="Times New Roman"/>
          <w:szCs w:val="24"/>
        </w:rPr>
        <w:t xml:space="preserve"> was zero</w:t>
      </w:r>
      <w:r w:rsidR="004C3CB2">
        <w:rPr>
          <w:rFonts w:eastAsia="Times New Roman"/>
          <w:szCs w:val="24"/>
        </w:rPr>
        <w:t xml:space="preserve"> (Figure </w:t>
      </w:r>
      <w:r w:rsidR="008A6F08">
        <w:rPr>
          <w:rFonts w:eastAsia="Times New Roman"/>
          <w:szCs w:val="24"/>
        </w:rPr>
        <w:t>5</w:t>
      </w:r>
      <w:r w:rsidR="004C3CB2">
        <w:rPr>
          <w:rFonts w:eastAsia="Times New Roman"/>
          <w:szCs w:val="24"/>
        </w:rPr>
        <w:t>)</w:t>
      </w:r>
      <w:r>
        <w:rPr>
          <w:rFonts w:eastAsia="Times New Roman"/>
          <w:szCs w:val="24"/>
        </w:rPr>
        <w:t xml:space="preserve">. </w:t>
      </w:r>
      <w:r w:rsidR="00874DDA">
        <w:rPr>
          <w:rFonts w:eastAsia="Times New Roman"/>
          <w:szCs w:val="24"/>
        </w:rPr>
        <w:t xml:space="preserve">The jump height was then calculated utilizing the impulse-momentum relationship from start of the CMJ to takeoff. </w:t>
      </w:r>
      <w:r w:rsidR="00874DDA" w:rsidRPr="00C449B3">
        <w:rPr>
          <w:rFonts w:eastAsia="Times New Roman"/>
          <w:szCs w:val="24"/>
        </w:rPr>
        <w:t xml:space="preserve">The </w:t>
      </w:r>
      <w:r w:rsidR="00874DDA">
        <w:rPr>
          <w:rFonts w:eastAsia="Times New Roman"/>
          <w:szCs w:val="24"/>
        </w:rPr>
        <w:t>CMJ jump height</w:t>
      </w:r>
      <w:r w:rsidR="00874DDA" w:rsidRPr="00C449B3">
        <w:rPr>
          <w:rFonts w:eastAsia="Times New Roman"/>
          <w:szCs w:val="24"/>
        </w:rPr>
        <w:t xml:space="preserve"> was calculated for each of the </w:t>
      </w:r>
      <w:r w:rsidR="00874DDA">
        <w:rPr>
          <w:rFonts w:eastAsia="Times New Roman"/>
          <w:szCs w:val="24"/>
        </w:rPr>
        <w:t>three</w:t>
      </w:r>
      <w:r w:rsidR="00874DDA" w:rsidRPr="00C449B3">
        <w:rPr>
          <w:rFonts w:eastAsia="Times New Roman"/>
          <w:szCs w:val="24"/>
        </w:rPr>
        <w:t xml:space="preserve"> trials at a singular timepoint and then those values were averaged to one value.</w:t>
      </w:r>
    </w:p>
    <w:p w14:paraId="267266E0" w14:textId="58DF52F6" w:rsidR="00875F91" w:rsidRPr="001A1AF5" w:rsidRDefault="00875F91" w:rsidP="00875F91">
      <w:pPr>
        <w:spacing w:after="160"/>
        <w:ind w:firstLine="720"/>
        <w:rPr>
          <w:rFonts w:eastAsia="Times New Roman"/>
          <w:szCs w:val="24"/>
          <w:highlight w:val="yellow"/>
        </w:rPr>
      </w:pPr>
      <w:r w:rsidRPr="00C449B3">
        <w:rPr>
          <w:rFonts w:eastAsia="Times New Roman"/>
          <w:szCs w:val="24"/>
        </w:rPr>
        <w:t>Raw data w</w:t>
      </w:r>
      <w:r w:rsidR="00C449B3" w:rsidRPr="00C449B3">
        <w:rPr>
          <w:rFonts w:eastAsia="Times New Roman"/>
          <w:szCs w:val="24"/>
        </w:rPr>
        <w:t>as</w:t>
      </w:r>
      <w:r w:rsidRPr="00C449B3">
        <w:rPr>
          <w:rFonts w:eastAsia="Times New Roman"/>
          <w:szCs w:val="24"/>
        </w:rPr>
        <w:t xml:space="preserve"> imported from the EMG sensors for muscle activity analysis. The raw data signal w</w:t>
      </w:r>
      <w:r w:rsidR="00C449B3" w:rsidRPr="00C449B3">
        <w:rPr>
          <w:rFonts w:eastAsia="Times New Roman"/>
          <w:szCs w:val="24"/>
        </w:rPr>
        <w:t>as</w:t>
      </w:r>
      <w:r w:rsidRPr="00C449B3">
        <w:rPr>
          <w:rFonts w:eastAsia="Times New Roman"/>
          <w:szCs w:val="24"/>
        </w:rPr>
        <w:t xml:space="preserve"> processed with a 2nd order high pass Butterworth filter with a cut-frequency of 20 Hz. Then the data w</w:t>
      </w:r>
      <w:r w:rsidR="00C449B3" w:rsidRPr="00C449B3">
        <w:rPr>
          <w:rFonts w:eastAsia="Times New Roman"/>
          <w:szCs w:val="24"/>
        </w:rPr>
        <w:t>as</w:t>
      </w:r>
      <w:r w:rsidRPr="00C449B3">
        <w:rPr>
          <w:rFonts w:eastAsia="Times New Roman"/>
          <w:szCs w:val="24"/>
        </w:rPr>
        <w:t xml:space="preserve"> </w:t>
      </w:r>
      <w:proofErr w:type="gramStart"/>
      <w:r w:rsidRPr="00C449B3">
        <w:rPr>
          <w:rFonts w:eastAsia="Times New Roman"/>
          <w:szCs w:val="24"/>
        </w:rPr>
        <w:t>full-wave</w:t>
      </w:r>
      <w:proofErr w:type="gramEnd"/>
      <w:r w:rsidRPr="00C449B3">
        <w:rPr>
          <w:rFonts w:eastAsia="Times New Roman"/>
          <w:szCs w:val="24"/>
        </w:rPr>
        <w:t xml:space="preserve"> rectified and </w:t>
      </w:r>
      <w:r w:rsidR="0018789D">
        <w:rPr>
          <w:rFonts w:eastAsia="Times New Roman"/>
          <w:szCs w:val="24"/>
        </w:rPr>
        <w:t xml:space="preserve">followed by the application of </w:t>
      </w:r>
      <w:r w:rsidRPr="00C449B3">
        <w:rPr>
          <w:rFonts w:eastAsia="Times New Roman"/>
          <w:szCs w:val="24"/>
        </w:rPr>
        <w:t xml:space="preserve">a 2nd order low pass Butterworth filter with a cut-off frequency of 15 Hz.  </w:t>
      </w:r>
      <w:r w:rsidR="00224E6A">
        <w:rPr>
          <w:rFonts w:eastAsia="Times New Roman"/>
          <w:szCs w:val="24"/>
        </w:rPr>
        <w:t>T</w:t>
      </w:r>
      <w:r w:rsidRPr="00C449B3">
        <w:rPr>
          <w:rFonts w:eastAsia="Times New Roman"/>
          <w:szCs w:val="24"/>
        </w:rPr>
        <w:t xml:space="preserve">he </w:t>
      </w:r>
      <w:r w:rsidR="007069A2">
        <w:rPr>
          <w:rFonts w:eastAsia="Times New Roman"/>
          <w:szCs w:val="24"/>
        </w:rPr>
        <w:t xml:space="preserve">MVIC </w:t>
      </w:r>
      <w:r w:rsidRPr="00C449B3">
        <w:rPr>
          <w:rFonts w:eastAsia="Times New Roman"/>
          <w:szCs w:val="24"/>
        </w:rPr>
        <w:t>data w</w:t>
      </w:r>
      <w:r w:rsidR="00C449B3" w:rsidRPr="00C449B3">
        <w:rPr>
          <w:rFonts w:eastAsia="Times New Roman"/>
          <w:szCs w:val="24"/>
        </w:rPr>
        <w:t>as</w:t>
      </w:r>
      <w:r w:rsidRPr="00C449B3">
        <w:rPr>
          <w:rFonts w:eastAsia="Times New Roman"/>
          <w:szCs w:val="24"/>
        </w:rPr>
        <w:t xml:space="preserve"> then processed with a moving average filter with a window of 0.1 seconds</w:t>
      </w:r>
      <w:r w:rsidR="00224E6A">
        <w:rPr>
          <w:rFonts w:eastAsia="Times New Roman"/>
          <w:szCs w:val="24"/>
        </w:rPr>
        <w:t xml:space="preserve">. </w:t>
      </w:r>
      <w:r w:rsidR="007313F0">
        <w:rPr>
          <w:rFonts w:eastAsia="Times New Roman"/>
          <w:szCs w:val="24"/>
        </w:rPr>
        <w:t>Finally,</w:t>
      </w:r>
      <w:r w:rsidR="00224E6A">
        <w:rPr>
          <w:rFonts w:eastAsia="Times New Roman"/>
          <w:szCs w:val="24"/>
        </w:rPr>
        <w:t xml:space="preserve"> the trial EMG was normalized to</w:t>
      </w:r>
      <w:r w:rsidRPr="00C449B3">
        <w:rPr>
          <w:rFonts w:eastAsia="Times New Roman"/>
          <w:szCs w:val="24"/>
        </w:rPr>
        <w:t xml:space="preserve"> the maximum of the </w:t>
      </w:r>
      <w:r w:rsidR="001517B5">
        <w:rPr>
          <w:rFonts w:eastAsia="Times New Roman"/>
          <w:szCs w:val="24"/>
        </w:rPr>
        <w:t xml:space="preserve">MVIC </w:t>
      </w:r>
      <w:r w:rsidRPr="00C449B3">
        <w:rPr>
          <w:rFonts w:eastAsia="Times New Roman"/>
          <w:szCs w:val="24"/>
        </w:rPr>
        <w:t>moving average. The power spectral density for the EMG data w</w:t>
      </w:r>
      <w:r w:rsidR="00C449B3" w:rsidRPr="00C449B3">
        <w:rPr>
          <w:rFonts w:eastAsia="Times New Roman"/>
          <w:szCs w:val="24"/>
        </w:rPr>
        <w:t>as</w:t>
      </w:r>
      <w:r w:rsidRPr="00C449B3">
        <w:rPr>
          <w:rFonts w:eastAsia="Times New Roman"/>
          <w:szCs w:val="24"/>
        </w:rPr>
        <w:t xml:space="preserve"> calculated utilizing the high pass filtered data to examine the frequency components for the probability of their occurrence. The median frequency w</w:t>
      </w:r>
      <w:r w:rsidR="00C449B3" w:rsidRPr="00C449B3">
        <w:rPr>
          <w:rFonts w:eastAsia="Times New Roman"/>
          <w:szCs w:val="24"/>
        </w:rPr>
        <w:t>as</w:t>
      </w:r>
      <w:r w:rsidRPr="00C449B3">
        <w:rPr>
          <w:rFonts w:eastAsia="Times New Roman"/>
          <w:szCs w:val="24"/>
        </w:rPr>
        <w:t xml:space="preserve"> also calculated using the high pass filtered data to examine the muscular fatigue. Median frequency w</w:t>
      </w:r>
      <w:r w:rsidR="00C449B3" w:rsidRPr="00C449B3">
        <w:rPr>
          <w:rFonts w:eastAsia="Times New Roman"/>
          <w:szCs w:val="24"/>
        </w:rPr>
        <w:t xml:space="preserve">as </w:t>
      </w:r>
      <w:r w:rsidRPr="00C449B3">
        <w:rPr>
          <w:rFonts w:eastAsia="Times New Roman"/>
          <w:szCs w:val="24"/>
        </w:rPr>
        <w:t xml:space="preserve">calculated instead of mean frequency because it is less sensitive to noise and more sensitive to the biochemical and physiological processes occurring in the muscles during contractions </w:t>
      </w:r>
      <w:r w:rsidRPr="00C449B3">
        <w:rPr>
          <w:rFonts w:eastAsia="Times New Roman"/>
          <w:szCs w:val="24"/>
        </w:rPr>
        <w:fldChar w:fldCharType="begin"/>
      </w:r>
      <w:r w:rsidRPr="00C449B3">
        <w:rPr>
          <w:rFonts w:eastAsia="Times New Roman"/>
          <w:szCs w:val="24"/>
        </w:rPr>
        <w:instrText xml:space="preserve"> ADDIN EN.CITE &lt;EndNote&gt;&lt;Cite&gt;&lt;Author&gt;De Luca&lt;/Author&gt;&lt;Year&gt;1997&lt;/Year&gt;&lt;RecNum&gt;60&lt;/RecNum&gt;&lt;DisplayText&gt;(De Luca, 1997)&lt;/DisplayText&gt;&lt;record&gt;&lt;rec-number&gt;60&lt;/rec-number&gt;&lt;foreign-keys&gt;&lt;key app="EN" db-id="p99r0vf2zv2f0zexws9v0ez1xef0zztaxdpz" timestamp="1697916432"&gt;60&lt;/key&gt;&lt;/foreign-keys&gt;&lt;ref-type name="Journal Article"&gt;17&lt;/ref-type&gt;&lt;contributors&gt;&lt;authors&gt;&lt;author&gt;De Luca, C. J.&lt;/author&gt;&lt;/authors&gt;&lt;/contributors&gt;&lt;auth-address&gt;Boston Univ, Dept Biomed Engn, Boston, Ma 02215 USA&amp;#xD;Boston Univ, Dept Neurol, Boston, Ma 02215 USA&lt;/auth-address&gt;&lt;titles&gt;&lt;title&gt;The use of surface electromyography in biomechanics&lt;/title&gt;&lt;secondary-title&gt;Journal of Applied Biomechanics&lt;/secondary-title&gt;&lt;alt-title&gt;J Appl Biomech&lt;/alt-title&gt;&lt;/titles&gt;&lt;pages&gt;135-163&lt;/pages&gt;&lt;volume&gt;13&lt;/volume&gt;&lt;number&gt;2&lt;/number&gt;&lt;keywords&gt;&lt;keyword&gt;fiber conduction-velocity&lt;/keyword&gt;&lt;keyword&gt;myoelectric signal&lt;/keyword&gt;&lt;keyword&gt;median frequency&lt;/keyword&gt;&lt;keyword&gt;motor units&lt;/keyword&gt;&lt;keyword&gt;muscles&lt;/keyword&gt;&lt;/keywords&gt;&lt;dates&gt;&lt;year&gt;1997&lt;/year&gt;&lt;pub-dates&gt;&lt;date&gt;May&lt;/date&gt;&lt;/pub-dates&gt;&lt;/dates&gt;&lt;isbn&gt;1065-8483&lt;/isbn&gt;&lt;accession-num&gt;WOS:A1997WW28600001&lt;/accession-num&gt;&lt;urls&gt;&lt;related-urls&gt;&lt;url&gt;&amp;lt;Go to ISI&amp;gt;://WOS:A1997WW28600001&lt;/url&gt;&lt;/related-urls&gt;&lt;/urls&gt;&lt;electronic-resource-num&gt;DOI 10.1123/jab.13.2.135&lt;/electronic-resource-num&gt;&lt;language&gt;English&lt;/language&gt;&lt;/record&gt;&lt;/Cite&gt;&lt;/EndNote&gt;</w:instrText>
      </w:r>
      <w:r w:rsidRPr="00C449B3">
        <w:rPr>
          <w:rFonts w:eastAsia="Times New Roman"/>
          <w:szCs w:val="24"/>
        </w:rPr>
        <w:fldChar w:fldCharType="separate"/>
      </w:r>
      <w:r w:rsidRPr="00C449B3">
        <w:rPr>
          <w:rFonts w:eastAsia="Times New Roman"/>
          <w:noProof/>
          <w:szCs w:val="24"/>
        </w:rPr>
        <w:t>(</w:t>
      </w:r>
      <w:hyperlink w:anchor="_ENREF_15" w:tooltip="De Luca, 1997 #60" w:history="1">
        <w:r w:rsidR="00F52943" w:rsidRPr="00C449B3">
          <w:rPr>
            <w:rFonts w:eastAsia="Times New Roman"/>
            <w:noProof/>
            <w:szCs w:val="24"/>
          </w:rPr>
          <w:t>De Luca, 1997</w:t>
        </w:r>
      </w:hyperlink>
      <w:r w:rsidRPr="00C449B3">
        <w:rPr>
          <w:rFonts w:eastAsia="Times New Roman"/>
          <w:noProof/>
          <w:szCs w:val="24"/>
        </w:rPr>
        <w:t>)</w:t>
      </w:r>
      <w:r w:rsidRPr="00C449B3">
        <w:rPr>
          <w:rFonts w:eastAsia="Times New Roman"/>
          <w:szCs w:val="24"/>
        </w:rPr>
        <w:fldChar w:fldCharType="end"/>
      </w:r>
      <w:r w:rsidRPr="00C449B3">
        <w:rPr>
          <w:rFonts w:eastAsia="Times New Roman"/>
          <w:szCs w:val="24"/>
        </w:rPr>
        <w:t>. Finally, the co-contraction ratio between the vastus medialis of the quadriceps and the medial hamstrings w</w:t>
      </w:r>
      <w:r w:rsidR="00C449B3" w:rsidRPr="00C449B3">
        <w:rPr>
          <w:rFonts w:eastAsia="Times New Roman"/>
          <w:szCs w:val="24"/>
        </w:rPr>
        <w:t>as</w:t>
      </w:r>
      <w:r w:rsidRPr="00C449B3">
        <w:rPr>
          <w:rFonts w:eastAsia="Times New Roman"/>
          <w:szCs w:val="24"/>
        </w:rPr>
        <w:t xml:space="preserve"> calculated utilizing the average of the normalized data. The EMG </w:t>
      </w:r>
      <w:r w:rsidRPr="00C449B3">
        <w:rPr>
          <w:rFonts w:eastAsia="Times New Roman"/>
          <w:szCs w:val="24"/>
        </w:rPr>
        <w:lastRenderedPageBreak/>
        <w:t>variables w</w:t>
      </w:r>
      <w:r w:rsidR="00C449B3" w:rsidRPr="00C449B3">
        <w:rPr>
          <w:rFonts w:eastAsia="Times New Roman"/>
          <w:szCs w:val="24"/>
        </w:rPr>
        <w:t>ere</w:t>
      </w:r>
      <w:r w:rsidRPr="00C449B3">
        <w:rPr>
          <w:rFonts w:eastAsia="Times New Roman"/>
          <w:szCs w:val="24"/>
        </w:rPr>
        <w:t xml:space="preserve"> calculated for each of the five trials at a singular timepoint and then th</w:t>
      </w:r>
      <w:r w:rsidR="00C449B3" w:rsidRPr="00C449B3">
        <w:rPr>
          <w:rFonts w:eastAsia="Times New Roman"/>
          <w:szCs w:val="24"/>
        </w:rPr>
        <w:t>ose</w:t>
      </w:r>
      <w:r w:rsidRPr="00C449B3">
        <w:rPr>
          <w:rFonts w:eastAsia="Times New Roman"/>
          <w:szCs w:val="24"/>
        </w:rPr>
        <w:t xml:space="preserve"> value</w:t>
      </w:r>
      <w:r w:rsidR="00C449B3" w:rsidRPr="00C449B3">
        <w:rPr>
          <w:rFonts w:eastAsia="Times New Roman"/>
          <w:szCs w:val="24"/>
        </w:rPr>
        <w:t>s</w:t>
      </w:r>
      <w:r w:rsidRPr="00C449B3">
        <w:rPr>
          <w:rFonts w:eastAsia="Times New Roman"/>
          <w:szCs w:val="24"/>
        </w:rPr>
        <w:t xml:space="preserve"> w</w:t>
      </w:r>
      <w:r w:rsidR="00C449B3" w:rsidRPr="00C449B3">
        <w:rPr>
          <w:rFonts w:eastAsia="Times New Roman"/>
          <w:szCs w:val="24"/>
        </w:rPr>
        <w:t>ere</w:t>
      </w:r>
      <w:r w:rsidRPr="00C449B3">
        <w:rPr>
          <w:rFonts w:eastAsia="Times New Roman"/>
          <w:szCs w:val="24"/>
        </w:rPr>
        <w:t xml:space="preserve"> averaged to one value.</w:t>
      </w:r>
    </w:p>
    <w:p w14:paraId="0DE16D14" w14:textId="366D6012" w:rsidR="00875F91" w:rsidRPr="00C449B3" w:rsidRDefault="00875F91" w:rsidP="00875F91">
      <w:pPr>
        <w:spacing w:after="160"/>
        <w:ind w:firstLine="720"/>
        <w:rPr>
          <w:rFonts w:eastAsia="Times New Roman"/>
          <w:szCs w:val="24"/>
        </w:rPr>
      </w:pPr>
      <w:r w:rsidRPr="00C449B3">
        <w:rPr>
          <w:rFonts w:eastAsia="Times New Roman"/>
          <w:szCs w:val="24"/>
        </w:rPr>
        <w:t>The GNRB® arthrometer provide</w:t>
      </w:r>
      <w:r w:rsidR="00C449B3" w:rsidRPr="00C449B3">
        <w:rPr>
          <w:rFonts w:eastAsia="Times New Roman"/>
          <w:szCs w:val="24"/>
        </w:rPr>
        <w:t>d</w:t>
      </w:r>
      <w:r w:rsidRPr="00C449B3">
        <w:rPr>
          <w:rFonts w:eastAsia="Times New Roman"/>
          <w:szCs w:val="24"/>
        </w:rPr>
        <w:t xml:space="preserve"> a knee displacement differential in millimeters for each of the three anterior pushes in one laxity testing session. These three displacements w</w:t>
      </w:r>
      <w:r w:rsidR="00C449B3" w:rsidRPr="00C449B3">
        <w:rPr>
          <w:rFonts w:eastAsia="Times New Roman"/>
          <w:szCs w:val="24"/>
        </w:rPr>
        <w:t>ere</w:t>
      </w:r>
      <w:r w:rsidRPr="00C449B3">
        <w:rPr>
          <w:rFonts w:eastAsia="Times New Roman"/>
          <w:szCs w:val="24"/>
        </w:rPr>
        <w:t xml:space="preserve"> averaged to create one displacement value in millimeters per testing time</w:t>
      </w:r>
      <w:r w:rsidR="00E717D0">
        <w:rPr>
          <w:rFonts w:eastAsia="Times New Roman"/>
          <w:szCs w:val="24"/>
        </w:rPr>
        <w:t xml:space="preserve"> </w:t>
      </w:r>
      <w:r w:rsidRPr="00C449B3">
        <w:rPr>
          <w:rFonts w:eastAsia="Times New Roman"/>
          <w:szCs w:val="24"/>
        </w:rPr>
        <w:t>point.</w:t>
      </w:r>
      <w:r w:rsidR="004C4BF0">
        <w:rPr>
          <w:rFonts w:eastAsia="Times New Roman"/>
          <w:szCs w:val="24"/>
        </w:rPr>
        <w:t xml:space="preserve"> </w:t>
      </w:r>
      <w:hyperlink w:anchor="_ENREF_55" w:tooltip="Shultz, 2013 #34" w:history="1">
        <w:r w:rsidR="00F52943">
          <w:rPr>
            <w:rFonts w:eastAsia="Times New Roman"/>
            <w:szCs w:val="24"/>
          </w:rPr>
          <w:fldChar w:fldCharType="begin"/>
        </w:r>
        <w:r w:rsidR="00F52943">
          <w:rPr>
            <w:rFonts w:eastAsia="Times New Roman"/>
            <w:szCs w:val="24"/>
          </w:rPr>
          <w:instrText xml:space="preserve"> ADDIN EN.CITE &lt;EndNote&gt;&lt;Cite AuthorYear="1"&gt;&lt;Author&gt;Shultz&lt;/Author&gt;&lt;Year&gt;2013&lt;/Year&gt;&lt;RecNum&gt;34&lt;/RecNum&gt;&lt;DisplayText&gt;Shultz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00F52943">
          <w:rPr>
            <w:rFonts w:eastAsia="Times New Roman"/>
            <w:szCs w:val="24"/>
          </w:rPr>
          <w:fldChar w:fldCharType="separate"/>
        </w:r>
        <w:r w:rsidR="00F52943">
          <w:rPr>
            <w:rFonts w:eastAsia="Times New Roman"/>
            <w:noProof/>
            <w:szCs w:val="24"/>
          </w:rPr>
          <w:t>Shultz et al. (2013)</w:t>
        </w:r>
        <w:r w:rsidR="00F52943">
          <w:rPr>
            <w:rFonts w:eastAsia="Times New Roman"/>
            <w:szCs w:val="24"/>
          </w:rPr>
          <w:fldChar w:fldCharType="end"/>
        </w:r>
      </w:hyperlink>
      <w:r w:rsidR="00D90EAF">
        <w:rPr>
          <w:rFonts w:eastAsia="Times New Roman"/>
          <w:szCs w:val="24"/>
        </w:rPr>
        <w:t xml:space="preserve"> </w:t>
      </w:r>
      <w:r w:rsidR="00756381">
        <w:rPr>
          <w:rFonts w:eastAsia="Times New Roman"/>
          <w:szCs w:val="24"/>
        </w:rPr>
        <w:t>utilized the average of the last two displacements at each time point, therefore th</w:t>
      </w:r>
      <w:r w:rsidR="00555AFD">
        <w:rPr>
          <w:rFonts w:eastAsia="Times New Roman"/>
          <w:szCs w:val="24"/>
        </w:rPr>
        <w:t xml:space="preserve">at metric was also </w:t>
      </w:r>
      <w:r w:rsidR="002F73CE">
        <w:rPr>
          <w:rFonts w:eastAsia="Times New Roman"/>
          <w:szCs w:val="24"/>
        </w:rPr>
        <w:t xml:space="preserve">completed </w:t>
      </w:r>
      <w:r w:rsidR="00555AFD">
        <w:rPr>
          <w:rFonts w:eastAsia="Times New Roman"/>
          <w:szCs w:val="24"/>
        </w:rPr>
        <w:t xml:space="preserve">in the current study </w:t>
      </w:r>
      <w:r w:rsidR="00D87B14">
        <w:rPr>
          <w:rFonts w:eastAsia="Times New Roman"/>
          <w:szCs w:val="24"/>
        </w:rPr>
        <w:t>for comparison.</w:t>
      </w:r>
      <w:r w:rsidR="00756381">
        <w:rPr>
          <w:rFonts w:eastAsia="Times New Roman"/>
          <w:szCs w:val="24"/>
        </w:rPr>
        <w:t xml:space="preserve"> </w:t>
      </w:r>
      <w:r w:rsidRPr="00C449B3">
        <w:rPr>
          <w:rFonts w:eastAsia="Times New Roman"/>
          <w:szCs w:val="24"/>
        </w:rPr>
        <w:t>The averaged AKL displacement from each time point w</w:t>
      </w:r>
      <w:r w:rsidR="00C449B3" w:rsidRPr="00C449B3">
        <w:rPr>
          <w:rFonts w:eastAsia="Times New Roman"/>
          <w:szCs w:val="24"/>
        </w:rPr>
        <w:t>as</w:t>
      </w:r>
      <w:r w:rsidRPr="00C449B3">
        <w:rPr>
          <w:rFonts w:eastAsia="Times New Roman"/>
          <w:szCs w:val="24"/>
        </w:rPr>
        <w:t xml:space="preserve"> utilized in the 1x6 repeated measures ANOVA to examine the effects of fatigue. </w:t>
      </w:r>
    </w:p>
    <w:p w14:paraId="76898F88" w14:textId="77777777" w:rsidR="00875F91" w:rsidRPr="00C449B3" w:rsidRDefault="00875F91" w:rsidP="00875F91">
      <w:pPr>
        <w:pStyle w:val="Heading2"/>
      </w:pPr>
      <w:bookmarkStart w:id="68" w:name="_Toc169864318"/>
      <w:r w:rsidRPr="00C449B3">
        <w:t>S</w:t>
      </w:r>
      <w:r w:rsidRPr="00C449B3">
        <w:rPr>
          <w:rStyle w:val="Heading2Char"/>
        </w:rPr>
        <w:t>t</w:t>
      </w:r>
      <w:r w:rsidRPr="00C449B3">
        <w:t>atist</w:t>
      </w:r>
      <w:r w:rsidRPr="00C449B3">
        <w:rPr>
          <w:rStyle w:val="Heading2Char"/>
          <w:i/>
          <w:iCs/>
        </w:rPr>
        <w:t>i</w:t>
      </w:r>
      <w:r w:rsidRPr="00C449B3">
        <w:t>cal Analysis</w:t>
      </w:r>
      <w:bookmarkEnd w:id="68"/>
    </w:p>
    <w:p w14:paraId="74D4E7A9" w14:textId="23BF8106" w:rsidR="00B30BB0" w:rsidRDefault="00875F91" w:rsidP="00F9065C">
      <w:pPr>
        <w:spacing w:after="160"/>
        <w:ind w:firstLine="720"/>
        <w:rPr>
          <w:rFonts w:eastAsia="Times New Roman"/>
          <w:szCs w:val="24"/>
        </w:rPr>
        <w:sectPr w:rsidR="00B30BB0" w:rsidSect="00233E28">
          <w:headerReference w:type="default" r:id="rId11"/>
          <w:pgSz w:w="12240" w:h="15840"/>
          <w:pgMar w:top="1440" w:right="1440" w:bottom="1440" w:left="1440" w:header="720" w:footer="1440" w:gutter="0"/>
          <w:cols w:space="720"/>
          <w:docGrid w:linePitch="360"/>
        </w:sectPr>
      </w:pPr>
      <w:r w:rsidRPr="00C449B3">
        <w:rPr>
          <w:rFonts w:eastAsia="Times New Roman"/>
          <w:szCs w:val="24"/>
        </w:rPr>
        <w:t>A 1x6 repeated measure ANOVA w</w:t>
      </w:r>
      <w:r w:rsidR="00C449B3" w:rsidRPr="00C449B3">
        <w:rPr>
          <w:rFonts w:eastAsia="Times New Roman"/>
          <w:szCs w:val="24"/>
        </w:rPr>
        <w:t>as</w:t>
      </w:r>
      <w:r w:rsidRPr="00C449B3">
        <w:rPr>
          <w:rFonts w:eastAsia="Times New Roman"/>
          <w:szCs w:val="24"/>
        </w:rPr>
        <w:t xml:space="preserve"> used to examine the effects of fatigue on anterior knee laxity. The AKL measurements w</w:t>
      </w:r>
      <w:r w:rsidR="00C449B3" w:rsidRPr="00C449B3">
        <w:rPr>
          <w:rFonts w:eastAsia="Times New Roman"/>
          <w:szCs w:val="24"/>
        </w:rPr>
        <w:t>ere</w:t>
      </w:r>
      <w:r w:rsidRPr="00C449B3">
        <w:rPr>
          <w:rFonts w:eastAsia="Times New Roman"/>
          <w:szCs w:val="24"/>
        </w:rPr>
        <w:t xml:space="preserve"> at the following time points: 1) </w:t>
      </w:r>
      <w:proofErr w:type="gramStart"/>
      <w:r w:rsidRPr="00C449B3">
        <w:rPr>
          <w:rFonts w:eastAsia="Times New Roman"/>
          <w:szCs w:val="24"/>
        </w:rPr>
        <w:t>pre warm-up</w:t>
      </w:r>
      <w:proofErr w:type="gramEnd"/>
      <w:r w:rsidRPr="00C449B3">
        <w:rPr>
          <w:rFonts w:eastAsia="Times New Roman"/>
          <w:szCs w:val="24"/>
        </w:rPr>
        <w:t>, 2) post warm-up, 3) post Yo-Yo test round 1, 4) post Yo-Yo test round 2, 5) immediate post fatigue after Yo-Yo round 3, and 6) 30 minutes post fatigue after completion of tasks. A 1x4 repeated measure ANOVA w</w:t>
      </w:r>
      <w:r w:rsidR="00C449B3" w:rsidRPr="00C449B3">
        <w:rPr>
          <w:rFonts w:eastAsia="Times New Roman"/>
          <w:szCs w:val="24"/>
        </w:rPr>
        <w:t>as</w:t>
      </w:r>
      <w:r w:rsidRPr="00C449B3">
        <w:rPr>
          <w:rFonts w:eastAsia="Times New Roman"/>
          <w:szCs w:val="24"/>
        </w:rPr>
        <w:t xml:space="preserve"> used to examine the effects of fatigue on </w:t>
      </w:r>
      <w:proofErr w:type="spellStart"/>
      <w:r w:rsidRPr="00C449B3">
        <w:rPr>
          <w:rFonts w:eastAsia="Times New Roman"/>
          <w:szCs w:val="24"/>
        </w:rPr>
        <w:t>vGRF</w:t>
      </w:r>
      <w:proofErr w:type="spellEnd"/>
      <w:r w:rsidRPr="00C449B3">
        <w:rPr>
          <w:rFonts w:eastAsia="Times New Roman"/>
          <w:szCs w:val="24"/>
        </w:rPr>
        <w:t xml:space="preserve"> and EMG variables. The drop jump landing and drop cut tasks w</w:t>
      </w:r>
      <w:r w:rsidR="00C449B3" w:rsidRPr="00C449B3">
        <w:rPr>
          <w:rFonts w:eastAsia="Times New Roman"/>
          <w:szCs w:val="24"/>
        </w:rPr>
        <w:t>ere</w:t>
      </w:r>
      <w:r w:rsidRPr="00C449B3">
        <w:rPr>
          <w:rFonts w:eastAsia="Times New Roman"/>
          <w:szCs w:val="24"/>
        </w:rPr>
        <w:t xml:space="preserve"> completed at the following timepoint: 1) post warm-up, 2) post Yo-Yo test round 1, 3) post Yo-Yo test round 2 and 4) post fatigue after Yo-Yo test round 3. The significance level for all tests w</w:t>
      </w:r>
      <w:r w:rsidR="00C449B3" w:rsidRPr="00C449B3">
        <w:rPr>
          <w:rFonts w:eastAsia="Times New Roman"/>
          <w:szCs w:val="24"/>
        </w:rPr>
        <w:t>as</w:t>
      </w:r>
      <w:r w:rsidRPr="00C449B3">
        <w:rPr>
          <w:rFonts w:eastAsia="Times New Roman"/>
          <w:szCs w:val="24"/>
        </w:rPr>
        <w:t xml:space="preserve"> set at α=0.05.</w:t>
      </w:r>
      <w:r w:rsidRPr="007B2656">
        <w:rPr>
          <w:rFonts w:eastAsia="Times New Roman"/>
          <w:szCs w:val="24"/>
        </w:rPr>
        <w:t xml:space="preserve"> </w:t>
      </w:r>
      <w:r w:rsidR="009718ED">
        <w:rPr>
          <w:rFonts w:eastAsia="Times New Roman"/>
          <w:szCs w:val="24"/>
        </w:rPr>
        <w:t xml:space="preserve">Mauchly’s Test of Sphericity </w:t>
      </w:r>
      <w:r w:rsidR="008D0B09">
        <w:rPr>
          <w:rFonts w:eastAsia="Times New Roman"/>
          <w:szCs w:val="24"/>
        </w:rPr>
        <w:t xml:space="preserve">assessed sphericity. </w:t>
      </w:r>
      <w:r w:rsidR="00377ED0">
        <w:rPr>
          <w:rFonts w:eastAsia="Times New Roman"/>
          <w:szCs w:val="24"/>
        </w:rPr>
        <w:t>There was n</w:t>
      </w:r>
      <w:r w:rsidR="00C70EA5">
        <w:rPr>
          <w:rFonts w:eastAsia="Times New Roman"/>
          <w:szCs w:val="24"/>
        </w:rPr>
        <w:t xml:space="preserve">o confidence interval adjustment applied to the ANOVAs, the least significant difference (LSD) was utilized for the pairwise comparison. </w:t>
      </w:r>
      <w:r w:rsidR="00384DF0">
        <w:rPr>
          <w:rFonts w:eastAsia="Times New Roman"/>
          <w:szCs w:val="24"/>
        </w:rPr>
        <w:t>Cohen’s d effect-sizes were calculated for statistically significant pairwise comparisons.</w:t>
      </w:r>
      <w:r w:rsidR="00F87D5A">
        <w:rPr>
          <w:rFonts w:eastAsia="Times New Roman"/>
          <w:szCs w:val="24"/>
        </w:rPr>
        <w:t xml:space="preserve"> </w:t>
      </w:r>
      <w:r w:rsidR="008D0B09">
        <w:rPr>
          <w:rFonts w:eastAsia="Times New Roman"/>
          <w:szCs w:val="24"/>
        </w:rPr>
        <w:t xml:space="preserve">The Greenhouse-Geisser correction was applied if Mauchly’s Test of Sphericity was significant, </w:t>
      </w:r>
      <w:r w:rsidR="00F918E9">
        <w:rPr>
          <w:rFonts w:eastAsia="Times New Roman"/>
          <w:szCs w:val="24"/>
        </w:rPr>
        <w:t xml:space="preserve">indicating a </w:t>
      </w:r>
      <w:r w:rsidR="008D0B09">
        <w:rPr>
          <w:rFonts w:eastAsia="Times New Roman"/>
          <w:szCs w:val="24"/>
        </w:rPr>
        <w:t>violati</w:t>
      </w:r>
      <w:r w:rsidR="00F918E9">
        <w:rPr>
          <w:rFonts w:eastAsia="Times New Roman"/>
          <w:szCs w:val="24"/>
        </w:rPr>
        <w:t>o</w:t>
      </w:r>
      <w:r w:rsidR="008D0B09">
        <w:rPr>
          <w:rFonts w:eastAsia="Times New Roman"/>
          <w:szCs w:val="24"/>
        </w:rPr>
        <w:t>n</w:t>
      </w:r>
      <w:r w:rsidR="005763AA">
        <w:rPr>
          <w:rFonts w:eastAsia="Times New Roman"/>
          <w:szCs w:val="24"/>
        </w:rPr>
        <w:t xml:space="preserve"> of</w:t>
      </w:r>
      <w:r w:rsidR="008D0B09">
        <w:rPr>
          <w:rFonts w:eastAsia="Times New Roman"/>
          <w:szCs w:val="24"/>
        </w:rPr>
        <w:t xml:space="preserve"> </w:t>
      </w:r>
      <w:r w:rsidR="008D0B09">
        <w:rPr>
          <w:rFonts w:eastAsia="Times New Roman"/>
          <w:szCs w:val="24"/>
        </w:rPr>
        <w:lastRenderedPageBreak/>
        <w:t xml:space="preserve">the </w:t>
      </w:r>
      <w:r w:rsidR="005763AA">
        <w:rPr>
          <w:rFonts w:eastAsia="Times New Roman"/>
          <w:szCs w:val="24"/>
        </w:rPr>
        <w:t xml:space="preserve">sphericity </w:t>
      </w:r>
      <w:r w:rsidR="008D0B09">
        <w:rPr>
          <w:rFonts w:eastAsia="Times New Roman"/>
          <w:szCs w:val="24"/>
        </w:rPr>
        <w:t xml:space="preserve">assumption. </w:t>
      </w:r>
      <w:r w:rsidR="00AF27D5" w:rsidRPr="006C7341">
        <w:rPr>
          <w:rFonts w:eastAsia="Times New Roman"/>
          <w:szCs w:val="24"/>
        </w:rPr>
        <w:t xml:space="preserve">Post-hoc analysis was completed with ANOVA’s and t-tests as </w:t>
      </w:r>
      <w:r w:rsidR="00385032">
        <w:rPr>
          <w:rFonts w:eastAsia="Times New Roman"/>
          <w:szCs w:val="24"/>
        </w:rPr>
        <w:t xml:space="preserve">an </w:t>
      </w:r>
      <w:r w:rsidR="00AF27D5" w:rsidRPr="006C7341">
        <w:rPr>
          <w:rFonts w:eastAsia="Times New Roman"/>
          <w:szCs w:val="24"/>
        </w:rPr>
        <w:t>exploratory analysis to provide insight on the results of the primary variables</w:t>
      </w:r>
      <w:r w:rsidR="00B71B88">
        <w:rPr>
          <w:rFonts w:eastAsia="Times New Roman"/>
          <w:szCs w:val="24"/>
        </w:rPr>
        <w:t xml:space="preserve"> based on the criteria of positive and negative AKL responders</w:t>
      </w:r>
      <w:r w:rsidR="00C837A5">
        <w:rPr>
          <w:rFonts w:eastAsia="Times New Roman"/>
          <w:szCs w:val="24"/>
        </w:rPr>
        <w:t xml:space="preserve"> that had a 10% difference from baseline measurement to the Yo-Yo Round 3 measurement</w:t>
      </w:r>
      <w:r w:rsidR="00B71B88">
        <w:rPr>
          <w:rFonts w:eastAsia="Times New Roman"/>
          <w:szCs w:val="24"/>
        </w:rPr>
        <w:t xml:space="preserve">. </w:t>
      </w:r>
      <w:r w:rsidR="00D272EA" w:rsidRPr="007A50AD">
        <w:rPr>
          <w:rFonts w:eastAsia="Times New Roman"/>
          <w:szCs w:val="24"/>
        </w:rPr>
        <w:t>A 2x6 repeated measures ANOVA was completed with the criteria of positive and negative AKL responders over the time points.</w:t>
      </w:r>
      <w:r w:rsidR="00D272EA">
        <w:rPr>
          <w:rFonts w:eastAsia="Times New Roman"/>
          <w:szCs w:val="24"/>
        </w:rPr>
        <w:t xml:space="preserve"> </w:t>
      </w:r>
      <w:bookmarkStart w:id="69" w:name="_Toc297900929"/>
    </w:p>
    <w:p w14:paraId="1CDC1525" w14:textId="77777777" w:rsidR="00BF78DF" w:rsidRDefault="00AF27D5" w:rsidP="00AF27D5">
      <w:pPr>
        <w:pStyle w:val="Heading1"/>
        <w:rPr>
          <w:rFonts w:cs="Times New Roman"/>
          <w:szCs w:val="24"/>
        </w:rPr>
      </w:pPr>
      <w:bookmarkStart w:id="70" w:name="_Toc169864319"/>
      <w:r>
        <w:rPr>
          <w:rFonts w:cs="Times New Roman"/>
          <w:szCs w:val="24"/>
        </w:rPr>
        <w:lastRenderedPageBreak/>
        <w:t>Chapter 4: Results</w:t>
      </w:r>
      <w:bookmarkEnd w:id="70"/>
    </w:p>
    <w:p w14:paraId="551DEA1D" w14:textId="2051BD9E" w:rsidR="00AF27D5" w:rsidRPr="00BF78DF" w:rsidRDefault="00BF78DF" w:rsidP="00BF78DF">
      <w:pPr>
        <w:pStyle w:val="Heading2"/>
      </w:pPr>
      <w:bookmarkStart w:id="71" w:name="_Toc169864320"/>
      <w:bookmarkStart w:id="72" w:name="_Hlk165912929"/>
      <w:r>
        <w:t xml:space="preserve">Anterior Knee Laxity </w:t>
      </w:r>
      <w:bookmarkEnd w:id="71"/>
    </w:p>
    <w:p w14:paraId="568C2E78" w14:textId="77C77ED9" w:rsidR="00AF27D5" w:rsidRDefault="00F71ACA" w:rsidP="006E5CA4">
      <w:pPr>
        <w:ind w:firstLine="720"/>
      </w:pPr>
      <w:r>
        <w:t>A 1x6 repeated measures ANOVA determined Mauchly’s Test of Sphericity was not significant so sphericity was assumed and there was no significant difference across the time points when averaging the three trials at each timepoint (</w:t>
      </w:r>
      <w:r w:rsidR="0035704F" w:rsidRPr="006747B1">
        <w:t>F</w:t>
      </w:r>
      <w:r w:rsidR="006747B1">
        <w:rPr>
          <w:vertAlign w:val="subscript"/>
        </w:rPr>
        <w:t>5,</w:t>
      </w:r>
      <w:r w:rsidR="00EE4DF3">
        <w:rPr>
          <w:vertAlign w:val="subscript"/>
        </w:rPr>
        <w:t>1</w:t>
      </w:r>
      <w:r w:rsidR="00850F10">
        <w:rPr>
          <w:vertAlign w:val="subscript"/>
        </w:rPr>
        <w:t>00</w:t>
      </w:r>
      <w:r w:rsidR="00F87D5A" w:rsidRPr="00F87D5A">
        <w:t>=</w:t>
      </w:r>
      <w:r w:rsidR="00D21C37">
        <w:t>1.</w:t>
      </w:r>
      <w:r w:rsidR="00106722">
        <w:t>714</w:t>
      </w:r>
      <w:r w:rsidR="0035704F">
        <w:t>,</w:t>
      </w:r>
      <w:r w:rsidR="005435A6">
        <w:t xml:space="preserve"> </w:t>
      </w:r>
      <w:r w:rsidRPr="00D061CB">
        <w:rPr>
          <w:i/>
          <w:iCs/>
        </w:rPr>
        <w:t>p</w:t>
      </w:r>
      <w:r>
        <w:t>=0.138</w:t>
      </w:r>
      <w:r w:rsidR="00106722">
        <w:t xml:space="preserve">, </w:t>
      </w:r>
      <w:r w:rsidR="00106722" w:rsidRPr="004A5C72">
        <w:t>η²=0.0</w:t>
      </w:r>
      <w:r w:rsidR="00106722">
        <w:t>79</w:t>
      </w:r>
      <w:r>
        <w:t xml:space="preserve">) (Table </w:t>
      </w:r>
      <w:r w:rsidR="00781BEB">
        <w:t>3</w:t>
      </w:r>
      <w:r>
        <w:t xml:space="preserve">). A 1x6 repeated measures ANOVA determined </w:t>
      </w:r>
      <w:r w:rsidR="000129CB">
        <w:t xml:space="preserve">Mauchly’s Test of Sphericity was not significant so sphericity was assumed and </w:t>
      </w:r>
      <w:r>
        <w:t>there was no significant difference across the time points when averaging the last two trials at each timepoint (</w:t>
      </w:r>
      <w:r w:rsidR="00382940">
        <w:t>F</w:t>
      </w:r>
      <w:r w:rsidR="00382940">
        <w:rPr>
          <w:vertAlign w:val="subscript"/>
        </w:rPr>
        <w:t>5,</w:t>
      </w:r>
      <w:r w:rsidR="003B08D8">
        <w:rPr>
          <w:vertAlign w:val="subscript"/>
        </w:rPr>
        <w:t>100</w:t>
      </w:r>
      <w:r w:rsidR="00382940">
        <w:t xml:space="preserve">=1.573, </w:t>
      </w:r>
      <w:r w:rsidRPr="00D061CB">
        <w:rPr>
          <w:i/>
          <w:iCs/>
        </w:rPr>
        <w:t>p</w:t>
      </w:r>
      <w:r>
        <w:t>=0.175</w:t>
      </w:r>
      <w:r w:rsidR="00382940">
        <w:t xml:space="preserve">, </w:t>
      </w:r>
      <w:r w:rsidR="00382940" w:rsidRPr="004A5C72">
        <w:t>η²=0.0</w:t>
      </w:r>
      <w:r w:rsidR="00382940">
        <w:t>73</w:t>
      </w:r>
      <w:r>
        <w:t xml:space="preserve">) (Table </w:t>
      </w:r>
      <w:r w:rsidR="00781BEB">
        <w:t>3</w:t>
      </w:r>
      <w:r>
        <w:t xml:space="preserve">). </w:t>
      </w:r>
      <w:r w:rsidR="004404AA">
        <w:t xml:space="preserve">The AKL did show an increase from baseline measures to round three of the Yo-Yo Test for both the average of three trials and the last two trials, but it was not a statistically significant increase (Table 3). </w:t>
      </w:r>
      <w:hyperlink w:anchor="_ENREF_55" w:tooltip="Shultz, 2013 #34" w:history="1">
        <w:r w:rsidR="00F52943">
          <w:fldChar w:fldCharType="begin"/>
        </w:r>
        <w:r w:rsidR="00F52943">
          <w:instrText xml:space="preserve"> ADDIN EN.CITE &lt;EndNote&gt;&lt;Cite AuthorYear="1"&gt;&lt;Author&gt;Shultz&lt;/Author&gt;&lt;Year&gt;2013&lt;/Year&gt;&lt;RecNum&gt;34&lt;/RecNum&gt;&lt;DisplayText&gt;Shultz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00F52943">
          <w:fldChar w:fldCharType="separate"/>
        </w:r>
        <w:r w:rsidR="00F52943">
          <w:rPr>
            <w:noProof/>
          </w:rPr>
          <w:t>Shultz et al. (2013)</w:t>
        </w:r>
        <w:r w:rsidR="00F52943">
          <w:fldChar w:fldCharType="end"/>
        </w:r>
      </w:hyperlink>
      <w:r w:rsidR="008C699D">
        <w:t xml:space="preserve"> utilized the average of the last two displacements at each time point for their analysis because they found in pilot testing the last two displacements were more stable measurements when compared to all three displacements. Therefore, for comparison the current study analyzed the data for all three displacement trials and for the last two displacements trials at each time point.</w:t>
      </w:r>
      <w:r w:rsidR="004404AA" w:rsidRPr="004404AA">
        <w:t xml:space="preserve"> </w:t>
      </w:r>
      <w:r w:rsidR="004404AA">
        <w:t>There was also a decrease in AKL from round three of the Yo-Yo Test to the post fatigue measurement after 30 minutes of recovery.</w:t>
      </w:r>
    </w:p>
    <w:p w14:paraId="0AC99A5A" w14:textId="4A33DD19" w:rsidR="00BF78DF" w:rsidRDefault="00BF78DF" w:rsidP="00F54741">
      <w:pPr>
        <w:pStyle w:val="Heading2"/>
      </w:pPr>
      <w:bookmarkStart w:id="73" w:name="_Toc169864321"/>
      <w:r>
        <w:t>Vertical Ground Reaction Forces</w:t>
      </w:r>
      <w:bookmarkEnd w:id="73"/>
      <w:r>
        <w:t xml:space="preserve"> </w:t>
      </w:r>
    </w:p>
    <w:p w14:paraId="058D9E40" w14:textId="0EE92C48" w:rsidR="003C7402" w:rsidRPr="003C7402" w:rsidRDefault="003C7402" w:rsidP="003C7402">
      <w:pPr>
        <w:pStyle w:val="Heading3"/>
      </w:pPr>
      <w:bookmarkStart w:id="74" w:name="_Toc169864322"/>
      <w:r>
        <w:t>Drop Cut Task</w:t>
      </w:r>
      <w:bookmarkEnd w:id="74"/>
    </w:p>
    <w:p w14:paraId="096CDCC5" w14:textId="215F2CA8" w:rsidR="00F54741" w:rsidRDefault="00F54741" w:rsidP="006E5CA4">
      <w:pPr>
        <w:ind w:firstLine="720"/>
      </w:pPr>
      <w:r>
        <w:t xml:space="preserve">For the </w:t>
      </w:r>
      <w:r w:rsidR="00CF39E2">
        <w:t xml:space="preserve">normalized </w:t>
      </w:r>
      <w:r>
        <w:t xml:space="preserve">peak impact load, a 1x4 repeated measures ANOVA determined Mauchly’s Test of Sphericity was significant so a Greenhouse-Geisser correction was </w:t>
      </w:r>
      <w:r w:rsidR="00CF39E2">
        <w:t>applied,</w:t>
      </w:r>
      <w:r>
        <w:t xml:space="preserve"> and no statistical significance was found across the time points (</w:t>
      </w:r>
      <w:r w:rsidR="00A636D9">
        <w:t>F</w:t>
      </w:r>
      <w:r w:rsidR="002E5CB7">
        <w:rPr>
          <w:vertAlign w:val="subscript"/>
        </w:rPr>
        <w:t>2.072,</w:t>
      </w:r>
      <w:r w:rsidR="006C17F6">
        <w:rPr>
          <w:vertAlign w:val="subscript"/>
        </w:rPr>
        <w:t>41.441</w:t>
      </w:r>
      <w:r w:rsidR="002E5CB7">
        <w:t>=1.323,</w:t>
      </w:r>
      <w:r w:rsidR="00A636D9">
        <w:t xml:space="preserve"> </w:t>
      </w:r>
      <w:r w:rsidRPr="00D061CB">
        <w:rPr>
          <w:i/>
          <w:iCs/>
        </w:rPr>
        <w:t>p</w:t>
      </w:r>
      <w:r w:rsidR="00D061CB">
        <w:t>=</w:t>
      </w:r>
      <w:r>
        <w:t>0.278</w:t>
      </w:r>
      <w:r w:rsidR="002E5CB7">
        <w:t xml:space="preserve">, </w:t>
      </w:r>
      <w:r w:rsidR="002E5CB7" w:rsidRPr="004A5C72">
        <w:lastRenderedPageBreak/>
        <w:t>η²=0.062</w:t>
      </w:r>
      <w:r>
        <w:t xml:space="preserve">) (Table </w:t>
      </w:r>
      <w:r w:rsidR="00CF39E2">
        <w:t>4</w:t>
      </w:r>
      <w:r>
        <w:t>).</w:t>
      </w:r>
      <w:r w:rsidR="00CF39E2">
        <w:t xml:space="preserve"> </w:t>
      </w:r>
      <w:r w:rsidR="00CF39E2" w:rsidRPr="00CF39E2">
        <w:t xml:space="preserve">For the </w:t>
      </w:r>
      <w:r w:rsidR="00CF39E2">
        <w:t>normalized average loading rate</w:t>
      </w:r>
      <w:r w:rsidR="00CF39E2" w:rsidRPr="00CF39E2">
        <w:t>, a 1x4 repeated measures ANOVA determined Mauchly’s Test of Sphericity was significant so a Greenhouse-Geisser correction was applied, and no statistical significance was found across the time points (</w:t>
      </w:r>
      <w:r w:rsidR="002E5CB7">
        <w:t>F</w:t>
      </w:r>
      <w:r w:rsidR="002E5CB7">
        <w:rPr>
          <w:vertAlign w:val="subscript"/>
        </w:rPr>
        <w:t>1.328,</w:t>
      </w:r>
      <w:r w:rsidR="003558B5">
        <w:rPr>
          <w:vertAlign w:val="subscript"/>
        </w:rPr>
        <w:t>26.</w:t>
      </w:r>
      <w:r w:rsidR="000F5E92">
        <w:rPr>
          <w:vertAlign w:val="subscript"/>
        </w:rPr>
        <w:t>553</w:t>
      </w:r>
      <w:r w:rsidR="002E5CB7">
        <w:t>=</w:t>
      </w:r>
      <w:r w:rsidR="005435A6">
        <w:t>0.532,</w:t>
      </w:r>
      <w:r w:rsidR="002E5CB7">
        <w:t xml:space="preserve"> </w:t>
      </w:r>
      <w:r w:rsidR="00CF39E2" w:rsidRPr="00D9726C">
        <w:rPr>
          <w:i/>
          <w:iCs/>
        </w:rPr>
        <w:t>p</w:t>
      </w:r>
      <w:r w:rsidR="00CF39E2" w:rsidRPr="00CF39E2">
        <w:t>=0.</w:t>
      </w:r>
      <w:r w:rsidR="00CF39E2">
        <w:t>521</w:t>
      </w:r>
      <w:r w:rsidR="005435A6">
        <w:t xml:space="preserve">, </w:t>
      </w:r>
      <w:r w:rsidR="005435A6" w:rsidRPr="004A5C72">
        <w:t>η²</w:t>
      </w:r>
      <w:r w:rsidR="005435A6">
        <w:t>=</w:t>
      </w:r>
      <w:r w:rsidR="005435A6" w:rsidRPr="004A5C72">
        <w:t>0.0</w:t>
      </w:r>
      <w:r w:rsidR="005435A6">
        <w:t>26</w:t>
      </w:r>
      <w:r w:rsidR="00CF39E2" w:rsidRPr="00CF39E2">
        <w:t>) (Table 4).</w:t>
      </w:r>
      <w:r w:rsidR="00EA5BAD">
        <w:t xml:space="preserve"> </w:t>
      </w:r>
    </w:p>
    <w:p w14:paraId="298308DB" w14:textId="46C988BC" w:rsidR="00F54741" w:rsidRDefault="003C7402" w:rsidP="003C7402">
      <w:pPr>
        <w:pStyle w:val="Heading3"/>
      </w:pPr>
      <w:bookmarkStart w:id="75" w:name="_Toc169864323"/>
      <w:r>
        <w:t>Drop Jump Task</w:t>
      </w:r>
      <w:bookmarkEnd w:id="75"/>
    </w:p>
    <w:p w14:paraId="22E3496F" w14:textId="4BF96484" w:rsidR="00555C89" w:rsidRDefault="005D7A7F" w:rsidP="00555C89">
      <w:r>
        <w:tab/>
        <w:t>For the normalized peak impact loading, Mauchly’s Test of Sphericity was violated so the Greenhouse-Geisser correction was applied and the 1x4 repeated measures ANOVA revealed there was a statistical</w:t>
      </w:r>
      <w:r w:rsidR="00581375">
        <w:t>ly</w:t>
      </w:r>
      <w:r>
        <w:t xml:space="preserve"> significan</w:t>
      </w:r>
      <w:r w:rsidR="00581375">
        <w:t>t difference across measures</w:t>
      </w:r>
      <w:r w:rsidR="007B6C41">
        <w:t xml:space="preserve"> and large effect size</w:t>
      </w:r>
      <w:r>
        <w:t xml:space="preserve"> (</w:t>
      </w:r>
      <w:r w:rsidR="001616C2">
        <w:t>F</w:t>
      </w:r>
      <w:r w:rsidR="001616C2">
        <w:rPr>
          <w:vertAlign w:val="subscript"/>
        </w:rPr>
        <w:t>1.784,</w:t>
      </w:r>
      <w:r w:rsidR="000F5E92">
        <w:rPr>
          <w:vertAlign w:val="subscript"/>
        </w:rPr>
        <w:t>35.679</w:t>
      </w:r>
      <w:r w:rsidR="001616C2">
        <w:t>=</w:t>
      </w:r>
      <w:r w:rsidR="00817555">
        <w:t>7.841,</w:t>
      </w:r>
      <w:r w:rsidR="001616C2">
        <w:t xml:space="preserve"> </w:t>
      </w:r>
      <w:r w:rsidRPr="005D7A7F">
        <w:rPr>
          <w:i/>
          <w:iCs/>
        </w:rPr>
        <w:t>p</w:t>
      </w:r>
      <w:r>
        <w:t>=0.002</w:t>
      </w:r>
      <w:r w:rsidR="00267279">
        <w:t xml:space="preserve">, </w:t>
      </w:r>
      <w:r w:rsidR="001265DB" w:rsidRPr="001265DB">
        <w:t>η</w:t>
      </w:r>
      <w:r w:rsidR="001265DB">
        <w:rPr>
          <w:vertAlign w:val="superscript"/>
        </w:rPr>
        <w:t>2</w:t>
      </w:r>
      <w:r w:rsidR="001265DB">
        <w:t>=0.282</w:t>
      </w:r>
      <w:r>
        <w:t xml:space="preserve">) (Table 5). </w:t>
      </w:r>
      <w:r w:rsidR="00555C89">
        <w:t>The pairwise comparison showed that there</w:t>
      </w:r>
      <w:r w:rsidR="00555C89" w:rsidRPr="00555C89">
        <w:t xml:space="preserve"> was a statistically significant </w:t>
      </w:r>
      <w:r w:rsidR="00555C89">
        <w:t>increase from baseline measurement to</w:t>
      </w:r>
      <w:r w:rsidR="00555C89" w:rsidRPr="00555C89">
        <w:t xml:space="preserve"> round</w:t>
      </w:r>
      <w:r w:rsidR="00555C89">
        <w:t>s</w:t>
      </w:r>
      <w:r w:rsidR="00555C89" w:rsidRPr="00555C89">
        <w:t xml:space="preserve"> </w:t>
      </w:r>
      <w:r w:rsidR="00555C89">
        <w:t>one, two, and three</w:t>
      </w:r>
      <w:r w:rsidR="00555C89" w:rsidRPr="00555C89">
        <w:t xml:space="preserve"> of the Yo-Yo Test (</w:t>
      </w:r>
      <w:r w:rsidR="00555C89">
        <w:t>respectively, m</w:t>
      </w:r>
      <w:r w:rsidR="00555C89" w:rsidRPr="00555C89">
        <w:t xml:space="preserve">ean difference: </w:t>
      </w:r>
      <w:r w:rsidR="00555C89">
        <w:t>+0.262</w:t>
      </w:r>
      <w:r w:rsidR="00555C89" w:rsidRPr="00555C89">
        <w:t xml:space="preserve"> </w:t>
      </w:r>
      <w:r w:rsidR="00555C89">
        <w:t>BW</w:t>
      </w:r>
      <w:r w:rsidR="00555C89" w:rsidRPr="00555C89">
        <w:t xml:space="preserve">, </w:t>
      </w:r>
      <w:r w:rsidR="00555C89" w:rsidRPr="00555C89">
        <w:rPr>
          <w:i/>
          <w:iCs/>
        </w:rPr>
        <w:t>p</w:t>
      </w:r>
      <w:r w:rsidR="00555C89" w:rsidRPr="00555C89">
        <w:t>=0.</w:t>
      </w:r>
      <w:r w:rsidR="00555C89">
        <w:t>001</w:t>
      </w:r>
      <w:r w:rsidR="00384DF0">
        <w:t>, d=0.58</w:t>
      </w:r>
      <w:r w:rsidR="00555C89">
        <w:t>; m</w:t>
      </w:r>
      <w:r w:rsidR="00555C89" w:rsidRPr="00555C89">
        <w:t xml:space="preserve">ean difference: </w:t>
      </w:r>
      <w:r w:rsidR="00555C89">
        <w:t>+0.194</w:t>
      </w:r>
      <w:r w:rsidR="00555C89" w:rsidRPr="00555C89">
        <w:t xml:space="preserve"> </w:t>
      </w:r>
      <w:r w:rsidR="00555C89">
        <w:t>BW</w:t>
      </w:r>
      <w:r w:rsidR="00555C89" w:rsidRPr="00555C89">
        <w:t xml:space="preserve">, </w:t>
      </w:r>
      <w:r w:rsidR="00555C89" w:rsidRPr="00555C89">
        <w:rPr>
          <w:i/>
          <w:iCs/>
        </w:rPr>
        <w:t>p</w:t>
      </w:r>
      <w:r w:rsidR="00555C89" w:rsidRPr="00555C89">
        <w:t>=0.</w:t>
      </w:r>
      <w:r w:rsidR="00555C89">
        <w:t>030</w:t>
      </w:r>
      <w:r w:rsidR="00EB46DF">
        <w:t>, d=</w:t>
      </w:r>
      <w:r w:rsidR="004818B0">
        <w:t>0.43</w:t>
      </w:r>
      <w:r w:rsidR="00555C89">
        <w:t>; m</w:t>
      </w:r>
      <w:r w:rsidR="00555C89" w:rsidRPr="00555C89">
        <w:t xml:space="preserve">ean difference: </w:t>
      </w:r>
      <w:r w:rsidR="00555C89">
        <w:t>+0.295</w:t>
      </w:r>
      <w:r w:rsidR="00555C89" w:rsidRPr="00555C89">
        <w:t xml:space="preserve"> </w:t>
      </w:r>
      <w:r w:rsidR="00555C89">
        <w:t>BW</w:t>
      </w:r>
      <w:r w:rsidR="00555C89" w:rsidRPr="00555C89">
        <w:t xml:space="preserve">, </w:t>
      </w:r>
      <w:r w:rsidR="00555C89" w:rsidRPr="00555C89">
        <w:rPr>
          <w:i/>
          <w:iCs/>
        </w:rPr>
        <w:t>p</w:t>
      </w:r>
      <w:r w:rsidR="00555C89" w:rsidRPr="00555C89">
        <w:t>=0.</w:t>
      </w:r>
      <w:r w:rsidR="00555C89">
        <w:t>004</w:t>
      </w:r>
      <w:r w:rsidR="004818B0">
        <w:t>, d=0.61</w:t>
      </w:r>
      <w:r w:rsidR="00555C89" w:rsidRPr="00555C89">
        <w:t>)</w:t>
      </w:r>
      <w:r w:rsidR="00555C89">
        <w:t xml:space="preserve">. There was a statistically significant increase from round two of the Yo-Yo Test to round three of the Yo-Yo Test </w:t>
      </w:r>
      <w:r w:rsidR="00555C89" w:rsidRPr="00555C89">
        <w:t>(</w:t>
      </w:r>
      <w:r w:rsidR="00780B02">
        <w:t>m</w:t>
      </w:r>
      <w:r w:rsidR="00780B02" w:rsidRPr="00555C89">
        <w:t xml:space="preserve">ean </w:t>
      </w:r>
      <w:r w:rsidR="00555C89" w:rsidRPr="00555C89">
        <w:t xml:space="preserve">difference: </w:t>
      </w:r>
      <w:r w:rsidR="00555C89">
        <w:t>+0.102</w:t>
      </w:r>
      <w:r w:rsidR="00555C89" w:rsidRPr="00555C89">
        <w:t xml:space="preserve"> </w:t>
      </w:r>
      <w:r w:rsidR="003771CC">
        <w:t>BW</w:t>
      </w:r>
      <w:r w:rsidR="00555C89" w:rsidRPr="00555C89">
        <w:t xml:space="preserve">, </w:t>
      </w:r>
      <w:r w:rsidR="00555C89" w:rsidRPr="00555C89">
        <w:rPr>
          <w:i/>
          <w:iCs/>
        </w:rPr>
        <w:t>p</w:t>
      </w:r>
      <w:r w:rsidR="00555C89" w:rsidRPr="00555C89">
        <w:t>=0.0</w:t>
      </w:r>
      <w:r w:rsidR="00555C89">
        <w:t>43</w:t>
      </w:r>
      <w:r w:rsidR="00720D6A">
        <w:t>, d=0.20</w:t>
      </w:r>
      <w:r w:rsidR="00555C89" w:rsidRPr="00555C89">
        <w:t>)</w:t>
      </w:r>
      <w:r w:rsidR="00555C89">
        <w:t>.</w:t>
      </w:r>
    </w:p>
    <w:p w14:paraId="592B9A61" w14:textId="47E0B9E0" w:rsidR="00555C89" w:rsidRDefault="00555C89" w:rsidP="006E5CA4">
      <w:pPr>
        <w:ind w:firstLine="720"/>
      </w:pPr>
      <w:bookmarkStart w:id="76" w:name="_Hlk165318370"/>
      <w:r>
        <w:t xml:space="preserve">For the normalized average loading rate, Mauchly’s Test of Sphericity was violated so the Greenhouse-Geisser correction was applied and the 1x4 repeated measures ANOVA revealed there was a statistical significance </w:t>
      </w:r>
      <w:r w:rsidR="00E80DC1">
        <w:t xml:space="preserve">and large effect size </w:t>
      </w:r>
      <w:r>
        <w:t>(</w:t>
      </w:r>
      <w:r w:rsidR="006C3B3C">
        <w:t>F</w:t>
      </w:r>
      <w:r w:rsidR="006C3B3C">
        <w:rPr>
          <w:vertAlign w:val="subscript"/>
        </w:rPr>
        <w:t>1.911,</w:t>
      </w:r>
      <w:r w:rsidR="000F1A14">
        <w:rPr>
          <w:vertAlign w:val="subscript"/>
        </w:rPr>
        <w:t>38.216</w:t>
      </w:r>
      <w:r w:rsidR="006C3B3C">
        <w:t xml:space="preserve">=4.476, </w:t>
      </w:r>
      <w:r w:rsidRPr="005D7A7F">
        <w:rPr>
          <w:i/>
          <w:iCs/>
        </w:rPr>
        <w:t>p</w:t>
      </w:r>
      <w:r>
        <w:t>=0.019</w:t>
      </w:r>
      <w:r w:rsidR="00E80DC1">
        <w:t>,</w:t>
      </w:r>
      <w:r w:rsidR="00E80DC1" w:rsidRPr="00E80DC1">
        <w:t xml:space="preserve"> </w:t>
      </w:r>
      <w:r w:rsidR="00E80DC1" w:rsidRPr="001265DB">
        <w:t>η</w:t>
      </w:r>
      <w:r w:rsidR="00E80DC1">
        <w:rPr>
          <w:vertAlign w:val="superscript"/>
        </w:rPr>
        <w:t>2</w:t>
      </w:r>
      <w:r w:rsidR="00E80DC1">
        <w:t>=0.183</w:t>
      </w:r>
      <w:r>
        <w:t xml:space="preserve">) (Table 5). </w:t>
      </w:r>
      <w:bookmarkEnd w:id="76"/>
      <w:r w:rsidR="003771CC">
        <w:t>The pairwise comparison showed that there</w:t>
      </w:r>
      <w:r w:rsidR="003771CC" w:rsidRPr="00555C89">
        <w:t xml:space="preserve"> was a statistically significant </w:t>
      </w:r>
      <w:r w:rsidR="003771CC">
        <w:t>increase from the baseline measurement to rounds one and two of the Yo-Yo Test (respectively, m</w:t>
      </w:r>
      <w:r w:rsidR="003771CC" w:rsidRPr="00555C89">
        <w:t xml:space="preserve">ean difference: </w:t>
      </w:r>
      <w:r w:rsidR="003771CC">
        <w:t>+11.328 BW/s</w:t>
      </w:r>
      <w:r w:rsidR="003771CC" w:rsidRPr="00555C89">
        <w:t xml:space="preserve">, </w:t>
      </w:r>
      <w:r w:rsidR="003771CC" w:rsidRPr="00555C89">
        <w:rPr>
          <w:i/>
          <w:iCs/>
        </w:rPr>
        <w:t>p</w:t>
      </w:r>
      <w:r w:rsidR="003771CC" w:rsidRPr="00555C89">
        <w:t>=0.</w:t>
      </w:r>
      <w:r w:rsidR="003771CC">
        <w:t>002</w:t>
      </w:r>
      <w:r w:rsidR="00A438CD">
        <w:t>, d=0.22</w:t>
      </w:r>
      <w:r w:rsidR="003771CC">
        <w:t>; m</w:t>
      </w:r>
      <w:r w:rsidR="003771CC" w:rsidRPr="00555C89">
        <w:t xml:space="preserve">ean difference: </w:t>
      </w:r>
      <w:r w:rsidR="003771CC">
        <w:t>+8.482 BW/s</w:t>
      </w:r>
      <w:r w:rsidR="003771CC" w:rsidRPr="00555C89">
        <w:t xml:space="preserve">, </w:t>
      </w:r>
      <w:r w:rsidR="003771CC" w:rsidRPr="00555C89">
        <w:rPr>
          <w:i/>
          <w:iCs/>
        </w:rPr>
        <w:t>p</w:t>
      </w:r>
      <w:r w:rsidR="003771CC" w:rsidRPr="00555C89">
        <w:t>=0.</w:t>
      </w:r>
      <w:r w:rsidR="003771CC">
        <w:t>049</w:t>
      </w:r>
      <w:r w:rsidR="00A438CD">
        <w:t>, d=0.16</w:t>
      </w:r>
      <w:r w:rsidR="003771CC">
        <w:t>).</w:t>
      </w:r>
    </w:p>
    <w:p w14:paraId="0B3B43E6" w14:textId="09329AC3" w:rsidR="003C7402" w:rsidRPr="003C7402" w:rsidRDefault="003C7402" w:rsidP="00555C89">
      <w:pPr>
        <w:pStyle w:val="Heading3"/>
      </w:pPr>
      <w:bookmarkStart w:id="77" w:name="_Toc169864324"/>
      <w:r>
        <w:lastRenderedPageBreak/>
        <w:t>Jump Height from Countermovement Jump</w:t>
      </w:r>
      <w:bookmarkEnd w:id="77"/>
    </w:p>
    <w:p w14:paraId="02C60825" w14:textId="1EB1055A" w:rsidR="00F54741" w:rsidRDefault="00706A9A" w:rsidP="00F9711D">
      <w:pPr>
        <w:ind w:firstLine="720"/>
      </w:pPr>
      <w:r>
        <w:t xml:space="preserve">The </w:t>
      </w:r>
      <w:proofErr w:type="spellStart"/>
      <w:r w:rsidR="006B1381">
        <w:t>vGRF</w:t>
      </w:r>
      <w:proofErr w:type="spellEnd"/>
      <w:r w:rsidR="006B1381">
        <w:t xml:space="preserve"> from the </w:t>
      </w:r>
      <w:r>
        <w:t xml:space="preserve">countermovement </w:t>
      </w:r>
      <w:r w:rsidR="006B1381">
        <w:t>jump was utilized to assess fatigue through jump height. A 1x4 repeated measures ANOVA determined that Mauchly’s test of Sphericity was significant (</w:t>
      </w:r>
      <w:r w:rsidR="006B1381" w:rsidRPr="006B1381">
        <w:rPr>
          <w:i/>
          <w:iCs/>
        </w:rPr>
        <w:t>p</w:t>
      </w:r>
      <w:r w:rsidR="006B1381">
        <w:t>&lt;0.001), so the Greenhouse-Geisser correction was utilized and there was statistically significant difference found across the time points</w:t>
      </w:r>
      <w:r w:rsidR="00E30CC2">
        <w:t xml:space="preserve"> as well as a large effect size</w:t>
      </w:r>
      <w:r w:rsidR="006B1381">
        <w:t xml:space="preserve"> (</w:t>
      </w:r>
      <w:r w:rsidR="00F9711D">
        <w:t>F</w:t>
      </w:r>
      <w:r w:rsidR="00F9711D">
        <w:rPr>
          <w:vertAlign w:val="subscript"/>
        </w:rPr>
        <w:t>1.967,</w:t>
      </w:r>
      <w:r w:rsidR="00BF1275">
        <w:rPr>
          <w:vertAlign w:val="subscript"/>
        </w:rPr>
        <w:t>39.</w:t>
      </w:r>
      <w:r w:rsidR="00EA13C8">
        <w:rPr>
          <w:vertAlign w:val="subscript"/>
        </w:rPr>
        <w:t>342</w:t>
      </w:r>
      <w:r w:rsidR="00F9711D">
        <w:t xml:space="preserve">=5.324, </w:t>
      </w:r>
      <w:r w:rsidR="006B1381" w:rsidRPr="006B1381">
        <w:rPr>
          <w:i/>
          <w:iCs/>
        </w:rPr>
        <w:t>p</w:t>
      </w:r>
      <w:r w:rsidR="006B1381">
        <w:t>=0.009</w:t>
      </w:r>
      <w:r w:rsidR="00E30CC2">
        <w:t xml:space="preserve">, </w:t>
      </w:r>
      <w:r w:rsidR="00E30CC2" w:rsidRPr="001265DB">
        <w:t>η</w:t>
      </w:r>
      <w:r w:rsidR="00E30CC2">
        <w:rPr>
          <w:vertAlign w:val="superscript"/>
        </w:rPr>
        <w:t>2</w:t>
      </w:r>
      <w:r w:rsidR="00E30CC2">
        <w:t>=0.210</w:t>
      </w:r>
      <w:r w:rsidR="006B1381">
        <w:t xml:space="preserve">). There was a statistically significant decrease from jump height at baseline to rounds two and three of the Yo-Yo Test (respectively, mean difference: </w:t>
      </w:r>
      <w:r w:rsidR="000838ED">
        <w:t>-0.020 m</w:t>
      </w:r>
      <w:r w:rsidR="006B1381">
        <w:t xml:space="preserve">, </w:t>
      </w:r>
      <w:r w:rsidR="006B1381" w:rsidRPr="004C61AC">
        <w:rPr>
          <w:i/>
          <w:iCs/>
        </w:rPr>
        <w:t>p</w:t>
      </w:r>
      <w:r w:rsidR="006B1381">
        <w:t>=0.0</w:t>
      </w:r>
      <w:r w:rsidR="000838ED">
        <w:t>42</w:t>
      </w:r>
      <w:r w:rsidR="004B04FD">
        <w:t>, d=</w:t>
      </w:r>
      <w:r w:rsidR="007B0B17">
        <w:t>0.35</w:t>
      </w:r>
      <w:r w:rsidR="000838ED">
        <w:t xml:space="preserve">; mean difference: -0.037 m, </w:t>
      </w:r>
      <w:r w:rsidR="000838ED" w:rsidRPr="004C61AC">
        <w:rPr>
          <w:i/>
          <w:iCs/>
        </w:rPr>
        <w:t>p</w:t>
      </w:r>
      <w:r w:rsidR="000838ED">
        <w:t>=0.009</w:t>
      </w:r>
      <w:r w:rsidR="007B0B17">
        <w:t>, d=0.63</w:t>
      </w:r>
      <w:r w:rsidR="000838ED">
        <w:t>).</w:t>
      </w:r>
      <w:r w:rsidR="000838ED" w:rsidRPr="000838ED">
        <w:t xml:space="preserve"> </w:t>
      </w:r>
      <w:bookmarkStart w:id="78" w:name="_Hlk165319081"/>
      <w:r w:rsidR="000838ED">
        <w:t>There was also a statistically significant decrease from jump height at round one of the Yo-Yo Test to round three of the Yo-Yo Test (</w:t>
      </w:r>
      <w:r w:rsidR="00970F0E">
        <w:t>m</w:t>
      </w:r>
      <w:r w:rsidR="000838ED">
        <w:t xml:space="preserve">ean difference: -0.022 m, </w:t>
      </w:r>
      <w:r w:rsidR="000838ED" w:rsidRPr="004C61AC">
        <w:rPr>
          <w:i/>
          <w:iCs/>
        </w:rPr>
        <w:t>p</w:t>
      </w:r>
      <w:r w:rsidR="000838ED">
        <w:t>=0.033</w:t>
      </w:r>
      <w:r w:rsidR="007B0B17">
        <w:t>, d=0.39</w:t>
      </w:r>
      <w:r w:rsidR="000838ED">
        <w:t>).</w:t>
      </w:r>
      <w:bookmarkEnd w:id="78"/>
    </w:p>
    <w:p w14:paraId="49B9EDB8" w14:textId="711A71D5" w:rsidR="00BF78DF" w:rsidRDefault="00BF78DF" w:rsidP="00BF78DF">
      <w:pPr>
        <w:pStyle w:val="Heading2"/>
      </w:pPr>
      <w:bookmarkStart w:id="79" w:name="_Toc169864325"/>
      <w:r>
        <w:t>Electromyography</w:t>
      </w:r>
      <w:bookmarkEnd w:id="79"/>
      <w:r>
        <w:t xml:space="preserve"> </w:t>
      </w:r>
    </w:p>
    <w:p w14:paraId="07D4EDCB" w14:textId="7BD17B6D" w:rsidR="008C699D" w:rsidRPr="008C699D" w:rsidRDefault="008C699D" w:rsidP="008C699D">
      <w:r>
        <w:tab/>
        <w:t xml:space="preserve">For the EMG variables, there were two participants that had technical issues with the EMG data during the data collection and therefore their EMG data was excluded from analysis, meaning that only 19 participants were included in these statistical tests. </w:t>
      </w:r>
    </w:p>
    <w:p w14:paraId="20E33BF9" w14:textId="2F1167B8" w:rsidR="00AF27D5" w:rsidRDefault="003C7402" w:rsidP="003C7402">
      <w:pPr>
        <w:pStyle w:val="Heading3"/>
      </w:pPr>
      <w:bookmarkStart w:id="80" w:name="_Toc169864326"/>
      <w:r>
        <w:t>Drop Cut Task</w:t>
      </w:r>
      <w:bookmarkEnd w:id="80"/>
    </w:p>
    <w:p w14:paraId="2D56D95E" w14:textId="62D0C6D2" w:rsidR="00191BE5" w:rsidRDefault="00191BE5" w:rsidP="006E5CA4">
      <w:pPr>
        <w:ind w:firstLine="720"/>
      </w:pPr>
      <w:r>
        <w:t>In the pre-activation phase, t</w:t>
      </w:r>
      <w:r w:rsidR="00A03915" w:rsidRPr="00A03915">
        <w:t xml:space="preserve">he </w:t>
      </w:r>
      <w:r w:rsidR="00A03915">
        <w:t xml:space="preserve">1x4 </w:t>
      </w:r>
      <w:r w:rsidR="00A03915" w:rsidRPr="00A03915">
        <w:t>repeated measures ANOVA conducted on the median frequency for the vastus medialis</w:t>
      </w:r>
      <w:r w:rsidR="00A03915">
        <w:t xml:space="preserve"> (VM)</w:t>
      </w:r>
      <w:r w:rsidR="00A03915" w:rsidRPr="00A03915">
        <w:t xml:space="preserve"> demonstrated statistical significance </w:t>
      </w:r>
      <w:r w:rsidR="009A0548">
        <w:t xml:space="preserve">and revealed a large effect size </w:t>
      </w:r>
      <w:r w:rsidR="00A03915" w:rsidRPr="00A03915">
        <w:t>(</w:t>
      </w:r>
      <w:r w:rsidR="0060232C">
        <w:t>F</w:t>
      </w:r>
      <w:r w:rsidR="009227A2">
        <w:rPr>
          <w:vertAlign w:val="subscript"/>
        </w:rPr>
        <w:t>3,54</w:t>
      </w:r>
      <w:r w:rsidR="009A0548">
        <w:t>=2.538,</w:t>
      </w:r>
      <w:r w:rsidR="0060232C">
        <w:t xml:space="preserve"> </w:t>
      </w:r>
      <w:r w:rsidR="00A03915" w:rsidRPr="00A03915">
        <w:rPr>
          <w:i/>
          <w:iCs/>
        </w:rPr>
        <w:t>p</w:t>
      </w:r>
      <w:r w:rsidR="00970F0E">
        <w:t>=</w:t>
      </w:r>
      <w:r w:rsidR="00A03915" w:rsidRPr="00A03915">
        <w:t>0.003</w:t>
      </w:r>
      <w:r w:rsidR="009A0548">
        <w:t xml:space="preserve">, </w:t>
      </w:r>
      <w:r w:rsidR="009A0548" w:rsidRPr="001265DB">
        <w:t>η</w:t>
      </w:r>
      <w:r w:rsidR="009A0548">
        <w:rPr>
          <w:vertAlign w:val="superscript"/>
        </w:rPr>
        <w:t>2</w:t>
      </w:r>
      <w:r w:rsidR="009A0548">
        <w:t>=0.226</w:t>
      </w:r>
      <w:r w:rsidR="00A03915" w:rsidRPr="00A03915">
        <w:t>)</w:t>
      </w:r>
      <w:r w:rsidR="00A03915">
        <w:t xml:space="preserve"> (</w:t>
      </w:r>
      <w:r w:rsidR="00A03915" w:rsidRPr="00A03915">
        <w:t xml:space="preserve">Table </w:t>
      </w:r>
      <w:r w:rsidR="001A673F">
        <w:t>7</w:t>
      </w:r>
      <w:r w:rsidR="00A03915">
        <w:t>)</w:t>
      </w:r>
      <w:r w:rsidR="00A03915" w:rsidRPr="00A03915">
        <w:t>.</w:t>
      </w:r>
      <w:r w:rsidR="00A03915">
        <w:t xml:space="preserve"> </w:t>
      </w:r>
      <w:r w:rsidR="00A03915" w:rsidRPr="00A03915">
        <w:t>The</w:t>
      </w:r>
      <w:r w:rsidR="00A03915">
        <w:t xml:space="preserve"> pairwise comparison revealed there was </w:t>
      </w:r>
      <w:r w:rsidR="00A03915" w:rsidRPr="00A03915">
        <w:t>a statistically significant</w:t>
      </w:r>
      <w:r w:rsidR="00A03915">
        <w:t xml:space="preserve"> increase</w:t>
      </w:r>
      <w:r w:rsidR="00A03915" w:rsidRPr="00A03915">
        <w:t xml:space="preserve"> </w:t>
      </w:r>
      <w:r w:rsidR="00A03915">
        <w:t>in VM median frequency from the baseline measurement to</w:t>
      </w:r>
      <w:r w:rsidR="00A03915" w:rsidRPr="00A03915">
        <w:t xml:space="preserve"> round</w:t>
      </w:r>
      <w:r w:rsidR="00A03915">
        <w:t>s two and</w:t>
      </w:r>
      <w:r w:rsidR="00A03915" w:rsidRPr="00A03915">
        <w:t xml:space="preserve"> three of the Yo-Yo Test (</w:t>
      </w:r>
      <w:r w:rsidR="00A03915">
        <w:t xml:space="preserve">respectively, mean difference: +9.794 Hz, </w:t>
      </w:r>
      <w:r w:rsidR="00A03915" w:rsidRPr="004C61AC">
        <w:rPr>
          <w:i/>
          <w:iCs/>
        </w:rPr>
        <w:t>p</w:t>
      </w:r>
      <w:r w:rsidR="00A03915">
        <w:t>=0.008</w:t>
      </w:r>
      <w:r w:rsidR="006463EE">
        <w:t>, d=</w:t>
      </w:r>
      <w:r w:rsidR="000B0687">
        <w:t>0.94</w:t>
      </w:r>
      <w:r w:rsidR="00A03915">
        <w:t xml:space="preserve">; mean difference: </w:t>
      </w:r>
      <w:r w:rsidR="00F25468">
        <w:t>+9.081 Hz</w:t>
      </w:r>
      <w:r w:rsidR="00A03915">
        <w:t xml:space="preserve">, </w:t>
      </w:r>
      <w:r w:rsidR="00A03915" w:rsidRPr="004C61AC">
        <w:rPr>
          <w:i/>
          <w:iCs/>
        </w:rPr>
        <w:t>p</w:t>
      </w:r>
      <w:r w:rsidR="00A03915">
        <w:t>=0</w:t>
      </w:r>
      <w:r w:rsidR="00F25468">
        <w:t>.004</w:t>
      </w:r>
      <w:r w:rsidR="000B0687">
        <w:t>, d=0.89</w:t>
      </w:r>
      <w:r w:rsidR="00A03915" w:rsidRPr="00A03915">
        <w:t>).</w:t>
      </w:r>
      <w:r w:rsidR="00F25468">
        <w:t xml:space="preserve"> </w:t>
      </w:r>
      <w:r w:rsidR="00F25468" w:rsidRPr="00F25468">
        <w:t xml:space="preserve">There was also a statistically significant </w:t>
      </w:r>
      <w:r w:rsidR="00F25468">
        <w:t>increase</w:t>
      </w:r>
      <w:r w:rsidR="00F25468" w:rsidRPr="00F25468">
        <w:t xml:space="preserve"> from </w:t>
      </w:r>
      <w:r w:rsidR="00F25468">
        <w:t xml:space="preserve">round one of the </w:t>
      </w:r>
      <w:r w:rsidR="00F25468" w:rsidRPr="00F25468">
        <w:t>Yo-Yo Test to round</w:t>
      </w:r>
      <w:r w:rsidR="00F25468">
        <w:t>s two and</w:t>
      </w:r>
      <w:r w:rsidR="00F25468" w:rsidRPr="00F25468">
        <w:t xml:space="preserve"> three of the Yo-Yo Test </w:t>
      </w:r>
      <w:r w:rsidR="00F25468" w:rsidRPr="00F25468">
        <w:lastRenderedPageBreak/>
        <w:t>(</w:t>
      </w:r>
      <w:r w:rsidR="00F25468">
        <w:t xml:space="preserve">respectively, mean difference: +7.871 Hz, </w:t>
      </w:r>
      <w:r w:rsidR="00F25468" w:rsidRPr="004C61AC">
        <w:rPr>
          <w:i/>
          <w:iCs/>
        </w:rPr>
        <w:t>p</w:t>
      </w:r>
      <w:r w:rsidR="00F25468">
        <w:t>=0.018</w:t>
      </w:r>
      <w:r w:rsidR="000B0687">
        <w:t>, d=0.72</w:t>
      </w:r>
      <w:r w:rsidR="00F25468">
        <w:t xml:space="preserve">; mean difference: +7.158 Hz, </w:t>
      </w:r>
      <w:r w:rsidR="00F25468" w:rsidRPr="004C61AC">
        <w:rPr>
          <w:i/>
          <w:iCs/>
        </w:rPr>
        <w:t>p</w:t>
      </w:r>
      <w:r w:rsidR="00F25468">
        <w:t>=0.030</w:t>
      </w:r>
      <w:r w:rsidR="000B0687">
        <w:t>, d=0.66</w:t>
      </w:r>
      <w:r w:rsidR="00F25468" w:rsidRPr="00F25468">
        <w:t>)</w:t>
      </w:r>
      <w:r w:rsidR="00705E7A">
        <w:t xml:space="preserve"> (Table 7, Figure </w:t>
      </w:r>
      <w:r w:rsidR="008A6F08">
        <w:t>6</w:t>
      </w:r>
      <w:r w:rsidR="00705E7A">
        <w:t>)</w:t>
      </w:r>
      <w:r w:rsidR="00F25468" w:rsidRPr="00F25468">
        <w:t>.</w:t>
      </w:r>
      <w:r w:rsidR="0073305B">
        <w:t xml:space="preserve"> The median frequency for medial hamstrings (MH) </w:t>
      </w:r>
      <w:r w:rsidR="00CC7F52">
        <w:t xml:space="preserve">in the pre-activation phase </w:t>
      </w:r>
      <w:r w:rsidR="0073305B">
        <w:t>was not statistically significant</w:t>
      </w:r>
      <w:r w:rsidR="00A2691A">
        <w:t xml:space="preserve"> </w:t>
      </w:r>
      <w:r w:rsidR="0073305B">
        <w:t>(</w:t>
      </w:r>
      <w:r w:rsidR="008A39A0">
        <w:t>F</w:t>
      </w:r>
      <w:r w:rsidR="008A39A0">
        <w:rPr>
          <w:vertAlign w:val="subscript"/>
        </w:rPr>
        <w:t>3,</w:t>
      </w:r>
      <w:r w:rsidR="005A3DEF">
        <w:rPr>
          <w:vertAlign w:val="subscript"/>
        </w:rPr>
        <w:t>54</w:t>
      </w:r>
      <w:r w:rsidR="008A39A0">
        <w:t xml:space="preserve">=1.534, </w:t>
      </w:r>
      <w:r w:rsidR="0073305B" w:rsidRPr="0073305B">
        <w:rPr>
          <w:i/>
          <w:iCs/>
        </w:rPr>
        <w:t>p</w:t>
      </w:r>
      <w:r w:rsidR="0073305B">
        <w:t>=0.216</w:t>
      </w:r>
      <w:r w:rsidR="00A2691A">
        <w:t xml:space="preserve">, </w:t>
      </w:r>
      <w:r w:rsidR="00A2691A" w:rsidRPr="001265DB">
        <w:t>η</w:t>
      </w:r>
      <w:r w:rsidR="00A2691A">
        <w:rPr>
          <w:vertAlign w:val="superscript"/>
        </w:rPr>
        <w:t>2</w:t>
      </w:r>
      <w:r w:rsidR="00A2691A">
        <w:t>=0.079</w:t>
      </w:r>
      <w:r w:rsidR="0073305B">
        <w:t xml:space="preserve">) (Table </w:t>
      </w:r>
      <w:r w:rsidR="001A673F">
        <w:t>7</w:t>
      </w:r>
      <w:r w:rsidR="0073305B">
        <w:t>).</w:t>
      </w:r>
      <w:r w:rsidR="00FE3F03">
        <w:t xml:space="preserve"> </w:t>
      </w:r>
      <w:r>
        <w:t>For the landing phase, t</w:t>
      </w:r>
      <w:r w:rsidR="00FE3F03">
        <w:t xml:space="preserve">he median frequency of VM violated the assumption of sphericity so the Greenhouse-Giesser correction was applied and the ANVOA revealed there was not statistically significant difference across the time points </w:t>
      </w:r>
      <w:r w:rsidR="00613534">
        <w:t>(F</w:t>
      </w:r>
      <w:r w:rsidR="00613534">
        <w:rPr>
          <w:vertAlign w:val="subscript"/>
        </w:rPr>
        <w:t>1.941,</w:t>
      </w:r>
      <w:r w:rsidR="009227A2">
        <w:rPr>
          <w:vertAlign w:val="subscript"/>
        </w:rPr>
        <w:t>34.939</w:t>
      </w:r>
      <w:r w:rsidR="00613534">
        <w:t xml:space="preserve">=0.054, </w:t>
      </w:r>
      <w:r w:rsidR="00FE3F03" w:rsidRPr="00FE3F03">
        <w:rPr>
          <w:i/>
          <w:iCs/>
        </w:rPr>
        <w:t>p</w:t>
      </w:r>
      <w:r w:rsidR="00FE3F03" w:rsidRPr="00FE3F03">
        <w:t>=0.</w:t>
      </w:r>
      <w:r w:rsidR="00FE3F03">
        <w:t>9</w:t>
      </w:r>
      <w:r w:rsidR="00DB4A48">
        <w:t>4</w:t>
      </w:r>
      <w:r w:rsidR="00FE3F03">
        <w:t>4</w:t>
      </w:r>
      <w:r w:rsidR="00E96102">
        <w:t xml:space="preserve">, </w:t>
      </w:r>
      <w:r w:rsidR="00E96102" w:rsidRPr="001265DB">
        <w:t>η</w:t>
      </w:r>
      <w:r w:rsidR="00E96102">
        <w:rPr>
          <w:vertAlign w:val="superscript"/>
        </w:rPr>
        <w:t>2</w:t>
      </w:r>
      <w:r w:rsidR="00E96102">
        <w:t>=0.003</w:t>
      </w:r>
      <w:r w:rsidR="00FE3F03">
        <w:t>) (Table 7). The median frequency for MH in the landing phase was not statistically significant</w:t>
      </w:r>
      <w:r w:rsidR="00616AE8">
        <w:t xml:space="preserve"> </w:t>
      </w:r>
      <w:r w:rsidR="00FE3F03">
        <w:t>(</w:t>
      </w:r>
      <w:r w:rsidR="00613534">
        <w:t>F</w:t>
      </w:r>
      <w:r w:rsidR="00DF5DBC">
        <w:rPr>
          <w:vertAlign w:val="subscript"/>
        </w:rPr>
        <w:t>3,</w:t>
      </w:r>
      <w:r w:rsidR="00A72FAE">
        <w:rPr>
          <w:vertAlign w:val="subscript"/>
        </w:rPr>
        <w:t>54</w:t>
      </w:r>
      <w:r w:rsidR="00DF5DBC">
        <w:t>=0.561,</w:t>
      </w:r>
      <w:r w:rsidR="00613534">
        <w:t xml:space="preserve"> </w:t>
      </w:r>
      <w:r w:rsidR="00FE3F03" w:rsidRPr="0073305B">
        <w:rPr>
          <w:i/>
          <w:iCs/>
        </w:rPr>
        <w:t>p</w:t>
      </w:r>
      <w:r w:rsidR="00FE3F03">
        <w:t>=0.64</w:t>
      </w:r>
      <w:r w:rsidR="000A0099">
        <w:t xml:space="preserve">3, </w:t>
      </w:r>
      <w:r w:rsidR="000A0099" w:rsidRPr="001265DB">
        <w:t>η</w:t>
      </w:r>
      <w:r w:rsidR="000A0099">
        <w:rPr>
          <w:vertAlign w:val="superscript"/>
        </w:rPr>
        <w:t>2</w:t>
      </w:r>
      <w:r w:rsidR="000A0099">
        <w:t>=0.0</w:t>
      </w:r>
      <w:r w:rsidR="00616AE8">
        <w:t>30</w:t>
      </w:r>
      <w:r w:rsidR="00FE3F03">
        <w:t>) (Table 7).</w:t>
      </w:r>
      <w:r w:rsidR="00CC7F52" w:rsidRPr="00CC7F52">
        <w:t xml:space="preserve"> </w:t>
      </w:r>
      <w:r w:rsidR="00E87C79">
        <w:t>The analys</w:t>
      </w:r>
      <w:r w:rsidR="00CE2535">
        <w:t>es</w:t>
      </w:r>
      <w:r w:rsidR="00E87C79">
        <w:t xml:space="preserve"> for pre-activation</w:t>
      </w:r>
      <w:r w:rsidR="00CE2535">
        <w:t xml:space="preserve"> and landing </w:t>
      </w:r>
      <w:r w:rsidR="00E87C79">
        <w:t xml:space="preserve">co-contraction ratio violated </w:t>
      </w:r>
      <w:r w:rsidR="00115418">
        <w:t>the assumption of sphericity</w:t>
      </w:r>
      <w:r w:rsidR="00E87C79">
        <w:t xml:space="preserve"> so the Greenhouse-Geisser correction was applied. </w:t>
      </w:r>
      <w:r w:rsidR="00893ED9">
        <w:t>The co-contraction ratio of VM to MH was not statistically significant for the pre-activation phase (F</w:t>
      </w:r>
      <w:r w:rsidR="00893ED9">
        <w:rPr>
          <w:vertAlign w:val="subscript"/>
        </w:rPr>
        <w:t>1.42,</w:t>
      </w:r>
      <w:r w:rsidR="00CC75C3">
        <w:rPr>
          <w:vertAlign w:val="subscript"/>
        </w:rPr>
        <w:t>25.562</w:t>
      </w:r>
      <w:r w:rsidR="00893ED9">
        <w:t xml:space="preserve">=2.538, </w:t>
      </w:r>
      <w:r w:rsidR="00893ED9" w:rsidRPr="00FE3F03">
        <w:rPr>
          <w:i/>
          <w:iCs/>
        </w:rPr>
        <w:t>p</w:t>
      </w:r>
      <w:r w:rsidR="00893ED9" w:rsidRPr="00FE3F03">
        <w:t>=0.</w:t>
      </w:r>
      <w:r w:rsidR="00893ED9">
        <w:t xml:space="preserve">113, </w:t>
      </w:r>
      <w:r w:rsidR="00893ED9" w:rsidRPr="001265DB">
        <w:t>η</w:t>
      </w:r>
      <w:r w:rsidR="00893ED9">
        <w:rPr>
          <w:vertAlign w:val="superscript"/>
        </w:rPr>
        <w:t>2</w:t>
      </w:r>
      <w:r w:rsidR="00893ED9">
        <w:t>=0.124). The co-contraction ratio was also not statistically significant for the landing phase (F</w:t>
      </w:r>
      <w:r w:rsidR="00893ED9">
        <w:rPr>
          <w:vertAlign w:val="subscript"/>
        </w:rPr>
        <w:t>1.758,</w:t>
      </w:r>
      <w:r w:rsidR="00B65573">
        <w:rPr>
          <w:vertAlign w:val="subscript"/>
        </w:rPr>
        <w:t>31.636</w:t>
      </w:r>
      <w:r w:rsidR="00893ED9">
        <w:t xml:space="preserve">=1.71, </w:t>
      </w:r>
      <w:r w:rsidR="00893ED9" w:rsidRPr="00FE3F03">
        <w:rPr>
          <w:i/>
          <w:iCs/>
        </w:rPr>
        <w:t>p</w:t>
      </w:r>
      <w:r w:rsidR="00893ED9" w:rsidRPr="00FE3F03">
        <w:t>=0.</w:t>
      </w:r>
      <w:r w:rsidR="00893ED9">
        <w:t xml:space="preserve">199, </w:t>
      </w:r>
      <w:r w:rsidR="00893ED9" w:rsidRPr="001265DB">
        <w:t>η</w:t>
      </w:r>
      <w:r w:rsidR="00893ED9">
        <w:rPr>
          <w:vertAlign w:val="superscript"/>
        </w:rPr>
        <w:t>2</w:t>
      </w:r>
      <w:r w:rsidR="00893ED9">
        <w:t xml:space="preserve">=0.087). </w:t>
      </w:r>
      <w:r w:rsidR="00590FD2">
        <w:t>The co-contraction ratio was higher in the landing phase as compared to the pre-activation phase</w:t>
      </w:r>
      <w:r w:rsidR="00CD28F9">
        <w:t xml:space="preserve"> (</w:t>
      </w:r>
      <w:r w:rsidR="00705E7A">
        <w:t>F</w:t>
      </w:r>
      <w:r w:rsidR="00CD28F9">
        <w:t xml:space="preserve">igure </w:t>
      </w:r>
      <w:r w:rsidR="00E47AE5">
        <w:t>7</w:t>
      </w:r>
      <w:r w:rsidR="00CD28F9">
        <w:t>)</w:t>
      </w:r>
      <w:r w:rsidR="00590FD2">
        <w:t xml:space="preserve">. </w:t>
      </w:r>
    </w:p>
    <w:p w14:paraId="18594109" w14:textId="75390E02" w:rsidR="003C7402" w:rsidRPr="003C7402" w:rsidRDefault="003C7402" w:rsidP="006E5CA4">
      <w:pPr>
        <w:pStyle w:val="Heading3"/>
      </w:pPr>
      <w:bookmarkStart w:id="81" w:name="_Toc169864327"/>
      <w:r>
        <w:t>Drop Jump Task</w:t>
      </w:r>
      <w:bookmarkEnd w:id="81"/>
    </w:p>
    <w:p w14:paraId="316F7A2B" w14:textId="68981D3F" w:rsidR="00CB7154" w:rsidRDefault="00CB7154" w:rsidP="00D53C33">
      <w:pPr>
        <w:ind w:firstLine="720"/>
      </w:pPr>
      <w:r>
        <w:t>For the pre-activation phase the median frequency for VM was not statistically significant</w:t>
      </w:r>
      <w:r w:rsidRPr="00CB7154">
        <w:t xml:space="preserve"> </w:t>
      </w:r>
      <w:r w:rsidR="008D4DB9">
        <w:t xml:space="preserve">and had a medium effect size </w:t>
      </w:r>
      <w:r w:rsidRPr="00CB7154">
        <w:t>(</w:t>
      </w:r>
      <w:r w:rsidR="00B65573">
        <w:t>F</w:t>
      </w:r>
      <w:r w:rsidR="00B65573">
        <w:rPr>
          <w:vertAlign w:val="subscript"/>
        </w:rPr>
        <w:t>3,</w:t>
      </w:r>
      <w:r w:rsidR="00F5038D">
        <w:rPr>
          <w:vertAlign w:val="subscript"/>
        </w:rPr>
        <w:t>48.373</w:t>
      </w:r>
      <w:r w:rsidR="00166892">
        <w:t>=1.72</w:t>
      </w:r>
      <w:r w:rsidR="00EA2D27">
        <w:t>4,</w:t>
      </w:r>
      <w:r w:rsidR="00B65573">
        <w:t xml:space="preserve"> </w:t>
      </w:r>
      <w:r w:rsidRPr="00CB7154">
        <w:rPr>
          <w:i/>
          <w:iCs/>
        </w:rPr>
        <w:t>p</w:t>
      </w:r>
      <w:r w:rsidRPr="00CB7154">
        <w:t>=0.</w:t>
      </w:r>
      <w:r>
        <w:t>173</w:t>
      </w:r>
      <w:r w:rsidR="008D4DB9">
        <w:t xml:space="preserve">, </w:t>
      </w:r>
      <w:r w:rsidR="008D4DB9" w:rsidRPr="001265DB">
        <w:t>η</w:t>
      </w:r>
      <w:r w:rsidR="008D4DB9">
        <w:rPr>
          <w:vertAlign w:val="superscript"/>
        </w:rPr>
        <w:t>2</w:t>
      </w:r>
      <w:r w:rsidR="008D4DB9">
        <w:t>=0.087</w:t>
      </w:r>
      <w:r w:rsidRPr="00CB7154">
        <w:t xml:space="preserve">) (Table </w:t>
      </w:r>
      <w:r w:rsidR="00191BE5">
        <w:t>8</w:t>
      </w:r>
      <w:r w:rsidR="00777811">
        <w:t xml:space="preserve">, Figure </w:t>
      </w:r>
      <w:r w:rsidR="00E47AE5">
        <w:t>8</w:t>
      </w:r>
      <w:r w:rsidRPr="00CB7154">
        <w:t>).</w:t>
      </w:r>
      <w:r w:rsidR="00191BE5">
        <w:t xml:space="preserve">  The median frequency for MH violated the assumption of sphericity so the Greenhouse-Geisser correction was applied, and it was not statistically significant</w:t>
      </w:r>
      <w:r w:rsidR="00E37647">
        <w:t xml:space="preserve"> </w:t>
      </w:r>
      <w:r w:rsidR="00191BE5" w:rsidRPr="00CB7154">
        <w:t>(</w:t>
      </w:r>
      <w:r w:rsidR="00B174C1">
        <w:t>F</w:t>
      </w:r>
      <w:r w:rsidR="0000595F">
        <w:rPr>
          <w:vertAlign w:val="subscript"/>
        </w:rPr>
        <w:t>1.837,33.064</w:t>
      </w:r>
      <w:r w:rsidR="0000595F">
        <w:t>=1.005,</w:t>
      </w:r>
      <w:r w:rsidR="00B174C1">
        <w:t xml:space="preserve"> </w:t>
      </w:r>
      <w:r w:rsidR="00191BE5" w:rsidRPr="00CB7154">
        <w:rPr>
          <w:i/>
          <w:iCs/>
        </w:rPr>
        <w:t>p</w:t>
      </w:r>
      <w:r w:rsidR="00191BE5" w:rsidRPr="00CB7154">
        <w:t>=0.</w:t>
      </w:r>
      <w:r w:rsidR="00191BE5">
        <w:t>371</w:t>
      </w:r>
      <w:r w:rsidR="00E37647">
        <w:t xml:space="preserve">, </w:t>
      </w:r>
      <w:r w:rsidR="00E37647" w:rsidRPr="001265DB">
        <w:t>η</w:t>
      </w:r>
      <w:r w:rsidR="00E37647">
        <w:rPr>
          <w:vertAlign w:val="superscript"/>
        </w:rPr>
        <w:t>2</w:t>
      </w:r>
      <w:r w:rsidR="00E37647">
        <w:t>=0.053</w:t>
      </w:r>
      <w:r w:rsidR="00191BE5" w:rsidRPr="00CB7154">
        <w:t xml:space="preserve">) (Table </w:t>
      </w:r>
      <w:r w:rsidR="00191BE5">
        <w:t>8</w:t>
      </w:r>
      <w:r w:rsidR="00191BE5" w:rsidRPr="00CB7154">
        <w:t>).</w:t>
      </w:r>
      <w:r w:rsidR="00191BE5">
        <w:t xml:space="preserve">  For the landing phase, the median frequency for VM and MH violated the assumption of sphericity, so the Greenhouse-Geisser correction was applied</w:t>
      </w:r>
      <w:r w:rsidR="00FB6D4D">
        <w:t>. The median frequency for VM was not statistically significant (F</w:t>
      </w:r>
      <w:r w:rsidR="00FB6D4D">
        <w:rPr>
          <w:vertAlign w:val="subscript"/>
        </w:rPr>
        <w:t xml:space="preserve">1.965, </w:t>
      </w:r>
      <w:r w:rsidR="00166892">
        <w:rPr>
          <w:vertAlign w:val="subscript"/>
        </w:rPr>
        <w:t>35.369</w:t>
      </w:r>
      <w:r w:rsidR="00166892">
        <w:t>=1.549,</w:t>
      </w:r>
      <w:r w:rsidR="00FB6D4D">
        <w:t xml:space="preserve"> </w:t>
      </w:r>
      <w:r w:rsidR="00FB6D4D" w:rsidRPr="00CB7154">
        <w:rPr>
          <w:i/>
          <w:iCs/>
        </w:rPr>
        <w:t>p</w:t>
      </w:r>
      <w:r w:rsidR="00FB6D4D" w:rsidRPr="00CB7154">
        <w:t>=0.</w:t>
      </w:r>
      <w:r w:rsidR="00FB6D4D">
        <w:t>227</w:t>
      </w:r>
      <w:r w:rsidR="00BB471E">
        <w:t>,</w:t>
      </w:r>
      <w:r w:rsidR="00166892">
        <w:t xml:space="preserve"> </w:t>
      </w:r>
      <w:r w:rsidR="00166892" w:rsidRPr="001265DB">
        <w:t>η</w:t>
      </w:r>
      <w:r w:rsidR="00166892">
        <w:rPr>
          <w:vertAlign w:val="superscript"/>
        </w:rPr>
        <w:t>2</w:t>
      </w:r>
      <w:r w:rsidR="00166892">
        <w:t>=0.079)</w:t>
      </w:r>
      <w:r w:rsidR="00BB471E">
        <w:t xml:space="preserve"> (Table 8)</w:t>
      </w:r>
      <w:r w:rsidR="00166892">
        <w:t xml:space="preserve">. Also, the </w:t>
      </w:r>
      <w:r w:rsidR="0000595F">
        <w:t xml:space="preserve">landing phase </w:t>
      </w:r>
      <w:r w:rsidR="00166892">
        <w:t xml:space="preserve">median frequency for MH was not statistically significant </w:t>
      </w:r>
      <w:r w:rsidR="00166892">
        <w:lastRenderedPageBreak/>
        <w:t>(F</w:t>
      </w:r>
      <w:r w:rsidR="00D23937">
        <w:rPr>
          <w:vertAlign w:val="subscript"/>
        </w:rPr>
        <w:t>1.921,34.569</w:t>
      </w:r>
      <w:r w:rsidR="00D23937">
        <w:t xml:space="preserve">=0.658, </w:t>
      </w:r>
      <w:r w:rsidR="00166892" w:rsidRPr="00CB7154">
        <w:rPr>
          <w:i/>
          <w:iCs/>
        </w:rPr>
        <w:t>p</w:t>
      </w:r>
      <w:r w:rsidR="00166892" w:rsidRPr="00CB7154">
        <w:t>=0.</w:t>
      </w:r>
      <w:r w:rsidR="00166892">
        <w:t>518</w:t>
      </w:r>
      <w:r w:rsidR="00D23937">
        <w:t xml:space="preserve">, </w:t>
      </w:r>
      <w:r w:rsidR="00D23937" w:rsidRPr="001265DB">
        <w:t>η</w:t>
      </w:r>
      <w:r w:rsidR="00D23937">
        <w:rPr>
          <w:vertAlign w:val="superscript"/>
        </w:rPr>
        <w:t>2</w:t>
      </w:r>
      <w:r w:rsidR="00D23937">
        <w:t>=0.0.35</w:t>
      </w:r>
      <w:r w:rsidR="00166892">
        <w:t>)</w:t>
      </w:r>
      <w:r w:rsidR="00BB471E">
        <w:t xml:space="preserve"> (Table 8)</w:t>
      </w:r>
      <w:r w:rsidR="00861E07">
        <w:t>.</w:t>
      </w:r>
      <w:r w:rsidR="00191BE5">
        <w:t xml:space="preserve"> For the pre-activation and landing phases, the co-contraction ratio violated the assumption of sphericity, so the Greenhouse-Geisser correction was </w:t>
      </w:r>
      <w:r w:rsidR="00CC7F52">
        <w:t>applied</w:t>
      </w:r>
      <w:r w:rsidR="00861E07">
        <w:t xml:space="preserve">. </w:t>
      </w:r>
      <w:r w:rsidR="006F44D0">
        <w:t>The co-contraction ratio of VM to MH was not statistically significant for the pre-activation phase (F</w:t>
      </w:r>
      <w:r w:rsidR="00082AC7">
        <w:rPr>
          <w:vertAlign w:val="subscript"/>
        </w:rPr>
        <w:t>1.888</w:t>
      </w:r>
      <w:r w:rsidR="006F44D0">
        <w:rPr>
          <w:vertAlign w:val="subscript"/>
        </w:rPr>
        <w:t>,</w:t>
      </w:r>
      <w:r w:rsidR="00082AC7">
        <w:rPr>
          <w:vertAlign w:val="subscript"/>
        </w:rPr>
        <w:t>33.988</w:t>
      </w:r>
      <w:r w:rsidR="006F44D0">
        <w:t>=</w:t>
      </w:r>
      <w:r w:rsidR="00082AC7">
        <w:t>0.428</w:t>
      </w:r>
      <w:r w:rsidR="006F44D0">
        <w:t xml:space="preserve">, </w:t>
      </w:r>
      <w:r w:rsidR="006F44D0" w:rsidRPr="00FE3F03">
        <w:rPr>
          <w:i/>
          <w:iCs/>
        </w:rPr>
        <w:t>p</w:t>
      </w:r>
      <w:r w:rsidR="006F44D0" w:rsidRPr="00FE3F03">
        <w:t>=0.</w:t>
      </w:r>
      <w:r w:rsidR="002C39BC">
        <w:t>734</w:t>
      </w:r>
      <w:r w:rsidR="006F44D0">
        <w:t xml:space="preserve">, </w:t>
      </w:r>
      <w:r w:rsidR="006F44D0" w:rsidRPr="001265DB">
        <w:t>η</w:t>
      </w:r>
      <w:r w:rsidR="006F44D0">
        <w:rPr>
          <w:vertAlign w:val="superscript"/>
        </w:rPr>
        <w:t>2</w:t>
      </w:r>
      <w:r w:rsidR="006F44D0">
        <w:t>=</w:t>
      </w:r>
      <w:r w:rsidR="002C39BC">
        <w:t>0.023</w:t>
      </w:r>
      <w:r w:rsidR="006F44D0">
        <w:t>)</w:t>
      </w:r>
      <w:r w:rsidR="00BB471E">
        <w:t xml:space="preserve"> (Table 8)</w:t>
      </w:r>
      <w:r w:rsidR="006F44D0">
        <w:t>. The co-contraction ratio was also not statistically significant for the landing phase (F</w:t>
      </w:r>
      <w:r w:rsidR="002C39BC">
        <w:rPr>
          <w:vertAlign w:val="subscript"/>
        </w:rPr>
        <w:t>1.831.32.964</w:t>
      </w:r>
      <w:r w:rsidR="006F44D0">
        <w:t>=</w:t>
      </w:r>
      <w:r w:rsidR="002C39BC">
        <w:t>0.345</w:t>
      </w:r>
      <w:r w:rsidR="006F44D0">
        <w:t xml:space="preserve">, </w:t>
      </w:r>
      <w:r w:rsidR="006F44D0" w:rsidRPr="00FE3F03">
        <w:rPr>
          <w:i/>
          <w:iCs/>
        </w:rPr>
        <w:t>p</w:t>
      </w:r>
      <w:r w:rsidR="006F44D0" w:rsidRPr="00FE3F03">
        <w:t>=0.</w:t>
      </w:r>
      <w:r w:rsidR="00512026">
        <w:t>793</w:t>
      </w:r>
      <w:r w:rsidR="006F44D0">
        <w:t xml:space="preserve">, </w:t>
      </w:r>
      <w:r w:rsidR="006F44D0" w:rsidRPr="001265DB">
        <w:t>η</w:t>
      </w:r>
      <w:r w:rsidR="006F44D0">
        <w:rPr>
          <w:vertAlign w:val="superscript"/>
        </w:rPr>
        <w:t>2</w:t>
      </w:r>
      <w:r w:rsidR="006F44D0">
        <w:t>=0.</w:t>
      </w:r>
      <w:r w:rsidR="00512026">
        <w:t>019</w:t>
      </w:r>
      <w:r w:rsidR="006F44D0">
        <w:t>)</w:t>
      </w:r>
      <w:r w:rsidR="00BB471E">
        <w:t xml:space="preserve"> (Table 8)</w:t>
      </w:r>
      <w:r w:rsidR="006F44D0">
        <w:t>.</w:t>
      </w:r>
      <w:r w:rsidR="00191BE5">
        <w:t xml:space="preserve"> </w:t>
      </w:r>
      <w:r w:rsidR="00B41B3D">
        <w:t>Throughout the protocol</w:t>
      </w:r>
      <w:r w:rsidR="00B41B3D" w:rsidRPr="00B41B3D">
        <w:t xml:space="preserve">, the co-contraction ratio for both the pre-activation and landing phase </w:t>
      </w:r>
      <w:r w:rsidR="00B41B3D">
        <w:t>of the drop jump</w:t>
      </w:r>
      <w:r w:rsidR="00CB0863">
        <w:t xml:space="preserve"> task</w:t>
      </w:r>
      <w:r w:rsidR="00B41B3D">
        <w:t xml:space="preserve"> </w:t>
      </w:r>
      <w:r w:rsidR="00B41B3D" w:rsidRPr="00B41B3D">
        <w:t>the co-contraction ratio was greater than one, indicating quadriceps dominance</w:t>
      </w:r>
      <w:r w:rsidR="00CF07B9">
        <w:t xml:space="preserve"> (</w:t>
      </w:r>
      <w:r w:rsidR="00CD28F9">
        <w:t xml:space="preserve">Figure </w:t>
      </w:r>
      <w:r w:rsidR="00C73A86">
        <w:t>9</w:t>
      </w:r>
      <w:r w:rsidR="00CD28F9">
        <w:t>)</w:t>
      </w:r>
      <w:r w:rsidR="00B41B3D" w:rsidRPr="00B41B3D">
        <w:t>. The co-contraction ratio was higher in the landing phase as compared to the pre-activation phase.</w:t>
      </w:r>
    </w:p>
    <w:p w14:paraId="1A7220E9" w14:textId="3B074286" w:rsidR="00335865" w:rsidRDefault="00335865" w:rsidP="00AF27D5">
      <w:pPr>
        <w:sectPr w:rsidR="00335865" w:rsidSect="00233E28">
          <w:pgSz w:w="12240" w:h="15840"/>
          <w:pgMar w:top="1440" w:right="1440" w:bottom="1440" w:left="1440" w:header="720" w:footer="1440" w:gutter="0"/>
          <w:cols w:space="720"/>
          <w:docGrid w:linePitch="360"/>
        </w:sectPr>
      </w:pPr>
    </w:p>
    <w:p w14:paraId="68F19075" w14:textId="0F37CAE2" w:rsidR="00AF27D5" w:rsidRDefault="00AF27D5" w:rsidP="00AF27D5">
      <w:pPr>
        <w:pStyle w:val="Heading1"/>
        <w:rPr>
          <w:rFonts w:cs="Times New Roman"/>
          <w:szCs w:val="24"/>
        </w:rPr>
      </w:pPr>
      <w:bookmarkStart w:id="82" w:name="_Toc169864328"/>
      <w:bookmarkEnd w:id="72"/>
      <w:r>
        <w:rPr>
          <w:rFonts w:cs="Times New Roman"/>
          <w:szCs w:val="24"/>
        </w:rPr>
        <w:lastRenderedPageBreak/>
        <w:t>Chapter 5: Discussion</w:t>
      </w:r>
      <w:bookmarkEnd w:id="82"/>
    </w:p>
    <w:p w14:paraId="6898026C" w14:textId="77777777" w:rsidR="00097EAC" w:rsidRDefault="00912FCB" w:rsidP="00D8705F">
      <w:pPr>
        <w:ind w:firstLine="720"/>
      </w:pPr>
      <w:r>
        <w:rPr>
          <w:szCs w:val="24"/>
        </w:rPr>
        <w:t xml:space="preserve">The aim of this study was </w:t>
      </w:r>
      <w:r w:rsidRPr="00975813">
        <w:rPr>
          <w:szCs w:val="24"/>
        </w:rPr>
        <w:t>to</w:t>
      </w:r>
      <w:r>
        <w:rPr>
          <w:szCs w:val="24"/>
        </w:rPr>
        <w:t xml:space="preserve"> examine if there is a relationship between muscular fatigue and AKL</w:t>
      </w:r>
      <w:r>
        <w:t>.</w:t>
      </w:r>
      <w:r w:rsidR="00ED0B51">
        <w:t xml:space="preserve"> </w:t>
      </w:r>
      <w:r w:rsidR="00E57CA6">
        <w:t xml:space="preserve">The co-contraction ratio </w:t>
      </w:r>
      <w:r w:rsidR="007940B6">
        <w:t xml:space="preserve">and median frequency </w:t>
      </w:r>
      <w:r w:rsidR="00E57CA6">
        <w:t xml:space="preserve">from the EMG data as well as the impact peak load and average loading rate from the </w:t>
      </w:r>
      <w:proofErr w:type="spellStart"/>
      <w:r w:rsidR="00E57CA6">
        <w:t>vGRF</w:t>
      </w:r>
      <w:proofErr w:type="spellEnd"/>
      <w:r w:rsidR="00E57CA6">
        <w:t xml:space="preserve"> data were exploratory elements of the analysis to provide more insight. </w:t>
      </w:r>
    </w:p>
    <w:p w14:paraId="771ECBAF" w14:textId="2668E953" w:rsidR="00097EAC" w:rsidRDefault="00097EAC" w:rsidP="000E5BB1">
      <w:pPr>
        <w:pStyle w:val="Heading2"/>
      </w:pPr>
      <w:bookmarkStart w:id="83" w:name="_Toc169864329"/>
      <w:r>
        <w:t>Co-Contraction Ratio</w:t>
      </w:r>
      <w:bookmarkEnd w:id="83"/>
    </w:p>
    <w:p w14:paraId="13ED9ED9" w14:textId="7E550CF8" w:rsidR="00E2420C" w:rsidRDefault="007940B6" w:rsidP="00D8705F">
      <w:pPr>
        <w:ind w:firstLine="720"/>
      </w:pPr>
      <w:r>
        <w:t xml:space="preserve">Co-contraction ratio provides insight into muscle imbalance by examining if and by how much the magnitude of the quadriceps muscle force is greater than the hamstrings muscle force because it increases sagittal plane ACL strain </w:t>
      </w:r>
      <w:r>
        <w:fldChar w:fldCharType="begin"/>
      </w:r>
      <w:r w:rsidR="00F37033">
        <w:instrText xml:space="preserve"> ADDIN EN.CITE &lt;EndNote&gt;&lt;Cite&gt;&lt;Author&gt;Hughes&lt;/Author&gt;&lt;Year&gt;2014&lt;/Year&gt;&lt;RecNum&gt;25&lt;/RecNum&gt;&lt;DisplayText&gt;(Hughes, 2014)&lt;/DisplayText&gt;&lt;record&gt;&lt;rec-number&gt;25&lt;/rec-number&gt;&lt;foreign-keys&gt;&lt;key app="EN" db-id="rx2wpazvrf9295eadwwpzdd99ppx59fw92z5" timestamp="1716475195"&gt;25&lt;/key&gt;&lt;/foreign-keys&gt;&lt;ref-type name="Journal Article"&gt;17&lt;/ref-type&gt;&lt;contributors&gt;&lt;authors&gt;&lt;author&gt;Hughes, G.&lt;/author&gt;&lt;/authors&gt;&lt;/contributors&gt;&lt;auth-address&gt;a Sport, Health and Exercise Subject Group , University of Hertfordshire , Hatfield , UK.&lt;/auth-address&gt;&lt;titles&gt;&lt;title&gt;A review of recent perspectives on biomechanical risk factors associated with anterior cruciate ligament injury&lt;/title&gt;&lt;secondary-title&gt;Res Sports Med&lt;/secondary-title&gt;&lt;/titles&gt;&lt;periodical&gt;&lt;full-title&gt;Res Sports Med&lt;/full-title&gt;&lt;/periodical&gt;&lt;pages&gt;193-212&lt;/pages&gt;&lt;volume&gt;22&lt;/volume&gt;&lt;number&gt;2&lt;/number&gt;&lt;keywords&gt;&lt;keyword&gt;*Anterior Cruciate Ligament Injuries&lt;/keyword&gt;&lt;keyword&gt;Biomechanical Phenomena&lt;/keyword&gt;&lt;keyword&gt;Humans&lt;/keyword&gt;&lt;keyword&gt;Knee Injuries/etiology/*physiopathology&lt;/keyword&gt;&lt;keyword&gt;Muscle, Skeletal/*physiology&lt;/keyword&gt;&lt;keyword&gt;Range of Motion, Articular&lt;/keyword&gt;&lt;keyword&gt;Risk Factors&lt;/keyword&gt;&lt;/keywords&gt;&lt;dates&gt;&lt;year&gt;2014&lt;/year&gt;&lt;/dates&gt;&lt;isbn&gt;1543-8635 (Electronic)&amp;#xD;1543-8627 (Linking)&lt;/isbn&gt;&lt;accession-num&gt;24650339&lt;/accession-num&gt;&lt;urls&gt;&lt;related-urls&gt;&lt;url&gt;https://www.ncbi.nlm.nih.gov/pubmed/24650339&lt;/url&gt;&lt;/related-urls&gt;&lt;/urls&gt;&lt;electronic-resource-num&gt;10.1080/15438627.2014.881821&lt;/electronic-resource-num&gt;&lt;remote-database-name&gt;Medline&lt;/remote-database-name&gt;&lt;remote-database-provider&gt;NLM&lt;/remote-database-provider&gt;&lt;/record&gt;&lt;/Cite&gt;&lt;/EndNote&gt;</w:instrText>
      </w:r>
      <w:r>
        <w:fldChar w:fldCharType="separate"/>
      </w:r>
      <w:r>
        <w:rPr>
          <w:noProof/>
        </w:rPr>
        <w:t>(</w:t>
      </w:r>
      <w:hyperlink w:anchor="_ENREF_29" w:tooltip="Hughes, 2014 #25" w:history="1">
        <w:r w:rsidR="00F52943">
          <w:rPr>
            <w:noProof/>
          </w:rPr>
          <w:t>Hughes, 2014</w:t>
        </w:r>
      </w:hyperlink>
      <w:r>
        <w:rPr>
          <w:noProof/>
        </w:rPr>
        <w:t>)</w:t>
      </w:r>
      <w:r>
        <w:fldChar w:fldCharType="end"/>
      </w:r>
      <w:r>
        <w:t>. T</w:t>
      </w:r>
      <w:r w:rsidR="00993396">
        <w:t xml:space="preserve">he hypothesis that the co-contraction ratio would increase from baseline measures to completion of the fatigue protocol was not supported because the results were not statistically significant. </w:t>
      </w:r>
      <w:r w:rsidR="00590FD2">
        <w:t xml:space="preserve">A co-contraction ratio greater than one means the participant is more quadriceps muscle force dominant. </w:t>
      </w:r>
      <w:r w:rsidR="00D8705F" w:rsidRPr="00D8705F">
        <w:t xml:space="preserve"> </w:t>
      </w:r>
      <w:r w:rsidR="00D8705F">
        <w:t xml:space="preserve">Although the current study did not find significant differences in the co-contraction ratio, the results indicate quadriceps dominance during the landing phase. This quadriceps dominance can compromise knee joint stability and increases strain on the ACL </w:t>
      </w:r>
      <w:r w:rsidR="00D8705F">
        <w:fldChar w:fldCharType="begin"/>
      </w:r>
      <w:r w:rsidR="00F37033">
        <w:instrText xml:space="preserve"> ADDIN EN.CITE &lt;EndNote&gt;&lt;Cite&gt;&lt;Author&gt;Padua&lt;/Author&gt;&lt;Year&gt;2006&lt;/Year&gt;&lt;RecNum&gt;14&lt;/RecNum&gt;&lt;DisplayText&gt;(Padua et al., 2006)&lt;/DisplayText&gt;&lt;record&gt;&lt;rec-number&gt;14&lt;/rec-number&gt;&lt;foreign-keys&gt;&lt;key app="EN" db-id="rx2wpazvrf9295eadwwpzdd99ppx59fw92z5" timestamp="1716415688"&gt;14&lt;/key&gt;&lt;/foreign-keys&gt;&lt;ref-type name="Journal Article"&gt;17&lt;/ref-type&gt;&lt;contributors&gt;&lt;authors&gt;&lt;author&gt;Padua, D. A.&lt;/author&gt;&lt;author&gt;Arnold, B. L.&lt;/author&gt;&lt;author&gt;Perrin, D. H.&lt;/author&gt;&lt;author&gt;Gansneder, B. M.&lt;/author&gt;&lt;author&gt;Carcia, C. R.&lt;/author&gt;&lt;author&gt;Granata, K. P.&lt;/author&gt;&lt;/authors&gt;&lt;/contributors&gt;&lt;auth-address&gt;Department of Exercise and Sport Science, University of North Carolina at Chapel Hill, Chapel Hill, NC, USA. dpadua@email.unc.edu&lt;/auth-address&gt;&lt;titles&gt;&lt;title&gt;Fatigue, vertical leg stiffness, and stiffness control strategies in males and females&lt;/title&gt;&lt;secondary-title&gt;J Athl Train&lt;/secondary-title&gt;&lt;/titles&gt;&lt;periodical&gt;&lt;full-title&gt;J Athl Train&lt;/full-title&gt;&lt;/periodical&gt;&lt;pages&gt;294-304&lt;/pages&gt;&lt;volume&gt;41&lt;/volume&gt;&lt;number&gt;3&lt;/number&gt;&lt;dates&gt;&lt;year&gt;2006&lt;/year&gt;&lt;pub-dates&gt;&lt;date&gt;Jul-Sep&lt;/date&gt;&lt;/pub-dates&gt;&lt;/dates&gt;&lt;isbn&gt;1062-6050 (Print)&amp;#xD;1062-6050 (Linking)&lt;/isbn&gt;&lt;accession-num&gt;17043698&lt;/accession-num&gt;&lt;urls&gt;&lt;related-urls&gt;&lt;url&gt;https://www.ncbi.nlm.nih.gov/pubmed/17043698&lt;/url&gt;&lt;/related-urls&gt;&lt;/urls&gt;&lt;custom2&gt;PMC1569557&lt;/custom2&gt;&lt;remote-database-name&gt;PubMed-not-MEDLINE&lt;/remote-database-name&gt;&lt;remote-database-provider&gt;NLM&lt;/remote-database-provider&gt;&lt;/record&gt;&lt;/Cite&gt;&lt;/EndNote&gt;</w:instrText>
      </w:r>
      <w:r w:rsidR="00D8705F">
        <w:fldChar w:fldCharType="separate"/>
      </w:r>
      <w:r w:rsidR="00D8705F">
        <w:rPr>
          <w:noProof/>
        </w:rPr>
        <w:t>(</w:t>
      </w:r>
      <w:hyperlink w:anchor="_ENREF_44" w:tooltip="Padua, 2006 #14" w:history="1">
        <w:r w:rsidR="00F52943">
          <w:rPr>
            <w:noProof/>
          </w:rPr>
          <w:t>Padua et al., 2006</w:t>
        </w:r>
      </w:hyperlink>
      <w:r w:rsidR="00D8705F">
        <w:rPr>
          <w:noProof/>
        </w:rPr>
        <w:t>)</w:t>
      </w:r>
      <w:r w:rsidR="00D8705F">
        <w:fldChar w:fldCharType="end"/>
      </w:r>
      <w:r w:rsidR="00D8705F">
        <w:t xml:space="preserve">. </w:t>
      </w:r>
      <w:r w:rsidR="00B14554" w:rsidRPr="00B14554">
        <w:t xml:space="preserve">The averages for the participants showed quadriceps dominance, but the standard deviations show there were some participants that had co-contraction ratios less than one, meaning hamstring dominant during the pre-activation phase (Figure </w:t>
      </w:r>
      <w:r w:rsidR="00C7041D">
        <w:t>7</w:t>
      </w:r>
      <w:r w:rsidR="00B14554" w:rsidRPr="00B14554">
        <w:t xml:space="preserve">). </w:t>
      </w:r>
      <w:r w:rsidR="00D8705F">
        <w:t xml:space="preserve">These findings emphasize the need for further research on this variable.  </w:t>
      </w:r>
    </w:p>
    <w:p w14:paraId="4A2CF381" w14:textId="223F4CBD" w:rsidR="007940B6" w:rsidRDefault="00000000" w:rsidP="00D8705F">
      <w:pPr>
        <w:ind w:firstLine="720"/>
      </w:pPr>
      <w:hyperlink w:anchor="_ENREF_44" w:tooltip="Padua, 2006 #14" w:history="1">
        <w:r w:rsidR="00F52943">
          <w:fldChar w:fldCharType="begin"/>
        </w:r>
        <w:r w:rsidR="00F52943">
          <w:instrText xml:space="preserve"> ADDIN EN.CITE &lt;EndNote&gt;&lt;Cite AuthorYear="1"&gt;&lt;Author&gt;Padua&lt;/Author&gt;&lt;Year&gt;2006&lt;/Year&gt;&lt;RecNum&gt;14&lt;/RecNum&gt;&lt;DisplayText&gt;Padua et al. (2006)&lt;/DisplayText&gt;&lt;record&gt;&lt;rec-number&gt;14&lt;/rec-number&gt;&lt;foreign-keys&gt;&lt;key app="EN" db-id="rx2wpazvrf9295eadwwpzdd99ppx59fw92z5" timestamp="1716415688"&gt;14&lt;/key&gt;&lt;/foreign-keys&gt;&lt;ref-type name="Journal Article"&gt;17&lt;/ref-type&gt;&lt;contributors&gt;&lt;authors&gt;&lt;author&gt;Padua, D. A.&lt;/author&gt;&lt;author&gt;Arnold, B. L.&lt;/author&gt;&lt;author&gt;Perrin, D. H.&lt;/author&gt;&lt;author&gt;Gansneder, B. M.&lt;/author&gt;&lt;author&gt;Carcia, C. R.&lt;/author&gt;&lt;author&gt;Granata, K. P.&lt;/author&gt;&lt;/authors&gt;&lt;/contributors&gt;&lt;auth-address&gt;Department of Exercise and Sport Science, University of North Carolina at Chapel Hill, Chapel Hill, NC, USA. dpadua@email.unc.edu&lt;/auth-address&gt;&lt;titles&gt;&lt;title&gt;Fatigue, vertical leg stiffness, and stiffness control strategies in males and females&lt;/title&gt;&lt;secondary-title&gt;J Athl Train&lt;/secondary-title&gt;&lt;/titles&gt;&lt;periodical&gt;&lt;full-title&gt;J Athl Train&lt;/full-title&gt;&lt;/periodical&gt;&lt;pages&gt;294-304&lt;/pages&gt;&lt;volume&gt;41&lt;/volume&gt;&lt;number&gt;3&lt;/number&gt;&lt;dates&gt;&lt;year&gt;2006&lt;/year&gt;&lt;pub-dates&gt;&lt;date&gt;Jul-Sep&lt;/date&gt;&lt;/pub-dates&gt;&lt;/dates&gt;&lt;isbn&gt;1062-6050 (Print)&amp;#xD;1062-6050 (Linking)&lt;/isbn&gt;&lt;accession-num&gt;17043698&lt;/accession-num&gt;&lt;urls&gt;&lt;related-urls&gt;&lt;url&gt;https://www.ncbi.nlm.nih.gov/pubmed/17043698&lt;/url&gt;&lt;/related-urls&gt;&lt;/urls&gt;&lt;custom2&gt;PMC1569557&lt;/custom2&gt;&lt;remote-database-name&gt;PubMed-not-MEDLINE&lt;/remote-database-name&gt;&lt;remote-database-provider&gt;NLM&lt;/remote-database-provider&gt;&lt;/record&gt;&lt;/Cite&gt;&lt;/EndNote&gt;</w:instrText>
        </w:r>
        <w:r w:rsidR="00F52943">
          <w:fldChar w:fldCharType="separate"/>
        </w:r>
        <w:r w:rsidR="00F52943">
          <w:rPr>
            <w:noProof/>
          </w:rPr>
          <w:t>Padua et al. (2006)</w:t>
        </w:r>
        <w:r w:rsidR="00F52943">
          <w:fldChar w:fldCharType="end"/>
        </w:r>
      </w:hyperlink>
      <w:r w:rsidR="00B02BB7">
        <w:t xml:space="preserve"> </w:t>
      </w:r>
      <w:r w:rsidR="00A64E71">
        <w:t xml:space="preserve">suggests that a shift to a quadriceps dominance when fatigued is a compensatory mechanism to counteract quadriceps muscle fatigue and enhance the internal knee extension moment that is generated by the quadriceps muscles. </w:t>
      </w:r>
      <w:r w:rsidR="00F34649" w:rsidRPr="00D272EA">
        <w:t xml:space="preserve">Quadriceps dominance is </w:t>
      </w:r>
      <w:r w:rsidR="00150EB3">
        <w:lastRenderedPageBreak/>
        <w:t xml:space="preserve">considered </w:t>
      </w:r>
      <w:r w:rsidR="00F34649" w:rsidRPr="00D272EA">
        <w:t xml:space="preserve">bad for knee joint stability and increases strain on the ACL </w:t>
      </w:r>
      <w:r w:rsidR="00F34649" w:rsidRPr="00D272EA">
        <w:fldChar w:fldCharType="begin"/>
      </w:r>
      <w:r w:rsidR="00F37033">
        <w:instrText xml:space="preserve"> ADDIN EN.CITE &lt;EndNote&gt;&lt;Cite&gt;&lt;Author&gt;Padua&lt;/Author&gt;&lt;Year&gt;2006&lt;/Year&gt;&lt;RecNum&gt;14&lt;/RecNum&gt;&lt;DisplayText&gt;(Padua et al., 2006)&lt;/DisplayText&gt;&lt;record&gt;&lt;rec-number&gt;14&lt;/rec-number&gt;&lt;foreign-keys&gt;&lt;key app="EN" db-id="rx2wpazvrf9295eadwwpzdd99ppx59fw92z5" timestamp="1716415688"&gt;14&lt;/key&gt;&lt;/foreign-keys&gt;&lt;ref-type name="Journal Article"&gt;17&lt;/ref-type&gt;&lt;contributors&gt;&lt;authors&gt;&lt;author&gt;Padua, D. A.&lt;/author&gt;&lt;author&gt;Arnold, B. L.&lt;/author&gt;&lt;author&gt;Perrin, D. H.&lt;/author&gt;&lt;author&gt;Gansneder, B. M.&lt;/author&gt;&lt;author&gt;Carcia, C. R.&lt;/author&gt;&lt;author&gt;Granata, K. P.&lt;/author&gt;&lt;/authors&gt;&lt;/contributors&gt;&lt;auth-address&gt;Department of Exercise and Sport Science, University of North Carolina at Chapel Hill, Chapel Hill, NC, USA. dpadua@email.unc.edu&lt;/auth-address&gt;&lt;titles&gt;&lt;title&gt;Fatigue, vertical leg stiffness, and stiffness control strategies in males and females&lt;/title&gt;&lt;secondary-title&gt;J Athl Train&lt;/secondary-title&gt;&lt;/titles&gt;&lt;periodical&gt;&lt;full-title&gt;J Athl Train&lt;/full-title&gt;&lt;/periodical&gt;&lt;pages&gt;294-304&lt;/pages&gt;&lt;volume&gt;41&lt;/volume&gt;&lt;number&gt;3&lt;/number&gt;&lt;dates&gt;&lt;year&gt;2006&lt;/year&gt;&lt;pub-dates&gt;&lt;date&gt;Jul-Sep&lt;/date&gt;&lt;/pub-dates&gt;&lt;/dates&gt;&lt;isbn&gt;1062-6050 (Print)&amp;#xD;1062-6050 (Linking)&lt;/isbn&gt;&lt;accession-num&gt;17043698&lt;/accession-num&gt;&lt;urls&gt;&lt;related-urls&gt;&lt;url&gt;https://www.ncbi.nlm.nih.gov/pubmed/17043698&lt;/url&gt;&lt;/related-urls&gt;&lt;/urls&gt;&lt;custom2&gt;PMC1569557&lt;/custom2&gt;&lt;remote-database-name&gt;PubMed-not-MEDLINE&lt;/remote-database-name&gt;&lt;remote-database-provider&gt;NLM&lt;/remote-database-provider&gt;&lt;/record&gt;&lt;/Cite&gt;&lt;/EndNote&gt;</w:instrText>
      </w:r>
      <w:r w:rsidR="00F34649" w:rsidRPr="00D272EA">
        <w:fldChar w:fldCharType="separate"/>
      </w:r>
      <w:r w:rsidR="00F34649" w:rsidRPr="00D272EA">
        <w:rPr>
          <w:noProof/>
        </w:rPr>
        <w:t>(</w:t>
      </w:r>
      <w:hyperlink w:anchor="_ENREF_44" w:tooltip="Padua, 2006 #14" w:history="1">
        <w:r w:rsidR="00F52943" w:rsidRPr="00D272EA">
          <w:rPr>
            <w:noProof/>
          </w:rPr>
          <w:t>Padua et al., 2006</w:t>
        </w:r>
      </w:hyperlink>
      <w:r w:rsidR="00F34649" w:rsidRPr="00D272EA">
        <w:rPr>
          <w:noProof/>
        </w:rPr>
        <w:t>)</w:t>
      </w:r>
      <w:r w:rsidR="00F34649" w:rsidRPr="00D272EA">
        <w:fldChar w:fldCharType="end"/>
      </w:r>
      <w:r w:rsidR="00F34649" w:rsidRPr="00D272EA">
        <w:t>, suggesting that further research is still needed.</w:t>
      </w:r>
      <w:r w:rsidR="00F34649">
        <w:t xml:space="preserve"> </w:t>
      </w:r>
      <w:r w:rsidR="00D272EA" w:rsidRPr="00D272EA">
        <w:t xml:space="preserve">Although the current study did not find a significant change in </w:t>
      </w:r>
      <w:r w:rsidR="00A64E71" w:rsidRPr="00D272EA">
        <w:t>co-contraction ratio</w:t>
      </w:r>
      <w:r w:rsidR="00D272EA" w:rsidRPr="00D272EA">
        <w:t xml:space="preserve">, </w:t>
      </w:r>
      <w:r w:rsidR="00A64E71" w:rsidRPr="00D272EA">
        <w:t>the results show quadriceps dominance in the landing phase</w:t>
      </w:r>
      <w:r w:rsidR="00D272EA" w:rsidRPr="00D272EA">
        <w:t xml:space="preserve">. </w:t>
      </w:r>
      <w:r w:rsidR="00324522" w:rsidRPr="00F34649">
        <w:t xml:space="preserve">Previous research has found that there are </w:t>
      </w:r>
      <w:r w:rsidR="007940B6" w:rsidRPr="00F34649">
        <w:t>sex differences</w:t>
      </w:r>
      <w:r w:rsidR="00324522" w:rsidRPr="00F34649">
        <w:t xml:space="preserve"> in co-</w:t>
      </w:r>
      <w:r w:rsidR="00202257" w:rsidRPr="00F34649">
        <w:t>contraction</w:t>
      </w:r>
      <w:r w:rsidR="00324522" w:rsidRPr="00F34649">
        <w:t xml:space="preserve"> ratios of the quadriceps to hamstrings</w:t>
      </w:r>
      <w:r w:rsidR="00202257" w:rsidRPr="00F34649">
        <w:t xml:space="preserve">, where females had greater co-contraction ratios and therefore utilized a more quadriceps dominant strategy </w:t>
      </w:r>
      <w:r w:rsidR="007940B6" w:rsidRPr="00F34649">
        <w:fldChar w:fldCharType="begin"/>
      </w:r>
      <w:r w:rsidR="00F37033">
        <w:instrText xml:space="preserve"> ADDIN EN.CITE &lt;EndNote&gt;&lt;Cite&gt;&lt;Author&gt;Padua&lt;/Author&gt;&lt;Year&gt;2006&lt;/Year&gt;&lt;RecNum&gt;14&lt;/RecNum&gt;&lt;DisplayText&gt;(Padua et al., 2006)&lt;/DisplayText&gt;&lt;record&gt;&lt;rec-number&gt;14&lt;/rec-number&gt;&lt;foreign-keys&gt;&lt;key app="EN" db-id="rx2wpazvrf9295eadwwpzdd99ppx59fw92z5" timestamp="1716415688"&gt;14&lt;/key&gt;&lt;/foreign-keys&gt;&lt;ref-type name="Journal Article"&gt;17&lt;/ref-type&gt;&lt;contributors&gt;&lt;authors&gt;&lt;author&gt;Padua, D. A.&lt;/author&gt;&lt;author&gt;Arnold, B. L.&lt;/author&gt;&lt;author&gt;Perrin, D. H.&lt;/author&gt;&lt;author&gt;Gansneder, B. M.&lt;/author&gt;&lt;author&gt;Carcia, C. R.&lt;/author&gt;&lt;author&gt;Granata, K. P.&lt;/author&gt;&lt;/authors&gt;&lt;/contributors&gt;&lt;auth-address&gt;Department of Exercise and Sport Science, University of North Carolina at Chapel Hill, Chapel Hill, NC, USA. dpadua@email.unc.edu&lt;/auth-address&gt;&lt;titles&gt;&lt;title&gt;Fatigue, vertical leg stiffness, and stiffness control strategies in males and females&lt;/title&gt;&lt;secondary-title&gt;J Athl Train&lt;/secondary-title&gt;&lt;/titles&gt;&lt;periodical&gt;&lt;full-title&gt;J Athl Train&lt;/full-title&gt;&lt;/periodical&gt;&lt;pages&gt;294-304&lt;/pages&gt;&lt;volume&gt;41&lt;/volume&gt;&lt;number&gt;3&lt;/number&gt;&lt;dates&gt;&lt;year&gt;2006&lt;/year&gt;&lt;pub-dates&gt;&lt;date&gt;Jul-Sep&lt;/date&gt;&lt;/pub-dates&gt;&lt;/dates&gt;&lt;isbn&gt;1062-6050 (Print)&amp;#xD;1062-6050 (Linking)&lt;/isbn&gt;&lt;accession-num&gt;17043698&lt;/accession-num&gt;&lt;urls&gt;&lt;related-urls&gt;&lt;url&gt;https://www.ncbi.nlm.nih.gov/pubmed/17043698&lt;/url&gt;&lt;/related-urls&gt;&lt;/urls&gt;&lt;custom2&gt;PMC1569557&lt;/custom2&gt;&lt;remote-database-name&gt;PubMed-not-MEDLINE&lt;/remote-database-name&gt;&lt;remote-database-provider&gt;NLM&lt;/remote-database-provider&gt;&lt;/record&gt;&lt;/Cite&gt;&lt;/EndNote&gt;</w:instrText>
      </w:r>
      <w:r w:rsidR="007940B6" w:rsidRPr="00F34649">
        <w:fldChar w:fldCharType="separate"/>
      </w:r>
      <w:r w:rsidR="007940B6" w:rsidRPr="00F34649">
        <w:rPr>
          <w:noProof/>
        </w:rPr>
        <w:t>(</w:t>
      </w:r>
      <w:hyperlink w:anchor="_ENREF_44" w:tooltip="Padua, 2006 #14" w:history="1">
        <w:r w:rsidR="00F52943" w:rsidRPr="00F34649">
          <w:rPr>
            <w:noProof/>
          </w:rPr>
          <w:t>Padua et al., 2006</w:t>
        </w:r>
      </w:hyperlink>
      <w:r w:rsidR="007940B6" w:rsidRPr="00F34649">
        <w:rPr>
          <w:noProof/>
        </w:rPr>
        <w:t>)</w:t>
      </w:r>
      <w:r w:rsidR="007940B6" w:rsidRPr="00F34649">
        <w:fldChar w:fldCharType="end"/>
      </w:r>
      <w:r w:rsidR="00202257" w:rsidRPr="00F34649">
        <w:t xml:space="preserve">. </w:t>
      </w:r>
      <w:r w:rsidR="00F34649" w:rsidRPr="00F34649">
        <w:t xml:space="preserve">Muscle imbalance, </w:t>
      </w:r>
      <w:r w:rsidR="007A50AD">
        <w:t xml:space="preserve">which is </w:t>
      </w:r>
      <w:r w:rsidR="00F34649" w:rsidRPr="00F34649">
        <w:t xml:space="preserve">a modifiable risk factor for ACL injuries, can be addressed through targeted training to achieve a more balanced load distribution </w:t>
      </w:r>
      <w:r w:rsidR="007A50AD">
        <w:t xml:space="preserve">between the quadriceps and hamstrings muscles. This helps </w:t>
      </w:r>
      <w:r w:rsidR="00F34649" w:rsidRPr="00F34649">
        <w:t>to more evenly distribute the load</w:t>
      </w:r>
      <w:r w:rsidR="007A50AD">
        <w:t xml:space="preserve"> and absorb the force, there</w:t>
      </w:r>
      <w:r w:rsidR="002B7A40">
        <w:t>by</w:t>
      </w:r>
      <w:r w:rsidR="007A50AD">
        <w:t xml:space="preserve"> reducing</w:t>
      </w:r>
      <w:r w:rsidR="00F34649" w:rsidRPr="00F34649">
        <w:t xml:space="preserve"> the loading on the ACL. </w:t>
      </w:r>
      <w:r w:rsidR="00202257" w:rsidRPr="00F34649">
        <w:t>Therefore,</w:t>
      </w:r>
      <w:r w:rsidR="00324522" w:rsidRPr="00F34649">
        <w:t xml:space="preserve"> this is a variable that should be continued to be researched for injury prevention strategies</w:t>
      </w:r>
      <w:r w:rsidR="00F34649">
        <w:t>, especially for females</w:t>
      </w:r>
      <w:r w:rsidR="00324522" w:rsidRPr="00F34649">
        <w:t>.</w:t>
      </w:r>
      <w:r w:rsidR="00324522">
        <w:t xml:space="preserve"> </w:t>
      </w:r>
    </w:p>
    <w:p w14:paraId="5770B37E" w14:textId="69746C70" w:rsidR="00097EAC" w:rsidRDefault="00097EAC" w:rsidP="000E5BB1">
      <w:pPr>
        <w:pStyle w:val="Heading2"/>
      </w:pPr>
      <w:bookmarkStart w:id="84" w:name="_Toc169864330"/>
      <w:r>
        <w:t>Median Frequency</w:t>
      </w:r>
      <w:bookmarkEnd w:id="84"/>
    </w:p>
    <w:p w14:paraId="36D92E2A" w14:textId="029D2B05" w:rsidR="00E94966" w:rsidRDefault="00993396" w:rsidP="00993396">
      <w:pPr>
        <w:ind w:firstLine="720"/>
      </w:pPr>
      <w:r>
        <w:t>The hypothesis that median frequency would decrease from baseline to after completing the fatigue protocol was not supported for the drop jump task</w:t>
      </w:r>
      <w:r w:rsidR="00426A2E">
        <w:t xml:space="preserve"> or drop cut task</w:t>
      </w:r>
      <w:r>
        <w:t xml:space="preserve">. </w:t>
      </w:r>
      <w:r w:rsidR="00B2156E">
        <w:t>The shift in median frequency from the surface EMG power spectrum density is one method of assessing muscular fatigue</w:t>
      </w:r>
      <w:r w:rsidR="00DC3362">
        <w:t xml:space="preserve"> </w:t>
      </w:r>
      <w:r w:rsidR="00DC3362">
        <w:fldChar w:fldCharType="begin"/>
      </w:r>
      <w:r w:rsidR="00DC3362">
        <w:instrText xml:space="preserve"> ADDIN EN.CITE &lt;EndNote&gt;&lt;Cite&gt;&lt;Author&gt;Criswell&lt;/Author&gt;&lt;Year&gt;2010&lt;/Year&gt;&lt;RecNum&gt;98&lt;/RecNum&gt;&lt;DisplayText&gt;(Criswell, 2010)&lt;/DisplayText&gt;&lt;record&gt;&lt;rec-number&gt;98&lt;/rec-number&gt;&lt;foreign-keys&gt;&lt;key app="EN" db-id="p99r0vf2zv2f0zexws9v0ez1xef0zztaxdpz" timestamp="1701209880"&gt;98&lt;/key&gt;&lt;/foreign-keys&gt;&lt;ref-type name="Book"&gt;6&lt;/ref-type&gt;&lt;contributors&gt;&lt;authors&gt;&lt;author&gt;Criswell, Eleanor&lt;/author&gt;&lt;/authors&gt;&lt;/contributors&gt;&lt;titles&gt;&lt;title&gt;Cram&amp;apos;s Introduction to Surface Electromyography&lt;/title&gt;&lt;/titles&gt;&lt;edition&gt;2&lt;/edition&gt;&lt;dates&gt;&lt;year&gt;2010&lt;/year&gt;&lt;/dates&gt;&lt;publisher&gt; Jones &amp;amp; Bartlett Learning&lt;/publisher&gt;&lt;isbn&gt;978-0763732745&lt;/isbn&gt;&lt;urls&gt;&lt;/urls&gt;&lt;/record&gt;&lt;/Cite&gt;&lt;/EndNote&gt;</w:instrText>
      </w:r>
      <w:r w:rsidR="00DC3362">
        <w:fldChar w:fldCharType="separate"/>
      </w:r>
      <w:r w:rsidR="00DC3362">
        <w:rPr>
          <w:noProof/>
        </w:rPr>
        <w:t>(</w:t>
      </w:r>
      <w:hyperlink w:anchor="_ENREF_14" w:tooltip="Criswell, 2010 #98" w:history="1">
        <w:r w:rsidR="00F52943">
          <w:rPr>
            <w:noProof/>
          </w:rPr>
          <w:t>Criswell, 2010</w:t>
        </w:r>
      </w:hyperlink>
      <w:r w:rsidR="00DC3362">
        <w:rPr>
          <w:noProof/>
        </w:rPr>
        <w:t>)</w:t>
      </w:r>
      <w:r w:rsidR="00DC3362">
        <w:fldChar w:fldCharType="end"/>
      </w:r>
      <w:r w:rsidR="00B2156E">
        <w:t xml:space="preserve">. </w:t>
      </w:r>
      <w:r>
        <w:t xml:space="preserve">For the drop cut task, the median frequency significantly increased from baseline to completion of the fatigue protocol for the </w:t>
      </w:r>
      <w:r w:rsidR="002B7A40">
        <w:t>VM</w:t>
      </w:r>
      <w:r w:rsidR="000750D9">
        <w:t xml:space="preserve"> </w:t>
      </w:r>
      <w:r>
        <w:t>in the pre-activation phase</w:t>
      </w:r>
      <w:r w:rsidR="00426A2E">
        <w:t xml:space="preserve">, which conflicts with the direction of the hypothesis. </w:t>
      </w:r>
      <w:r w:rsidR="00B2156E">
        <w:t xml:space="preserve">The increase in median frequency could be attributed to the recruitment of specific motor units and a potential absence of the anticipated transition from </w:t>
      </w:r>
      <w:r w:rsidR="00912FCB">
        <w:t xml:space="preserve">fast twitch </w:t>
      </w:r>
      <w:r w:rsidR="00B2156E">
        <w:t xml:space="preserve">to </w:t>
      </w:r>
      <w:r w:rsidR="00912FCB">
        <w:t>slow twitch</w:t>
      </w:r>
      <w:r w:rsidR="00B2156E">
        <w:t xml:space="preserve"> motor units. </w:t>
      </w:r>
      <w:r w:rsidR="00E94966">
        <w:t xml:space="preserve">The Yo-Yo Intermittent Recovery Test Level 1 was designed for recreational level athletes, as it is the version that starts at a lower speed, but for this sample population appeared to be more of a cardiovascular exerting </w:t>
      </w:r>
      <w:r w:rsidR="00E94966">
        <w:lastRenderedPageBreak/>
        <w:t>task than muscularly fatiguing. Therefore, during the fatigue protocol the participants might not have been recruiting the fast twitch motor units</w:t>
      </w:r>
      <w:r w:rsidR="00E80EB3">
        <w:t xml:space="preserve"> as expected</w:t>
      </w:r>
      <w:r w:rsidR="00E94966">
        <w:t xml:space="preserve">, potentially fatiguing the slow twitch motor units more. </w:t>
      </w:r>
      <w:proofErr w:type="gramStart"/>
      <w:r w:rsidR="00E94966" w:rsidRPr="007A50AD">
        <w:t>In order to</w:t>
      </w:r>
      <w:proofErr w:type="gramEnd"/>
      <w:r w:rsidR="00E94966" w:rsidRPr="007A50AD">
        <w:t xml:space="preserve"> generate the force output required </w:t>
      </w:r>
      <w:r w:rsidR="00386649" w:rsidRPr="007A50AD">
        <w:t xml:space="preserve">in the experimental tasks, the drop cut and drop jump, </w:t>
      </w:r>
      <w:r w:rsidR="00A67746">
        <w:t>participants</w:t>
      </w:r>
      <w:r w:rsidR="00A67746" w:rsidRPr="007A50AD">
        <w:t xml:space="preserve"> </w:t>
      </w:r>
      <w:r w:rsidR="00E94966" w:rsidRPr="007A50AD">
        <w:t>might not have required maximum activation of the muscle and potentially</w:t>
      </w:r>
      <w:r w:rsidR="007C5C0B">
        <w:t>,</w:t>
      </w:r>
      <w:r w:rsidR="00E94966" w:rsidRPr="007A50AD">
        <w:t xml:space="preserve"> based on Henneman’s Size Principle</w:t>
      </w:r>
      <w:r w:rsidR="007C5C0B">
        <w:t>,</w:t>
      </w:r>
      <w:r w:rsidR="00E94966" w:rsidRPr="007A50AD">
        <w:t xml:space="preserve"> </w:t>
      </w:r>
      <w:r w:rsidR="00A67746">
        <w:t xml:space="preserve">been able to </w:t>
      </w:r>
      <w:r w:rsidR="00E94966" w:rsidRPr="007A50AD">
        <w:t>accomplish the task</w:t>
      </w:r>
      <w:r w:rsidR="00A67746">
        <w:t>s</w:t>
      </w:r>
      <w:r w:rsidR="00E94966" w:rsidRPr="007A50AD">
        <w:t xml:space="preserve"> without requiring the largest fast twitch motor units.</w:t>
      </w:r>
      <w:r w:rsidR="00E94966">
        <w:t xml:space="preserve"> </w:t>
      </w:r>
    </w:p>
    <w:p w14:paraId="5F8CB632" w14:textId="1D0D21A8" w:rsidR="006A35CC" w:rsidRDefault="00426A2E" w:rsidP="006A35CC">
      <w:pPr>
        <w:ind w:firstLine="720"/>
      </w:pPr>
      <w:r w:rsidRPr="00426A2E">
        <w:t>It is important to consider how long the participants were running for in each round of the Yo-Yo Test because this will affect the type and amount of motor units in our muscles of interest.</w:t>
      </w:r>
      <w:r w:rsidR="00BB2629">
        <w:t xml:space="preserve"> </w:t>
      </w:r>
      <w:r w:rsidRPr="00426A2E">
        <w:t>Type I (slow twitch) muscle fiber motor units are utilized in aerobic and endurance activities, are smaller in size, and are more fatigue resistant. Type II (fast twitch) muscle fiber motor units are utilized in anaerobic, high-intensity explosive activities, are larger in size, and do not require oxygen so they produce energy quickly but fatigue quicker. As per Henneman’s Size Principle, the smaller and less fatigable Type I motor units will be recruited first, followed by the recruitment of the Type II motor units as the intensity and frequency of the stimulus increases</w:t>
      </w:r>
      <w:r>
        <w:t xml:space="preserve"> </w:t>
      </w:r>
      <w:r w:rsidR="006C0372">
        <w:fldChar w:fldCharType="begin"/>
      </w:r>
      <w:r w:rsidR="006C0372">
        <w:instrText xml:space="preserve"> ADDIN EN.CITE &lt;EndNote&gt;&lt;Cite&gt;&lt;Author&gt;Ehrman&lt;/Author&gt;&lt;Year&gt;2018&lt;/Year&gt;&lt;RecNum&gt;56&lt;/RecNum&gt;&lt;DisplayText&gt;(Ehrman, 2018)&lt;/DisplayText&gt;&lt;record&gt;&lt;rec-number&gt;56&lt;/rec-number&gt;&lt;foreign-keys&gt;&lt;key app="EN" db-id="rx2wpazvrf9295eadwwpzdd99ppx59fw92z5" timestamp="1716841696"&gt;56&lt;/key&gt;&lt;/foreign-keys&gt;&lt;ref-type name="Book"&gt;6&lt;/ref-type&gt;&lt;contributors&gt;&lt;authors&gt;&lt;author&gt;Ehrman, Jonathan; Kerrigan, Dennis; Keteyian, Steven&lt;/author&gt;&lt;/authors&gt;&lt;/contributors&gt;&lt;titles&gt;&lt;title&gt;Advanced Exercise Physiology &lt;/title&gt;&lt;/titles&gt;&lt;edition&gt;1&lt;/edition&gt;&lt;dates&gt;&lt;year&gt;2018&lt;/year&gt;&lt;/dates&gt;&lt;publisher&gt;Human Kinetics&lt;/publisher&gt;&lt;isbn&gt;1492505714&lt;/isbn&gt;&lt;urls&gt;&lt;/urls&gt;&lt;/record&gt;&lt;/Cite&gt;&lt;/EndNote&gt;</w:instrText>
      </w:r>
      <w:r w:rsidR="006C0372">
        <w:fldChar w:fldCharType="separate"/>
      </w:r>
      <w:r w:rsidR="006C0372">
        <w:rPr>
          <w:noProof/>
        </w:rPr>
        <w:t>(</w:t>
      </w:r>
      <w:hyperlink w:anchor="_ENREF_19" w:tooltip="Ehrman, 2018 #56" w:history="1">
        <w:r w:rsidR="00F52943">
          <w:rPr>
            <w:noProof/>
          </w:rPr>
          <w:t>Ehrman, 2018</w:t>
        </w:r>
      </w:hyperlink>
      <w:r w:rsidR="006C0372">
        <w:rPr>
          <w:noProof/>
        </w:rPr>
        <w:t>)</w:t>
      </w:r>
      <w:r w:rsidR="006C0372">
        <w:fldChar w:fldCharType="end"/>
      </w:r>
      <w:r w:rsidR="006C0372">
        <w:t xml:space="preserve">. </w:t>
      </w:r>
      <w:r w:rsidR="00157535">
        <w:t xml:space="preserve">Alterations in the recruitment and synchronization of motor units and muscle fiber type have been linked to changes in the frequency of the power spectral density </w:t>
      </w:r>
      <w:r w:rsidR="00157535">
        <w:fldChar w:fldCharType="begin"/>
      </w:r>
      <w:r w:rsidR="00F37033">
        <w:instrText xml:space="preserve"> ADDIN EN.CITE &lt;EndNote&gt;&lt;Cite&gt;&lt;Author&gt;Allison&lt;/Author&gt;&lt;Year&gt;2002&lt;/Year&gt;&lt;RecNum&gt;2&lt;/RecNum&gt;&lt;DisplayText&gt;(Allison &amp;amp; Fujiwara, 2002)&lt;/DisplayText&gt;&lt;record&gt;&lt;rec-number&gt;2&lt;/rec-number&gt;&lt;foreign-keys&gt;&lt;key app="EN" db-id="rx2wpazvrf9295eadwwpzdd99ppx59fw92z5" timestamp="1716415179"&gt;2&lt;/key&gt;&lt;/foreign-keys&gt;&lt;ref-type name="Journal Article"&gt;17&lt;/ref-type&gt;&lt;contributors&gt;&lt;authors&gt;&lt;author&gt;Allison, G. T.&lt;/author&gt;&lt;author&gt;Fujiwara, T.&lt;/author&gt;&lt;/authors&gt;&lt;/contributors&gt;&lt;auth-address&gt;The Department of Surgery, The Centre of Musculoskeletal Studies, The University of Western Australia, Rear 50 Murray Street, Level 2 Medical Research Foundation Building, Perth, Australia. gta@cms.uwa.edu.au&lt;/auth-address&gt;&lt;titles&gt;&lt;title&gt;The relationship between EMG median frequency and low frequency band amplitude changes at different levels of muscle capacity&lt;/title&gt;&lt;secondary-title&gt;Clin Biomech (Bristol, Avon)&lt;/secondary-title&gt;&lt;/titles&gt;&lt;periodical&gt;&lt;full-title&gt;Clin Biomech (Bristol, Avon)&lt;/full-title&gt;&lt;/periodical&gt;&lt;pages&gt;464-9&lt;/pages&gt;&lt;volume&gt;17&lt;/volume&gt;&lt;number&gt;6&lt;/number&gt;&lt;keywords&gt;&lt;keyword&gt;Adult&lt;/keyword&gt;&lt;keyword&gt;Arm/*physiology&lt;/keyword&gt;&lt;keyword&gt;*Electromyography&lt;/keyword&gt;&lt;keyword&gt;Female&lt;/keyword&gt;&lt;keyword&gt;Fourier Analysis&lt;/keyword&gt;&lt;keyword&gt;Humans&lt;/keyword&gt;&lt;keyword&gt;Isometric Contraction&lt;/keyword&gt;&lt;keyword&gt;Male&lt;/keyword&gt;&lt;keyword&gt;Muscle Fatigue/*physiology&lt;/keyword&gt;&lt;/keywords&gt;&lt;dates&gt;&lt;year&gt;2002&lt;/year&gt;&lt;pub-dates&gt;&lt;date&gt;Jul&lt;/date&gt;&lt;/pub-dates&gt;&lt;/dates&gt;&lt;isbn&gt;0268-0033 (Print)&amp;#xD;0268-0033 (Linking)&lt;/isbn&gt;&lt;accession-num&gt;12135548&lt;/accession-num&gt;&lt;urls&gt;&lt;related-urls&gt;&lt;url&gt;https://www.ncbi.nlm.nih.gov/pubmed/12135548&lt;/url&gt;&lt;/related-urls&gt;&lt;/urls&gt;&lt;electronic-resource-num&gt;10.1016/s0268-0033(02)00033-5&lt;/electronic-resource-num&gt;&lt;remote-database-name&gt;Medline&lt;/remote-database-name&gt;&lt;remote-database-provider&gt;NLM&lt;/remote-database-provider&gt;&lt;/record&gt;&lt;/Cite&gt;&lt;/EndNote&gt;</w:instrText>
      </w:r>
      <w:r w:rsidR="00157535">
        <w:fldChar w:fldCharType="separate"/>
      </w:r>
      <w:r w:rsidR="00157535">
        <w:rPr>
          <w:noProof/>
        </w:rPr>
        <w:t>(</w:t>
      </w:r>
      <w:hyperlink w:anchor="_ENREF_2" w:tooltip="Allison, 2002 #2" w:history="1">
        <w:r w:rsidR="00F52943">
          <w:rPr>
            <w:noProof/>
          </w:rPr>
          <w:t>Allison &amp; Fujiwara, 2002</w:t>
        </w:r>
      </w:hyperlink>
      <w:r w:rsidR="00157535">
        <w:rPr>
          <w:noProof/>
        </w:rPr>
        <w:t>)</w:t>
      </w:r>
      <w:r w:rsidR="00157535">
        <w:fldChar w:fldCharType="end"/>
      </w:r>
      <w:r w:rsidR="00157535">
        <w:t>. Therefore, i</w:t>
      </w:r>
      <w:r w:rsidRPr="00426A2E">
        <w:t>t was expected that median frequency would decrease because the Type I</w:t>
      </w:r>
      <w:r w:rsidR="00AE0D80">
        <w:t>I</w:t>
      </w:r>
      <w:r w:rsidRPr="00426A2E">
        <w:t xml:space="preserve"> motor units would become fatigued</w:t>
      </w:r>
      <w:r w:rsidR="00150EEC">
        <w:t>.</w:t>
      </w:r>
      <w:r w:rsidRPr="00426A2E">
        <w:t xml:space="preserve"> </w:t>
      </w:r>
      <w:r w:rsidR="00800503">
        <w:t>In fact, the opposite occurred as the VM median frequency increased during the pre</w:t>
      </w:r>
      <w:r w:rsidR="00504305">
        <w:t>-activation phase, indicating a shift from Type I to Type II motor units</w:t>
      </w:r>
      <w:r w:rsidR="006A35CC">
        <w:t>.</w:t>
      </w:r>
      <w:r w:rsidR="003B0970">
        <w:t xml:space="preserve"> For the expected </w:t>
      </w:r>
      <w:r w:rsidR="00F87D5A">
        <w:t>decrease</w:t>
      </w:r>
      <w:r w:rsidR="003B0970">
        <w:t xml:space="preserve"> in median frequency</w:t>
      </w:r>
      <w:r w:rsidR="001C21A4">
        <w:t xml:space="preserve"> to occur</w:t>
      </w:r>
      <w:r w:rsidR="003B0970">
        <w:t xml:space="preserve">, future research should </w:t>
      </w:r>
      <w:r w:rsidR="001C21A4">
        <w:t xml:space="preserve">consider alternative fatigue protocols that would require more muscle force. </w:t>
      </w:r>
      <w:r w:rsidR="00E94650">
        <w:t xml:space="preserve">One example would be to utilize the experimental task as the fatigue protocol. </w:t>
      </w:r>
      <w:hyperlink w:anchor="_ENREF_13" w:tooltip="Cooper, 2020 #57" w:history="1">
        <w:r w:rsidR="00F52943">
          <w:fldChar w:fldCharType="begin"/>
        </w:r>
        <w:r w:rsidR="00F52943">
          <w:instrText xml:space="preserve"> ADDIN EN.CITE &lt;EndNote&gt;&lt;Cite AuthorYear="1"&gt;&lt;Author&gt;Cooper&lt;/Author&gt;&lt;Year&gt;2020&lt;/Year&gt;&lt;RecNum&gt;57&lt;/RecNum&gt;&lt;DisplayText&gt;Cooper et al. (2020)&lt;/DisplayText&gt;&lt;record&gt;&lt;rec-number&gt;57&lt;/rec-number&gt;&lt;foreign-keys&gt;&lt;key app="EN" db-id="rx2wpazvrf9295eadwwpzdd99ppx59fw92z5" timestamp="1716905635"&gt;57&lt;/key&gt;&lt;/foreign-keys&gt;&lt;ref-type name="Journal Article"&gt;17&lt;/ref-type&gt;&lt;contributors&gt;&lt;authors&gt;&lt;author&gt;Cooper, C. N.&lt;/author&gt;&lt;author&gt;Dabbs, N. C.&lt;/author&gt;&lt;author&gt;Davis, J.&lt;/author&gt;&lt;author&gt;Sauls, N. M.&lt;/author&gt;&lt;/authors&gt;&lt;/contributors&gt;&lt;auth-address&gt;Department of Kinesiology, Biomechanics and Sport Performance Laboratory, California State University, San Bernardino, San Bernardino, California.&lt;/auth-address&gt;&lt;titles&gt;&lt;title&gt;Effects of Lower-Body Muscular Fatigue on Vertical Jump and Balance Performance&lt;/title&gt;&lt;secondary-title&gt;J Strength Cond Res&lt;/secondary-title&gt;&lt;/titles&gt;&lt;periodical&gt;&lt;full-title&gt;J Strength Cond Res&lt;/full-title&gt;&lt;/periodical&gt;&lt;pages&gt;2903-2910&lt;/pages&gt;&lt;volume&gt;34&lt;/volume&gt;&lt;number&gt;10&lt;/number&gt;&lt;keywords&gt;&lt;keyword&gt;Adult&lt;/keyword&gt;&lt;keyword&gt;Athletic Performance/physiology&lt;/keyword&gt;&lt;keyword&gt;Exercise Test&lt;/keyword&gt;&lt;keyword&gt;Female&lt;/keyword&gt;&lt;keyword&gt;Humans&lt;/keyword&gt;&lt;keyword&gt;Leg/*physiology&lt;/keyword&gt;&lt;keyword&gt;Male&lt;/keyword&gt;&lt;keyword&gt;Muscle Fatigue/*physiology&lt;/keyword&gt;&lt;keyword&gt;Muscle Strength/*physiology&lt;/keyword&gt;&lt;keyword&gt;Muscle, Skeletal/physiology/*physiopathology&lt;/keyword&gt;&lt;keyword&gt;Postural Balance/*physiology&lt;/keyword&gt;&lt;keyword&gt;Young Adult&lt;/keyword&gt;&lt;/keywords&gt;&lt;dates&gt;&lt;year&gt;2020&lt;/year&gt;&lt;pub-dates&gt;&lt;date&gt;Oct&lt;/date&gt;&lt;/pub-dates&gt;&lt;/dates&gt;&lt;isbn&gt;1533-4287 (Electronic)&amp;#xD;1064-8011 (Linking)&lt;/isbn&gt;&lt;accession-num&gt;30273290&lt;/accession-num&gt;&lt;urls&gt;&lt;related-urls&gt;&lt;url&gt;https://www.ncbi.nlm.nih.gov/pubmed/30273290&lt;/url&gt;&lt;/related-urls&gt;&lt;/urls&gt;&lt;electronic-resource-num&gt;10.1519/JSC.0000000000002882&lt;/electronic-resource-num&gt;&lt;remote-database-name&gt;Medline&lt;/remote-database-name&gt;&lt;remote-database-provider&gt;NLM&lt;/remote-database-provider&gt;&lt;/record&gt;&lt;/Cite&gt;&lt;/EndNote&gt;</w:instrText>
        </w:r>
        <w:r w:rsidR="00F52943">
          <w:fldChar w:fldCharType="separate"/>
        </w:r>
        <w:r w:rsidR="00F52943">
          <w:rPr>
            <w:noProof/>
          </w:rPr>
          <w:t>Cooper et al. (2020)</w:t>
        </w:r>
        <w:r w:rsidR="00F52943">
          <w:fldChar w:fldCharType="end"/>
        </w:r>
      </w:hyperlink>
      <w:r w:rsidR="00B3323D">
        <w:t xml:space="preserve"> utilized </w:t>
      </w:r>
      <w:r w:rsidR="008125B6">
        <w:t xml:space="preserve">the Bosco </w:t>
      </w:r>
      <w:r w:rsidR="008125B6">
        <w:lastRenderedPageBreak/>
        <w:t xml:space="preserve">fatigue protocol, in which participants engaged in continuous maximal-effort squat jumps </w:t>
      </w:r>
      <w:r w:rsidR="007F20C2">
        <w:t xml:space="preserve">until they did not touch an elastic band set at their 90-degree knee angle height. This study found that </w:t>
      </w:r>
      <w:r w:rsidR="00DE2079">
        <w:t xml:space="preserve">there was a significant decrease </w:t>
      </w:r>
      <w:r w:rsidR="00B85797">
        <w:t xml:space="preserve">from pre- to post- fatigue </w:t>
      </w:r>
      <w:r w:rsidR="00DE2079">
        <w:t xml:space="preserve">in </w:t>
      </w:r>
      <w:r w:rsidR="007A5CAA">
        <w:t>countermovement vertical jump height</w:t>
      </w:r>
      <w:r w:rsidR="00BC415A">
        <w:t xml:space="preserve">, </w:t>
      </w:r>
      <w:r w:rsidR="00184833">
        <w:t>peak power</w:t>
      </w:r>
      <w:r w:rsidR="00BC415A">
        <w:t xml:space="preserve">, </w:t>
      </w:r>
      <w:r w:rsidR="0051062F">
        <w:t>peak force</w:t>
      </w:r>
      <w:r w:rsidR="00BC415A">
        <w:t xml:space="preserve">, </w:t>
      </w:r>
      <w:r w:rsidR="0051062F">
        <w:t>impact force</w:t>
      </w:r>
      <w:r w:rsidR="00BC415A">
        <w:t>,</w:t>
      </w:r>
      <w:r w:rsidR="00B85797">
        <w:t xml:space="preserve"> and peak velocity</w:t>
      </w:r>
      <w:r w:rsidR="00E94650">
        <w:t xml:space="preserve"> potentially due to a decrease in the force generating capacity of the lower extremity muscles following the fatigue protocol</w:t>
      </w:r>
      <w:r w:rsidR="00B85797">
        <w:t xml:space="preserve"> </w:t>
      </w:r>
      <w:r w:rsidR="00B85797">
        <w:fldChar w:fldCharType="begin"/>
      </w:r>
      <w:r w:rsidR="00B85797">
        <w:instrText xml:space="preserve"> ADDIN EN.CITE &lt;EndNote&gt;&lt;Cite&gt;&lt;Author&gt;Cooper&lt;/Author&gt;&lt;Year&gt;2020&lt;/Year&gt;&lt;RecNum&gt;57&lt;/RecNum&gt;&lt;DisplayText&gt;(Cooper et al., 2020)&lt;/DisplayText&gt;&lt;record&gt;&lt;rec-number&gt;57&lt;/rec-number&gt;&lt;foreign-keys&gt;&lt;key app="EN" db-id="rx2wpazvrf9295eadwwpzdd99ppx59fw92z5" timestamp="1716905635"&gt;57&lt;/key&gt;&lt;/foreign-keys&gt;&lt;ref-type name="Journal Article"&gt;17&lt;/ref-type&gt;&lt;contributors&gt;&lt;authors&gt;&lt;author&gt;Cooper, C. N.&lt;/author&gt;&lt;author&gt;Dabbs, N. C.&lt;/author&gt;&lt;author&gt;Davis, J.&lt;/author&gt;&lt;author&gt;Sauls, N. M.&lt;/author&gt;&lt;/authors&gt;&lt;/contributors&gt;&lt;auth-address&gt;Department of Kinesiology, Biomechanics and Sport Performance Laboratory, California State University, San Bernardino, San Bernardino, California.&lt;/auth-address&gt;&lt;titles&gt;&lt;title&gt;Effects of Lower-Body Muscular Fatigue on Vertical Jump and Balance Performance&lt;/title&gt;&lt;secondary-title&gt;J Strength Cond Res&lt;/secondary-title&gt;&lt;/titles&gt;&lt;periodical&gt;&lt;full-title&gt;J Strength Cond Res&lt;/full-title&gt;&lt;/periodical&gt;&lt;pages&gt;2903-2910&lt;/pages&gt;&lt;volume&gt;34&lt;/volume&gt;&lt;number&gt;10&lt;/number&gt;&lt;keywords&gt;&lt;keyword&gt;Adult&lt;/keyword&gt;&lt;keyword&gt;Athletic Performance/physiology&lt;/keyword&gt;&lt;keyword&gt;Exercise Test&lt;/keyword&gt;&lt;keyword&gt;Female&lt;/keyword&gt;&lt;keyword&gt;Humans&lt;/keyword&gt;&lt;keyword&gt;Leg/*physiology&lt;/keyword&gt;&lt;keyword&gt;Male&lt;/keyword&gt;&lt;keyword&gt;Muscle Fatigue/*physiology&lt;/keyword&gt;&lt;keyword&gt;Muscle Strength/*physiology&lt;/keyword&gt;&lt;keyword&gt;Muscle, Skeletal/physiology/*physiopathology&lt;/keyword&gt;&lt;keyword&gt;Postural Balance/*physiology&lt;/keyword&gt;&lt;keyword&gt;Young Adult&lt;/keyword&gt;&lt;/keywords&gt;&lt;dates&gt;&lt;year&gt;2020&lt;/year&gt;&lt;pub-dates&gt;&lt;date&gt;Oct&lt;/date&gt;&lt;/pub-dates&gt;&lt;/dates&gt;&lt;isbn&gt;1533-4287 (Electronic)&amp;#xD;1064-8011 (Linking)&lt;/isbn&gt;&lt;accession-num&gt;30273290&lt;/accession-num&gt;&lt;urls&gt;&lt;related-urls&gt;&lt;url&gt;https://www.ncbi.nlm.nih.gov/pubmed/30273290&lt;/url&gt;&lt;/related-urls&gt;&lt;/urls&gt;&lt;electronic-resource-num&gt;10.1519/JSC.0000000000002882&lt;/electronic-resource-num&gt;&lt;remote-database-name&gt;Medline&lt;/remote-database-name&gt;&lt;remote-database-provider&gt;NLM&lt;/remote-database-provider&gt;&lt;/record&gt;&lt;/Cite&gt;&lt;/EndNote&gt;</w:instrText>
      </w:r>
      <w:r w:rsidR="00B85797">
        <w:fldChar w:fldCharType="separate"/>
      </w:r>
      <w:r w:rsidR="00B85797">
        <w:rPr>
          <w:noProof/>
        </w:rPr>
        <w:t>(</w:t>
      </w:r>
      <w:hyperlink w:anchor="_ENREF_13" w:tooltip="Cooper, 2020 #57" w:history="1">
        <w:r w:rsidR="00F52943">
          <w:rPr>
            <w:noProof/>
          </w:rPr>
          <w:t>Cooper et al., 2020</w:t>
        </w:r>
      </w:hyperlink>
      <w:r w:rsidR="00B85797">
        <w:rPr>
          <w:noProof/>
        </w:rPr>
        <w:t>)</w:t>
      </w:r>
      <w:r w:rsidR="00B85797">
        <w:fldChar w:fldCharType="end"/>
      </w:r>
      <w:r w:rsidR="00B85797">
        <w:t xml:space="preserve">. </w:t>
      </w:r>
      <w:r w:rsidR="00EA76F5">
        <w:t xml:space="preserve">Another example would be to utilize an isokinetic knee flexion and extension fatigue protocol, which </w:t>
      </w:r>
      <w:r w:rsidR="00902B62">
        <w:t>would be a more localized fatigue protocol</w:t>
      </w:r>
      <w:r w:rsidR="005164D2">
        <w:t xml:space="preserve">, such as the one utilized by </w:t>
      </w:r>
      <w:hyperlink w:anchor="_ENREF_21" w:tooltip="Fagenbaum, 2003 #13" w:history="1">
        <w:r w:rsidR="00F52943">
          <w:fldChar w:fldCharType="begin"/>
        </w:r>
        <w:r w:rsidR="00F52943">
          <w:instrText xml:space="preserve"> ADDIN EN.CITE &lt;EndNote&gt;&lt;Cite AuthorYear="1"&gt;&lt;Author&gt;Fagenbaum&lt;/Author&gt;&lt;Year&gt;2003&lt;/Year&gt;&lt;RecNum&gt;13&lt;/RecNum&gt;&lt;DisplayText&gt;Fagenbaum and Darling (2003)&lt;/DisplayText&gt;&lt;record&gt;&lt;rec-number&gt;13&lt;/rec-number&gt;&lt;foreign-keys&gt;&lt;key app="EN" db-id="rx2wpazvrf9295eadwwpzdd99ppx59fw92z5" timestamp="1716415640"&gt;13&lt;/key&gt;&lt;/foreign-keys&gt;&lt;ref-type name="Journal Article"&gt;17&lt;/ref-type&gt;&lt;contributors&gt;&lt;authors&gt;&lt;author&gt;Fagenbaum, R.&lt;/author&gt;&lt;author&gt;Darling, W. G.&lt;/author&gt;&lt;/authors&gt;&lt;/contributors&gt;&lt;auth-address&gt;Department of Exercise Science, The University of Iowa, Iowa City, Iowa 52242-1111, USA.&lt;/auth-address&gt;&lt;titles&gt;&lt;title&gt;Jump landing strategies in male and female college athletes and the implications of such strategies for anterior cruciate ligament injury&lt;/title&gt;&lt;secondary-title&gt;Am J Sports Med&lt;/secondary-title&gt;&lt;/titles&gt;&lt;periodical&gt;&lt;full-title&gt;Am J Sports Med&lt;/full-title&gt;&lt;/periodical&gt;&lt;pages&gt;233-40&lt;/pages&gt;&lt;volume&gt;31&lt;/volume&gt;&lt;number&gt;2&lt;/number&gt;&lt;keywords&gt;&lt;keyword&gt;Adaptation, Physiological/*physiology&lt;/keyword&gt;&lt;keyword&gt;Anterior Cruciate Ligament/*physiology&lt;/keyword&gt;&lt;keyword&gt;Anterior Cruciate Ligament Injuries&lt;/keyword&gt;&lt;keyword&gt;Athletic Injuries/physiopathology&lt;/keyword&gt;&lt;keyword&gt;Biomechanical Phenomena&lt;/keyword&gt;&lt;keyword&gt;Electromyography&lt;/keyword&gt;&lt;keyword&gt;Female&lt;/keyword&gt;&lt;keyword&gt;Humans&lt;/keyword&gt;&lt;keyword&gt;Knee Joint/*physiology&lt;/keyword&gt;&lt;keyword&gt;Male&lt;/keyword&gt;&lt;keyword&gt;Muscle Fatigue/*physiology&lt;/keyword&gt;&lt;keyword&gt;Muscle, Skeletal/*physiology&lt;/keyword&gt;&lt;keyword&gt;Reflex, Stretch/physiology&lt;/keyword&gt;&lt;keyword&gt;*Sex Characteristics&lt;/keyword&gt;&lt;keyword&gt;Task Performance and Analysis&lt;/keyword&gt;&lt;/keywords&gt;&lt;dates&gt;&lt;year&gt;2003&lt;/year&gt;&lt;pub-dates&gt;&lt;date&gt;Mar-Apr&lt;/date&gt;&lt;/pub-dates&gt;&lt;/dates&gt;&lt;isbn&gt;0363-5465 (Print)&amp;#xD;0363-5465 (Linking)&lt;/isbn&gt;&lt;accession-num&gt;12642258&lt;/accession-num&gt;&lt;urls&gt;&lt;related-urls&gt;&lt;url&gt;https://www.ncbi.nlm.nih.gov/pubmed/12642258&lt;/url&gt;&lt;/related-urls&gt;&lt;/urls&gt;&lt;electronic-resource-num&gt;10.1177/03635465030310021301&lt;/electronic-resource-num&gt;&lt;remote-database-name&gt;Medline&lt;/remote-database-name&gt;&lt;remote-database-provider&gt;NLM&lt;/remote-database-provider&gt;&lt;/record&gt;&lt;/Cite&gt;&lt;/EndNote&gt;</w:instrText>
        </w:r>
        <w:r w:rsidR="00F52943">
          <w:fldChar w:fldCharType="separate"/>
        </w:r>
        <w:r w:rsidR="00F52943">
          <w:rPr>
            <w:noProof/>
          </w:rPr>
          <w:t>Fagenbaum and Darling (2003)</w:t>
        </w:r>
        <w:r w:rsidR="00F52943">
          <w:fldChar w:fldCharType="end"/>
        </w:r>
      </w:hyperlink>
      <w:r w:rsidR="005164D2">
        <w:t>.</w:t>
      </w:r>
    </w:p>
    <w:p w14:paraId="6700978D" w14:textId="6AC9D421" w:rsidR="004A258E" w:rsidRDefault="004A258E" w:rsidP="000E5BB1">
      <w:pPr>
        <w:pStyle w:val="Heading2"/>
      </w:pPr>
      <w:bookmarkStart w:id="85" w:name="_Toc169864331"/>
      <w:r>
        <w:t xml:space="preserve">Peak </w:t>
      </w:r>
      <w:proofErr w:type="spellStart"/>
      <w:r>
        <w:t>vGRF</w:t>
      </w:r>
      <w:proofErr w:type="spellEnd"/>
      <w:r>
        <w:t xml:space="preserve"> and Average </w:t>
      </w:r>
      <w:proofErr w:type="spellStart"/>
      <w:r>
        <w:t>vGRF</w:t>
      </w:r>
      <w:proofErr w:type="spellEnd"/>
      <w:r>
        <w:t xml:space="preserve"> Loading Rate</w:t>
      </w:r>
      <w:bookmarkEnd w:id="85"/>
    </w:p>
    <w:p w14:paraId="7ED4C827" w14:textId="17254BB4" w:rsidR="004A7EEB" w:rsidRDefault="00AD3C90" w:rsidP="0029113F">
      <w:pPr>
        <w:ind w:firstLine="720"/>
      </w:pPr>
      <w:bookmarkStart w:id="86" w:name="_Hlk165568065"/>
      <w:r>
        <w:t xml:space="preserve">Peak </w:t>
      </w:r>
      <w:proofErr w:type="spellStart"/>
      <w:r w:rsidR="00A20EE7">
        <w:t>vGRF</w:t>
      </w:r>
      <w:proofErr w:type="spellEnd"/>
      <w:r>
        <w:t xml:space="preserve"> </w:t>
      </w:r>
      <w:r w:rsidR="00E57CA6">
        <w:t xml:space="preserve">and </w:t>
      </w:r>
      <w:r w:rsidR="00A20EE7">
        <w:t xml:space="preserve">average </w:t>
      </w:r>
      <w:proofErr w:type="spellStart"/>
      <w:r w:rsidR="004A258E">
        <w:t>v</w:t>
      </w:r>
      <w:r w:rsidR="001E729A">
        <w:t>GRF</w:t>
      </w:r>
      <w:proofErr w:type="spellEnd"/>
      <w:r w:rsidR="001E729A">
        <w:t xml:space="preserve"> </w:t>
      </w:r>
      <w:r w:rsidR="00E57CA6">
        <w:t xml:space="preserve">loading rate </w:t>
      </w:r>
      <w:r w:rsidR="007C52F5">
        <w:t>were examined</w:t>
      </w:r>
      <w:r>
        <w:t xml:space="preserve"> </w:t>
      </w:r>
      <w:r w:rsidR="001E729A">
        <w:t>as indicators</w:t>
      </w:r>
      <w:r w:rsidR="00E7194E">
        <w:t xml:space="preserve"> of </w:t>
      </w:r>
      <w:r w:rsidR="001E729A">
        <w:t xml:space="preserve">magnitude </w:t>
      </w:r>
      <w:r w:rsidR="00D552D8">
        <w:t xml:space="preserve">of the </w:t>
      </w:r>
      <w:r w:rsidR="00133DD5">
        <w:t xml:space="preserve">external </w:t>
      </w:r>
      <w:r w:rsidR="00E7194E">
        <w:t xml:space="preserve">load </w:t>
      </w:r>
      <w:r w:rsidR="00D552D8">
        <w:t xml:space="preserve">applied </w:t>
      </w:r>
      <w:r w:rsidR="00E57CA6">
        <w:t xml:space="preserve">and the rate </w:t>
      </w:r>
      <w:r w:rsidR="00D552D8">
        <w:t xml:space="preserve">at which it was applied to </w:t>
      </w:r>
      <w:r w:rsidR="00E7194E">
        <w:t>the musculoskeletal system</w:t>
      </w:r>
      <w:r w:rsidR="003F082E">
        <w:t xml:space="preserve"> </w:t>
      </w:r>
      <w:r w:rsidR="00360E3F">
        <w:fldChar w:fldCharType="begin">
          <w:fldData xml:space="preserve">PEVuZE5vdGU+PENpdGU+PEF1dGhvcj5YaWE8L0F1dGhvcj48WWVhcj4yMDE3PC9ZZWFyPjxSZWNO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</w:fldData>
        </w:fldChar>
      </w:r>
      <w:r w:rsidR="00360E3F">
        <w:instrText xml:space="preserve"> ADDIN EN.CITE </w:instrText>
      </w:r>
      <w:r w:rsidR="00360E3F">
        <w:fldChar w:fldCharType="begin">
          <w:fldData xml:space="preserve">PEVuZE5vdGU+PENpdGU+PEF1dGhvcj5YaWE8L0F1dGhvcj48WWVhcj4yMDE3PC9ZZWFyPjxSZWNO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</w:fldData>
        </w:fldChar>
      </w:r>
      <w:r w:rsidR="00360E3F">
        <w:instrText xml:space="preserve"> ADDIN EN.CITE.DATA </w:instrText>
      </w:r>
      <w:r w:rsidR="00360E3F">
        <w:fldChar w:fldCharType="end"/>
      </w:r>
      <w:r w:rsidR="00360E3F">
        <w:fldChar w:fldCharType="separate"/>
      </w:r>
      <w:r w:rsidR="00360E3F">
        <w:rPr>
          <w:noProof/>
        </w:rPr>
        <w:t>(</w:t>
      </w:r>
      <w:hyperlink w:anchor="_ENREF_66" w:tooltip="Xia, 2017 #54" w:history="1">
        <w:r w:rsidR="00F52943">
          <w:rPr>
            <w:noProof/>
          </w:rPr>
          <w:t>Xia et al., 2017</w:t>
        </w:r>
      </w:hyperlink>
      <w:r w:rsidR="00360E3F">
        <w:rPr>
          <w:noProof/>
        </w:rPr>
        <w:t>)</w:t>
      </w:r>
      <w:r w:rsidR="00360E3F">
        <w:fldChar w:fldCharType="end"/>
      </w:r>
      <w:r w:rsidR="00E7194E">
        <w:t xml:space="preserve"> as it affects the loading on the ACL</w:t>
      </w:r>
      <w:r w:rsidR="007C52F5">
        <w:t xml:space="preserve"> </w:t>
      </w:r>
      <w:r w:rsidR="00360E3F">
        <w:fldChar w:fldCharType="begin">
          <w:fldData xml:space="preserve">PEVuZE5vdGU+PENpdGU+PEF1dGhvcj5NYW5pYXI8L0F1dGhvcj48WWVhcj4yMDIyPC9ZZWFyPjxS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</w:fldData>
        </w:fldChar>
      </w:r>
      <w:r w:rsidR="00360E3F">
        <w:instrText xml:space="preserve"> ADDIN EN.CITE </w:instrText>
      </w:r>
      <w:r w:rsidR="00360E3F">
        <w:fldChar w:fldCharType="begin">
          <w:fldData xml:space="preserve">PEVuZE5vdGU+PENpdGU+PEF1dGhvcj5NYW5pYXI8L0F1dGhvcj48WWVhcj4yMDIyPC9ZZWFyPjxS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</w:fldData>
        </w:fldChar>
      </w:r>
      <w:r w:rsidR="00360E3F">
        <w:instrText xml:space="preserve"> ADDIN EN.CITE.DATA </w:instrText>
      </w:r>
      <w:r w:rsidR="00360E3F">
        <w:fldChar w:fldCharType="end"/>
      </w:r>
      <w:r w:rsidR="00360E3F">
        <w:fldChar w:fldCharType="separate"/>
      </w:r>
      <w:r w:rsidR="00360E3F">
        <w:rPr>
          <w:noProof/>
        </w:rPr>
        <w:t>(</w:t>
      </w:r>
      <w:hyperlink w:anchor="_ENREF_37" w:tooltip="Maniar, 2022 #55" w:history="1">
        <w:r w:rsidR="00F52943">
          <w:rPr>
            <w:noProof/>
          </w:rPr>
          <w:t>Maniar et al., 2022</w:t>
        </w:r>
      </w:hyperlink>
      <w:r w:rsidR="00360E3F">
        <w:rPr>
          <w:noProof/>
        </w:rPr>
        <w:t>)</w:t>
      </w:r>
      <w:r w:rsidR="00360E3F">
        <w:fldChar w:fldCharType="end"/>
      </w:r>
      <w:r w:rsidR="00E7194E">
        <w:t xml:space="preserve">. </w:t>
      </w:r>
      <w:r w:rsidR="00874A84">
        <w:t xml:space="preserve">The hypothesis that peak impact load would increase from baseline measures to completion of the fatigue protocol was supported for the drop jump </w:t>
      </w:r>
      <w:r w:rsidR="009C3841">
        <w:t>task,</w:t>
      </w:r>
      <w:r w:rsidR="00874A84">
        <w:t xml:space="preserve"> but </w:t>
      </w:r>
      <w:r w:rsidR="009C3841">
        <w:t xml:space="preserve">the results were not statistically significant for </w:t>
      </w:r>
      <w:r w:rsidR="00874A84">
        <w:t xml:space="preserve">the drop cut task. </w:t>
      </w:r>
      <w:r w:rsidR="00D56DEB">
        <w:t xml:space="preserve">It has been found that </w:t>
      </w:r>
      <w:r w:rsidR="009C3841">
        <w:t xml:space="preserve">the magnitude of </w:t>
      </w:r>
      <w:r w:rsidR="00D56DEB">
        <w:t xml:space="preserve">peak </w:t>
      </w:r>
      <w:r w:rsidR="00D552D8">
        <w:t xml:space="preserve">impact </w:t>
      </w:r>
      <w:r w:rsidR="00D56DEB">
        <w:t xml:space="preserve">load </w:t>
      </w:r>
      <w:r w:rsidR="009C3841">
        <w:t>significantly increases when</w:t>
      </w:r>
      <w:r w:rsidR="00D56DEB">
        <w:t xml:space="preserve"> participants are fatigued </w:t>
      </w:r>
      <w:r w:rsidR="00D56DEB">
        <w:fldChar w:fldCharType="begin"/>
      </w:r>
      <w:r w:rsidR="00F37033">
        <w:instrText xml:space="preserve"> ADDIN EN.CITE &lt;EndNote&gt;&lt;Cite&gt;&lt;Author&gt;James&lt;/Author&gt;&lt;Year&gt;2006&lt;/Year&gt;&lt;RecNum&gt;26&lt;/RecNum&gt;&lt;DisplayText&gt;(James et al., 2006)&lt;/DisplayText&gt;&lt;record&gt;&lt;rec-number&gt;26&lt;/rec-number&gt;&lt;foreign-keys&gt;&lt;key app="EN" db-id="rx2wpazvrf9295eadwwpzdd99ppx59fw92z5" timestamp="1716475223"&gt;26&lt;/key&gt;&lt;/foreign-keys&gt;&lt;ref-type name="Journal Article"&gt;17&lt;/ref-type&gt;&lt;contributors&gt;&lt;authors&gt;&lt;author&gt;James, C. R.&lt;/author&gt;&lt;author&gt;Dufek, J. S.&lt;/author&gt;&lt;author&gt;Bates, B. T.&lt;/author&gt;&lt;/authors&gt;&lt;/contributors&gt;&lt;auth-address&gt;Center for Rehabilitation Research, Texas Tech University Health Sciences Center, Lubbock 79430-6223, USA. Roger.James@ttuhsc.edu&lt;/auth-address&gt;&lt;titles&gt;&lt;title&gt;Effects of stretch shortening cycle exercise fatigue on stress fracture injury risk during landing&lt;/title&gt;&lt;secondary-title&gt;Res Q Exerc Sport&lt;/secondary-title&gt;&lt;/titles&gt;&lt;periodical&gt;&lt;full-title&gt;Res Q Exerc Sport&lt;/full-title&gt;&lt;/periodical&gt;&lt;pages&gt;1-13&lt;/pages&gt;&lt;volume&gt;77&lt;/volume&gt;&lt;number&gt;1&lt;/number&gt;&lt;keywords&gt;&lt;keyword&gt;Adult&lt;/keyword&gt;&lt;keyword&gt;Biomechanical Phenomena&lt;/keyword&gt;&lt;keyword&gt;Elasticity&lt;/keyword&gt;&lt;keyword&gt;*Exercise&lt;/keyword&gt;&lt;keyword&gt;Fractures, Stress/*etiology/physiopathology&lt;/keyword&gt;&lt;keyword&gt;Humans&lt;/keyword&gt;&lt;keyword&gt;Lower Extremity&lt;/keyword&gt;&lt;keyword&gt;Male&lt;/keyword&gt;&lt;keyword&gt;Muscle Fatigue/*physiology&lt;/keyword&gt;&lt;keyword&gt;Muscle, Skeletal&lt;/keyword&gt;&lt;keyword&gt;United States&lt;/keyword&gt;&lt;/keywords&gt;&lt;dates&gt;&lt;year&gt;2006&lt;/year&gt;&lt;pub-dates&gt;&lt;date&gt;Mar&lt;/date&gt;&lt;/pub-dates&gt;&lt;/dates&gt;&lt;isbn&gt;0270-1367 (Print)&amp;#xD;0270-1367 (Linking)&lt;/isbn&gt;&lt;accession-num&gt;16646347&lt;/accession-num&gt;&lt;urls&gt;&lt;related-urls&gt;&lt;url&gt;https://www.ncbi.nlm.nih.gov/pubmed/16646347&lt;/url&gt;&lt;/related-urls&gt;&lt;/urls&gt;&lt;electronic-resource-num&gt;10.1080/02701367.2006.10599346&lt;/electronic-resource-num&gt;&lt;remote-database-name&gt;Medline&lt;/remote-database-name&gt;&lt;remote-database-provider&gt;NLM&lt;/remote-database-provider&gt;&lt;/record&gt;&lt;/Cite&gt;&lt;/EndNote&gt;</w:instrText>
      </w:r>
      <w:r w:rsidR="00D56DEB">
        <w:fldChar w:fldCharType="separate"/>
      </w:r>
      <w:r w:rsidR="00D56DEB">
        <w:rPr>
          <w:noProof/>
        </w:rPr>
        <w:t>(</w:t>
      </w:r>
      <w:hyperlink w:anchor="_ENREF_30" w:tooltip="James, 2006 #26" w:history="1">
        <w:r w:rsidR="00F52943">
          <w:rPr>
            <w:noProof/>
          </w:rPr>
          <w:t>James et al., 2006</w:t>
        </w:r>
      </w:hyperlink>
      <w:r w:rsidR="00D56DEB">
        <w:rPr>
          <w:noProof/>
        </w:rPr>
        <w:t>)</w:t>
      </w:r>
      <w:r w:rsidR="00D56DEB">
        <w:fldChar w:fldCharType="end"/>
      </w:r>
      <w:r w:rsidR="00D56DEB">
        <w:t>, which aligns with the results of the drop jump task</w:t>
      </w:r>
      <w:r w:rsidR="009C3841">
        <w:t xml:space="preserve">. </w:t>
      </w:r>
      <w:hyperlink w:anchor="_ENREF_30" w:tooltip="James, 2006 #26" w:history="1">
        <w:r w:rsidR="00F52943" w:rsidRPr="00B2156E">
          <w:fldChar w:fldCharType="begin"/>
        </w:r>
        <w:r w:rsidR="00F52943">
          <w:instrText xml:space="preserve"> ADDIN EN.CITE &lt;EndNote&gt;&lt;Cite AuthorYear="1"&gt;&lt;Author&gt;James&lt;/Author&gt;&lt;Year&gt;2006&lt;/Year&gt;&lt;RecNum&gt;26&lt;/RecNum&gt;&lt;DisplayText&gt;James et al. (2006)&lt;/DisplayText&gt;&lt;record&gt;&lt;rec-number&gt;26&lt;/rec-number&gt;&lt;foreign-keys&gt;&lt;key app="EN" db-id="rx2wpazvrf9295eadwwpzdd99ppx59fw92z5" timestamp="1716475223"&gt;26&lt;/key&gt;&lt;/foreign-keys&gt;&lt;ref-type name="Journal Article"&gt;17&lt;/ref-type&gt;&lt;contributors&gt;&lt;authors&gt;&lt;author&gt;James, C. R.&lt;/author&gt;&lt;author&gt;Dufek, J. S.&lt;/author&gt;&lt;author&gt;Bates, B. T.&lt;/author&gt;&lt;/authors&gt;&lt;/contributors&gt;&lt;auth-address&gt;Center for Rehabilitation Research, Texas Tech University Health Sciences Center, Lubbock 79430-6223, USA. Roger.James@ttuhsc.edu&lt;/auth-address&gt;&lt;titles&gt;&lt;title&gt;Effects of stretch shortening cycle exercise fatigue on stress fracture injury risk during landing&lt;/title&gt;&lt;secondary-title&gt;Res Q Exerc Sport&lt;/secondary-title&gt;&lt;/titles&gt;&lt;periodical&gt;&lt;full-title&gt;Res Q Exerc Sport&lt;/full-title&gt;&lt;/periodical&gt;&lt;pages&gt;1-13&lt;/pages&gt;&lt;volume&gt;77&lt;/volume&gt;&lt;number&gt;1&lt;/number&gt;&lt;keywords&gt;&lt;keyword&gt;Adult&lt;/keyword&gt;&lt;keyword&gt;Biomechanical Phenomena&lt;/keyword&gt;&lt;keyword&gt;Elasticity&lt;/keyword&gt;&lt;keyword&gt;*Exercise&lt;/keyword&gt;&lt;keyword&gt;Fractures, Stress/*etiology/physiopathology&lt;/keyword&gt;&lt;keyword&gt;Humans&lt;/keyword&gt;&lt;keyword&gt;Lower Extremity&lt;/keyword&gt;&lt;keyword&gt;Male&lt;/keyword&gt;&lt;keyword&gt;Muscle Fatigue/*physiology&lt;/keyword&gt;&lt;keyword&gt;Muscle, Skeletal&lt;/keyword&gt;&lt;keyword&gt;United States&lt;/keyword&gt;&lt;/keywords&gt;&lt;dates&gt;&lt;year&gt;2006&lt;/year&gt;&lt;pub-dates&gt;&lt;date&gt;Mar&lt;/date&gt;&lt;/pub-dates&gt;&lt;/dates&gt;&lt;isbn&gt;0270-1367 (Print)&amp;#xD;0270-1367 (Linking)&lt;/isbn&gt;&lt;accession-num&gt;16646347&lt;/accession-num&gt;&lt;urls&gt;&lt;related-urls&gt;&lt;url&gt;https://www.ncbi.nlm.nih.gov/pubmed/16646347&lt;/url&gt;&lt;/related-urls&gt;&lt;/urls&gt;&lt;electronic-resource-num&gt;10.1080/02701367.2006.10599346&lt;/electronic-resource-num&gt;&lt;remote-database-name&gt;Medline&lt;/remote-database-name&gt;&lt;remote-database-provider&gt;NLM&lt;/remote-database-provider&gt;&lt;/record&gt;&lt;/Cite&gt;&lt;/EndNote&gt;</w:instrText>
        </w:r>
        <w:r w:rsidR="00F52943" w:rsidRPr="00B2156E">
          <w:fldChar w:fldCharType="separate"/>
        </w:r>
        <w:r w:rsidR="00F52943" w:rsidRPr="00B2156E">
          <w:rPr>
            <w:noProof/>
          </w:rPr>
          <w:t>James et al. (2006)</w:t>
        </w:r>
        <w:r w:rsidR="00F52943" w:rsidRPr="00B2156E">
          <w:fldChar w:fldCharType="end"/>
        </w:r>
      </w:hyperlink>
      <w:r w:rsidR="0029113F" w:rsidRPr="00B2156E">
        <w:t xml:space="preserve"> </w:t>
      </w:r>
      <w:r w:rsidR="00D552D8">
        <w:t>reported</w:t>
      </w:r>
      <w:r w:rsidR="00D552D8" w:rsidRPr="00B2156E">
        <w:t xml:space="preserve"> </w:t>
      </w:r>
      <w:r w:rsidR="0029113F" w:rsidRPr="00B2156E">
        <w:t>a</w:t>
      </w:r>
      <w:r w:rsidR="00D552D8">
        <w:t>n</w:t>
      </w:r>
      <w:r w:rsidR="0029113F" w:rsidRPr="00B2156E">
        <w:t xml:space="preserve"> </w:t>
      </w:r>
      <w:r w:rsidR="00D552D8">
        <w:t xml:space="preserve">increase </w:t>
      </w:r>
      <w:r w:rsidR="0029113F" w:rsidRPr="00B2156E">
        <w:t xml:space="preserve">in peak </w:t>
      </w:r>
      <w:r w:rsidR="001E257D" w:rsidRPr="00B2156E">
        <w:t xml:space="preserve">impact </w:t>
      </w:r>
      <w:r w:rsidR="0029113F" w:rsidRPr="00B2156E">
        <w:t>load from 12.5 ± 4.76 N/kg</w:t>
      </w:r>
      <w:r w:rsidR="002A7CC7" w:rsidRPr="00B2156E">
        <w:t xml:space="preserve"> </w:t>
      </w:r>
      <w:r w:rsidR="003671D9">
        <w:t>(</w:t>
      </w:r>
      <w:r w:rsidR="002A7CC7" w:rsidRPr="00B2156E">
        <w:t>1.27 ±</w:t>
      </w:r>
      <w:r w:rsidR="0029113F" w:rsidRPr="00B2156E">
        <w:t xml:space="preserve"> </w:t>
      </w:r>
      <w:r w:rsidR="002A7CC7" w:rsidRPr="00B2156E">
        <w:t>0.46 BW</w:t>
      </w:r>
      <w:r w:rsidR="001E257D">
        <w:t>)</w:t>
      </w:r>
      <w:r w:rsidR="003671D9">
        <w:t xml:space="preserve"> </w:t>
      </w:r>
      <w:r w:rsidR="001E257D">
        <w:t>to</w:t>
      </w:r>
      <w:r w:rsidR="0029113F" w:rsidRPr="00B2156E">
        <w:t xml:space="preserve"> 15.4 ± 4.83 N/kg</w:t>
      </w:r>
      <w:r w:rsidR="002A7CC7" w:rsidRPr="00B2156E">
        <w:t xml:space="preserve"> </w:t>
      </w:r>
      <w:r w:rsidR="003671D9">
        <w:t>(</w:t>
      </w:r>
      <w:r w:rsidR="002A7CC7" w:rsidRPr="00B2156E">
        <w:t>1.57 ± 0.49 BW</w:t>
      </w:r>
      <w:r w:rsidR="003671D9">
        <w:t>)</w:t>
      </w:r>
      <w:r w:rsidR="002A7CC7" w:rsidRPr="00B2156E">
        <w:t>,</w:t>
      </w:r>
      <w:r w:rsidR="0029113F" w:rsidRPr="00B2156E">
        <w:t xml:space="preserve"> </w:t>
      </w:r>
      <w:r w:rsidR="006B19F2">
        <w:t xml:space="preserve">from the control condition to </w:t>
      </w:r>
      <w:r w:rsidR="0029113F" w:rsidRPr="00B2156E">
        <w:t>when fatigued</w:t>
      </w:r>
      <w:r w:rsidR="006B19F2">
        <w:t>, respectively</w:t>
      </w:r>
      <w:r w:rsidR="0029113F" w:rsidRPr="00B2156E">
        <w:t>.</w:t>
      </w:r>
      <w:r w:rsidR="0029113F">
        <w:t xml:space="preserve"> From baseline measurements to completion of the final round of the fatigue protocol, the current study found that peak loading increased from </w:t>
      </w:r>
      <w:r w:rsidR="0029113F" w:rsidRPr="0029113F">
        <w:t>1</w:t>
      </w:r>
      <w:r w:rsidR="002A7CC7">
        <w:t>.81</w:t>
      </w:r>
      <w:r w:rsidR="0029113F" w:rsidRPr="0029113F">
        <w:t xml:space="preserve"> ± </w:t>
      </w:r>
      <w:r w:rsidR="002A7CC7">
        <w:t>0.41</w:t>
      </w:r>
      <w:r w:rsidR="0029113F">
        <w:t xml:space="preserve"> </w:t>
      </w:r>
      <w:r w:rsidR="002A7CC7">
        <w:t>BW</w:t>
      </w:r>
      <w:r w:rsidR="0029113F">
        <w:t xml:space="preserve"> to </w:t>
      </w:r>
      <w:r w:rsidR="002A7CC7">
        <w:t>2.11</w:t>
      </w:r>
      <w:r w:rsidR="0029113F" w:rsidRPr="0029113F">
        <w:t xml:space="preserve"> ± </w:t>
      </w:r>
      <w:r w:rsidR="002A7CC7">
        <w:t>0.55 BW</w:t>
      </w:r>
      <w:r w:rsidR="00334CA3">
        <w:t xml:space="preserve"> (Table 5)</w:t>
      </w:r>
      <w:r w:rsidR="0029113F">
        <w:t xml:space="preserve">. </w:t>
      </w:r>
      <w:hyperlink w:anchor="_ENREF_30" w:tooltip="James, 2006 #26" w:history="1">
        <w:r w:rsidR="00F52943">
          <w:fldChar w:fldCharType="begin"/>
        </w:r>
        <w:r w:rsidR="00F52943">
          <w:instrText xml:space="preserve"> ADDIN EN.CITE &lt;EndNote&gt;&lt;Cite AuthorYear="1"&gt;&lt;Author&gt;James&lt;/Author&gt;&lt;Year&gt;2006&lt;/Year&gt;&lt;RecNum&gt;26&lt;/RecNum&gt;&lt;DisplayText&gt;James et al. (2006)&lt;/DisplayText&gt;&lt;record&gt;&lt;rec-number&gt;26&lt;/rec-number&gt;&lt;foreign-keys&gt;&lt;key app="EN" db-id="rx2wpazvrf9295eadwwpzdd99ppx59fw92z5" timestamp="1716475223"&gt;26&lt;/key&gt;&lt;/foreign-keys&gt;&lt;ref-type name="Journal Article"&gt;17&lt;/ref-type&gt;&lt;contributors&gt;&lt;authors&gt;&lt;author&gt;James, C. R.&lt;/author&gt;&lt;author&gt;Dufek, J. S.&lt;/author&gt;&lt;author&gt;Bates, B. T.&lt;/author&gt;&lt;/authors&gt;&lt;/contributors&gt;&lt;auth-address&gt;Center for Rehabilitation Research, Texas Tech University Health Sciences Center, Lubbock 79430-6223, USA. Roger.James@ttuhsc.edu&lt;/auth-address&gt;&lt;titles&gt;&lt;title&gt;Effects of stretch shortening cycle exercise fatigue on stress fracture injury risk during landing&lt;/title&gt;&lt;secondary-title&gt;Res Q Exerc Sport&lt;/secondary-title&gt;&lt;/titles&gt;&lt;periodical&gt;&lt;full-title&gt;Res Q Exerc Sport&lt;/full-title&gt;&lt;/periodical&gt;&lt;pages&gt;1-13&lt;/pages&gt;&lt;volume&gt;77&lt;/volume&gt;&lt;number&gt;1&lt;/number&gt;&lt;keywords&gt;&lt;keyword&gt;Adult&lt;/keyword&gt;&lt;keyword&gt;Biomechanical Phenomena&lt;/keyword&gt;&lt;keyword&gt;Elasticity&lt;/keyword&gt;&lt;keyword&gt;*Exercise&lt;/keyword&gt;&lt;keyword&gt;Fractures, Stress/*etiology/physiopathology&lt;/keyword&gt;&lt;keyword&gt;Humans&lt;/keyword&gt;&lt;keyword&gt;Lower Extremity&lt;/keyword&gt;&lt;keyword&gt;Male&lt;/keyword&gt;&lt;keyword&gt;Muscle Fatigue/*physiology&lt;/keyword&gt;&lt;keyword&gt;Muscle, Skeletal&lt;/keyword&gt;&lt;keyword&gt;United States&lt;/keyword&gt;&lt;/keywords&gt;&lt;dates&gt;&lt;year&gt;2006&lt;/year&gt;&lt;pub-dates&gt;&lt;date&gt;Mar&lt;/date&gt;&lt;/pub-dates&gt;&lt;/dates&gt;&lt;isbn&gt;0270-1367 (Print)&amp;#xD;0270-1367 (Linking)&lt;/isbn&gt;&lt;accession-num&gt;16646347&lt;/accession-num&gt;&lt;urls&gt;&lt;related-urls&gt;&lt;url&gt;https://www.ncbi.nlm.nih.gov/pubmed/16646347&lt;/url&gt;&lt;/related-urls&gt;&lt;/urls&gt;&lt;electronic-resource-num&gt;10.1080/02701367.2006.10599346&lt;/electronic-resource-num&gt;&lt;remote-database-name&gt;Medline&lt;/remote-database-name&gt;&lt;remote-database-provider&gt;NLM&lt;/remote-database-provider&gt;&lt;/record&gt;&lt;/Cite&gt;&lt;/EndNote&gt;</w:instrText>
        </w:r>
        <w:r w:rsidR="00F52943">
          <w:fldChar w:fldCharType="separate"/>
        </w:r>
        <w:r w:rsidR="00F52943">
          <w:rPr>
            <w:noProof/>
          </w:rPr>
          <w:t>James et al. (2006)</w:t>
        </w:r>
        <w:r w:rsidR="00F52943">
          <w:fldChar w:fldCharType="end"/>
        </w:r>
      </w:hyperlink>
      <w:r w:rsidR="00334CA3">
        <w:t xml:space="preserve"> </w:t>
      </w:r>
      <w:r w:rsidR="00334CA3" w:rsidRPr="00334CA3">
        <w:t xml:space="preserve">consisted of five healthy male participants and the fatigue protocol consisted </w:t>
      </w:r>
      <w:r w:rsidR="009C3841">
        <w:t>of countermovement jumps</w:t>
      </w:r>
      <w:r w:rsidR="00334CA3" w:rsidRPr="00334CA3">
        <w:t xml:space="preserve"> utilizing a jump-and-reach-protocol with the drop </w:t>
      </w:r>
      <w:r w:rsidR="00334CA3" w:rsidRPr="00334CA3">
        <w:lastRenderedPageBreak/>
        <w:t>landing protocol occurring from a hanging overhead bar.</w:t>
      </w:r>
      <w:r w:rsidR="00333DB0">
        <w:t xml:space="preserve"> </w:t>
      </w:r>
      <w:r w:rsidR="004B0B4A">
        <w:t xml:space="preserve">Therefore, the differences in the magnitudes of peak load may be due to </w:t>
      </w:r>
      <w:r w:rsidR="006B19F2">
        <w:t xml:space="preserve">subtle methodological </w:t>
      </w:r>
      <w:r w:rsidR="004B0B4A">
        <w:t xml:space="preserve">differences </w:t>
      </w:r>
      <w:r w:rsidR="006B19F2">
        <w:t xml:space="preserve">between </w:t>
      </w:r>
      <w:r w:rsidR="004B0B4A">
        <w:t>the studies.</w:t>
      </w:r>
    </w:p>
    <w:p w14:paraId="3A185048" w14:textId="5C1CB838" w:rsidR="005717AB" w:rsidRDefault="00874A84" w:rsidP="00993396">
      <w:pPr>
        <w:ind w:firstLine="720"/>
      </w:pPr>
      <w:r>
        <w:t xml:space="preserve">The hypothesis that average loading rate would increase from baseline measures to completion of the fatigue protocol was not supported for the drop cut task but was partially </w:t>
      </w:r>
      <w:r w:rsidR="00FF4865">
        <w:t xml:space="preserve">supported </w:t>
      </w:r>
      <w:r>
        <w:t xml:space="preserve">for the drop jump task. In the drop jump task, the average loading rate significantly increased from baseline to rounds one and two of the Yo-Yo Test, but was not significant for round three of the Yo-Yo Test. </w:t>
      </w:r>
      <w:r w:rsidR="00824F7B">
        <w:t xml:space="preserve">From baseline measurements to completion of the final round of the fatigue protocol, the current study found that average loading rate increased from </w:t>
      </w:r>
      <w:r w:rsidR="00824F7B" w:rsidRPr="00CD237D">
        <w:t>52.61 ± 49.41</w:t>
      </w:r>
      <w:r w:rsidR="00824F7B">
        <w:t xml:space="preserve"> BW/s to 61.95</w:t>
      </w:r>
      <w:r w:rsidR="00824F7B" w:rsidRPr="0029113F">
        <w:t xml:space="preserve"> ± </w:t>
      </w:r>
      <w:r w:rsidR="00824F7B">
        <w:t xml:space="preserve">49.71 BW/s (Table 5), with significant increase from baseline measures to rounds one and two of the Yo-Yo Test. </w:t>
      </w:r>
      <w:hyperlink w:anchor="_ENREF_30" w:tooltip="James, 2006 #26" w:history="1">
        <w:r w:rsidR="00F52943">
          <w:fldChar w:fldCharType="begin"/>
        </w:r>
        <w:r w:rsidR="00F52943">
          <w:instrText xml:space="preserve"> ADDIN EN.CITE &lt;EndNote&gt;&lt;Cite AuthorYear="1"&gt;&lt;Author&gt;James&lt;/Author&gt;&lt;Year&gt;2006&lt;/Year&gt;&lt;RecNum&gt;26&lt;/RecNum&gt;&lt;DisplayText&gt;James et al. (2006)&lt;/DisplayText&gt;&lt;record&gt;&lt;rec-number&gt;26&lt;/rec-number&gt;&lt;foreign-keys&gt;&lt;key app="EN" db-id="rx2wpazvrf9295eadwwpzdd99ppx59fw92z5" timestamp="1716475223"&gt;26&lt;/key&gt;&lt;/foreign-keys&gt;&lt;ref-type name="Journal Article"&gt;17&lt;/ref-type&gt;&lt;contributors&gt;&lt;authors&gt;&lt;author&gt;James, C. R.&lt;/author&gt;&lt;author&gt;Dufek, J. S.&lt;/author&gt;&lt;author&gt;Bates, B. T.&lt;/author&gt;&lt;/authors&gt;&lt;/contributors&gt;&lt;auth-address&gt;Center for Rehabilitation Research, Texas Tech University Health Sciences Center, Lubbock 79430-6223, USA. Roger.James@ttuhsc.edu&lt;/auth-address&gt;&lt;titles&gt;&lt;title&gt;Effects of stretch shortening cycle exercise fatigue on stress fracture injury risk during landing&lt;/title&gt;&lt;secondary-title&gt;Res Q Exerc Sport&lt;/secondary-title&gt;&lt;/titles&gt;&lt;periodical&gt;&lt;full-title&gt;Res Q Exerc Sport&lt;/full-title&gt;&lt;/periodical&gt;&lt;pages&gt;1-13&lt;/pages&gt;&lt;volume&gt;77&lt;/volume&gt;&lt;number&gt;1&lt;/number&gt;&lt;keywords&gt;&lt;keyword&gt;Adult&lt;/keyword&gt;&lt;keyword&gt;Biomechanical Phenomena&lt;/keyword&gt;&lt;keyword&gt;Elasticity&lt;/keyword&gt;&lt;keyword&gt;*Exercise&lt;/keyword&gt;&lt;keyword&gt;Fractures, Stress/*etiology/physiopathology&lt;/keyword&gt;&lt;keyword&gt;Humans&lt;/keyword&gt;&lt;keyword&gt;Lower Extremity&lt;/keyword&gt;&lt;keyword&gt;Male&lt;/keyword&gt;&lt;keyword&gt;Muscle Fatigue/*physiology&lt;/keyword&gt;&lt;keyword&gt;Muscle, Skeletal&lt;/keyword&gt;&lt;keyword&gt;United States&lt;/keyword&gt;&lt;/keywords&gt;&lt;dates&gt;&lt;year&gt;2006&lt;/year&gt;&lt;pub-dates&gt;&lt;date&gt;Mar&lt;/date&gt;&lt;/pub-dates&gt;&lt;/dates&gt;&lt;isbn&gt;0270-1367 (Print)&amp;#xD;0270-1367 (Linking)&lt;/isbn&gt;&lt;accession-num&gt;16646347&lt;/accession-num&gt;&lt;urls&gt;&lt;related-urls&gt;&lt;url&gt;https://www.ncbi.nlm.nih.gov/pubmed/16646347&lt;/url&gt;&lt;/related-urls&gt;&lt;/urls&gt;&lt;electronic-resource-num&gt;10.1080/02701367.2006.10599346&lt;/electronic-resource-num&gt;&lt;remote-database-name&gt;Medline&lt;/remote-database-name&gt;&lt;remote-database-provider&gt;NLM&lt;/remote-database-provider&gt;&lt;/record&gt;&lt;/Cite&gt;&lt;/EndNote&gt;</w:instrText>
        </w:r>
        <w:r w:rsidR="00F52943">
          <w:fldChar w:fldCharType="separate"/>
        </w:r>
        <w:r w:rsidR="00F52943">
          <w:rPr>
            <w:noProof/>
          </w:rPr>
          <w:t>James et al. (2006)</w:t>
        </w:r>
        <w:r w:rsidR="00F52943">
          <w:fldChar w:fldCharType="end"/>
        </w:r>
      </w:hyperlink>
      <w:r w:rsidR="005717AB">
        <w:t xml:space="preserve"> </w:t>
      </w:r>
      <w:r w:rsidR="00E57CA6">
        <w:t xml:space="preserve">did not find a significant difference from the control to fatigue condition, but </w:t>
      </w:r>
      <w:r w:rsidR="00993396">
        <w:t>found</w:t>
      </w:r>
      <w:r w:rsidR="005717AB">
        <w:t xml:space="preserve"> an increase from 949.7 ± 345.52 N/(</w:t>
      </w:r>
      <w:proofErr w:type="spellStart"/>
      <w:r w:rsidR="005717AB">
        <w:t>s</w:t>
      </w:r>
      <w:r w:rsidR="005717AB" w:rsidRPr="005717AB">
        <w:rPr>
          <w:rFonts w:ascii="Cambria Math" w:hAnsi="Cambria Math" w:cs="Cambria Math"/>
        </w:rPr>
        <w:t>⋅</w:t>
      </w:r>
      <w:r w:rsidR="005717AB">
        <w:t>kg</w:t>
      </w:r>
      <w:proofErr w:type="spellEnd"/>
      <w:r w:rsidR="005717AB">
        <w:t>)</w:t>
      </w:r>
      <w:r w:rsidR="002A7CC7">
        <w:t xml:space="preserve"> </w:t>
      </w:r>
      <w:r w:rsidR="0071384E">
        <w:t>(</w:t>
      </w:r>
      <w:r w:rsidR="002A7CC7">
        <w:t>96.81 ± 35.22 BW</w:t>
      </w:r>
      <w:r w:rsidR="00910F7C">
        <w:t>/s</w:t>
      </w:r>
      <w:r w:rsidR="0071384E">
        <w:t>)</w:t>
      </w:r>
      <w:r w:rsidR="005717AB">
        <w:t xml:space="preserve"> for the control condition </w:t>
      </w:r>
      <w:r w:rsidR="0071384E">
        <w:t xml:space="preserve">to </w:t>
      </w:r>
      <w:r w:rsidR="005717AB">
        <w:t>1130.00 ± 260.45 N/(</w:t>
      </w:r>
      <w:proofErr w:type="spellStart"/>
      <w:r w:rsidR="005717AB">
        <w:t>s</w:t>
      </w:r>
      <w:r w:rsidR="005717AB" w:rsidRPr="005717AB">
        <w:rPr>
          <w:rFonts w:ascii="Cambria Math" w:hAnsi="Cambria Math" w:cs="Cambria Math"/>
        </w:rPr>
        <w:t>⋅</w:t>
      </w:r>
      <w:r w:rsidR="005717AB">
        <w:t>kg</w:t>
      </w:r>
      <w:proofErr w:type="spellEnd"/>
      <w:r w:rsidR="005717AB">
        <w:rPr>
          <w:rFonts w:ascii="Cambria Math" w:hAnsi="Cambria Math" w:cs="Cambria Math"/>
        </w:rPr>
        <w:t>)</w:t>
      </w:r>
      <w:r w:rsidR="002A7CC7">
        <w:t xml:space="preserve"> </w:t>
      </w:r>
      <w:r w:rsidR="0071384E">
        <w:t>(</w:t>
      </w:r>
      <w:r w:rsidR="002A7CC7">
        <w:t>115.19 ± 26.55 BW</w:t>
      </w:r>
      <w:r w:rsidR="00910F7C">
        <w:t>/s</w:t>
      </w:r>
      <w:r w:rsidR="0071384E">
        <w:t>)</w:t>
      </w:r>
      <w:r w:rsidR="002A7CC7">
        <w:t xml:space="preserve"> </w:t>
      </w:r>
      <w:r w:rsidR="005717AB">
        <w:t xml:space="preserve">when fatigued. </w:t>
      </w:r>
      <w:r w:rsidR="00993396">
        <w:t xml:space="preserve">The differences in significance and magnitude of the loading rate again may be due to the differences in </w:t>
      </w:r>
      <w:r w:rsidR="007719C6">
        <w:t>the sex of the participants, as there are anatomical differences between men and women,</w:t>
      </w:r>
      <w:r w:rsidR="00993396">
        <w:t xml:space="preserve"> and protocols</w:t>
      </w:r>
      <w:r w:rsidR="007719C6">
        <w:t xml:space="preserve"> </w:t>
      </w:r>
      <w:r w:rsidR="007719C6">
        <w:fldChar w:fldCharType="begin"/>
      </w:r>
      <w:r w:rsidR="00F37033">
        <w:instrText xml:space="preserve"> ADDIN EN.CITE &lt;EndNote&gt;&lt;Cite&gt;&lt;Author&gt;James&lt;/Author&gt;&lt;Year&gt;2006&lt;/Year&gt;&lt;RecNum&gt;26&lt;/RecNum&gt;&lt;DisplayText&gt;(James et al., 2006)&lt;/DisplayText&gt;&lt;record&gt;&lt;rec-number&gt;26&lt;/rec-number&gt;&lt;foreign-keys&gt;&lt;key app="EN" db-id="rx2wpazvrf9295eadwwpzdd99ppx59fw92z5" timestamp="1716475223"&gt;26&lt;/key&gt;&lt;/foreign-keys&gt;&lt;ref-type name="Journal Article"&gt;17&lt;/ref-type&gt;&lt;contributors&gt;&lt;authors&gt;&lt;author&gt;James, C. R.&lt;/author&gt;&lt;author&gt;Dufek, J. S.&lt;/author&gt;&lt;author&gt;Bates, B. T.&lt;/author&gt;&lt;/authors&gt;&lt;/contributors&gt;&lt;auth-address&gt;Center for Rehabilitation Research, Texas Tech University Health Sciences Center, Lubbock 79430-6223, USA. Roger.James@ttuhsc.edu&lt;/auth-address&gt;&lt;titles&gt;&lt;title&gt;Effects of stretch shortening cycle exercise fatigue on stress fracture injury risk during landing&lt;/title&gt;&lt;secondary-title&gt;Res Q Exerc Sport&lt;/secondary-title&gt;&lt;/titles&gt;&lt;periodical&gt;&lt;full-title&gt;Res Q Exerc Sport&lt;/full-title&gt;&lt;/periodical&gt;&lt;pages&gt;1-13&lt;/pages&gt;&lt;volume&gt;77&lt;/volume&gt;&lt;number&gt;1&lt;/number&gt;&lt;keywords&gt;&lt;keyword&gt;Adult&lt;/keyword&gt;&lt;keyword&gt;Biomechanical Phenomena&lt;/keyword&gt;&lt;keyword&gt;Elasticity&lt;/keyword&gt;&lt;keyword&gt;*Exercise&lt;/keyword&gt;&lt;keyword&gt;Fractures, Stress/*etiology/physiopathology&lt;/keyword&gt;&lt;keyword&gt;Humans&lt;/keyword&gt;&lt;keyword&gt;Lower Extremity&lt;/keyword&gt;&lt;keyword&gt;Male&lt;/keyword&gt;&lt;keyword&gt;Muscle Fatigue/*physiology&lt;/keyword&gt;&lt;keyword&gt;Muscle, Skeletal&lt;/keyword&gt;&lt;keyword&gt;United States&lt;/keyword&gt;&lt;/keywords&gt;&lt;dates&gt;&lt;year&gt;2006&lt;/year&gt;&lt;pub-dates&gt;&lt;date&gt;Mar&lt;/date&gt;&lt;/pub-dates&gt;&lt;/dates&gt;&lt;isbn&gt;0270-1367 (Print)&amp;#xD;0270-1367 (Linking)&lt;/isbn&gt;&lt;accession-num&gt;16646347&lt;/accession-num&gt;&lt;urls&gt;&lt;related-urls&gt;&lt;url&gt;https://www.ncbi.nlm.nih.gov/pubmed/16646347&lt;/url&gt;&lt;/related-urls&gt;&lt;/urls&gt;&lt;electronic-resource-num&gt;10.1080/02701367.2006.10599346&lt;/electronic-resource-num&gt;&lt;remote-database-name&gt;Medline&lt;/remote-database-name&gt;&lt;remote-database-provider&gt;NLM&lt;/remote-database-provider&gt;&lt;/record&gt;&lt;/Cite&gt;&lt;/EndNote&gt;</w:instrText>
      </w:r>
      <w:r w:rsidR="007719C6">
        <w:fldChar w:fldCharType="separate"/>
      </w:r>
      <w:r w:rsidR="007719C6">
        <w:rPr>
          <w:noProof/>
        </w:rPr>
        <w:t>(</w:t>
      </w:r>
      <w:hyperlink w:anchor="_ENREF_30" w:tooltip="James, 2006 #26" w:history="1">
        <w:r w:rsidR="00F52943">
          <w:rPr>
            <w:noProof/>
          </w:rPr>
          <w:t>James et al., 2006</w:t>
        </w:r>
      </w:hyperlink>
      <w:r w:rsidR="007719C6">
        <w:rPr>
          <w:noProof/>
        </w:rPr>
        <w:t>)</w:t>
      </w:r>
      <w:r w:rsidR="007719C6">
        <w:fldChar w:fldCharType="end"/>
      </w:r>
      <w:r w:rsidR="00993396">
        <w:t xml:space="preserve">. </w:t>
      </w:r>
    </w:p>
    <w:p w14:paraId="1BD8DAA9" w14:textId="445F2B68" w:rsidR="00D87637" w:rsidRDefault="00000000" w:rsidP="000E131B">
      <w:pPr>
        <w:ind w:firstLine="720"/>
      </w:pPr>
      <w:hyperlink w:anchor="_ENREF_67" w:tooltip="Zadpoor, 2012 #28" w:history="1">
        <w:r w:rsidR="00F52943">
          <w:fldChar w:fldCharType="begin"/>
        </w:r>
        <w:r w:rsidR="00F52943">
          <w:instrText xml:space="preserve"> ADDIN EN.CITE &lt;EndNote&gt;&lt;Cite AuthorYear="1"&gt;&lt;Author&gt;Zadpoor&lt;/Author&gt;&lt;Year&gt;2012&lt;/Year&gt;&lt;RecNum&gt;28&lt;/RecNum&gt;&lt;DisplayText&gt;Zadpoor and Nikooyan (2012)&lt;/DisplayText&gt;&lt;record&gt;&lt;rec-number&gt;28&lt;/rec-number&gt;&lt;foreign-keys&gt;&lt;key app="EN" db-id="rx2wpazvrf9295eadwwpzdd99ppx59fw92z5" timestamp="1716475269"&gt;28&lt;/key&gt;&lt;/foreign-keys&gt;&lt;ref-type name="Journal Article"&gt;17&lt;/ref-type&gt;&lt;contributors&gt;&lt;authors&gt;&lt;author&gt;Zadpoor, A. A.&lt;/author&gt;&lt;author&gt;Nikooyan, A. A.&lt;/author&gt;&lt;/authors&gt;&lt;/contributors&gt;&lt;auth-address&gt;Department of Biomechanical Engineering, Delft University of Technology, The Netherlands.&lt;/auth-address&gt;&lt;titles&gt;&lt;title&gt;The effects of lower extremity muscle fatigue on the vertical ground reaction force: a meta-analysis&lt;/title&gt;&lt;secondary-title&gt;Proc Inst Mech Eng H&lt;/secondary-title&gt;&lt;/titles&gt;&lt;periodical&gt;&lt;full-title&gt;Proc Inst Mech Eng H&lt;/full-title&gt;&lt;/periodical&gt;&lt;pages&gt;579-88&lt;/pages&gt;&lt;volume&gt;226&lt;/volume&gt;&lt;number&gt;8&lt;/number&gt;&lt;keywords&gt;&lt;keyword&gt;Foot/*physiology&lt;/keyword&gt;&lt;keyword&gt;Humans&lt;/keyword&gt;&lt;keyword&gt;Leg/*physiology&lt;/keyword&gt;&lt;keyword&gt;*Models, Biological&lt;/keyword&gt;&lt;keyword&gt;Muscle Contraction/*physiology&lt;/keyword&gt;&lt;keyword&gt;Muscle Fatigue/*physiology&lt;/keyword&gt;&lt;keyword&gt;Muscle, Skeletal/*physiology&lt;/keyword&gt;&lt;keyword&gt;Stress, Mechanical&lt;/keyword&gt;&lt;keyword&gt;Weight-Bearing/*physiology&lt;/keyword&gt;&lt;/keywords&gt;&lt;dates&gt;&lt;year&gt;2012&lt;/year&gt;&lt;pub-dates&gt;&lt;date&gt;Aug&lt;/date&gt;&lt;/pub-dates&gt;&lt;/dates&gt;&lt;isbn&gt;0954-4119 (Print)&amp;#xD;0954-4119 (Linking)&lt;/isbn&gt;&lt;accession-num&gt;23057231&lt;/accession-num&gt;&lt;urls&gt;&lt;related-urls&gt;&lt;url&gt;https://www.ncbi.nlm.nih.gov/pubmed/23057231&lt;/url&gt;&lt;/related-urls&gt;&lt;/urls&gt;&lt;electronic-resource-num&gt;10.1177/0954411912447021&lt;/electronic-resource-num&gt;&lt;remote-database-name&gt;Medline&lt;/remote-database-name&gt;&lt;remote-database-provider&gt;NLM&lt;/remote-database-provider&gt;&lt;/record&gt;&lt;/Cite&gt;&lt;/EndNote&gt;</w:instrText>
        </w:r>
        <w:r w:rsidR="00F52943">
          <w:fldChar w:fldCharType="separate"/>
        </w:r>
        <w:r w:rsidR="00F52943">
          <w:rPr>
            <w:noProof/>
          </w:rPr>
          <w:t>Zadpoor and Nikooyan (2012)</w:t>
        </w:r>
        <w:r w:rsidR="00F52943">
          <w:fldChar w:fldCharType="end"/>
        </w:r>
      </w:hyperlink>
      <w:r w:rsidR="00926510">
        <w:t xml:space="preserve"> explain that there are two </w:t>
      </w:r>
      <w:r w:rsidR="003E62DE">
        <w:t xml:space="preserve">predominant </w:t>
      </w:r>
      <w:r w:rsidR="00926510">
        <w:t xml:space="preserve">biomechanical theories on the effects of muscular fatigue </w:t>
      </w:r>
      <w:r w:rsidR="00460B64">
        <w:t xml:space="preserve">regarding </w:t>
      </w:r>
      <w:r w:rsidR="00926510">
        <w:t xml:space="preserve">peak </w:t>
      </w:r>
      <w:r w:rsidR="00460B64">
        <w:t xml:space="preserve">impact </w:t>
      </w:r>
      <w:r w:rsidR="00926510">
        <w:t>load and loading rate, with one expecting an increase and the other expecting a decrease with muscular fatigue.</w:t>
      </w:r>
      <w:r w:rsidR="00CF297B">
        <w:t xml:space="preserve"> One line of reasoning, which aligns with the hypothesis of the current study, suggests that muscle fatigue impairs the body’s ability to effectively absorb ground impact </w:t>
      </w:r>
      <w:r w:rsidR="00CF297B">
        <w:fldChar w:fldCharType="begin"/>
      </w:r>
      <w:r w:rsidR="00F37033">
        <w:instrText xml:space="preserve"> ADDIN EN.CITE &lt;EndNote&gt;&lt;Cite&gt;&lt;Author&gt;Zadpoor&lt;/Author&gt;&lt;Year&gt;2012&lt;/Year&gt;&lt;RecNum&gt;28&lt;/RecNum&gt;&lt;DisplayText&gt;(Zadpoor &amp;amp; Nikooyan, 2012)&lt;/DisplayText&gt;&lt;record&gt;&lt;rec-number&gt;28&lt;/rec-number&gt;&lt;foreign-keys&gt;&lt;key app="EN" db-id="rx2wpazvrf9295eadwwpzdd99ppx59fw92z5" timestamp="1716475269"&gt;28&lt;/key&gt;&lt;/foreign-keys&gt;&lt;ref-type name="Journal Article"&gt;17&lt;/ref-type&gt;&lt;contributors&gt;&lt;authors&gt;&lt;author&gt;Zadpoor, A. A.&lt;/author&gt;&lt;author&gt;Nikooyan, A. A.&lt;/author&gt;&lt;/authors&gt;&lt;/contributors&gt;&lt;auth-address&gt;Department of Biomechanical Engineering, Delft University of Technology, The Netherlands.&lt;/auth-address&gt;&lt;titles&gt;&lt;title&gt;The effects of lower extremity muscle fatigue on the vertical ground reaction force: a meta-analysis&lt;/title&gt;&lt;secondary-title&gt;Proc Inst Mech Eng H&lt;/secondary-title&gt;&lt;/titles&gt;&lt;periodical&gt;&lt;full-title&gt;Proc Inst Mech Eng H&lt;/full-title&gt;&lt;/periodical&gt;&lt;pages&gt;579-88&lt;/pages&gt;&lt;volume&gt;226&lt;/volume&gt;&lt;number&gt;8&lt;/number&gt;&lt;keywords&gt;&lt;keyword&gt;Foot/*physiology&lt;/keyword&gt;&lt;keyword&gt;Humans&lt;/keyword&gt;&lt;keyword&gt;Leg/*physiology&lt;/keyword&gt;&lt;keyword&gt;*Models, Biological&lt;/keyword&gt;&lt;keyword&gt;Muscle Contraction/*physiology&lt;/keyword&gt;&lt;keyword&gt;Muscle Fatigue/*physiology&lt;/keyword&gt;&lt;keyword&gt;Muscle, Skeletal/*physiology&lt;/keyword&gt;&lt;keyword&gt;Stress, Mechanical&lt;/keyword&gt;&lt;keyword&gt;Weight-Bearing/*physiology&lt;/keyword&gt;&lt;/keywords&gt;&lt;dates&gt;&lt;year&gt;2012&lt;/year&gt;&lt;pub-dates&gt;&lt;date&gt;Aug&lt;/date&gt;&lt;/pub-dates&gt;&lt;/dates&gt;&lt;isbn&gt;0954-4119 (Print)&amp;#xD;0954-4119 (Linking)&lt;/isbn&gt;&lt;accession-num&gt;23057231&lt;/accession-num&gt;&lt;urls&gt;&lt;related-urls&gt;&lt;url&gt;https://www.ncbi.nlm.nih.gov/pubmed/23057231&lt;/url&gt;&lt;/related-urls&gt;&lt;/urls&gt;&lt;electronic-resource-num&gt;10.1177/0954411912447021&lt;/electronic-resource-num&gt;&lt;remote-database-name&gt;Medline&lt;/remote-database-name&gt;&lt;remote-database-provider&gt;NLM&lt;/remote-database-provider&gt;&lt;/record&gt;&lt;/Cite&gt;&lt;/EndNote&gt;</w:instrText>
      </w:r>
      <w:r w:rsidR="00CF297B">
        <w:fldChar w:fldCharType="separate"/>
      </w:r>
      <w:r w:rsidR="00CF297B">
        <w:rPr>
          <w:noProof/>
        </w:rPr>
        <w:t>(</w:t>
      </w:r>
      <w:hyperlink w:anchor="_ENREF_67" w:tooltip="Zadpoor, 2012 #28" w:history="1">
        <w:r w:rsidR="00F52943">
          <w:rPr>
            <w:noProof/>
          </w:rPr>
          <w:t>Zadpoor &amp; Nikooyan, 2012</w:t>
        </w:r>
      </w:hyperlink>
      <w:r w:rsidR="00CF297B">
        <w:rPr>
          <w:noProof/>
        </w:rPr>
        <w:t>)</w:t>
      </w:r>
      <w:r w:rsidR="00CF297B">
        <w:fldChar w:fldCharType="end"/>
      </w:r>
      <w:r w:rsidR="00CF297B">
        <w:t xml:space="preserve">. Therefore, assuming that controlled joint movement is essential for maintaining a consistent GRF, it is expected that peak </w:t>
      </w:r>
      <w:r w:rsidR="00460B64">
        <w:t xml:space="preserve">impact </w:t>
      </w:r>
      <w:r w:rsidR="00CF297B">
        <w:t xml:space="preserve">load and/or loading rate should increase </w:t>
      </w:r>
      <w:r w:rsidR="00CF297B">
        <w:fldChar w:fldCharType="begin"/>
      </w:r>
      <w:r w:rsidR="00F37033">
        <w:instrText xml:space="preserve"> ADDIN EN.CITE &lt;EndNote&gt;&lt;Cite&gt;&lt;Author&gt;Zadpoor&lt;/Author&gt;&lt;Year&gt;2012&lt;/Year&gt;&lt;RecNum&gt;28&lt;/RecNum&gt;&lt;DisplayText&gt;(Zadpoor &amp;amp; Nikooyan, 2012)&lt;/DisplayText&gt;&lt;record&gt;&lt;rec-number&gt;28&lt;/rec-number&gt;&lt;foreign-keys&gt;&lt;key app="EN" db-id="rx2wpazvrf9295eadwwpzdd99ppx59fw92z5" timestamp="1716475269"&gt;28&lt;/key&gt;&lt;/foreign-keys&gt;&lt;ref-type name="Journal Article"&gt;17&lt;/ref-type&gt;&lt;contributors&gt;&lt;authors&gt;&lt;author&gt;Zadpoor, A. A.&lt;/author&gt;&lt;author&gt;Nikooyan, A. A.&lt;/author&gt;&lt;/authors&gt;&lt;/contributors&gt;&lt;auth-address&gt;Department of Biomechanical Engineering, Delft University of Technology, The Netherlands.&lt;/auth-address&gt;&lt;titles&gt;&lt;title&gt;The effects of lower extremity muscle fatigue on the vertical ground reaction force: a meta-analysis&lt;/title&gt;&lt;secondary-title&gt;Proc Inst Mech Eng H&lt;/secondary-title&gt;&lt;/titles&gt;&lt;periodical&gt;&lt;full-title&gt;Proc Inst Mech Eng H&lt;/full-title&gt;&lt;/periodical&gt;&lt;pages&gt;579-88&lt;/pages&gt;&lt;volume&gt;226&lt;/volume&gt;&lt;number&gt;8&lt;/number&gt;&lt;keywords&gt;&lt;keyword&gt;Foot/*physiology&lt;/keyword&gt;&lt;keyword&gt;Humans&lt;/keyword&gt;&lt;keyword&gt;Leg/*physiology&lt;/keyword&gt;&lt;keyword&gt;*Models, Biological&lt;/keyword&gt;&lt;keyword&gt;Muscle Contraction/*physiology&lt;/keyword&gt;&lt;keyword&gt;Muscle Fatigue/*physiology&lt;/keyword&gt;&lt;keyword&gt;Muscle, Skeletal/*physiology&lt;/keyword&gt;&lt;keyword&gt;Stress, Mechanical&lt;/keyword&gt;&lt;keyword&gt;Weight-Bearing/*physiology&lt;/keyword&gt;&lt;/keywords&gt;&lt;dates&gt;&lt;year&gt;2012&lt;/year&gt;&lt;pub-dates&gt;&lt;date&gt;Aug&lt;/date&gt;&lt;/pub-dates&gt;&lt;/dates&gt;&lt;isbn&gt;0954-4119 (Print)&amp;#xD;0954-4119 (Linking)&lt;/isbn&gt;&lt;accession-num&gt;23057231&lt;/accession-num&gt;&lt;urls&gt;&lt;related-urls&gt;&lt;url&gt;https://www.ncbi.nlm.nih.gov/pubmed/23057231&lt;/url&gt;&lt;/related-urls&gt;&lt;/urls&gt;&lt;electronic-resource-num&gt;10.1177/0954411912447021&lt;/electronic-resource-num&gt;&lt;remote-database-name&gt;Medline&lt;/remote-database-name&gt;&lt;remote-database-provider&gt;NLM&lt;/remote-database-provider&gt;&lt;/record&gt;&lt;/Cite&gt;&lt;/EndNote&gt;</w:instrText>
      </w:r>
      <w:r w:rsidR="00CF297B">
        <w:fldChar w:fldCharType="separate"/>
      </w:r>
      <w:r w:rsidR="00CF297B">
        <w:rPr>
          <w:noProof/>
        </w:rPr>
        <w:t>(</w:t>
      </w:r>
      <w:hyperlink w:anchor="_ENREF_67" w:tooltip="Zadpoor, 2012 #28" w:history="1">
        <w:r w:rsidR="00F52943">
          <w:rPr>
            <w:noProof/>
          </w:rPr>
          <w:t xml:space="preserve">Zadpoor &amp; </w:t>
        </w:r>
        <w:r w:rsidR="00F52943">
          <w:rPr>
            <w:noProof/>
          </w:rPr>
          <w:lastRenderedPageBreak/>
          <w:t>Nikooyan, 2012</w:t>
        </w:r>
      </w:hyperlink>
      <w:r w:rsidR="00CF297B">
        <w:rPr>
          <w:noProof/>
        </w:rPr>
        <w:t>)</w:t>
      </w:r>
      <w:r w:rsidR="00CF297B">
        <w:fldChar w:fldCharType="end"/>
      </w:r>
      <w:r w:rsidR="00CF297B">
        <w:t xml:space="preserve">. The </w:t>
      </w:r>
      <w:r w:rsidR="00D724EB">
        <w:t>alternative</w:t>
      </w:r>
      <w:r w:rsidR="00CF297B">
        <w:t xml:space="preserve"> </w:t>
      </w:r>
      <w:r w:rsidR="00D724EB">
        <w:t xml:space="preserve">biomechanical theory is the speculation that the body utilizes protective strategies, lowering the peak load and/or loading rate as muscle fatigue occurs to prevent the body from </w:t>
      </w:r>
      <w:r w:rsidR="00EA393B">
        <w:t>incurring</w:t>
      </w:r>
      <w:r w:rsidR="00D724EB">
        <w:t xml:space="preserve"> injuries </w:t>
      </w:r>
      <w:r w:rsidR="00D724EB">
        <w:fldChar w:fldCharType="begin"/>
      </w:r>
      <w:r w:rsidR="00F37033">
        <w:instrText xml:space="preserve"> ADDIN EN.CITE &lt;EndNote&gt;&lt;Cite&gt;&lt;Author&gt;Zadpoor&lt;/Author&gt;&lt;Year&gt;2012&lt;/Year&gt;&lt;RecNum&gt;28&lt;/RecNum&gt;&lt;DisplayText&gt;(Zadpoor &amp;amp; Nikooyan, 2012)&lt;/DisplayText&gt;&lt;record&gt;&lt;rec-number&gt;28&lt;/rec-number&gt;&lt;foreign-keys&gt;&lt;key app="EN" db-id="rx2wpazvrf9295eadwwpzdd99ppx59fw92z5" timestamp="1716475269"&gt;28&lt;/key&gt;&lt;/foreign-keys&gt;&lt;ref-type name="Journal Article"&gt;17&lt;/ref-type&gt;&lt;contributors&gt;&lt;authors&gt;&lt;author&gt;Zadpoor, A. A.&lt;/author&gt;&lt;author&gt;Nikooyan, A. A.&lt;/author&gt;&lt;/authors&gt;&lt;/contributors&gt;&lt;auth-address&gt;Department of Biomechanical Engineering, Delft University of Technology, The Netherlands.&lt;/auth-address&gt;&lt;titles&gt;&lt;title&gt;The effects of lower extremity muscle fatigue on the vertical ground reaction force: a meta-analysis&lt;/title&gt;&lt;secondary-title&gt;Proc Inst Mech Eng H&lt;/secondary-title&gt;&lt;/titles&gt;&lt;periodical&gt;&lt;full-title&gt;Proc Inst Mech Eng H&lt;/full-title&gt;&lt;/periodical&gt;&lt;pages&gt;579-88&lt;/pages&gt;&lt;volume&gt;226&lt;/volume&gt;&lt;number&gt;8&lt;/number&gt;&lt;keywords&gt;&lt;keyword&gt;Foot/*physiology&lt;/keyword&gt;&lt;keyword&gt;Humans&lt;/keyword&gt;&lt;keyword&gt;Leg/*physiology&lt;/keyword&gt;&lt;keyword&gt;*Models, Biological&lt;/keyword&gt;&lt;keyword&gt;Muscle Contraction/*physiology&lt;/keyword&gt;&lt;keyword&gt;Muscle Fatigue/*physiology&lt;/keyword&gt;&lt;keyword&gt;Muscle, Skeletal/*physiology&lt;/keyword&gt;&lt;keyword&gt;Stress, Mechanical&lt;/keyword&gt;&lt;keyword&gt;Weight-Bearing/*physiology&lt;/keyword&gt;&lt;/keywords&gt;&lt;dates&gt;&lt;year&gt;2012&lt;/year&gt;&lt;pub-dates&gt;&lt;date&gt;Aug&lt;/date&gt;&lt;/pub-dates&gt;&lt;/dates&gt;&lt;isbn&gt;0954-4119 (Print)&amp;#xD;0954-4119 (Linking)&lt;/isbn&gt;&lt;accession-num&gt;23057231&lt;/accession-num&gt;&lt;urls&gt;&lt;related-urls&gt;&lt;url&gt;https://www.ncbi.nlm.nih.gov/pubmed/23057231&lt;/url&gt;&lt;/related-urls&gt;&lt;/urls&gt;&lt;electronic-resource-num&gt;10.1177/0954411912447021&lt;/electronic-resource-num&gt;&lt;remote-database-name&gt;Medline&lt;/remote-database-name&gt;&lt;remote-database-provider&gt;NLM&lt;/remote-database-provider&gt;&lt;/record&gt;&lt;/Cite&gt;&lt;/EndNote&gt;</w:instrText>
      </w:r>
      <w:r w:rsidR="00D724EB">
        <w:fldChar w:fldCharType="separate"/>
      </w:r>
      <w:r w:rsidR="00D724EB">
        <w:rPr>
          <w:noProof/>
        </w:rPr>
        <w:t>(</w:t>
      </w:r>
      <w:hyperlink w:anchor="_ENREF_67" w:tooltip="Zadpoor, 2012 #28" w:history="1">
        <w:r w:rsidR="00F52943">
          <w:rPr>
            <w:noProof/>
          </w:rPr>
          <w:t>Zadpoor &amp; Nikooyan, 2012</w:t>
        </w:r>
      </w:hyperlink>
      <w:r w:rsidR="00D724EB">
        <w:rPr>
          <w:noProof/>
        </w:rPr>
        <w:t>)</w:t>
      </w:r>
      <w:r w:rsidR="00D724EB">
        <w:fldChar w:fldCharType="end"/>
      </w:r>
      <w:r w:rsidR="00D724EB">
        <w:t xml:space="preserve">. For both the drop jump and drop cut task the peak load and loading rate increased from baseline to round three of the Yo-Yo Test, </w:t>
      </w:r>
      <w:r w:rsidR="007A4BD4">
        <w:t>aligning with the first biomechanical line of reasoning</w:t>
      </w:r>
      <w:r w:rsidR="00824F7B">
        <w:t>. T</w:t>
      </w:r>
      <w:r w:rsidR="00D724EB">
        <w:t xml:space="preserve">he drop cut </w:t>
      </w:r>
      <w:r w:rsidR="00824F7B">
        <w:t xml:space="preserve">potentially </w:t>
      </w:r>
      <w:r w:rsidR="00D724EB">
        <w:t xml:space="preserve">may not have </w:t>
      </w:r>
      <w:r w:rsidR="007A4BD4">
        <w:t>shown significance due to differences in mechanisms between the tasks and it is possible that the participants did not achieve the level of muscular fatigue required to elicit the anticipated changes in the drop cut task.</w:t>
      </w:r>
      <w:r w:rsidR="004B0B4A" w:rsidRPr="004B0B4A">
        <w:t xml:space="preserve"> </w:t>
      </w:r>
      <w:r w:rsidR="007B6955">
        <w:t xml:space="preserve">A meta-analysis by </w:t>
      </w:r>
      <w:hyperlink w:anchor="_ENREF_67" w:tooltip="Zadpoor, 2012 #28" w:history="1">
        <w:r w:rsidR="00F52943">
          <w:fldChar w:fldCharType="begin"/>
        </w:r>
        <w:r w:rsidR="00F52943">
          <w:instrText xml:space="preserve"> ADDIN EN.CITE &lt;EndNote&gt;&lt;Cite AuthorYear="1"&gt;&lt;Author&gt;Zadpoor&lt;/Author&gt;&lt;Year&gt;2012&lt;/Year&gt;&lt;RecNum&gt;28&lt;/RecNum&gt;&lt;DisplayText&gt;Zadpoor and Nikooyan (2012)&lt;/DisplayText&gt;&lt;record&gt;&lt;rec-number&gt;28&lt;/rec-number&gt;&lt;foreign-keys&gt;&lt;key app="EN" db-id="rx2wpazvrf9295eadwwpzdd99ppx59fw92z5" timestamp="1716475269"&gt;28&lt;/key&gt;&lt;/foreign-keys&gt;&lt;ref-type name="Journal Article"&gt;17&lt;/ref-type&gt;&lt;contributors&gt;&lt;authors&gt;&lt;author&gt;Zadpoor, A. A.&lt;/author&gt;&lt;author&gt;Nikooyan, A. A.&lt;/author&gt;&lt;/authors&gt;&lt;/contributors&gt;&lt;auth-address&gt;Department of Biomechanical Engineering, Delft University of Technology, The Netherlands.&lt;/auth-address&gt;&lt;titles&gt;&lt;title&gt;The effects of lower extremity muscle fatigue on the vertical ground reaction force: a meta-analysis&lt;/title&gt;&lt;secondary-title&gt;Proc Inst Mech Eng H&lt;/secondary-title&gt;&lt;/titles&gt;&lt;periodical&gt;&lt;full-title&gt;Proc Inst Mech Eng H&lt;/full-title&gt;&lt;/periodical&gt;&lt;pages&gt;579-88&lt;/pages&gt;&lt;volume&gt;226&lt;/volume&gt;&lt;number&gt;8&lt;/number&gt;&lt;keywords&gt;&lt;keyword&gt;Foot/*physiology&lt;/keyword&gt;&lt;keyword&gt;Humans&lt;/keyword&gt;&lt;keyword&gt;Leg/*physiology&lt;/keyword&gt;&lt;keyword&gt;*Models, Biological&lt;/keyword&gt;&lt;keyword&gt;Muscle Contraction/*physiology&lt;/keyword&gt;&lt;keyword&gt;Muscle Fatigue/*physiology&lt;/keyword&gt;&lt;keyword&gt;Muscle, Skeletal/*physiology&lt;/keyword&gt;&lt;keyword&gt;Stress, Mechanical&lt;/keyword&gt;&lt;keyword&gt;Weight-Bearing/*physiology&lt;/keyword&gt;&lt;/keywords&gt;&lt;dates&gt;&lt;year&gt;2012&lt;/year&gt;&lt;pub-dates&gt;&lt;date&gt;Aug&lt;/date&gt;&lt;/pub-dates&gt;&lt;/dates&gt;&lt;isbn&gt;0954-4119 (Print)&amp;#xD;0954-4119 (Linking)&lt;/isbn&gt;&lt;accession-num&gt;23057231&lt;/accession-num&gt;&lt;urls&gt;&lt;related-urls&gt;&lt;url&gt;https://www.ncbi.nlm.nih.gov/pubmed/23057231&lt;/url&gt;&lt;/related-urls&gt;&lt;/urls&gt;&lt;electronic-resource-num&gt;10.1177/0954411912447021&lt;/electronic-resource-num&gt;&lt;remote-database-name&gt;Medline&lt;/remote-database-name&gt;&lt;remote-database-provider&gt;NLM&lt;/remote-database-provider&gt;&lt;/record&gt;&lt;/Cite&gt;&lt;/EndNote&gt;</w:instrText>
        </w:r>
        <w:r w:rsidR="00F52943">
          <w:fldChar w:fldCharType="separate"/>
        </w:r>
        <w:r w:rsidR="00F52943">
          <w:rPr>
            <w:noProof/>
          </w:rPr>
          <w:t>Zadpoor and Nikooyan (2012)</w:t>
        </w:r>
        <w:r w:rsidR="00F52943">
          <w:fldChar w:fldCharType="end"/>
        </w:r>
      </w:hyperlink>
      <w:r w:rsidR="000E131B">
        <w:t xml:space="preserve"> states </w:t>
      </w:r>
      <w:r w:rsidR="00824F7B">
        <w:t xml:space="preserve">that </w:t>
      </w:r>
      <w:r w:rsidR="000E131B">
        <w:t>many of the studies reviewed assume</w:t>
      </w:r>
      <w:r w:rsidR="00824F7B">
        <w:t>d</w:t>
      </w:r>
      <w:r w:rsidR="000E131B">
        <w:t xml:space="preserve"> that increased peak load or loading rate are associated with an increased risk of injuries during running and landing, but the validity of this assumption needs to be further researched to provide more insight into the relationship between peak load and/or loading rate and a higher risk of running and landing injuries. </w:t>
      </w:r>
      <w:r w:rsidR="00D87637">
        <w:t xml:space="preserve">Additionally, </w:t>
      </w:r>
      <w:r w:rsidR="00241D29">
        <w:t xml:space="preserve">given that </w:t>
      </w:r>
      <w:r w:rsidR="00D87637">
        <w:t xml:space="preserve">previous </w:t>
      </w:r>
      <w:r w:rsidR="00824F7B">
        <w:t>literature</w:t>
      </w:r>
      <w:r w:rsidR="00D87637">
        <w:t xml:space="preserve"> </w:t>
      </w:r>
      <w:r w:rsidR="00241D29">
        <w:t xml:space="preserve">indicates variations in </w:t>
      </w:r>
      <w:proofErr w:type="spellStart"/>
      <w:r w:rsidR="00241D29">
        <w:t>vGRF</w:t>
      </w:r>
      <w:proofErr w:type="spellEnd"/>
      <w:r w:rsidR="00241D29">
        <w:t xml:space="preserve"> responses</w:t>
      </w:r>
      <w:r w:rsidR="00D87637">
        <w:t xml:space="preserve">, it has been </w:t>
      </w:r>
      <w:r w:rsidR="00A33F64">
        <w:t>proposed</w:t>
      </w:r>
      <w:r w:rsidR="00D87637">
        <w:t xml:space="preserve"> that the neuromuscular system </w:t>
      </w:r>
      <w:r w:rsidR="00A33F64">
        <w:t xml:space="preserve">may </w:t>
      </w:r>
      <w:r w:rsidR="006366B0">
        <w:t>respond differently to</w:t>
      </w:r>
      <w:r w:rsidR="00D87637">
        <w:t xml:space="preserve"> var</w:t>
      </w:r>
      <w:r w:rsidR="00A33F64">
        <w:t>ious</w:t>
      </w:r>
      <w:r w:rsidR="00D87637">
        <w:t xml:space="preserve"> fatigu</w:t>
      </w:r>
      <w:r w:rsidR="00A33F64">
        <w:t xml:space="preserve">e </w:t>
      </w:r>
      <w:r w:rsidR="00D87637">
        <w:t>conditions or neuromuscular impairment</w:t>
      </w:r>
      <w:r w:rsidR="00A33F64">
        <w:t>s</w:t>
      </w:r>
      <w:r w:rsidR="00D87637">
        <w:t xml:space="preserve">, possibly </w:t>
      </w:r>
      <w:r w:rsidR="003A7C44">
        <w:t xml:space="preserve">optimizing </w:t>
      </w:r>
      <w:r w:rsidR="00376C7C">
        <w:t>the neuromuscular system</w:t>
      </w:r>
      <w:r w:rsidR="00FE0D69">
        <w:t xml:space="preserve">s response to </w:t>
      </w:r>
      <w:proofErr w:type="spellStart"/>
      <w:r w:rsidR="00FE0D69">
        <w:t>v</w:t>
      </w:r>
      <w:r w:rsidR="00E2545A">
        <w:t>GRF</w:t>
      </w:r>
      <w:proofErr w:type="spellEnd"/>
      <w:r w:rsidR="00D87637">
        <w:t xml:space="preserve"> </w:t>
      </w:r>
      <w:r w:rsidR="00A33F64">
        <w:t xml:space="preserve">based </w:t>
      </w:r>
      <w:r w:rsidR="00D87637">
        <w:t>on different performance factors</w:t>
      </w:r>
      <w:r w:rsidR="00FE0D69">
        <w:t xml:space="preserve"> </w:t>
      </w:r>
      <w:r w:rsidR="00FE0D69">
        <w:fldChar w:fldCharType="begin"/>
      </w:r>
      <w:r w:rsidR="00FE0D69">
        <w:instrText xml:space="preserve"> ADDIN EN.CITE &lt;EndNote&gt;&lt;Cite&gt;&lt;Author&gt;James&lt;/Author&gt;&lt;Year&gt;2010&lt;/Year&gt;&lt;RecNum&gt;27&lt;/RecNum&gt;&lt;DisplayText&gt;(James et al., 2010)&lt;/DisplayText&gt;&lt;record&gt;&lt;rec-number&gt;27&lt;/rec-number&gt;&lt;foreign-keys&gt;&lt;key app="EN" db-id="rx2wpazvrf9295eadwwpzdd99ppx59fw92z5" timestamp="1716475244"&gt;27&lt;/key&gt;&lt;/foreign-keys&gt;&lt;ref-type name="Journal Article"&gt;17&lt;/ref-type&gt;&lt;contributors&gt;&lt;authors&gt;&lt;author&gt;James, C. R.&lt;/author&gt;&lt;author&gt;Scheuermann, B. W.&lt;/author&gt;&lt;author&gt;Smith, M. P.&lt;/author&gt;&lt;/authors&gt;&lt;/contributors&gt;&lt;auth-address&gt;Center for Rehabilitation Research, Texas Tech University Health Sciences Center, Lubbock, TX 79430, USA. Roger.James@ttuhsc.edu&lt;/auth-address&gt;&lt;titles&gt;&lt;title&gt;Effects of two neuromuscular fatigue protocols on landing performance&lt;/title&gt;&lt;secondary-title&gt;J Electromyogr Kinesiol&lt;/secondary-title&gt;&lt;/titles&gt;&lt;periodical&gt;&lt;full-title&gt;J Electromyogr Kinesiol&lt;/full-title&gt;&lt;/periodical&gt;&lt;pages&gt;667-75&lt;/pages&gt;&lt;volume&gt;20&lt;/volume&gt;&lt;number&gt;4&lt;/number&gt;&lt;edition&gt;20091216&lt;/edition&gt;&lt;keywords&gt;&lt;keyword&gt;*Athletic Performance&lt;/keyword&gt;&lt;keyword&gt;Biomechanical Phenomena&lt;/keyword&gt;&lt;keyword&gt;Electromyography&lt;/keyword&gt;&lt;keyword&gt;Humans&lt;/keyword&gt;&lt;keyword&gt;Isometric Contraction&lt;/keyword&gt;&lt;keyword&gt;Male&lt;/keyword&gt;&lt;keyword&gt;Muscle Contraction/*physiology&lt;/keyword&gt;&lt;keyword&gt;Muscle Fatigue/*physiology&lt;/keyword&gt;&lt;keyword&gt;Muscle, Skeletal/*physiology&lt;/keyword&gt;&lt;keyword&gt;Young Adult&lt;/keyword&gt;&lt;/keywords&gt;&lt;dates&gt;&lt;year&gt;2010&lt;/year&gt;&lt;pub-dates&gt;&lt;date&gt;Aug&lt;/date&gt;&lt;/pub-dates&gt;&lt;/dates&gt;&lt;isbn&gt;1873-5711 (Electronic)&amp;#xD;1050-6411 (Linking)&lt;/isbn&gt;&lt;accession-num&gt;20006522&lt;/accession-num&gt;&lt;urls&gt;&lt;related-urls&gt;&lt;url&gt;https://www.ncbi.nlm.nih.gov/pubmed/20006522&lt;/url&gt;&lt;/related-urls&gt;&lt;/urls&gt;&lt;electronic-resource-num&gt;10.1016/j.jelekin.2009.10.007&lt;/electronic-resource-num&gt;&lt;remote-database-name&gt;Medline&lt;/remote-database-name&gt;&lt;remote-database-provider&gt;NLM&lt;/remote-database-provider&gt;&lt;/record&gt;&lt;/Cite&gt;&lt;/EndNote&gt;</w:instrText>
      </w:r>
      <w:r w:rsidR="00FE0D69">
        <w:fldChar w:fldCharType="separate"/>
      </w:r>
      <w:r w:rsidR="00FE0D69">
        <w:rPr>
          <w:noProof/>
        </w:rPr>
        <w:t>(</w:t>
      </w:r>
      <w:hyperlink w:anchor="_ENREF_31" w:tooltip="James, 2010 #27" w:history="1">
        <w:r w:rsidR="00F52943">
          <w:rPr>
            <w:noProof/>
          </w:rPr>
          <w:t>James et al., 2010</w:t>
        </w:r>
      </w:hyperlink>
      <w:r w:rsidR="00FE0D69">
        <w:rPr>
          <w:noProof/>
        </w:rPr>
        <w:t>)</w:t>
      </w:r>
      <w:r w:rsidR="00FE0D69">
        <w:fldChar w:fldCharType="end"/>
      </w:r>
      <w:r w:rsidR="00FE0D69">
        <w:t xml:space="preserve">. </w:t>
      </w:r>
      <w:r w:rsidR="00C96CE4">
        <w:t>Two approaches that have been</w:t>
      </w:r>
      <w:r w:rsidR="004F0293">
        <w:t xml:space="preserve"> suggested </w:t>
      </w:r>
      <w:r w:rsidR="00C96CE4">
        <w:t xml:space="preserve">are </w:t>
      </w:r>
      <w:r w:rsidR="004F0293">
        <w:t xml:space="preserve">reduced </w:t>
      </w:r>
      <w:proofErr w:type="spellStart"/>
      <w:r w:rsidR="00FE0D69">
        <w:t>v</w:t>
      </w:r>
      <w:r w:rsidR="004F0293">
        <w:t>GRF</w:t>
      </w:r>
      <w:proofErr w:type="spellEnd"/>
      <w:r w:rsidR="004F0293">
        <w:t xml:space="preserve"> and stiffness or increased </w:t>
      </w:r>
      <w:proofErr w:type="spellStart"/>
      <w:r w:rsidR="00FE0D69">
        <w:t>v</w:t>
      </w:r>
      <w:r w:rsidR="004F0293">
        <w:t>GRF</w:t>
      </w:r>
      <w:proofErr w:type="spellEnd"/>
      <w:r w:rsidR="004F0293">
        <w:t xml:space="preserve"> and stiffnes</w:t>
      </w:r>
      <w:r w:rsidR="00522E39">
        <w:t>s</w:t>
      </w:r>
      <w:r w:rsidR="00D367BF">
        <w:t>, but it is unknown what factors these changes are related to, such a type or severity of fatigue or type or intensity of exercise</w:t>
      </w:r>
      <w:r w:rsidR="00A33F64">
        <w:t xml:space="preserve"> </w:t>
      </w:r>
      <w:r w:rsidR="00A33F64">
        <w:fldChar w:fldCharType="begin"/>
      </w:r>
      <w:r w:rsidR="00F37033">
        <w:instrText xml:space="preserve"> ADDIN EN.CITE &lt;EndNote&gt;&lt;Cite&gt;&lt;Author&gt;James&lt;/Author&gt;&lt;Year&gt;2010&lt;/Year&gt;&lt;RecNum&gt;27&lt;/RecNum&gt;&lt;DisplayText&gt;(James et al., 2010)&lt;/DisplayText&gt;&lt;record&gt;&lt;rec-number&gt;27&lt;/rec-number&gt;&lt;foreign-keys&gt;&lt;key app="EN" db-id="rx2wpazvrf9295eadwwpzdd99ppx59fw92z5" timestamp="1716475244"&gt;27&lt;/key&gt;&lt;/foreign-keys&gt;&lt;ref-type name="Journal Article"&gt;17&lt;/ref-type&gt;&lt;contributors&gt;&lt;authors&gt;&lt;author&gt;James, C. R.&lt;/author&gt;&lt;author&gt;Scheuermann, B. W.&lt;/author&gt;&lt;author&gt;Smith, M. P.&lt;/author&gt;&lt;/authors&gt;&lt;/contributors&gt;&lt;auth-address&gt;Center for Rehabilitation Research, Texas Tech University Health Sciences Center, Lubbock, TX 79430, USA. Roger.James@ttuhsc.edu&lt;/auth-address&gt;&lt;titles&gt;&lt;title&gt;Effects of two neuromuscular fatigue protocols on landing performance&lt;/title&gt;&lt;secondary-title&gt;J Electromyogr Kinesiol&lt;/secondary-title&gt;&lt;/titles&gt;&lt;periodical&gt;&lt;full-title&gt;J Electromyogr Kinesiol&lt;/full-title&gt;&lt;/periodical&gt;&lt;pages&gt;667-75&lt;/pages&gt;&lt;volume&gt;20&lt;/volume&gt;&lt;number&gt;4&lt;/number&gt;&lt;edition&gt;20091216&lt;/edition&gt;&lt;keywords&gt;&lt;keyword&gt;*Athletic Performance&lt;/keyword&gt;&lt;keyword&gt;Biomechanical Phenomena&lt;/keyword&gt;&lt;keyword&gt;Electromyography&lt;/keyword&gt;&lt;keyword&gt;Humans&lt;/keyword&gt;&lt;keyword&gt;Isometric Contraction&lt;/keyword&gt;&lt;keyword&gt;Male&lt;/keyword&gt;&lt;keyword&gt;Muscle Contraction/*physiology&lt;/keyword&gt;&lt;keyword&gt;Muscle Fatigue/*physiology&lt;/keyword&gt;&lt;keyword&gt;Muscle, Skeletal/*physiology&lt;/keyword&gt;&lt;keyword&gt;Young Adult&lt;/keyword&gt;&lt;/keywords&gt;&lt;dates&gt;&lt;year&gt;2010&lt;/year&gt;&lt;pub-dates&gt;&lt;date&gt;Aug&lt;/date&gt;&lt;/pub-dates&gt;&lt;/dates&gt;&lt;isbn&gt;1873-5711 (Electronic)&amp;#xD;1050-6411 (Linking)&lt;/isbn&gt;&lt;accession-num&gt;20006522&lt;/accession-num&gt;&lt;urls&gt;&lt;related-urls&gt;&lt;url&gt;https://www.ncbi.nlm.nih.gov/pubmed/20006522&lt;/url&gt;&lt;/related-urls&gt;&lt;/urls&gt;&lt;electronic-resource-num&gt;10.1016/j.jelekin.2009.10.007&lt;/electronic-resource-num&gt;&lt;remote-database-name&gt;Medline&lt;/remote-database-name&gt;&lt;remote-database-provider&gt;NLM&lt;/remote-database-provider&gt;&lt;/record&gt;&lt;/Cite&gt;&lt;/EndNote&gt;</w:instrText>
      </w:r>
      <w:r w:rsidR="00A33F64">
        <w:fldChar w:fldCharType="separate"/>
      </w:r>
      <w:r w:rsidR="00A33F64">
        <w:rPr>
          <w:noProof/>
        </w:rPr>
        <w:t>(</w:t>
      </w:r>
      <w:hyperlink w:anchor="_ENREF_31" w:tooltip="James, 2010 #27" w:history="1">
        <w:r w:rsidR="00F52943">
          <w:rPr>
            <w:noProof/>
          </w:rPr>
          <w:t>James et al., 2010</w:t>
        </w:r>
      </w:hyperlink>
      <w:r w:rsidR="00A33F64">
        <w:rPr>
          <w:noProof/>
        </w:rPr>
        <w:t>)</w:t>
      </w:r>
      <w:r w:rsidR="00A33F64">
        <w:fldChar w:fldCharType="end"/>
      </w:r>
      <w:r w:rsidR="00A33F64">
        <w:t>.</w:t>
      </w:r>
      <w:r w:rsidR="005805D3">
        <w:t xml:space="preserve"> This means that when comparing studies it is important to note the differences in fatigue protocols as that will result in different performance changes </w:t>
      </w:r>
      <w:r w:rsidR="005805D3">
        <w:fldChar w:fldCharType="begin"/>
      </w:r>
      <w:r w:rsidR="00F37033">
        <w:instrText xml:space="preserve"> ADDIN EN.CITE &lt;EndNote&gt;&lt;Cite&gt;&lt;Author&gt;James&lt;/Author&gt;&lt;Year&gt;2010&lt;/Year&gt;&lt;RecNum&gt;27&lt;/RecNum&gt;&lt;DisplayText&gt;(James et al., 2010)&lt;/DisplayText&gt;&lt;record&gt;&lt;rec-number&gt;27&lt;/rec-number&gt;&lt;foreign-keys&gt;&lt;key app="EN" db-id="rx2wpazvrf9295eadwwpzdd99ppx59fw92z5" timestamp="1716475244"&gt;27&lt;/key&gt;&lt;/foreign-keys&gt;&lt;ref-type name="Journal Article"&gt;17&lt;/ref-type&gt;&lt;contributors&gt;&lt;authors&gt;&lt;author&gt;James, C. R.&lt;/author&gt;&lt;author&gt;Scheuermann, B. W.&lt;/author&gt;&lt;author&gt;Smith, M. P.&lt;/author&gt;&lt;/authors&gt;&lt;/contributors&gt;&lt;auth-address&gt;Center for Rehabilitation Research, Texas Tech University Health Sciences Center, Lubbock, TX 79430, USA. Roger.James@ttuhsc.edu&lt;/auth-address&gt;&lt;titles&gt;&lt;title&gt;Effects of two neuromuscular fatigue protocols on landing performance&lt;/title&gt;&lt;secondary-title&gt;J Electromyogr Kinesiol&lt;/secondary-title&gt;&lt;/titles&gt;&lt;periodical&gt;&lt;full-title&gt;J Electromyogr Kinesiol&lt;/full-title&gt;&lt;/periodical&gt;&lt;pages&gt;667-75&lt;/pages&gt;&lt;volume&gt;20&lt;/volume&gt;&lt;number&gt;4&lt;/number&gt;&lt;edition&gt;20091216&lt;/edition&gt;&lt;keywords&gt;&lt;keyword&gt;*Athletic Performance&lt;/keyword&gt;&lt;keyword&gt;Biomechanical Phenomena&lt;/keyword&gt;&lt;keyword&gt;Electromyography&lt;/keyword&gt;&lt;keyword&gt;Humans&lt;/keyword&gt;&lt;keyword&gt;Isometric Contraction&lt;/keyword&gt;&lt;keyword&gt;Male&lt;/keyword&gt;&lt;keyword&gt;Muscle Contraction/*physiology&lt;/keyword&gt;&lt;keyword&gt;Muscle Fatigue/*physiology&lt;/keyword&gt;&lt;keyword&gt;Muscle, Skeletal/*physiology&lt;/keyword&gt;&lt;keyword&gt;Young Adult&lt;/keyword&gt;&lt;/keywords&gt;&lt;dates&gt;&lt;year&gt;2010&lt;/year&gt;&lt;pub-dates&gt;&lt;date&gt;Aug&lt;/date&gt;&lt;/pub-dates&gt;&lt;/dates&gt;&lt;isbn&gt;1873-5711 (Electronic)&amp;#xD;1050-6411 (Linking)&lt;/isbn&gt;&lt;accession-num&gt;20006522&lt;/accession-num&gt;&lt;urls&gt;&lt;related-urls&gt;&lt;url&gt;https://www.ncbi.nlm.nih.gov/pubmed/20006522&lt;/url&gt;&lt;/related-urls&gt;&lt;/urls&gt;&lt;electronic-resource-num&gt;10.1016/j.jelekin.2009.10.007&lt;/electronic-resource-num&gt;&lt;remote-database-name&gt;Medline&lt;/remote-database-name&gt;&lt;remote-database-provider&gt;NLM&lt;/remote-database-provider&gt;&lt;/record&gt;&lt;/Cite&gt;&lt;/EndNote&gt;</w:instrText>
      </w:r>
      <w:r w:rsidR="005805D3">
        <w:fldChar w:fldCharType="separate"/>
      </w:r>
      <w:r w:rsidR="005805D3">
        <w:rPr>
          <w:noProof/>
        </w:rPr>
        <w:t>(</w:t>
      </w:r>
      <w:hyperlink w:anchor="_ENREF_31" w:tooltip="James, 2010 #27" w:history="1">
        <w:r w:rsidR="00F52943">
          <w:rPr>
            <w:noProof/>
          </w:rPr>
          <w:t>James et al., 2010</w:t>
        </w:r>
      </w:hyperlink>
      <w:r w:rsidR="005805D3">
        <w:rPr>
          <w:noProof/>
        </w:rPr>
        <w:t>)</w:t>
      </w:r>
      <w:r w:rsidR="005805D3">
        <w:fldChar w:fldCharType="end"/>
      </w:r>
      <w:r w:rsidR="005805D3">
        <w:t xml:space="preserve"> and therefore highlights the importance of choosing a fatigue </w:t>
      </w:r>
      <w:r w:rsidR="005805D3" w:rsidRPr="000E131B">
        <w:t>protocol that best reflects the</w:t>
      </w:r>
      <w:r w:rsidR="000E131B" w:rsidRPr="000E131B">
        <w:t xml:space="preserve"> activities of the</w:t>
      </w:r>
      <w:r w:rsidR="005805D3" w:rsidRPr="000E131B">
        <w:t xml:space="preserve"> sample population.</w:t>
      </w:r>
      <w:r w:rsidR="005805D3">
        <w:t xml:space="preserve"> </w:t>
      </w:r>
    </w:p>
    <w:p w14:paraId="0FADE9C1" w14:textId="29C664F3" w:rsidR="004A258E" w:rsidRDefault="004A258E" w:rsidP="000E5BB1">
      <w:pPr>
        <w:pStyle w:val="Heading2"/>
      </w:pPr>
      <w:bookmarkStart w:id="87" w:name="_Toc169864332"/>
      <w:r>
        <w:lastRenderedPageBreak/>
        <w:t>A</w:t>
      </w:r>
      <w:r w:rsidR="00F87D5A">
        <w:t xml:space="preserve">nterior </w:t>
      </w:r>
      <w:r>
        <w:t>K</w:t>
      </w:r>
      <w:r w:rsidR="00F87D5A">
        <w:t xml:space="preserve">nee </w:t>
      </w:r>
      <w:r>
        <w:t>L</w:t>
      </w:r>
      <w:bookmarkEnd w:id="87"/>
      <w:r w:rsidR="00F87D5A">
        <w:t>axity</w:t>
      </w:r>
    </w:p>
    <w:bookmarkEnd w:id="86"/>
    <w:p w14:paraId="2EA6BDC4" w14:textId="7537EA38" w:rsidR="004404AA" w:rsidRPr="00F74C47" w:rsidRDefault="004A7EEB" w:rsidP="00FE5EA4">
      <w:pPr>
        <w:ind w:firstLine="720"/>
      </w:pPr>
      <w:r>
        <w:t xml:space="preserve">The hypothesis that AKL would increase from baseline measures to completion of </w:t>
      </w:r>
      <w:r w:rsidR="00824F7B">
        <w:t xml:space="preserve">round three of the Yo-Yo Test </w:t>
      </w:r>
      <w:r>
        <w:t>fatigue protocol</w:t>
      </w:r>
      <w:r w:rsidR="00824F7B">
        <w:t xml:space="preserve"> </w:t>
      </w:r>
      <w:r>
        <w:t>was not</w:t>
      </w:r>
      <w:r w:rsidR="004404AA">
        <w:t xml:space="preserve"> supported </w:t>
      </w:r>
      <w:r w:rsidR="00824F7B">
        <w:t>by</w:t>
      </w:r>
      <w:r w:rsidR="004404AA">
        <w:t xml:space="preserve"> statistically significant </w:t>
      </w:r>
      <w:r w:rsidR="00824F7B">
        <w:t>findings</w:t>
      </w:r>
      <w:r w:rsidR="004404AA">
        <w:t xml:space="preserve">. </w:t>
      </w:r>
      <w:hyperlink w:anchor="_ENREF_55" w:tooltip="Shultz, 2013 #34" w:history="1">
        <w:r w:rsidR="00F52943">
          <w:fldChar w:fldCharType="begin"/>
        </w:r>
        <w:r w:rsidR="00F52943">
          <w:instrText xml:space="preserve"> ADDIN EN.CITE &lt;EndNote&gt;&lt;Cite AuthorYear="1"&gt;&lt;Author&gt;Shultz&lt;/Author&gt;&lt;Year&gt;2013&lt;/Year&gt;&lt;RecNum&gt;34&lt;/RecNum&gt;&lt;DisplayText&gt;Shultz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00F52943">
          <w:fldChar w:fldCharType="separate"/>
        </w:r>
        <w:r w:rsidR="00F52943">
          <w:rPr>
            <w:noProof/>
          </w:rPr>
          <w:t>Shultz et al. (2013)</w:t>
        </w:r>
        <w:r w:rsidR="00F52943">
          <w:fldChar w:fldCharType="end"/>
        </w:r>
      </w:hyperlink>
      <w:r w:rsidR="004404AA">
        <w:t xml:space="preserve"> found that AKL in females </w:t>
      </w:r>
      <w:r w:rsidR="00293B36">
        <w:t xml:space="preserve">significantly </w:t>
      </w:r>
      <w:r w:rsidR="004404AA">
        <w:t>increased during the sport-related intermittent exercise protocol</w:t>
      </w:r>
      <w:r w:rsidR="00293B36">
        <w:t xml:space="preserve"> at multiple time points compared to the </w:t>
      </w:r>
      <w:proofErr w:type="gramStart"/>
      <w:r w:rsidR="00293B36">
        <w:t>pre warm-up</w:t>
      </w:r>
      <w:proofErr w:type="gramEnd"/>
      <w:r w:rsidR="00293B36">
        <w:t xml:space="preserve"> displacement (</w:t>
      </w:r>
      <w:r w:rsidR="00293B36" w:rsidRPr="00293B36">
        <w:rPr>
          <w:i/>
          <w:iCs/>
        </w:rPr>
        <w:t>p</w:t>
      </w:r>
      <w:r w:rsidR="00293B36">
        <w:t>&lt;0.004)</w:t>
      </w:r>
      <w:r w:rsidR="004404AA">
        <w:t xml:space="preserve">. For females, the AKL peaked at halftime and the end of the second half of the fatigue protocol (respectively, 10.1 ± 2.0 and 10.1 ± 2.1 mm), which were 12% higher than the pre warm-up displacement (9.0 ± 1.8 mm) </w:t>
      </w:r>
      <w:r w:rsidR="004404AA">
        <w:fldChar w:fldCharType="begin"/>
      </w:r>
      <w:r w:rsidR="00F37033">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004404AA">
        <w:fldChar w:fldCharType="separate"/>
      </w:r>
      <w:r w:rsidR="004404AA">
        <w:rPr>
          <w:noProof/>
        </w:rPr>
        <w:t>(</w:t>
      </w:r>
      <w:hyperlink w:anchor="_ENREF_55" w:tooltip="Shultz, 2013 #34" w:history="1">
        <w:r w:rsidR="00F52943">
          <w:rPr>
            <w:noProof/>
          </w:rPr>
          <w:t>Shultz et al., 2013</w:t>
        </w:r>
      </w:hyperlink>
      <w:r w:rsidR="004404AA">
        <w:rPr>
          <w:noProof/>
        </w:rPr>
        <w:t>)</w:t>
      </w:r>
      <w:r w:rsidR="004404AA">
        <w:fldChar w:fldCharType="end"/>
      </w:r>
      <w:r w:rsidR="00293B36">
        <w:t xml:space="preserve">. In the current study, the AKL peaked following round one of the Yo-Yo Test (4.9 ± 1.23 mm) which was 12.9% higher than the </w:t>
      </w:r>
      <w:proofErr w:type="gramStart"/>
      <w:r w:rsidR="00293B36">
        <w:t>pre warm-up</w:t>
      </w:r>
      <w:proofErr w:type="gramEnd"/>
      <w:r w:rsidR="00293B36">
        <w:t xml:space="preserve"> displacement (4.34 ± 0.97 mm). The differences in magnitudes of the AKL displacements could be due to multiple factors that should be considered in future AKL fatigue protocol studies. One of the primary differences is the population </w:t>
      </w:r>
      <w:r w:rsidR="004A192D">
        <w:t xml:space="preserve">of </w:t>
      </w:r>
      <w:r w:rsidR="00293B36">
        <w:t xml:space="preserve">the current study was self-reported recreationally active females and the participants in </w:t>
      </w:r>
      <w:hyperlink w:anchor="_ENREF_55" w:tooltip="Shultz, 2013 #34" w:history="1">
        <w:r w:rsidR="00F52943">
          <w:fldChar w:fldCharType="begin"/>
        </w:r>
        <w:r w:rsidR="00F52943">
          <w:instrText xml:space="preserve"> ADDIN EN.CITE &lt;EndNote&gt;&lt;Cite AuthorYear="1"&gt;&lt;Author&gt;Shultz&lt;/Author&gt;&lt;Year&gt;2013&lt;/Year&gt;&lt;RecNum&gt;34&lt;/RecNum&gt;&lt;DisplayText&gt;Shultz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00F52943">
          <w:fldChar w:fldCharType="separate"/>
        </w:r>
        <w:r w:rsidR="00F52943">
          <w:rPr>
            <w:noProof/>
          </w:rPr>
          <w:t>Shultz et al. (2013)</w:t>
        </w:r>
        <w:r w:rsidR="00F52943">
          <w:fldChar w:fldCharType="end"/>
        </w:r>
      </w:hyperlink>
      <w:r w:rsidR="00293B36">
        <w:t xml:space="preserve"> were intercollegiate and club sport athletes. </w:t>
      </w:r>
      <w:hyperlink w:anchor="_ENREF_55" w:tooltip="Shultz, 2013 #34" w:history="1">
        <w:r w:rsidR="00F52943">
          <w:fldChar w:fldCharType="begin"/>
        </w:r>
        <w:r w:rsidR="00F52943">
          <w:instrText xml:space="preserve"> ADDIN EN.CITE &lt;EndNote&gt;&lt;Cite AuthorYear="1"&gt;&lt;Author&gt;Shultz&lt;/Author&gt;&lt;Year&gt;2013&lt;/Year&gt;&lt;RecNum&gt;34&lt;/RecNum&gt;&lt;DisplayText&gt;Shultz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00F52943">
          <w:fldChar w:fldCharType="separate"/>
        </w:r>
        <w:r w:rsidR="00F52943">
          <w:rPr>
            <w:noProof/>
          </w:rPr>
          <w:t>Shultz et al. (2013)</w:t>
        </w:r>
        <w:r w:rsidR="00F52943">
          <w:fldChar w:fldCharType="end"/>
        </w:r>
      </w:hyperlink>
      <w:r w:rsidR="00293B36">
        <w:t xml:space="preserve"> </w:t>
      </w:r>
      <w:r w:rsidR="00B77DF1">
        <w:t xml:space="preserve">suggested that the participants in their study that were more athletic had different stiffness characteristics, meaning increased muscle strength that can resist joint displacement, which consequently resulted in diminished fatigue-induced changes in AKL. The athletic ability and previous sports participation for the participants in the current study has a larger variability as compared to </w:t>
      </w:r>
      <w:hyperlink w:anchor="_ENREF_55" w:tooltip="Shultz, 2013 #34" w:history="1">
        <w:r w:rsidR="00F52943">
          <w:fldChar w:fldCharType="begin"/>
        </w:r>
        <w:r w:rsidR="00F52943">
          <w:instrText xml:space="preserve"> ADDIN EN.CITE &lt;EndNote&gt;&lt;Cite AuthorYear="1"&gt;&lt;Author&gt;Shultz&lt;/Author&gt;&lt;Year&gt;2013&lt;/Year&gt;&lt;RecNum&gt;34&lt;/RecNum&gt;&lt;DisplayText&gt;Shultz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00F52943">
          <w:fldChar w:fldCharType="separate"/>
        </w:r>
        <w:r w:rsidR="00F52943">
          <w:rPr>
            <w:noProof/>
          </w:rPr>
          <w:t>Shultz et al. (2013)</w:t>
        </w:r>
        <w:r w:rsidR="00F52943">
          <w:fldChar w:fldCharType="end"/>
        </w:r>
      </w:hyperlink>
      <w:r w:rsidR="00DD4CDF">
        <w:t>, which</w:t>
      </w:r>
      <w:r w:rsidR="00B77DF1">
        <w:t xml:space="preserve"> may be one explanation for the differences in results. </w:t>
      </w:r>
      <w:hyperlink w:anchor="_ENREF_55" w:tooltip="Shultz, 2013 #34" w:history="1">
        <w:r w:rsidR="00F52943">
          <w:fldChar w:fldCharType="begin"/>
        </w:r>
        <w:r w:rsidR="00F52943">
          <w:instrText xml:space="preserve"> ADDIN EN.CITE &lt;EndNote&gt;&lt;Cite AuthorYear="1"&gt;&lt;Author&gt;Shultz&lt;/Author&gt;&lt;Year&gt;2013&lt;/Year&gt;&lt;RecNum&gt;34&lt;/RecNum&gt;&lt;DisplayText&gt;Shultz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00F52943">
          <w:fldChar w:fldCharType="separate"/>
        </w:r>
        <w:r w:rsidR="00F52943">
          <w:rPr>
            <w:noProof/>
          </w:rPr>
          <w:t>Shultz et al. (2013)</w:t>
        </w:r>
        <w:r w:rsidR="00F52943">
          <w:fldChar w:fldCharType="end"/>
        </w:r>
      </w:hyperlink>
      <w:r w:rsidR="00B77DF1">
        <w:t xml:space="preserve"> were higher-level athletes that regularly engage in competitive sports that involve running, cutting, and landing movements, which </w:t>
      </w:r>
      <w:r w:rsidR="00DD4CDF">
        <w:t xml:space="preserve">is when ACL injuries tend to occur </w:t>
      </w:r>
      <w:r w:rsidR="00DD4CDF">
        <w:fldChar w:fldCharType="begin">
          <w:fldData xml:space="preserve">PEVuZE5vdGU+PENpdGU+PEF1dGhvcj5EZSBTdGUgQ3JvaXg8L0F1dGhvcj48WWVhcj4yMDE1PC9Z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</w:fldData>
        </w:fldChar>
      </w:r>
      <w:r w:rsidR="00F37033">
        <w:instrText xml:space="preserve"> ADDIN EN.CITE </w:instrText>
      </w:r>
      <w:r w:rsidR="00F37033">
        <w:fldChar w:fldCharType="begin">
          <w:fldData xml:space="preserve">PEVuZE5vdGU+PENpdGU+PEF1dGhvcj5EZSBTdGUgQ3JvaXg8L0F1dGhvcj48WWVhcj4yMDE1PC9Z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</w:fldData>
        </w:fldChar>
      </w:r>
      <w:r w:rsidR="00F37033">
        <w:instrText xml:space="preserve"> ADDIN EN.CITE.DATA </w:instrText>
      </w:r>
      <w:r w:rsidR="00F37033">
        <w:fldChar w:fldCharType="end"/>
      </w:r>
      <w:r w:rsidR="00DD4CDF">
        <w:fldChar w:fldCharType="separate"/>
      </w:r>
      <w:r w:rsidR="00DD4CDF">
        <w:rPr>
          <w:noProof/>
        </w:rPr>
        <w:t>(</w:t>
      </w:r>
      <w:hyperlink w:anchor="_ENREF_16" w:tooltip="De Ste Croix, 2015 #10" w:history="1">
        <w:r w:rsidR="00F52943">
          <w:rPr>
            <w:noProof/>
          </w:rPr>
          <w:t>De Ste Croix et al., 2015</w:t>
        </w:r>
      </w:hyperlink>
      <w:r w:rsidR="00DD4CDF">
        <w:rPr>
          <w:noProof/>
        </w:rPr>
        <w:t>)</w:t>
      </w:r>
      <w:r w:rsidR="00DD4CDF">
        <w:fldChar w:fldCharType="end"/>
      </w:r>
      <w:r w:rsidR="00DD4CDF">
        <w:t xml:space="preserve">, whereas that was not a requirement for the current study and only one subject reported currently </w:t>
      </w:r>
      <w:r w:rsidR="00DD4CDF">
        <w:lastRenderedPageBreak/>
        <w:t xml:space="preserve">engaging in a recreational sport that involves these movement patterns. The daily loading of the ACL for participants in this previous study may vary from that of the current study, which may be a factor in the results. </w:t>
      </w:r>
      <w:r w:rsidR="00F74C47">
        <w:t xml:space="preserve">It is also important to note that there was a difference in the type of arthrometer utilized for AKL measurements. The current study used an </w:t>
      </w:r>
      <w:bookmarkStart w:id="88" w:name="_Hlk167978957"/>
      <w:r w:rsidR="00F74C47" w:rsidRPr="00F74C47">
        <w:t>GNRB®</w:t>
      </w:r>
      <w:r w:rsidR="00F74C47">
        <w:t xml:space="preserve"> arthrometer </w:t>
      </w:r>
      <w:bookmarkEnd w:id="88"/>
      <w:r w:rsidR="00F74C47">
        <w:t xml:space="preserve">with three anteriorly-directed forced at 134 N, whereas </w:t>
      </w:r>
      <w:hyperlink w:anchor="_ENREF_55" w:tooltip="Shultz, 2013 #34" w:history="1">
        <w:r w:rsidR="00F52943">
          <w:fldChar w:fldCharType="begin"/>
        </w:r>
        <w:r w:rsidR="00F52943">
          <w:instrText xml:space="preserve"> ADDIN EN.CITE &lt;EndNote&gt;&lt;Cite AuthorYear="1"&gt;&lt;Author&gt;Shultz&lt;/Author&gt;&lt;Year&gt;2013&lt;/Year&gt;&lt;RecNum&gt;34&lt;/RecNum&gt;&lt;DisplayText&gt;Shultz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00F52943">
          <w:fldChar w:fldCharType="separate"/>
        </w:r>
        <w:r w:rsidR="00F52943">
          <w:rPr>
            <w:noProof/>
          </w:rPr>
          <w:t>Shultz et al. (2013)</w:t>
        </w:r>
        <w:r w:rsidR="00F52943">
          <w:fldChar w:fldCharType="end"/>
        </w:r>
      </w:hyperlink>
      <w:r w:rsidR="00F74C47">
        <w:t xml:space="preserve"> utilized a KT-2000</w:t>
      </w:r>
      <w:r w:rsidR="00F74C47">
        <w:rPr>
          <w:vertAlign w:val="superscript"/>
        </w:rPr>
        <w:t>TM</w:t>
      </w:r>
      <w:r w:rsidR="00F74C47">
        <w:t xml:space="preserve"> arthrometer that conducted three posterior-to-anterior directed forces at -90 to 133 N. </w:t>
      </w:r>
      <w:r w:rsidR="00345835" w:rsidRPr="00224F3B">
        <w:t xml:space="preserve">The GNRB® arthrometer </w:t>
      </w:r>
      <w:r w:rsidR="009F036A">
        <w:t>demonstrates</w:t>
      </w:r>
      <w:r w:rsidR="007226E2" w:rsidRPr="00224F3B">
        <w:t xml:space="preserve"> more consistent</w:t>
      </w:r>
      <w:r w:rsidR="00BB6ED7" w:rsidRPr="00224F3B">
        <w:t xml:space="preserve"> intra-</w:t>
      </w:r>
      <w:r w:rsidR="00BF6306" w:rsidRPr="00224F3B">
        <w:t xml:space="preserve">rater </w:t>
      </w:r>
      <w:r w:rsidR="00BB6ED7" w:rsidRPr="00224F3B">
        <w:t>and inter</w:t>
      </w:r>
      <w:r w:rsidR="00D922D5" w:rsidRPr="00224F3B">
        <w:t>-rater</w:t>
      </w:r>
      <w:r w:rsidR="00BB6ED7" w:rsidRPr="00224F3B">
        <w:t xml:space="preserve"> </w:t>
      </w:r>
      <w:r w:rsidR="00A631B4" w:rsidRPr="00224F3B">
        <w:t>r</w:t>
      </w:r>
      <w:r w:rsidR="00D922D5" w:rsidRPr="00224F3B">
        <w:t>eliability</w:t>
      </w:r>
      <w:r w:rsidR="00E01BE1" w:rsidRPr="00224F3B">
        <w:t xml:space="preserve"> </w:t>
      </w:r>
      <w:r w:rsidR="0085327E" w:rsidRPr="00224F3B">
        <w:t xml:space="preserve">as compared to the </w:t>
      </w:r>
      <w:r w:rsidR="00CE28C6">
        <w:t>KT-1000</w:t>
      </w:r>
      <w:r w:rsidR="00CE28C6">
        <w:rPr>
          <w:vertAlign w:val="superscript"/>
        </w:rPr>
        <w:t>TM</w:t>
      </w:r>
      <w:r w:rsidR="00CE28C6">
        <w:t xml:space="preserve"> arthrometer</w:t>
      </w:r>
      <w:r w:rsidR="00224F3B">
        <w:t xml:space="preserve"> </w:t>
      </w:r>
      <w:r w:rsidR="00224F3B">
        <w:fldChar w:fldCharType="begin">
          <w:fldData xml:space="preserve">PEVuZE5vdGU+PENpdGU+PEF1dGhvcj5Db2xsZXR0ZTwvQXV0aG9yPjxZZWFyPjIwMTI8L1llYXI+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</w:fldData>
        </w:fldChar>
      </w:r>
      <w:r w:rsidR="00224F3B">
        <w:instrText xml:space="preserve"> ADDIN EN.CITE </w:instrText>
      </w:r>
      <w:r w:rsidR="00224F3B">
        <w:fldChar w:fldCharType="begin">
          <w:fldData xml:space="preserve">PEVuZE5vdGU+PENpdGU+PEF1dGhvcj5Db2xsZXR0ZTwvQXV0aG9yPjxZZWFyPjIwMTI8L1llYXI+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</w:fldData>
        </w:fldChar>
      </w:r>
      <w:r w:rsidR="00224F3B">
        <w:instrText xml:space="preserve"> ADDIN EN.CITE.DATA </w:instrText>
      </w:r>
      <w:r w:rsidR="00224F3B">
        <w:fldChar w:fldCharType="end"/>
      </w:r>
      <w:r w:rsidR="00224F3B">
        <w:fldChar w:fldCharType="separate"/>
      </w:r>
      <w:r w:rsidR="00224F3B">
        <w:rPr>
          <w:noProof/>
        </w:rPr>
        <w:t>(</w:t>
      </w:r>
      <w:hyperlink w:anchor="_ENREF_11" w:tooltip="Collette, 2012 #60" w:history="1">
        <w:r w:rsidR="00F52943">
          <w:rPr>
            <w:noProof/>
          </w:rPr>
          <w:t>Collette et al., 2012</w:t>
        </w:r>
      </w:hyperlink>
      <w:r w:rsidR="00224F3B">
        <w:rPr>
          <w:noProof/>
        </w:rPr>
        <w:t xml:space="preserve">; </w:t>
      </w:r>
      <w:hyperlink w:anchor="_ENREF_34" w:tooltip="Klasan, 2020 #61" w:history="1">
        <w:r w:rsidR="00F52943">
          <w:rPr>
            <w:noProof/>
          </w:rPr>
          <w:t>Klasan et al., 2020</w:t>
        </w:r>
      </w:hyperlink>
      <w:r w:rsidR="00224F3B">
        <w:rPr>
          <w:noProof/>
        </w:rPr>
        <w:t>)</w:t>
      </w:r>
      <w:r w:rsidR="00224F3B">
        <w:fldChar w:fldCharType="end"/>
      </w:r>
      <w:r w:rsidR="00923D11">
        <w:t xml:space="preserve">. </w:t>
      </w:r>
      <w:r w:rsidR="00DB648F">
        <w:t>Since t</w:t>
      </w:r>
      <w:r w:rsidR="00923D11">
        <w:t>he</w:t>
      </w:r>
      <w:r w:rsidR="00D21DEB">
        <w:t xml:space="preserve"> components of the</w:t>
      </w:r>
      <w:r w:rsidR="00923D11">
        <w:t xml:space="preserve"> </w:t>
      </w:r>
      <w:r w:rsidR="00CE28C6">
        <w:t>KT-2000</w:t>
      </w:r>
      <w:r w:rsidR="00CE28C6">
        <w:rPr>
          <w:vertAlign w:val="superscript"/>
        </w:rPr>
        <w:t>TM</w:t>
      </w:r>
      <w:r w:rsidR="00CE28C6">
        <w:t xml:space="preserve"> arthrometer </w:t>
      </w:r>
      <w:r w:rsidR="00D21DEB">
        <w:t>are the same</w:t>
      </w:r>
      <w:r w:rsidR="00923D11">
        <w:t xml:space="preserve"> as the </w:t>
      </w:r>
      <w:r w:rsidR="00CE28C6">
        <w:t>KT-1000</w:t>
      </w:r>
      <w:r w:rsidR="00CE28C6">
        <w:rPr>
          <w:vertAlign w:val="superscript"/>
        </w:rPr>
        <w:t>TM</w:t>
      </w:r>
      <w:r w:rsidR="00CE28C6">
        <w:t xml:space="preserve"> arthrometer </w:t>
      </w:r>
      <w:r w:rsidR="003D555E">
        <w:fldChar w:fldCharType="begin"/>
      </w:r>
      <w:r w:rsidR="003D555E">
        <w:instrText xml:space="preserve"> ADDIN EN.CITE &lt;EndNote&gt;&lt;Cite&gt;&lt;Author&gt;Collette&lt;/Author&gt;&lt;Year&gt;2012&lt;/Year&gt;&lt;RecNum&gt;60&lt;/RecNum&gt;&lt;DisplayText&gt;(Collette et al., 2012)&lt;/DisplayText&gt;&lt;record&gt;&lt;rec-number&gt;60&lt;/rec-number&gt;&lt;foreign-keys&gt;&lt;key app="EN" db-id="rx2wpazvrf9295eadwwpzdd99ppx59fw92z5" timestamp="1717101609"&gt;60&lt;/key&gt;&lt;/foreign-keys&gt;&lt;ref-type name="Journal Article"&gt;17&lt;/ref-type&gt;&lt;contributors&gt;&lt;authors&gt;&lt;author&gt;Collette, M.&lt;/author&gt;&lt;author&gt;Courville, J.&lt;/author&gt;&lt;author&gt;Forton, M.&lt;/author&gt;&lt;author&gt;Gagniere, B.&lt;/author&gt;&lt;/authors&gt;&lt;/contributors&gt;&lt;auth-address&gt;Orthopaedic Department, Clinique Edith Cavell, 32 rue Edith Cavell, 1180, Brussels, Belgium. miche.collette@gmail.com&lt;/auth-address&gt;&lt;titles&gt;&lt;title&gt;Objective evaluation of anterior knee laxity; comparison of the KT-1000 and GNRB(R) arthrometers&lt;/title&gt;&lt;secondary-title&gt;Knee Surg Sports Traumatol Arthrosc&lt;/secondary-title&gt;&lt;/titles&gt;&lt;periodical&gt;&lt;full-title&gt;Knee Surg Sports Traumatol Arthrosc&lt;/full-title&gt;&lt;/periodical&gt;&lt;pages&gt;2233-8&lt;/pages&gt;&lt;volume&gt;20&lt;/volume&gt;&lt;number&gt;11&lt;/number&gt;&lt;edition&gt;20120110&lt;/edition&gt;&lt;keywords&gt;&lt;keyword&gt;Adult&lt;/keyword&gt;&lt;keyword&gt;Arthrometry, Articular/*instrumentation/methods&lt;/keyword&gt;&lt;keyword&gt;Clinical Competence&lt;/keyword&gt;&lt;keyword&gt;Humans&lt;/keyword&gt;&lt;keyword&gt;Joint Instability/*diagnosis/physiopathology&lt;/keyword&gt;&lt;keyword&gt;Knee Joint/*physiopathology&lt;/keyword&gt;&lt;keyword&gt;Male&lt;/keyword&gt;&lt;keyword&gt;Reproducibility of Results&lt;/keyword&gt;&lt;keyword&gt;Young Adult&lt;/keyword&gt;&lt;/keywords&gt;&lt;dates&gt;&lt;year&gt;2012&lt;/year&gt;&lt;pub-dates&gt;&lt;date&gt;Nov&lt;/date&gt;&lt;/pub-dates&gt;&lt;/dates&gt;&lt;isbn&gt;1433-7347 (Electronic)&amp;#xD;0942-2056 (Linking)&lt;/isbn&gt;&lt;accession-num&gt;22231269&lt;/accession-num&gt;&lt;urls&gt;&lt;related-urls&gt;&lt;url&gt;https://www.ncbi.nlm.nih.gov/pubmed/22231269&lt;/url&gt;&lt;/related-urls&gt;&lt;/urls&gt;&lt;electronic-resource-num&gt;10.1007/s00167-011-1869-2&lt;/electronic-resource-num&gt;&lt;remote-database-name&gt;Medline&lt;/remote-database-name&gt;&lt;remote-database-provider&gt;NLM&lt;/remote-database-provider&gt;&lt;/record&gt;&lt;/Cite&gt;&lt;/EndNote&gt;</w:instrText>
      </w:r>
      <w:r w:rsidR="003D555E">
        <w:fldChar w:fldCharType="separate"/>
      </w:r>
      <w:r w:rsidR="003D555E">
        <w:rPr>
          <w:noProof/>
        </w:rPr>
        <w:t>(</w:t>
      </w:r>
      <w:hyperlink w:anchor="_ENREF_11" w:tooltip="Collette, 2012 #60" w:history="1">
        <w:r w:rsidR="00F52943">
          <w:rPr>
            <w:noProof/>
          </w:rPr>
          <w:t>Collette et al., 2012</w:t>
        </w:r>
      </w:hyperlink>
      <w:r w:rsidR="003D555E">
        <w:rPr>
          <w:noProof/>
        </w:rPr>
        <w:t>)</w:t>
      </w:r>
      <w:r w:rsidR="003D555E">
        <w:fldChar w:fldCharType="end"/>
      </w:r>
      <w:r w:rsidR="00024985">
        <w:t xml:space="preserve">, </w:t>
      </w:r>
      <w:r w:rsidR="00CE28C6">
        <w:t xml:space="preserve">the </w:t>
      </w:r>
      <w:r w:rsidR="00CE28C6" w:rsidRPr="00CE28C6">
        <w:t>GNRB® arthrometer</w:t>
      </w:r>
      <w:r w:rsidR="00CE28C6">
        <w:t xml:space="preserve"> </w:t>
      </w:r>
      <w:r w:rsidR="00024985">
        <w:t>proves to be a</w:t>
      </w:r>
      <w:r w:rsidR="00CE28C6">
        <w:t xml:space="preserve"> more reliable and consistent device than </w:t>
      </w:r>
      <w:r w:rsidR="00024985">
        <w:t xml:space="preserve">both </w:t>
      </w:r>
      <w:r w:rsidR="00CE28C6">
        <w:t>the KT-1000</w:t>
      </w:r>
      <w:r w:rsidR="006345CA" w:rsidRPr="006345CA">
        <w:rPr>
          <w:vertAlign w:val="superscript"/>
        </w:rPr>
        <w:t xml:space="preserve"> </w:t>
      </w:r>
      <w:r w:rsidR="006345CA">
        <w:rPr>
          <w:vertAlign w:val="superscript"/>
        </w:rPr>
        <w:t>TM</w:t>
      </w:r>
      <w:r w:rsidR="00CE28C6">
        <w:t xml:space="preserve"> and KT-2000</w:t>
      </w:r>
      <w:r w:rsidR="006345CA" w:rsidRPr="006345CA">
        <w:rPr>
          <w:vertAlign w:val="superscript"/>
        </w:rPr>
        <w:t xml:space="preserve"> </w:t>
      </w:r>
      <w:r w:rsidR="006345CA">
        <w:rPr>
          <w:vertAlign w:val="superscript"/>
        </w:rPr>
        <w:t>TM</w:t>
      </w:r>
      <w:r w:rsidR="00BD02C4">
        <w:t xml:space="preserve">. This reliability is crucial for interpreting differences in study results and </w:t>
      </w:r>
      <w:r w:rsidR="009919C3">
        <w:t xml:space="preserve">for </w:t>
      </w:r>
      <w:r w:rsidR="00BD02C4">
        <w:t xml:space="preserve">guiding </w:t>
      </w:r>
      <w:r w:rsidR="009919C3">
        <w:t>future research.</w:t>
      </w:r>
    </w:p>
    <w:p w14:paraId="3045C7D7" w14:textId="39387426" w:rsidR="00B169CF" w:rsidRDefault="00000000" w:rsidP="00226978">
      <w:pPr>
        <w:ind w:firstLine="720"/>
      </w:pPr>
      <w:hyperlink w:anchor="_ENREF_55" w:tooltip="Shultz, 2013 #34" w:history="1">
        <w:r w:rsidR="00F52943">
          <w:fldChar w:fldCharType="begin"/>
        </w:r>
        <w:r w:rsidR="00F52943">
          <w:instrText xml:space="preserve"> ADDIN EN.CITE &lt;EndNote&gt;&lt;Cite AuthorYear="1"&gt;&lt;Author&gt;Shultz&lt;/Author&gt;&lt;Year&gt;2013&lt;/Year&gt;&lt;RecNum&gt;34&lt;/RecNum&gt;&lt;DisplayText&gt;Shultz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00F52943">
          <w:fldChar w:fldCharType="separate"/>
        </w:r>
        <w:r w:rsidR="00F52943">
          <w:rPr>
            <w:noProof/>
          </w:rPr>
          <w:t>Shultz et al. (2013)</w:t>
        </w:r>
        <w:r w:rsidR="00F52943">
          <w:fldChar w:fldCharType="end"/>
        </w:r>
      </w:hyperlink>
      <w:r w:rsidR="00F74C47">
        <w:t xml:space="preserve"> also stated there was a notable variability in the magnitude of increases in AKL between individual participants. It is currently unknown what causes thi</w:t>
      </w:r>
      <w:r w:rsidR="005843E5">
        <w:t xml:space="preserve">s intersubject variability, which is also seen in the current study. </w:t>
      </w:r>
      <w:r w:rsidR="00B169CF">
        <w:t xml:space="preserve">The intersubject variability could stem from a variety of factors such as variations in training impacts, alignment of the lower extremities, movement patterns, anthropometrics, or joint geometry, all of which may influence the multi-directional stresses that are placed on the soft tissues, such as the ACL, that surround the knee during sports activities </w:t>
      </w:r>
      <w:r w:rsidR="00B169CF">
        <w:fldChar w:fldCharType="begin"/>
      </w:r>
      <w:r w:rsidR="00F37033">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00B169CF">
        <w:fldChar w:fldCharType="separate"/>
      </w:r>
      <w:r w:rsidR="00B169CF">
        <w:rPr>
          <w:noProof/>
        </w:rPr>
        <w:t>(</w:t>
      </w:r>
      <w:hyperlink w:anchor="_ENREF_55" w:tooltip="Shultz, 2013 #34" w:history="1">
        <w:r w:rsidR="00F52943">
          <w:rPr>
            <w:noProof/>
          </w:rPr>
          <w:t>Shultz et al., 2013</w:t>
        </w:r>
      </w:hyperlink>
      <w:r w:rsidR="00B169CF">
        <w:rPr>
          <w:noProof/>
        </w:rPr>
        <w:t>)</w:t>
      </w:r>
      <w:r w:rsidR="00B169CF">
        <w:fldChar w:fldCharType="end"/>
      </w:r>
      <w:r w:rsidR="00B169CF">
        <w:t>.</w:t>
      </w:r>
      <w:r w:rsidR="00EE5267">
        <w:t xml:space="preserve"> The </w:t>
      </w:r>
      <w:r w:rsidR="00B169CF">
        <w:t>individual differences each participant has in lower extremity lean muscle mass and the mechanical properties of their knee ligaments</w:t>
      </w:r>
      <w:r w:rsidR="00EE5267">
        <w:t xml:space="preserve">, which influence knee joint behavior, could also be affected during exercise </w:t>
      </w:r>
      <w:r w:rsidR="00EE5267">
        <w:fldChar w:fldCharType="begin"/>
      </w:r>
      <w:r w:rsidR="00F37033">
        <w:instrText xml:space="preserve"> ADDIN EN.CITE &lt;EndNote&gt;&lt;Cite&gt;&lt;Author&gt;Shultz&lt;/Author&gt;&lt;Year&gt;2013&lt;/Year&gt;&lt;RecNum&gt;34&lt;/RecNum&gt;&lt;DisplayText&gt;(Shultz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00EE5267">
        <w:fldChar w:fldCharType="separate"/>
      </w:r>
      <w:r w:rsidR="00EE5267">
        <w:rPr>
          <w:noProof/>
        </w:rPr>
        <w:t>(</w:t>
      </w:r>
      <w:hyperlink w:anchor="_ENREF_55" w:tooltip="Shultz, 2013 #34" w:history="1">
        <w:r w:rsidR="00F52943">
          <w:rPr>
            <w:noProof/>
          </w:rPr>
          <w:t>Shultz et al., 2013</w:t>
        </w:r>
      </w:hyperlink>
      <w:r w:rsidR="00EE5267">
        <w:rPr>
          <w:noProof/>
        </w:rPr>
        <w:t>)</w:t>
      </w:r>
      <w:r w:rsidR="00EE5267">
        <w:fldChar w:fldCharType="end"/>
      </w:r>
      <w:r w:rsidR="00EE5267">
        <w:t xml:space="preserve">. </w:t>
      </w:r>
      <w:hyperlink w:anchor="_ENREF_55" w:tooltip="Shultz, 2013 #34" w:history="1">
        <w:r w:rsidR="00F52943">
          <w:fldChar w:fldCharType="begin"/>
        </w:r>
        <w:r w:rsidR="00F52943">
          <w:instrText xml:space="preserve"> ADDIN EN.CITE &lt;EndNote&gt;&lt;Cite AuthorYear="1"&gt;&lt;Author&gt;Shultz&lt;/Author&gt;&lt;Year&gt;2013&lt;/Year&gt;&lt;RecNum&gt;34&lt;/RecNum&gt;&lt;DisplayText&gt;Shultz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00F52943">
          <w:fldChar w:fldCharType="separate"/>
        </w:r>
        <w:r w:rsidR="00F52943">
          <w:rPr>
            <w:noProof/>
          </w:rPr>
          <w:t>Shultz et al. (2013)</w:t>
        </w:r>
        <w:r w:rsidR="00F52943">
          <w:fldChar w:fldCharType="end"/>
        </w:r>
      </w:hyperlink>
      <w:r w:rsidR="00EE5267">
        <w:t xml:space="preserve"> concluded that additional research was warranted to investigate which factors </w:t>
      </w:r>
      <w:r w:rsidR="00EE5267">
        <w:lastRenderedPageBreak/>
        <w:t>promote larger increases in AKL during exercise as compared to those observed in other individuals.</w:t>
      </w:r>
    </w:p>
    <w:p w14:paraId="241AFE34" w14:textId="521F3B5D" w:rsidR="0095074A" w:rsidRDefault="00EE5267" w:rsidP="00494B27">
      <w:pPr>
        <w:ind w:firstLine="720"/>
      </w:pPr>
      <w:r>
        <w:t xml:space="preserve">Through post-hoc exploratory analysis this aspect was further examined with the AKL results from the current study. </w:t>
      </w:r>
      <w:r w:rsidR="00F71ACA">
        <w:t xml:space="preserve">Although the AKL displacement was not statistically significant, post-hoc exploratory analysis was completed to provide insight into the differences in positive and negative responses to fatigue that the participants had. </w:t>
      </w:r>
      <w:r w:rsidR="00494B27">
        <w:t>Participants were classified based on a 10% difference from baseline displacement values to the round three Yo-Yo Test values as positive responders (increased displacement), negative responders (decreased displacement), or non</w:t>
      </w:r>
      <w:r w:rsidR="00D01BB0">
        <w:t>-</w:t>
      </w:r>
      <w:r w:rsidR="00494B27">
        <w:t xml:space="preserve">responders (displacement variation within 10%). The results showed that 10 participants responded positively to fatigue, </w:t>
      </w:r>
      <w:r w:rsidR="00E75E6A">
        <w:t>3</w:t>
      </w:r>
      <w:r w:rsidR="00494B27">
        <w:t xml:space="preserve"> negatively, and 8 showed no change in AKL. </w:t>
      </w:r>
      <w:r w:rsidR="00D427C4">
        <w:t xml:space="preserve">A 2x6 repeated measures ANOVA was then completed </w:t>
      </w:r>
      <w:r w:rsidR="001579DF">
        <w:t>between the positive and negative res</w:t>
      </w:r>
      <w:r w:rsidR="00E16DB9">
        <w:t xml:space="preserve">ponders. </w:t>
      </w:r>
      <w:r w:rsidR="008E2888">
        <w:t>Mauchly’s</w:t>
      </w:r>
      <w:r w:rsidR="00F71ACA">
        <w:t xml:space="preserve"> Test of Sphericity showed sphericity was assumed and there was statistically significant difference between the positive and negative responders when there is a 10% difference in displacement between the baseline measurement and the AKL following round 3 of the Yo-Yo Test (</w:t>
      </w:r>
      <w:r w:rsidR="002475F0">
        <w:t>F</w:t>
      </w:r>
      <w:r w:rsidR="006E4567">
        <w:rPr>
          <w:vertAlign w:val="subscript"/>
        </w:rPr>
        <w:t>5,55</w:t>
      </w:r>
      <w:r w:rsidR="006E4567">
        <w:t>=50.31,</w:t>
      </w:r>
      <w:r w:rsidR="002475F0">
        <w:t xml:space="preserve"> </w:t>
      </w:r>
      <w:r w:rsidR="00F71ACA" w:rsidRPr="00DC4773">
        <w:rPr>
          <w:i/>
          <w:iCs/>
        </w:rPr>
        <w:t>p</w:t>
      </w:r>
      <w:r w:rsidR="00F71ACA">
        <w:t>&lt;0.001</w:t>
      </w:r>
      <w:r w:rsidR="006E4567">
        <w:t xml:space="preserve">, </w:t>
      </w:r>
      <w:r w:rsidR="001F4C7F" w:rsidRPr="001265DB">
        <w:t>η</w:t>
      </w:r>
      <w:r w:rsidR="001F4C7F">
        <w:rPr>
          <w:vertAlign w:val="superscript"/>
        </w:rPr>
        <w:t>2</w:t>
      </w:r>
      <w:r w:rsidR="001F4C7F">
        <w:t>=0.314</w:t>
      </w:r>
      <w:r w:rsidR="00F71ACA">
        <w:t>)</w:t>
      </w:r>
      <w:r w:rsidR="007B7257">
        <w:t xml:space="preserve"> (Table 9)</w:t>
      </w:r>
      <w:r w:rsidR="00F71ACA">
        <w:t>. For th</w:t>
      </w:r>
      <w:r w:rsidR="004C61AC">
        <w:t>e negative responders, there was a statistically significant d</w:t>
      </w:r>
      <w:r w:rsidR="0095074A">
        <w:t>ecrease</w:t>
      </w:r>
      <w:r w:rsidR="004C61AC">
        <w:t xml:space="preserve"> between the pre warm-up and round three of the Yo-Yo Test (Mean difference: -1.433 mm, </w:t>
      </w:r>
      <w:r w:rsidR="004C61AC" w:rsidRPr="004C61AC">
        <w:rPr>
          <w:i/>
          <w:iCs/>
        </w:rPr>
        <w:t>p</w:t>
      </w:r>
      <w:r w:rsidR="004C61AC">
        <w:t>=0.017</w:t>
      </w:r>
      <w:r w:rsidR="00F37862">
        <w:t>, d=</w:t>
      </w:r>
      <w:r w:rsidR="000E42D6">
        <w:t>1.42</w:t>
      </w:r>
      <w:r w:rsidR="0095074A">
        <w:t>), post</w:t>
      </w:r>
      <w:r w:rsidR="004C61AC">
        <w:t xml:space="preserve"> warm-up and round three of the Yo-Yo Test (Mean difference: -1.167 mm, </w:t>
      </w:r>
      <w:r w:rsidR="004C61AC" w:rsidRPr="004C61AC">
        <w:rPr>
          <w:i/>
          <w:iCs/>
        </w:rPr>
        <w:t>p</w:t>
      </w:r>
      <w:r w:rsidR="004C61AC">
        <w:t>=0.035</w:t>
      </w:r>
      <w:r w:rsidR="006A7E2C">
        <w:t>, d=12.78</w:t>
      </w:r>
      <w:r w:rsidR="004C61AC">
        <w:t xml:space="preserve">), and round one of the Yo-Yo Test and round three of the Yo-Yo Test (Mean difference: </w:t>
      </w:r>
      <w:r w:rsidR="0095074A">
        <w:t>-</w:t>
      </w:r>
      <w:r w:rsidR="004C61AC">
        <w:t>1.</w:t>
      </w:r>
      <w:r w:rsidR="0095074A">
        <w:t>343</w:t>
      </w:r>
      <w:r w:rsidR="004C61AC">
        <w:t xml:space="preserve"> mm, </w:t>
      </w:r>
      <w:r w:rsidR="004C61AC" w:rsidRPr="004C61AC">
        <w:rPr>
          <w:i/>
          <w:iCs/>
        </w:rPr>
        <w:t>p</w:t>
      </w:r>
      <w:r w:rsidR="004C61AC">
        <w:t>=0.</w:t>
      </w:r>
      <w:r w:rsidR="0095074A">
        <w:t>008</w:t>
      </w:r>
      <w:r w:rsidR="006A7E2C">
        <w:t>, d=1.65</w:t>
      </w:r>
      <w:r w:rsidR="0095074A">
        <w:t>)</w:t>
      </w:r>
      <w:r w:rsidR="007B7257">
        <w:t xml:space="preserve"> (Table 9)</w:t>
      </w:r>
      <w:r w:rsidR="0095074A">
        <w:t xml:space="preserve">. For the positive responders, there was a statistically significant increase between the pre warm-up and rounds one, two, and three of the Yo-Yo Test as well as the 30-minutes post fatigue recovery measurement (respectively, mean difference: +0.942 mm, </w:t>
      </w:r>
      <w:r w:rsidR="0095074A" w:rsidRPr="004C61AC">
        <w:rPr>
          <w:i/>
          <w:iCs/>
        </w:rPr>
        <w:t>p</w:t>
      </w:r>
      <w:r w:rsidR="0095074A">
        <w:t>&lt;.001</w:t>
      </w:r>
      <w:r w:rsidR="00605D71">
        <w:t>, d=</w:t>
      </w:r>
      <w:r w:rsidR="00252EC7">
        <w:t>0.95</w:t>
      </w:r>
      <w:r w:rsidR="0095074A">
        <w:t xml:space="preserve">; mean difference: </w:t>
      </w:r>
      <w:r w:rsidR="0095074A">
        <w:lastRenderedPageBreak/>
        <w:t xml:space="preserve">+1.298 mm, </w:t>
      </w:r>
      <w:r w:rsidR="0095074A" w:rsidRPr="004C61AC">
        <w:rPr>
          <w:i/>
          <w:iCs/>
        </w:rPr>
        <w:t>p</w:t>
      </w:r>
      <w:r w:rsidR="0095074A">
        <w:t>=0.005</w:t>
      </w:r>
      <w:r w:rsidR="00252EC7">
        <w:t>, d=1.08</w:t>
      </w:r>
      <w:r w:rsidR="0095074A">
        <w:t xml:space="preserve">; mean difference: +1.410 mm, </w:t>
      </w:r>
      <w:r w:rsidR="0095074A" w:rsidRPr="004C61AC">
        <w:rPr>
          <w:i/>
          <w:iCs/>
        </w:rPr>
        <w:t>p</w:t>
      </w:r>
      <w:r w:rsidR="0095074A">
        <w:t>&lt;.001</w:t>
      </w:r>
      <w:r w:rsidR="00252EC7">
        <w:t>, d=1.27</w:t>
      </w:r>
      <w:r w:rsidR="0095074A">
        <w:t xml:space="preserve">; mean difference: +0.789 mm, </w:t>
      </w:r>
      <w:r w:rsidR="0095074A" w:rsidRPr="004C61AC">
        <w:rPr>
          <w:i/>
          <w:iCs/>
        </w:rPr>
        <w:t>p</w:t>
      </w:r>
      <w:r w:rsidR="0095074A">
        <w:t>=.022</w:t>
      </w:r>
      <w:r w:rsidR="00252EC7">
        <w:t>, d=0.96</w:t>
      </w:r>
      <w:r w:rsidR="0095074A">
        <w:t>)</w:t>
      </w:r>
      <w:r w:rsidR="007B7257">
        <w:t xml:space="preserve"> (Table 9)</w:t>
      </w:r>
      <w:r w:rsidR="0095074A">
        <w:t xml:space="preserve">. The positive responders had a statistically significant increase from post warm-up to rounds two and three of the Yo-Yo Test (respectively, mean difference: +0.818 mm, </w:t>
      </w:r>
      <w:r w:rsidR="0095074A" w:rsidRPr="004C61AC">
        <w:rPr>
          <w:i/>
          <w:iCs/>
        </w:rPr>
        <w:t>p</w:t>
      </w:r>
      <w:r w:rsidR="0095074A">
        <w:t>=0.20</w:t>
      </w:r>
      <w:r w:rsidR="00252EC7">
        <w:t>, d=</w:t>
      </w:r>
      <w:r w:rsidR="00DE3729">
        <w:t>0.67</w:t>
      </w:r>
      <w:r w:rsidR="0095074A">
        <w:t xml:space="preserve">; mean difference: +0.930 mm, </w:t>
      </w:r>
      <w:r w:rsidR="0095074A" w:rsidRPr="004C61AC">
        <w:rPr>
          <w:i/>
          <w:iCs/>
        </w:rPr>
        <w:t>p</w:t>
      </w:r>
      <w:r w:rsidR="0095074A">
        <w:t>=.005</w:t>
      </w:r>
      <w:r w:rsidR="00DE3729">
        <w:t>, d=0.82</w:t>
      </w:r>
      <w:r w:rsidR="0095074A">
        <w:t>)</w:t>
      </w:r>
      <w:r w:rsidR="007B7257">
        <w:t xml:space="preserve"> (Table 9</w:t>
      </w:r>
      <w:r w:rsidR="008D25E1">
        <w:t xml:space="preserve">, Figure </w:t>
      </w:r>
      <w:r w:rsidR="005B0D0C">
        <w:t>10</w:t>
      </w:r>
      <w:r w:rsidR="007B7257">
        <w:t>)</w:t>
      </w:r>
      <w:r w:rsidR="0095074A">
        <w:t xml:space="preserve">. </w:t>
      </w:r>
    </w:p>
    <w:p w14:paraId="194DC10C" w14:textId="54AAAB4F" w:rsidR="009B4385" w:rsidRDefault="0095074A" w:rsidP="00821063">
      <w:pPr>
        <w:ind w:firstLine="720"/>
      </w:pPr>
      <w:r>
        <w:t>This shows there may be other variables that need to</w:t>
      </w:r>
      <w:r w:rsidR="0098083A">
        <w:t xml:space="preserve"> be</w:t>
      </w:r>
      <w:r>
        <w:t xml:space="preserve"> examined to explain why individuals have a positive, negative, or no response in AKL displacement to a fatigue protocol. </w:t>
      </w:r>
      <w:r w:rsidR="009B4385" w:rsidRPr="000E5BB1">
        <w:t>Two-tailed t-tests were completed comparing the positive and negative AKL responders with the following variables: height, mass, Yo-Yo Test distances in each round, Yo-Yo Test total distance, RPE, self-reported fitness activity levels for aerobic and anaerobic frequency, duration, workout intensity, and workout length, as well as jump height from the countermovement jump.</w:t>
      </w:r>
      <w:r w:rsidR="002759CE" w:rsidRPr="000E5BB1">
        <w:t xml:space="preserve"> </w:t>
      </w:r>
      <w:r w:rsidR="002759CE">
        <w:t xml:space="preserve">These </w:t>
      </w:r>
      <w:proofErr w:type="gramStart"/>
      <w:r w:rsidR="002759CE">
        <w:t>demographic</w:t>
      </w:r>
      <w:proofErr w:type="gramEnd"/>
      <w:r w:rsidR="002759CE">
        <w:t xml:space="preserve"> and other factors </w:t>
      </w:r>
      <w:r w:rsidR="00494B27">
        <w:t>in the t-tests</w:t>
      </w:r>
      <w:r w:rsidR="002759CE">
        <w:t xml:space="preserve"> were not significant</w:t>
      </w:r>
      <w:r w:rsidR="00600127">
        <w:t>.</w:t>
      </w:r>
      <w:r w:rsidR="002759CE">
        <w:t xml:space="preserve"> </w:t>
      </w:r>
      <w:r w:rsidR="001D044C">
        <w:t>T</w:t>
      </w:r>
      <w:r w:rsidR="00600127">
        <w:t>he factors that revealed both a non-significance and a low effect size</w:t>
      </w:r>
      <w:r w:rsidR="001D044C">
        <w:t>, such as height (d=0.08) and mass (d=0.19)</w:t>
      </w:r>
      <w:r w:rsidR="00EA7014">
        <w:t>,</w:t>
      </w:r>
      <w:r w:rsidR="001D044C">
        <w:t xml:space="preserve"> could mean that they are not important factors in this scenario</w:t>
      </w:r>
      <w:r w:rsidR="00587EE7">
        <w:t xml:space="preserve"> (Table 10)</w:t>
      </w:r>
      <w:r w:rsidR="00B73720">
        <w:t xml:space="preserve">. </w:t>
      </w:r>
      <w:r w:rsidR="0027037A" w:rsidRPr="000A06A4">
        <w:t xml:space="preserve">There </w:t>
      </w:r>
      <w:r w:rsidR="00A354A6" w:rsidRPr="000A06A4">
        <w:t xml:space="preserve">were several variables that revealed a medium effect size such as, </w:t>
      </w:r>
      <w:r w:rsidR="003D593A" w:rsidRPr="000A06A4">
        <w:t>Yo-Yo Test round 3 CMJ jump height (d=0.66</w:t>
      </w:r>
      <w:r w:rsidR="00A354A6" w:rsidRPr="000A06A4">
        <w:t>)</w:t>
      </w:r>
      <w:r w:rsidR="003D593A">
        <w:t xml:space="preserve"> and current aerobic exercise intensity (d=0.68). </w:t>
      </w:r>
      <w:r w:rsidR="000A06A4">
        <w:t>There</w:t>
      </w:r>
      <w:r w:rsidR="003D593A">
        <w:t xml:space="preserve"> were</w:t>
      </w:r>
      <w:r w:rsidR="00CB7A8A">
        <w:t xml:space="preserve"> </w:t>
      </w:r>
      <w:r w:rsidR="000A06A4">
        <w:t xml:space="preserve">also </w:t>
      </w:r>
      <w:r w:rsidR="00CB7A8A">
        <w:t xml:space="preserve">eight variables that revealed a large effect size, such as </w:t>
      </w:r>
      <w:r w:rsidR="00427358">
        <w:t xml:space="preserve">baseline and </w:t>
      </w:r>
      <w:r w:rsidR="00CB7A8A">
        <w:t>Yo-Yo Test round</w:t>
      </w:r>
      <w:r w:rsidR="001752DD">
        <w:t>s</w:t>
      </w:r>
      <w:r w:rsidR="00CB7A8A">
        <w:t xml:space="preserve"> 1 and 2 CMJ jump height</w:t>
      </w:r>
      <w:r w:rsidR="00427358">
        <w:t>s</w:t>
      </w:r>
      <w:r w:rsidR="00CB7A8A">
        <w:t xml:space="preserve"> (respectively, </w:t>
      </w:r>
      <w:r w:rsidR="00427358">
        <w:t>d=</w:t>
      </w:r>
      <w:r w:rsidR="001752DD">
        <w:t xml:space="preserve">0.93, </w:t>
      </w:r>
      <w:r w:rsidR="00CB7A8A">
        <w:t>d=</w:t>
      </w:r>
      <w:r w:rsidR="00F05DF8">
        <w:t>1.33</w:t>
      </w:r>
      <w:r w:rsidR="001752DD">
        <w:t>,</w:t>
      </w:r>
      <w:r w:rsidR="00F05DF8">
        <w:t xml:space="preserve"> and d=1.15), length of participation in aerobic activities (d=0.98), and</w:t>
      </w:r>
      <w:r w:rsidR="001752DD">
        <w:t xml:space="preserve"> Yo-Yo test rounds </w:t>
      </w:r>
      <w:r w:rsidR="00B72EF3">
        <w:t>1 and 3 and total distance (respectively, d=0.82, d=0.81, and d=0.91)</w:t>
      </w:r>
      <w:r w:rsidR="00587EE7">
        <w:t xml:space="preserve"> (Table 10)</w:t>
      </w:r>
      <w:r w:rsidR="00B72EF3">
        <w:t xml:space="preserve">. </w:t>
      </w:r>
      <w:r w:rsidR="0027037A">
        <w:t xml:space="preserve">While there was a lack of significance in the t-tests, these medium and large effect sizes could be due to low sample size, which </w:t>
      </w:r>
      <w:r w:rsidR="00B421EE">
        <w:t xml:space="preserve">shows the importance of future research on these factors with a larger sample size. </w:t>
      </w:r>
      <w:r w:rsidR="00F05DF8">
        <w:t xml:space="preserve"> </w:t>
      </w:r>
      <w:r w:rsidR="00A354A6">
        <w:t>T</w:t>
      </w:r>
      <w:r w:rsidR="00C2695C">
        <w:t xml:space="preserve">his shows that there are other potential confounding explanatory variables </w:t>
      </w:r>
      <w:r w:rsidR="00C2695C">
        <w:lastRenderedPageBreak/>
        <w:t xml:space="preserve">for why some participants showed an increase or decrease in AKL or no change and indicates future research is needed with other exploratory </w:t>
      </w:r>
      <w:r w:rsidR="00C2695C" w:rsidRPr="00902D1A">
        <w:t>variables to provide more insight.</w:t>
      </w:r>
    </w:p>
    <w:p w14:paraId="3BA5E9CF" w14:textId="34FBD6AD" w:rsidR="00AC764A" w:rsidRDefault="00AC764A" w:rsidP="00225B64">
      <w:pPr>
        <w:pStyle w:val="Heading2"/>
      </w:pPr>
      <w:bookmarkStart w:id="89" w:name="_Toc169864333"/>
      <w:r>
        <w:t xml:space="preserve">Considerations for Comparison </w:t>
      </w:r>
      <w:r w:rsidR="000A5953">
        <w:t>with Previous Research</w:t>
      </w:r>
      <w:bookmarkEnd w:id="89"/>
    </w:p>
    <w:p w14:paraId="44C29D02" w14:textId="7E19FA1D" w:rsidR="009C0154" w:rsidRDefault="009C0154" w:rsidP="009C0154">
      <w:pPr>
        <w:ind w:firstLine="720"/>
      </w:pPr>
      <w:r>
        <w:t xml:space="preserve">When comparing the results of the current study with previous studies, it is important to consider how each study defines fatigue. </w:t>
      </w:r>
      <w:hyperlink w:anchor="_ENREF_30" w:tooltip="James, 2006 #26" w:history="1">
        <w:r w:rsidR="00F52943">
          <w:fldChar w:fldCharType="begin"/>
        </w:r>
        <w:r w:rsidR="00F52943">
          <w:instrText xml:space="preserve"> ADDIN EN.CITE &lt;EndNote&gt;&lt;Cite AuthorYear="1"&gt;&lt;Author&gt;James&lt;/Author&gt;&lt;Year&gt;2006&lt;/Year&gt;&lt;RecNum&gt;26&lt;/RecNum&gt;&lt;DisplayText&gt;James et al. (2006)&lt;/DisplayText&gt;&lt;record&gt;&lt;rec-number&gt;26&lt;/rec-number&gt;&lt;foreign-keys&gt;&lt;key app="EN" db-id="rx2wpazvrf9295eadwwpzdd99ppx59fw92z5" timestamp="1716475223"&gt;26&lt;/key&gt;&lt;/foreign-keys&gt;&lt;ref-type name="Journal Article"&gt;17&lt;/ref-type&gt;&lt;contributors&gt;&lt;authors&gt;&lt;author&gt;James, C. R.&lt;/author&gt;&lt;author&gt;Dufek, J. S.&lt;/author&gt;&lt;author&gt;Bates, B. T.&lt;/author&gt;&lt;/authors&gt;&lt;/contributors&gt;&lt;auth-address&gt;Center for Rehabilitation Research, Texas Tech University Health Sciences Center, Lubbock 79430-6223, USA. Roger.James@ttuhsc.edu&lt;/auth-address&gt;&lt;titles&gt;&lt;title&gt;Effects of stretch shortening cycle exercise fatigue on stress fracture injury risk during landing&lt;/title&gt;&lt;secondary-title&gt;Res Q Exerc Sport&lt;/secondary-title&gt;&lt;/titles&gt;&lt;periodical&gt;&lt;full-title&gt;Res Q Exerc Sport&lt;/full-title&gt;&lt;/periodical&gt;&lt;pages&gt;1-13&lt;/pages&gt;&lt;volume&gt;77&lt;/volume&gt;&lt;number&gt;1&lt;/number&gt;&lt;keywords&gt;&lt;keyword&gt;Adult&lt;/keyword&gt;&lt;keyword&gt;Biomechanical Phenomena&lt;/keyword&gt;&lt;keyword&gt;Elasticity&lt;/keyword&gt;&lt;keyword&gt;*Exercise&lt;/keyword&gt;&lt;keyword&gt;Fractures, Stress/*etiology/physiopathology&lt;/keyword&gt;&lt;keyword&gt;Humans&lt;/keyword&gt;&lt;keyword&gt;Lower Extremity&lt;/keyword&gt;&lt;keyword&gt;Male&lt;/keyword&gt;&lt;keyword&gt;Muscle Fatigue/*physiology&lt;/keyword&gt;&lt;keyword&gt;Muscle, Skeletal&lt;/keyword&gt;&lt;keyword&gt;United States&lt;/keyword&gt;&lt;/keywords&gt;&lt;dates&gt;&lt;year&gt;2006&lt;/year&gt;&lt;pub-dates&gt;&lt;date&gt;Mar&lt;/date&gt;&lt;/pub-dates&gt;&lt;/dates&gt;&lt;isbn&gt;0270-1367 (Print)&amp;#xD;0270-1367 (Linking)&lt;/isbn&gt;&lt;accession-num&gt;16646347&lt;/accession-num&gt;&lt;urls&gt;&lt;related-urls&gt;&lt;url&gt;https://www.ncbi.nlm.nih.gov/pubmed/16646347&lt;/url&gt;&lt;/related-urls&gt;&lt;/urls&gt;&lt;electronic-resource-num&gt;10.1080/02701367.2006.10599346&lt;/electronic-resource-num&gt;&lt;remote-database-name&gt;Medline&lt;/remote-database-name&gt;&lt;remote-database-provider&gt;NLM&lt;/remote-database-provider&gt;&lt;/record&gt;&lt;/Cite&gt;&lt;/EndNote&gt;</w:instrText>
        </w:r>
        <w:r w:rsidR="00F52943">
          <w:fldChar w:fldCharType="separate"/>
        </w:r>
        <w:r w:rsidR="00F52943">
          <w:rPr>
            <w:noProof/>
          </w:rPr>
          <w:t>James et al. (2006)</w:t>
        </w:r>
        <w:r w:rsidR="00F52943">
          <w:fldChar w:fldCharType="end"/>
        </w:r>
      </w:hyperlink>
      <w:r>
        <w:t xml:space="preserve"> defined fatigue as a 5-20% decrease in jump height, considering a minimal fatigue level at a 5% reduction in the performance of three consecutive jumps </w:t>
      </w:r>
      <w:r w:rsidR="00A82BD3">
        <w:t xml:space="preserve">compared to the highest </w:t>
      </w:r>
      <w:r>
        <w:t xml:space="preserve">CMJ jump height, </w:t>
      </w:r>
      <w:r w:rsidR="00A82BD3">
        <w:t xml:space="preserve">allowing for </w:t>
      </w:r>
      <w:r>
        <w:t xml:space="preserve">15% recovery. This may also explain the differences in results for the </w:t>
      </w:r>
      <w:proofErr w:type="spellStart"/>
      <w:r>
        <w:t>vGRF</w:t>
      </w:r>
      <w:proofErr w:type="spellEnd"/>
      <w:r>
        <w:t xml:space="preserve"> and EMG variables because the previous study was conducted once fatigued was determined to be induced, whereas the </w:t>
      </w:r>
      <w:r w:rsidR="001B5AA7">
        <w:t xml:space="preserve">fatigue protocol in the </w:t>
      </w:r>
      <w:r>
        <w:t xml:space="preserve">current study </w:t>
      </w:r>
      <w:r w:rsidR="001B5AA7">
        <w:t xml:space="preserve">continued until participants could </w:t>
      </w:r>
      <w:r w:rsidR="00442499">
        <w:t>not keep pace with Yo</w:t>
      </w:r>
      <w:r w:rsidR="00187E05">
        <w:t>-</w:t>
      </w:r>
      <w:r w:rsidR="00442499">
        <w:t xml:space="preserve">Yo </w:t>
      </w:r>
      <w:r w:rsidR="00EB5F01">
        <w:t>T</w:t>
      </w:r>
      <w:r w:rsidR="00442499">
        <w:t>est.</w:t>
      </w:r>
      <w:r w:rsidR="002F1065" w:rsidDel="002F1065">
        <w:t xml:space="preserve"> </w:t>
      </w:r>
      <w:r w:rsidR="002F1065">
        <w:t xml:space="preserve"> The degree to which f</w:t>
      </w:r>
      <w:r>
        <w:t xml:space="preserve">atigue was </w:t>
      </w:r>
      <w:r w:rsidR="002F1065">
        <w:t xml:space="preserve">induced was </w:t>
      </w:r>
      <w:r>
        <w:t xml:space="preserve">assessed by examining jump height from the </w:t>
      </w:r>
      <w:r w:rsidR="002F1065">
        <w:t>CMJ trials</w:t>
      </w:r>
      <w:r>
        <w:t xml:space="preserve">. The significant decrease in jumping performance from baseline to rounds two and three of the Yo-Yo Test and from round two to round three of the Yo-Yo test indicates physiological fatigue and decreased neuromuscular performance, which is similar to results from previous research with a different fatigue protocol </w:t>
      </w:r>
      <w:r>
        <w:fldChar w:fldCharType="begin"/>
      </w:r>
      <w:r w:rsidR="00F37033">
        <w:instrText xml:space="preserve"> ADDIN EN.CITE &lt;EndNote&gt;&lt;Cite&gt;&lt;Author&gt;Sanna&lt;/Author&gt;&lt;Year&gt;2008&lt;/Year&gt;&lt;RecNum&gt;49&lt;/RecNum&gt;&lt;DisplayText&gt;(Sanna &amp;amp; O&amp;apos;Connor, 2008)&lt;/DisplayText&gt;&lt;record&gt;&lt;rec-number&gt;49&lt;/rec-number&gt;&lt;foreign-keys&gt;&lt;key app="EN" db-id="rx2wpazvrf9295eadwwpzdd99ppx59fw92z5" timestamp="1716477391"&gt;49&lt;/key&gt;&lt;/foreign-keys&gt;&lt;ref-type name="Journal Article"&gt;17&lt;/ref-type&gt;&lt;contributors&gt;&lt;authors&gt;&lt;author&gt;Sanna, G.&lt;/author&gt;&lt;author&gt;O&amp;apos;Connor, K. M.&lt;/author&gt;&lt;/authors&gt;&lt;/contributors&gt;&lt;auth-address&gt;Neuromechanics Laboratory, Department of Human Movement Sciences, University of Wisconsin-Milwaukee, PO Box 413, Milwaukee, WI 53201, USA.&lt;/auth-address&gt;&lt;titles&gt;&lt;title&gt;Fatigue-related changes in stance leg mechanics during sidestep cutting maneuvers&lt;/title&gt;&lt;secondary-title&gt;Clin Biomech (Bristol, Avon)&lt;/secondary-title&gt;&lt;/titles&gt;&lt;periodical&gt;&lt;full-title&gt;Clin Biomech (Bristol, Avon)&lt;/full-title&gt;&lt;/periodical&gt;&lt;pages&gt;946-54&lt;/pages&gt;&lt;volume&gt;23&lt;/volume&gt;&lt;number&gt;7&lt;/number&gt;&lt;edition&gt;20080512&lt;/edition&gt;&lt;keywords&gt;&lt;keyword&gt;Adult&lt;/keyword&gt;&lt;keyword&gt;Computer Simulation&lt;/keyword&gt;&lt;keyword&gt;Female&lt;/keyword&gt;&lt;keyword&gt;Humans&lt;/keyword&gt;&lt;keyword&gt;Leg/*physiology&lt;/keyword&gt;&lt;keyword&gt;*Models, Biological&lt;/keyword&gt;&lt;keyword&gt;Movement/*physiology&lt;/keyword&gt;&lt;keyword&gt;Muscle Fatigue/*physiology&lt;/keyword&gt;&lt;keyword&gt;Running/*physiology&lt;/keyword&gt;&lt;keyword&gt;Soccer/*physiology&lt;/keyword&gt;&lt;/keywords&gt;&lt;dates&gt;&lt;year&gt;2008&lt;/year&gt;&lt;pub-dates&gt;&lt;date&gt;Aug&lt;/date&gt;&lt;/pub-dates&gt;&lt;/dates&gt;&lt;isbn&gt;0268-0033 (Print)&amp;#xD;0268-0033 (Linking)&lt;/isbn&gt;&lt;accession-num&gt;18468745&lt;/accession-num&gt;&lt;urls&gt;&lt;related-urls&gt;&lt;url&gt;https://www.ncbi.nlm.nih.gov/pubmed/18468745&lt;/url&gt;&lt;/related-urls&gt;&lt;/urls&gt;&lt;electronic-resource-num&gt;10.1016/j.clinbiomech.2008.03.065&lt;/electronic-resource-num&gt;&lt;remote-database-name&gt;Medline&lt;/remote-database-name&gt;&lt;remote-database-provider&gt;NLM&lt;/remote-database-provider&gt;&lt;/record&gt;&lt;/Cite&gt;&lt;/EndNote&gt;</w:instrText>
      </w:r>
      <w:r>
        <w:fldChar w:fldCharType="separate"/>
      </w:r>
      <w:r>
        <w:rPr>
          <w:noProof/>
        </w:rPr>
        <w:t>(</w:t>
      </w:r>
      <w:hyperlink w:anchor="_ENREF_50" w:tooltip="Sanna, 2008 #49" w:history="1">
        <w:r w:rsidR="00F52943">
          <w:rPr>
            <w:noProof/>
          </w:rPr>
          <w:t>Sanna &amp; O'Connor, 2008</w:t>
        </w:r>
      </w:hyperlink>
      <w:r>
        <w:rPr>
          <w:noProof/>
        </w:rPr>
        <w:t>)</w:t>
      </w:r>
      <w:r>
        <w:fldChar w:fldCharType="end"/>
      </w:r>
      <w:r>
        <w:t xml:space="preserve">. From baseline to round three of the Yo-Yo Test there was a group average of 16% decrease in jump height, which depending on the referenced study, such as </w:t>
      </w:r>
      <w:r w:rsidR="009766FB">
        <w:fldChar w:fldCharType="begin"/>
      </w:r>
      <w:r w:rsidR="00F37033">
        <w:instrText xml:space="preserve"> ADDIN EN.CITE &lt;EndNote&gt;&lt;Cite&gt;&lt;Author&gt;James&lt;/Author&gt;&lt;Year&gt;2006&lt;/Year&gt;&lt;RecNum&gt;26&lt;/RecNum&gt;&lt;DisplayText&gt;(James et al., 2006)&lt;/DisplayText&gt;&lt;record&gt;&lt;rec-number&gt;26&lt;/rec-number&gt;&lt;foreign-keys&gt;&lt;key app="EN" db-id="rx2wpazvrf9295eadwwpzdd99ppx59fw92z5" timestamp="1716475223"&gt;26&lt;/key&gt;&lt;/foreign-keys&gt;&lt;ref-type name="Journal Article"&gt;17&lt;/ref-type&gt;&lt;contributors&gt;&lt;authors&gt;&lt;author&gt;James, C. R.&lt;/author&gt;&lt;author&gt;Dufek, J. S.&lt;/author&gt;&lt;author&gt;Bates, B. T.&lt;/author&gt;&lt;/authors&gt;&lt;/contributors&gt;&lt;auth-address&gt;Center for Rehabilitation Research, Texas Tech University Health Sciences Center, Lubbock 79430-6223, USA. Roger.James@ttuhsc.edu&lt;/auth-address&gt;&lt;titles&gt;&lt;title&gt;Effects of stretch shortening cycle exercise fatigue on stress fracture injury risk during landing&lt;/title&gt;&lt;secondary-title&gt;Res Q Exerc Sport&lt;/secondary-title&gt;&lt;/titles&gt;&lt;periodical&gt;&lt;full-title&gt;Res Q Exerc Sport&lt;/full-title&gt;&lt;/periodical&gt;&lt;pages&gt;1-13&lt;/pages&gt;&lt;volume&gt;77&lt;/volume&gt;&lt;number&gt;1&lt;/number&gt;&lt;keywords&gt;&lt;keyword&gt;Adult&lt;/keyword&gt;&lt;keyword&gt;Biomechanical Phenomena&lt;/keyword&gt;&lt;keyword&gt;Elasticity&lt;/keyword&gt;&lt;keyword&gt;*Exercise&lt;/keyword&gt;&lt;keyword&gt;Fractures, Stress/*etiology/physiopathology&lt;/keyword&gt;&lt;keyword&gt;Humans&lt;/keyword&gt;&lt;keyword&gt;Lower Extremity&lt;/keyword&gt;&lt;keyword&gt;Male&lt;/keyword&gt;&lt;keyword&gt;Muscle Fatigue/*physiology&lt;/keyword&gt;&lt;keyword&gt;Muscle, Skeletal&lt;/keyword&gt;&lt;keyword&gt;United States&lt;/keyword&gt;&lt;/keywords&gt;&lt;dates&gt;&lt;year&gt;2006&lt;/year&gt;&lt;pub-dates&gt;&lt;date&gt;Mar&lt;/date&gt;&lt;/pub-dates&gt;&lt;/dates&gt;&lt;isbn&gt;0270-1367 (Print)&amp;#xD;0270-1367 (Linking)&lt;/isbn&gt;&lt;accession-num&gt;16646347&lt;/accession-num&gt;&lt;urls&gt;&lt;related-urls&gt;&lt;url&gt;https://www.ncbi.nlm.nih.gov/pubmed/16646347&lt;/url&gt;&lt;/related-urls&gt;&lt;/urls&gt;&lt;electronic-resource-num&gt;10.1080/02701367.2006.10599346&lt;/electronic-resource-num&gt;&lt;remote-database-name&gt;Medline&lt;/remote-database-name&gt;&lt;remote-database-provider&gt;NLM&lt;/remote-database-provider&gt;&lt;/record&gt;&lt;/Cite&gt;&lt;/EndNote&gt;</w:instrText>
      </w:r>
      <w:r w:rsidR="009766FB">
        <w:fldChar w:fldCharType="separate"/>
      </w:r>
      <w:r w:rsidR="00DC3362">
        <w:rPr>
          <w:noProof/>
        </w:rPr>
        <w:t>(</w:t>
      </w:r>
      <w:hyperlink w:anchor="_ENREF_30" w:tooltip="James, 2006 #26" w:history="1">
        <w:r w:rsidR="00F52943">
          <w:rPr>
            <w:noProof/>
          </w:rPr>
          <w:t>James et al., 2006</w:t>
        </w:r>
      </w:hyperlink>
      <w:r w:rsidR="00DC3362">
        <w:rPr>
          <w:noProof/>
        </w:rPr>
        <w:t>)</w:t>
      </w:r>
      <w:r w:rsidR="009766FB">
        <w:fldChar w:fldCharType="end"/>
      </w:r>
      <w:r w:rsidR="00784C49">
        <w:t>,</w:t>
      </w:r>
      <w:r>
        <w:t xml:space="preserve"> may or may not fall within the definition of muscular fatigue. </w:t>
      </w:r>
    </w:p>
    <w:p w14:paraId="1EDBCCFE" w14:textId="3C934612" w:rsidR="00914797" w:rsidRDefault="00C2695C" w:rsidP="00226978">
      <w:pPr>
        <w:ind w:firstLine="720"/>
      </w:pPr>
      <w:r>
        <w:t>One potential reason for th</w:t>
      </w:r>
      <w:r w:rsidR="00134627">
        <w:t xml:space="preserve">ese results could be the level and type of fatigue that occurred. The CMJ </w:t>
      </w:r>
      <w:r w:rsidR="00213A68">
        <w:t>results indicate</w:t>
      </w:r>
      <w:r w:rsidR="00134627">
        <w:t xml:space="preserve"> </w:t>
      </w:r>
      <w:r w:rsidR="009C0154">
        <w:t xml:space="preserve">that while </w:t>
      </w:r>
      <w:r w:rsidR="00134627">
        <w:t xml:space="preserve">muscular fatigue </w:t>
      </w:r>
      <w:r w:rsidR="009C0154">
        <w:t>may have occurred,</w:t>
      </w:r>
      <w:r w:rsidR="00134627">
        <w:t xml:space="preserve"> it may not have occurred to the extent necessary </w:t>
      </w:r>
      <w:r w:rsidR="009C0154">
        <w:t xml:space="preserve">for all participants </w:t>
      </w:r>
      <w:r w:rsidR="00134627">
        <w:t xml:space="preserve">to induce changes. </w:t>
      </w:r>
      <w:r w:rsidR="0010355A">
        <w:t xml:space="preserve">The participants may have reached their cardiovascular </w:t>
      </w:r>
      <w:r w:rsidR="00A82BD3">
        <w:t xml:space="preserve">thresholds before experiencing </w:t>
      </w:r>
      <w:r w:rsidR="00902D1A">
        <w:t>considerable</w:t>
      </w:r>
      <w:r w:rsidR="00A82BD3">
        <w:t xml:space="preserve"> muscular fatigue.</w:t>
      </w:r>
      <w:r w:rsidR="00CA5DDF">
        <w:t xml:space="preserve"> </w:t>
      </w:r>
      <w:r w:rsidR="006F3141">
        <w:t xml:space="preserve">The </w:t>
      </w:r>
      <w:r w:rsidR="006F3141">
        <w:lastRenderedPageBreak/>
        <w:t xml:space="preserve">percent increase in heart rate, from the lowest heart rate in the first minute of wearing the heart rate sensor to the heart rate following round three of the Yo-Yo Test, is one way of examining the participants cardiovascular exertion. On average, the participant’s heart rate increased </w:t>
      </w:r>
      <w:r w:rsidR="00902D1A">
        <w:t xml:space="preserve">by </w:t>
      </w:r>
      <w:r w:rsidR="006F3141">
        <w:t>116.76 ± 27.42%</w:t>
      </w:r>
      <w:r w:rsidR="00977161">
        <w:t xml:space="preserve">, which suggests that from the </w:t>
      </w:r>
      <w:r w:rsidR="00A82BD3">
        <w:t>pre-warm-up</w:t>
      </w:r>
      <w:r w:rsidR="00977161">
        <w:t xml:space="preserve"> to following the fatigue protocol the participants were experiencing high cardiovascular demands. If participants </w:t>
      </w:r>
      <w:r w:rsidR="006420C4">
        <w:t>underwent</w:t>
      </w:r>
      <w:r w:rsidR="00977161">
        <w:t xml:space="preserve"> high cardiovascular demands, </w:t>
      </w:r>
      <w:r w:rsidR="006420C4">
        <w:t>they may not have been able to sustain the Yo-Yo Test pace for a sufficient duration to elicit the levels of muscular fatigue needed to induce changes</w:t>
      </w:r>
      <w:r w:rsidR="00EB5F01">
        <w:t xml:space="preserve"> in AKL</w:t>
      </w:r>
      <w:r w:rsidR="006420C4">
        <w:t xml:space="preserve">.  </w:t>
      </w:r>
      <w:r w:rsidR="000067F6">
        <w:t xml:space="preserve">Additionally, in the first two rounds of the Yo-Yo Test the running speed increased at regular intervals (Table 2) and for round three of the Yo-Yo Test </w:t>
      </w:r>
      <w:r w:rsidR="000067F6" w:rsidRPr="000067F6">
        <w:t xml:space="preserve">the speed was set at </w:t>
      </w:r>
      <w:r w:rsidR="000067F6">
        <w:t>each</w:t>
      </w:r>
      <w:r w:rsidR="000067F6" w:rsidRPr="000067F6">
        <w:t xml:space="preserve"> participant’s average stage level from the maximum level achieved in the first and second rounds</w:t>
      </w:r>
      <w:r w:rsidR="000067F6">
        <w:t xml:space="preserve">. </w:t>
      </w:r>
      <w:r w:rsidR="00A82BD3">
        <w:t>I</w:t>
      </w:r>
      <w:r w:rsidR="000067F6">
        <w:t xml:space="preserve">t is conceivable that due to their current fitness activities and level of activities, these participants might have been unable to sustain the pace at higher speeds. Consequently, even if they did not achieve the levels of muscular fatigue intended, the Yo-Yo Test rounds might have halted because the participants failed to </w:t>
      </w:r>
      <w:r w:rsidR="0034365C">
        <w:t xml:space="preserve">maintain the required pace. </w:t>
      </w:r>
    </w:p>
    <w:p w14:paraId="450976A2" w14:textId="04774BA7" w:rsidR="000067F6" w:rsidRDefault="002538DA" w:rsidP="00C43CE6">
      <w:pPr>
        <w:ind w:firstLine="720"/>
      </w:pPr>
      <w:r>
        <w:t xml:space="preserve">Another important factor to consider is that the Yo-Yo Test is volitional, meaning that it involves voluntary effort or decision to continue with the test. Therefore, this was a delimitation that the participant’s time running in the fatigue protocol and effort was not standardized. </w:t>
      </w:r>
      <w:r w:rsidR="002D7206">
        <w:t xml:space="preserve">RPE was collected as a subjective measure of physical exertion to examine the </w:t>
      </w:r>
      <w:r w:rsidR="008F5C61">
        <w:t>participants’</w:t>
      </w:r>
      <w:r w:rsidR="002D7206">
        <w:t xml:space="preserve"> feeling of how hard they worked in each round of the Yo-Yo Test. On average, the RPE increased from 14.42 ± 2.04 to 16.24 ± 2.23</w:t>
      </w:r>
      <w:r w:rsidR="008F5C61">
        <w:t>,</w:t>
      </w:r>
      <w:r w:rsidR="002D7206">
        <w:t xml:space="preserve"> </w:t>
      </w:r>
      <w:r w:rsidR="008F5C61">
        <w:t xml:space="preserve">indicating </w:t>
      </w:r>
      <w:r w:rsidR="002D7206">
        <w:t>th</w:t>
      </w:r>
      <w:r w:rsidR="008F5C61">
        <w:t>at</w:t>
      </w:r>
      <w:r w:rsidR="002D7206">
        <w:t xml:space="preserve"> participant’s felt </w:t>
      </w:r>
      <w:r w:rsidR="008F5C61">
        <w:t>their effort increased as the fatigue protocol advanced. However, not ever</w:t>
      </w:r>
      <w:r w:rsidR="00902D1A">
        <w:t>y</w:t>
      </w:r>
      <w:r w:rsidR="008F5C61">
        <w:t xml:space="preserve"> participant’s RPE </w:t>
      </w:r>
      <w:r w:rsidR="00914797">
        <w:t>increased with each round of the Yo-</w:t>
      </w:r>
      <w:r w:rsidR="00914797">
        <w:lastRenderedPageBreak/>
        <w:t>Yo Test</w:t>
      </w:r>
      <w:r w:rsidR="008F5C61">
        <w:t xml:space="preserve">. This </w:t>
      </w:r>
      <w:r w:rsidR="00902D1A">
        <w:t xml:space="preserve">individual variation </w:t>
      </w:r>
      <w:r w:rsidR="008F5C61">
        <w:t>could explain why not all participants experienced the necessary level of muscular fatigue.</w:t>
      </w:r>
    </w:p>
    <w:p w14:paraId="3554DCA5" w14:textId="030EC0C4" w:rsidR="00AF27D5" w:rsidRDefault="00914797" w:rsidP="00541626">
      <w:pPr>
        <w:ind w:firstLine="720"/>
      </w:pPr>
      <w:r>
        <w:t xml:space="preserve">The type of protocol utilized in this study may be another reason that more muscular fatigue was not induced to cause the expected changes. </w:t>
      </w:r>
      <w:r w:rsidR="0028077B">
        <w:t xml:space="preserve">Previous studies have utilized a fatigue protocol that was more specific to their populations, such as </w:t>
      </w:r>
      <w:hyperlink w:anchor="_ENREF_55" w:tooltip="Shultz, 2013 #34" w:history="1">
        <w:r w:rsidR="00F52943">
          <w:fldChar w:fldCharType="begin"/>
        </w:r>
        <w:r w:rsidR="00F52943">
          <w:instrText xml:space="preserve"> ADDIN EN.CITE &lt;EndNote&gt;&lt;Cite AuthorYear="1"&gt;&lt;Author&gt;Shultz&lt;/Author&gt;&lt;Year&gt;2013&lt;/Year&gt;&lt;RecNum&gt;34&lt;/RecNum&gt;&lt;DisplayText&gt;Shultz et al. (2013)&lt;/DisplayText&gt;&lt;record&gt;&lt;rec-number&gt;34&lt;/rec-number&gt;&lt;foreign-keys&gt;&lt;key app="EN" db-id="rx2wpazvrf9295eadwwpzdd99ppx59fw92z5" timestamp="1716475470"&gt;34&lt;/key&gt;&lt;/foreign-keys&gt;&lt;ref-type name="Journal Article"&gt;17&lt;/ref-type&gt;&lt;contributors&gt;&lt;authors&gt;&lt;author&gt;Shultz, S. J.&lt;/author&gt;&lt;author&gt;Schmitz, R. J.&lt;/author&gt;&lt;author&gt;Cone, J. R.&lt;/author&gt;&lt;author&gt;Copple, T. J.&lt;/author&gt;&lt;author&gt;Montgomery, M. M.&lt;/author&gt;&lt;author&gt;Pye, M. L.&lt;/author&gt;&lt;author&gt;Tritsch, A. J.&lt;/author&gt;&lt;/authors&gt;&lt;/contributors&gt;&lt;auth-address&gt;Applied Neuromechanics Research Laboratory, University of North Carolina at Greensboro, Greensboro, NC 27402, USA. sjshultz@uncg.edu&lt;/auth-address&gt;&lt;titles&gt;&lt;title&gt;Multiplanar knee laxity increases during a 90-min intermittent exercise protocol&lt;/title&gt;&lt;secondary-title&gt;Med Sci Sports Exerc&lt;/secondary-title&gt;&lt;/titles&gt;&lt;periodical&gt;&lt;full-title&gt;Med Sci Sports Exerc&lt;/full-title&gt;&lt;/periodical&gt;&lt;pages&gt;1553-61&lt;/pages&gt;&lt;volume&gt;45&lt;/volume&gt;&lt;number&gt;8&lt;/number&gt;&lt;keywords&gt;&lt;keyword&gt;Athletes&lt;/keyword&gt;&lt;keyword&gt;Biomechanical Phenomena&lt;/keyword&gt;&lt;keyword&gt;Exercise/*physiology&lt;/keyword&gt;&lt;keyword&gt;Female&lt;/keyword&gt;&lt;keyword&gt;Humans&lt;/keyword&gt;&lt;keyword&gt;Joint Instability/*physiopathology&lt;/keyword&gt;&lt;keyword&gt;Knee Injuries/*physiopathology&lt;/keyword&gt;&lt;keyword&gt;Knee Joint/*physiology&lt;/keyword&gt;&lt;keyword&gt;Male&lt;/keyword&gt;&lt;keyword&gt;Sex Factors&lt;/keyword&gt;&lt;keyword&gt;Soccer/physiology&lt;/keyword&gt;&lt;/keywords&gt;&lt;dates&gt;&lt;year&gt;2013&lt;/year&gt;&lt;pub-dates&gt;&lt;date&gt;Aug&lt;/date&gt;&lt;/pub-dates&gt;&lt;/dates&gt;&lt;isbn&gt;1530-0315 (Electronic)&amp;#xD;0195-9131 (Linking)&lt;/isbn&gt;&lt;accession-num&gt;23470306&lt;/accession-num&gt;&lt;urls&gt;&lt;related-urls&gt;&lt;url&gt;https://www.ncbi.nlm.nih.gov/pubmed/23470306&lt;/url&gt;&lt;/related-urls&gt;&lt;/urls&gt;&lt;electronic-resource-num&gt;10.1249/MSS.0b013e31828cb94e&lt;/electronic-resource-num&gt;&lt;remote-database-name&gt;Medline&lt;/remote-database-name&gt;&lt;remote-database-provider&gt;NLM&lt;/remote-database-provider&gt;&lt;/record&gt;&lt;/Cite&gt;&lt;/EndNote&gt;</w:instrText>
        </w:r>
        <w:r w:rsidR="00F52943">
          <w:fldChar w:fldCharType="separate"/>
        </w:r>
        <w:r w:rsidR="00F52943">
          <w:rPr>
            <w:noProof/>
          </w:rPr>
          <w:t>Shultz et al. (2013)</w:t>
        </w:r>
        <w:r w:rsidR="00F52943">
          <w:fldChar w:fldCharType="end"/>
        </w:r>
      </w:hyperlink>
      <w:r w:rsidR="0028077B">
        <w:t xml:space="preserve"> utilizing an intermittent exercise protocol that simulated the duration and intensity of a soccer match for intercollegiate and club-level athletes or </w:t>
      </w:r>
      <w:hyperlink w:anchor="_ENREF_43" w:tooltip="Nuccio, 2021 #40" w:history="1">
        <w:r w:rsidR="00F52943">
          <w:fldChar w:fldCharType="begin">
            <w:fldData xml:space="preserve">PEVuZE5vdGU+PENpdGUgQXV0aG9yWWVhcj0iMSI+PEF1dGhvcj5OdWNjaW88L0F1dGhvcj48WWVh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</w:fldData>
          </w:fldChar>
        </w:r>
        <w:r w:rsidR="00F52943">
          <w:instrText xml:space="preserve"> ADDIN EN.CITE </w:instrText>
        </w:r>
        <w:r w:rsidR="00F52943">
          <w:fldChar w:fldCharType="begin">
            <w:fldData xml:space="preserve">PEVuZE5vdGU+PENpdGUgQXV0aG9yWWVhcj0iMSI+PEF1dGhvcj5OdWNjaW88L0F1dGhvcj48WWVh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</w:fldData>
          </w:fldChar>
        </w:r>
        <w:r w:rsidR="00F52943">
          <w:instrText xml:space="preserve"> ADDIN EN.CITE.DATA </w:instrText>
        </w:r>
        <w:r w:rsidR="00F52943">
          <w:fldChar w:fldCharType="end"/>
        </w:r>
        <w:r w:rsidR="00F52943">
          <w:fldChar w:fldCharType="separate"/>
        </w:r>
        <w:r w:rsidR="00F52943">
          <w:rPr>
            <w:noProof/>
          </w:rPr>
          <w:t>Nuccio et al. (2021)</w:t>
        </w:r>
        <w:r w:rsidR="00F52943">
          <w:fldChar w:fldCharType="end"/>
        </w:r>
      </w:hyperlink>
      <w:r w:rsidR="0028077B">
        <w:t xml:space="preserve"> utilizing SAFT45, a soccer-specific protocol mimicking the mechanical and physiological demands of soccer of male soccer players. </w:t>
      </w:r>
      <w:r w:rsidR="00487A46">
        <w:t xml:space="preserve">The current study’s protocol was chosen to be more generalized to match the broader sample population. However, this approach may have resulted in a fatigue protocol, specifically in terms of running pace, that was unfamiliar to the participants. </w:t>
      </w:r>
      <w:r w:rsidR="008A194F">
        <w:t xml:space="preserve">According to </w:t>
      </w:r>
      <w:hyperlink w:anchor="_ENREF_67" w:tooltip="Zadpoor, 2012 #28" w:history="1">
        <w:r w:rsidR="00F52943">
          <w:fldChar w:fldCharType="begin"/>
        </w:r>
        <w:r w:rsidR="00F52943">
          <w:instrText xml:space="preserve"> ADDIN EN.CITE &lt;EndNote&gt;&lt;Cite AuthorYear="1"&gt;&lt;Author&gt;Zadpoor&lt;/Author&gt;&lt;Year&gt;2012&lt;/Year&gt;&lt;RecNum&gt;28&lt;/RecNum&gt;&lt;DisplayText&gt;Zadpoor and Nikooyan (2012)&lt;/DisplayText&gt;&lt;record&gt;&lt;rec-number&gt;28&lt;/rec-number&gt;&lt;foreign-keys&gt;&lt;key app="EN" db-id="rx2wpazvrf9295eadwwpzdd99ppx59fw92z5" timestamp="1716475269"&gt;28&lt;/key&gt;&lt;/foreign-keys&gt;&lt;ref-type name="Journal Article"&gt;17&lt;/ref-type&gt;&lt;contributors&gt;&lt;authors&gt;&lt;author&gt;Zadpoor, A. A.&lt;/author&gt;&lt;author&gt;Nikooyan, A. A.&lt;/author&gt;&lt;/authors&gt;&lt;/contributors&gt;&lt;auth-address&gt;Department of Biomechanical Engineering, Delft University of Technology, The Netherlands.&lt;/auth-address&gt;&lt;titles&gt;&lt;title&gt;The effects of lower extremity muscle fatigue on the vertical ground reaction force: a meta-analysis&lt;/title&gt;&lt;secondary-title&gt;Proc Inst Mech Eng H&lt;/secondary-title&gt;&lt;/titles&gt;&lt;periodical&gt;&lt;full-title&gt;Proc Inst Mech Eng H&lt;/full-title&gt;&lt;/periodical&gt;&lt;pages&gt;579-88&lt;/pages&gt;&lt;volume&gt;226&lt;/volume&gt;&lt;number&gt;8&lt;/number&gt;&lt;keywords&gt;&lt;keyword&gt;Foot/*physiology&lt;/keyword&gt;&lt;keyword&gt;Humans&lt;/keyword&gt;&lt;keyword&gt;Leg/*physiology&lt;/keyword&gt;&lt;keyword&gt;*Models, Biological&lt;/keyword&gt;&lt;keyword&gt;Muscle Contraction/*physiology&lt;/keyword&gt;&lt;keyword&gt;Muscle Fatigue/*physiology&lt;/keyword&gt;&lt;keyword&gt;Muscle, Skeletal/*physiology&lt;/keyword&gt;&lt;keyword&gt;Stress, Mechanical&lt;/keyword&gt;&lt;keyword&gt;Weight-Bearing/*physiology&lt;/keyword&gt;&lt;/keywords&gt;&lt;dates&gt;&lt;year&gt;2012&lt;/year&gt;&lt;pub-dates&gt;&lt;date&gt;Aug&lt;/date&gt;&lt;/pub-dates&gt;&lt;/dates&gt;&lt;isbn&gt;0954-4119 (Print)&amp;#xD;0954-4119 (Linking)&lt;/isbn&gt;&lt;accession-num&gt;23057231&lt;/accession-num&gt;&lt;urls&gt;&lt;related-urls&gt;&lt;url&gt;https://www.ncbi.nlm.nih.gov/pubmed/23057231&lt;/url&gt;&lt;/related-urls&gt;&lt;/urls&gt;&lt;electronic-resource-num&gt;10.1177/0954411912447021&lt;/electronic-resource-num&gt;&lt;remote-database-name&gt;Medline&lt;/remote-database-name&gt;&lt;remote-database-provider&gt;NLM&lt;/remote-database-provider&gt;&lt;/record&gt;&lt;/Cite&gt;&lt;/EndNote&gt;</w:instrText>
        </w:r>
        <w:r w:rsidR="00F52943">
          <w:fldChar w:fldCharType="separate"/>
        </w:r>
        <w:r w:rsidR="00F52943">
          <w:rPr>
            <w:noProof/>
          </w:rPr>
          <w:t>Zadpoor and Nikooyan (2012)</w:t>
        </w:r>
        <w:r w:rsidR="00F52943">
          <w:fldChar w:fldCharType="end"/>
        </w:r>
      </w:hyperlink>
      <w:r w:rsidR="00E043C7">
        <w:t>,</w:t>
      </w:r>
      <w:r w:rsidR="008A194F">
        <w:t xml:space="preserve"> when running speed is not controlled for in running fatigue protocols, as fatigue occurs the participant’s running speed decreases. Therefore, the participant’s might have been trying to maintain the increasing speed in rounds one and two of the Yo-Yo Test or the higher set speed of round three of the Yo-Yo Test and were not able to maintain the pace, so they did not engage in the running protocol long enough to induce more muscular fatigue. In future research, it will be vital to consider the desired sample populations athletic activities and pick a protocol best suited for those individuals to induce the level of muscular fatigue desired. </w:t>
      </w:r>
      <w:r w:rsidR="009C0154">
        <w:t xml:space="preserve">  </w:t>
      </w:r>
    </w:p>
    <w:p w14:paraId="7BD889B8" w14:textId="34AB1067" w:rsidR="00E33ADE" w:rsidRDefault="00E33ADE" w:rsidP="00225B64">
      <w:pPr>
        <w:pStyle w:val="Heading2"/>
      </w:pPr>
      <w:bookmarkStart w:id="90" w:name="_Toc169864334"/>
      <w:r>
        <w:t>Future Considerations</w:t>
      </w:r>
      <w:bookmarkEnd w:id="90"/>
    </w:p>
    <w:p w14:paraId="702FBEEC" w14:textId="0FDDBFFD" w:rsidR="00AF27D5" w:rsidRDefault="00937AD3" w:rsidP="00AF77B5">
      <w:pPr>
        <w:ind w:firstLine="720"/>
      </w:pPr>
      <w:r>
        <w:t xml:space="preserve">Certain </w:t>
      </w:r>
      <w:r w:rsidR="008606C3">
        <w:t>future considerations based off the</w:t>
      </w:r>
      <w:r>
        <w:t xml:space="preserve"> current study should be underlined. The volitional aspect of the fatigue protocol means that not every participant may have undergone the level of muscular fatigue necessary to induce changes.</w:t>
      </w:r>
      <w:r w:rsidR="00386649">
        <w:t xml:space="preserve"> </w:t>
      </w:r>
      <w:r w:rsidR="00F77D41">
        <w:t>This was a delimitation and</w:t>
      </w:r>
      <w:r w:rsidR="00AF77B5">
        <w:t xml:space="preserve"> could be </w:t>
      </w:r>
      <w:r w:rsidR="00AF77B5">
        <w:lastRenderedPageBreak/>
        <w:t xml:space="preserve">addressed in future research by setting tighter inclusion and exclusion criteria for the participants in terms of activity levels or considering the utilization of other fatigue protocols. </w:t>
      </w:r>
      <w:r w:rsidR="008606C3">
        <w:t>One limitation of the current study that should be underlined is that t</w:t>
      </w:r>
      <w:r w:rsidR="00AF77B5" w:rsidRPr="00AF77B5">
        <w:t xml:space="preserve">he limited space in the UTK Biomechanics/Sports Medicine Laboratory </w:t>
      </w:r>
      <w:r w:rsidR="00AF77B5">
        <w:t>led to</w:t>
      </w:r>
      <w:r w:rsidR="00AF77B5" w:rsidRPr="00AF77B5">
        <w:t xml:space="preserve"> a slight modification to the standard setup of the Yo-Yo Test for the fatigue protocol. As a result, participants may have begun decelerating prematurely to prevent colliding with the wall, which could have led to </w:t>
      </w:r>
      <w:r w:rsidR="00AF77B5">
        <w:t>warnings that would not have occurred if they could accelerate through a line</w:t>
      </w:r>
      <w:r w:rsidR="00AF77B5" w:rsidRPr="00AF77B5">
        <w:t>. This alteration might have influenced the duration that participants were able to continue with the fatigue protocol.</w:t>
      </w:r>
      <w:r w:rsidR="00182719">
        <w:t xml:space="preserve"> Another aspect future research should consider is </w:t>
      </w:r>
      <w:r w:rsidR="00E768F4">
        <w:t xml:space="preserve">tracking the number of experimental task trials re-done throughout the fatigue protocol to provide more insight into if and how </w:t>
      </w:r>
      <w:r w:rsidR="008B757C">
        <w:t xml:space="preserve">this impacts the fatigue participant’s experience. Future research could </w:t>
      </w:r>
      <w:r w:rsidR="000919BE">
        <w:t xml:space="preserve">track the time between Yo-Yo Test rounds and the number of experimental task trials re-done to provide insight on the in-between </w:t>
      </w:r>
      <w:r w:rsidR="001B3CD1">
        <w:t>fatiguing running rounds recovery time.</w:t>
      </w:r>
      <w:r w:rsidR="00843161" w:rsidRPr="00843161">
        <w:t xml:space="preserve"> Although participants provided self-reported data on their menstrual cycles, </w:t>
      </w:r>
      <w:r w:rsidR="00487A46">
        <w:t>as hormones are</w:t>
      </w:r>
      <w:r w:rsidR="00843161" w:rsidRPr="00843161">
        <w:t xml:space="preserve"> believed to influence laxity according to Shultz et al. (2009), future studies should also collect information on the use of birth control. Understanding whether and what type of birth control participants use could identify potential confounders and enhance insights into how fatigue affects </w:t>
      </w:r>
      <w:r w:rsidR="00843161">
        <w:t>AKL</w:t>
      </w:r>
      <w:r w:rsidR="00843161" w:rsidRPr="00843161">
        <w:t xml:space="preserve"> for </w:t>
      </w:r>
      <w:proofErr w:type="gramStart"/>
      <w:r w:rsidR="00843161" w:rsidRPr="00843161">
        <w:t>each individual</w:t>
      </w:r>
      <w:proofErr w:type="gramEnd"/>
      <w:r w:rsidR="00843161" w:rsidRPr="00843161">
        <w:t>.</w:t>
      </w:r>
    </w:p>
    <w:p w14:paraId="794BC832" w14:textId="3711DCC8" w:rsidR="00AF27D5" w:rsidRDefault="00F05C62" w:rsidP="00F05C62">
      <w:pPr>
        <w:pStyle w:val="Heading2"/>
      </w:pPr>
      <w:bookmarkStart w:id="91" w:name="_Toc169864335"/>
      <w:r>
        <w:t>Conclusions</w:t>
      </w:r>
      <w:bookmarkEnd w:id="91"/>
    </w:p>
    <w:p w14:paraId="38EC03F7" w14:textId="30E30EAC" w:rsidR="00821CB5" w:rsidRDefault="000F398D" w:rsidP="0032301D">
      <w:pPr>
        <w:ind w:firstLine="720"/>
      </w:pPr>
      <w:r>
        <w:t xml:space="preserve">Three rounds of the Yo-Yo Intermittent Recovery Test Level 1 as a fatigue protocol to simulate a game or practice situation, did elicit some changes in </w:t>
      </w:r>
      <w:r w:rsidR="00E73F0B">
        <w:t>ground reaction force metrics and muscle activations</w:t>
      </w:r>
      <w:r>
        <w:t xml:space="preserve">. </w:t>
      </w:r>
      <w:bookmarkStart w:id="92" w:name="_Hlk166087436"/>
      <w:r w:rsidR="0024230C">
        <w:t xml:space="preserve">For the drop jump task, the peak loading and average loading rate significantly increased. The jump height from the countermovement jumps significantly </w:t>
      </w:r>
      <w:r w:rsidR="0024230C">
        <w:lastRenderedPageBreak/>
        <w:t>decreased</w:t>
      </w:r>
      <w:r w:rsidR="004B1622">
        <w:t>, indicating muscular fatigue may have occurred</w:t>
      </w:r>
      <w:r w:rsidR="0024230C">
        <w:t xml:space="preserve">. For the drop cut task, the pre-activation vastus medialis median frequency significantly increased. </w:t>
      </w:r>
      <w:bookmarkEnd w:id="92"/>
      <w:r>
        <w:t>However, some of the changes expected did not occur.</w:t>
      </w:r>
      <w:r w:rsidR="00F94AD6">
        <w:t xml:space="preserve"> </w:t>
      </w:r>
      <w:r>
        <w:t>The differences in fatigue protocols</w:t>
      </w:r>
      <w:r w:rsidR="00821CB5">
        <w:t xml:space="preserve"> </w:t>
      </w:r>
      <w:r>
        <w:t xml:space="preserve">between the current study and prior research may account for the discrepancies in results, which complicates direction comparison. </w:t>
      </w:r>
      <w:r w:rsidR="00821CB5">
        <w:t>Further investigation into intersubject variability in AKL</w:t>
      </w:r>
      <w:r w:rsidR="0024230C">
        <w:t xml:space="preserve">, in terms of magnitude and positive, negative, and </w:t>
      </w:r>
      <w:r w:rsidR="00335865">
        <w:t>non-responders</w:t>
      </w:r>
      <w:r w:rsidR="0024230C">
        <w:t>,</w:t>
      </w:r>
      <w:r w:rsidR="00821CB5">
        <w:t xml:space="preserve"> and its underlying causes is imperative to enhance our understanding of muscular fatigue as a mechanism for ACL injuries. These research endeavors are pivotal for aiding in the comprehension of the intricate relationship between muscle fatigue and AKL.</w:t>
      </w:r>
      <w:r w:rsidR="00937AD3">
        <w:t xml:space="preserve"> </w:t>
      </w:r>
    </w:p>
    <w:bookmarkEnd w:id="2"/>
    <w:bookmarkEnd w:id="3"/>
    <w:bookmarkEnd w:id="4"/>
    <w:bookmarkEnd w:id="5"/>
    <w:bookmarkEnd w:id="69"/>
    <w:p w14:paraId="251098BC" w14:textId="77777777" w:rsidR="00335865" w:rsidRDefault="00335865" w:rsidP="00937AD3">
      <w:pPr>
        <w:sectPr w:rsidR="00335865" w:rsidSect="00233E28">
          <w:pgSz w:w="12240" w:h="15840"/>
          <w:pgMar w:top="1440" w:right="1440" w:bottom="1440" w:left="1440" w:header="720" w:footer="1440" w:gutter="0"/>
          <w:cols w:space="720"/>
          <w:docGrid w:linePitch="360"/>
        </w:sectPr>
      </w:pPr>
    </w:p>
    <w:p w14:paraId="0AB632E3" w14:textId="57D8BDB5" w:rsidR="00C530B1" w:rsidRPr="00245866" w:rsidRDefault="005F7CB2" w:rsidP="00CB7154">
      <w:pPr>
        <w:pStyle w:val="Heading1"/>
        <w:rPr>
          <w:caps/>
        </w:rPr>
      </w:pPr>
      <w:bookmarkStart w:id="93" w:name="_Toc169864336"/>
      <w:r w:rsidRPr="00245866">
        <w:lastRenderedPageBreak/>
        <w:t>R</w:t>
      </w:r>
      <w:r w:rsidR="00975813" w:rsidRPr="00245866">
        <w:t>eferences</w:t>
      </w:r>
      <w:bookmarkEnd w:id="93"/>
    </w:p>
    <w:p w14:paraId="7B5C96B8" w14:textId="51536E95" w:rsidR="00F52943" w:rsidRPr="00245866" w:rsidRDefault="00C530B1" w:rsidP="00F52943">
      <w:pPr>
        <w:pStyle w:val="EndNoteBibliography"/>
        <w:ind w:left="720" w:hanging="720"/>
      </w:pPr>
      <w:r w:rsidRPr="00245866">
        <w:rPr>
          <w:szCs w:val="24"/>
        </w:rPr>
        <w:fldChar w:fldCharType="begin"/>
      </w:r>
      <w:r w:rsidRPr="00245866">
        <w:rPr>
          <w:szCs w:val="24"/>
        </w:rPr>
        <w:instrText xml:space="preserve"> ADDIN EN.REFLIST </w:instrText>
      </w:r>
      <w:r w:rsidRPr="00245866">
        <w:rPr>
          <w:szCs w:val="24"/>
        </w:rPr>
        <w:fldChar w:fldCharType="separate"/>
      </w:r>
      <w:bookmarkStart w:id="94" w:name="_ENREF_1"/>
      <w:r w:rsidR="00F52943" w:rsidRPr="00245866">
        <w:t xml:space="preserve">Alentorn-Geli, E., Myer, G. D., Silvers, H. J., Samitier, G., Romero, D., Lazaro-Haro, C., &amp; Cugat, R. (2009). Prevention of non-contact anterior cruciate ligament injuries in soccer players. Part 1: Mechanisms of injury and underlying risk factors. </w:t>
      </w:r>
      <w:r w:rsidR="00F52943" w:rsidRPr="00245866">
        <w:rPr>
          <w:i/>
        </w:rPr>
        <w:t>Knee Surg Sports Traumatol Arthrosc</w:t>
      </w:r>
      <w:r w:rsidR="00F52943" w:rsidRPr="00245866">
        <w:t>,</w:t>
      </w:r>
      <w:r w:rsidR="00F52943" w:rsidRPr="00245866">
        <w:rPr>
          <w:i/>
        </w:rPr>
        <w:t xml:space="preserve"> 17</w:t>
      </w:r>
      <w:r w:rsidR="00F52943" w:rsidRPr="00245866">
        <w:t xml:space="preserve">(7), 705-729. </w:t>
      </w:r>
      <w:hyperlink r:id="rId12" w:history="1">
        <w:r w:rsidR="00F52943" w:rsidRPr="00245866">
          <w:rPr>
            <w:rStyle w:val="Hyperlink"/>
            <w:color w:val="auto"/>
          </w:rPr>
          <w:t>https://doi.org/10.1007/s00167-009-0813-1</w:t>
        </w:r>
      </w:hyperlink>
      <w:r w:rsidR="00F52943" w:rsidRPr="00245866">
        <w:t xml:space="preserve"> </w:t>
      </w:r>
      <w:bookmarkEnd w:id="94"/>
    </w:p>
    <w:p w14:paraId="4832F109" w14:textId="79956AEA" w:rsidR="00F52943" w:rsidRPr="00245866" w:rsidRDefault="00F52943" w:rsidP="00F52943">
      <w:pPr>
        <w:pStyle w:val="EndNoteBibliography"/>
        <w:ind w:left="720" w:hanging="720"/>
      </w:pPr>
      <w:bookmarkStart w:id="95" w:name="_ENREF_2"/>
      <w:r w:rsidRPr="00245866">
        <w:t xml:space="preserve">Allison, G. T., &amp; Fujiwara, T. (2002). The relationship between EMG median frequency and low frequency band amplitude changes at different levels of muscle capacity. </w:t>
      </w:r>
      <w:r w:rsidRPr="00245866">
        <w:rPr>
          <w:i/>
        </w:rPr>
        <w:t>Clin Biomech (Bristol, Avon)</w:t>
      </w:r>
      <w:r w:rsidRPr="00245866">
        <w:t>,</w:t>
      </w:r>
      <w:r w:rsidRPr="00245866">
        <w:rPr>
          <w:i/>
        </w:rPr>
        <w:t xml:space="preserve"> 17</w:t>
      </w:r>
      <w:r w:rsidRPr="00245866">
        <w:t xml:space="preserve">(6), 464-469. </w:t>
      </w:r>
      <w:hyperlink r:id="rId13" w:history="1">
        <w:r w:rsidRPr="00245866">
          <w:rPr>
            <w:rStyle w:val="Hyperlink"/>
            <w:color w:val="auto"/>
          </w:rPr>
          <w:t>https://doi.org/10.1016/s0268-0033(02)00033-5</w:t>
        </w:r>
      </w:hyperlink>
      <w:r w:rsidRPr="00245866">
        <w:t xml:space="preserve"> </w:t>
      </w:r>
      <w:bookmarkEnd w:id="95"/>
    </w:p>
    <w:p w14:paraId="23A11BE6" w14:textId="77777777" w:rsidR="00F52943" w:rsidRPr="00245866" w:rsidRDefault="00F52943" w:rsidP="00F52943">
      <w:pPr>
        <w:pStyle w:val="EndNoteBibliography"/>
        <w:ind w:left="720" w:hanging="720"/>
      </w:pPr>
      <w:bookmarkStart w:id="96" w:name="_ENREF_3"/>
      <w:r w:rsidRPr="00245866">
        <w:t xml:space="preserve">Baechle, T., &amp; Earle, R. (2000). </w:t>
      </w:r>
      <w:r w:rsidRPr="00245866">
        <w:rPr>
          <w:i/>
        </w:rPr>
        <w:t>Essentials of Strength Training and Conditioning</w:t>
      </w:r>
      <w:r w:rsidRPr="00245866">
        <w:t xml:space="preserve"> (2 ed.). Human Kinetics </w:t>
      </w:r>
      <w:bookmarkEnd w:id="96"/>
    </w:p>
    <w:p w14:paraId="3C44EF13" w14:textId="2A3FE12D" w:rsidR="00F52943" w:rsidRPr="00245866" w:rsidRDefault="00F52943" w:rsidP="00F52943">
      <w:pPr>
        <w:pStyle w:val="EndNoteBibliography"/>
        <w:ind w:left="720" w:hanging="720"/>
      </w:pPr>
      <w:bookmarkStart w:id="97" w:name="_ENREF_4"/>
      <w:r w:rsidRPr="00245866">
        <w:t xml:space="preserve">Barber-Westin, S. D., &amp; Noyes, F. R. (2017). Effect of Fatigue Protocols on Lower Limb Neuromuscular Function and Implications for Anterior Cruciate Ligament Injury Prevention Training: A Systematic Review. </w:t>
      </w:r>
      <w:r w:rsidRPr="00245866">
        <w:rPr>
          <w:i/>
        </w:rPr>
        <w:t>Am J Sports Med</w:t>
      </w:r>
      <w:r w:rsidRPr="00245866">
        <w:t>,</w:t>
      </w:r>
      <w:r w:rsidRPr="00245866">
        <w:rPr>
          <w:i/>
        </w:rPr>
        <w:t xml:space="preserve"> 45</w:t>
      </w:r>
      <w:r w:rsidRPr="00245866">
        <w:t xml:space="preserve">(14), 3388-3396. </w:t>
      </w:r>
      <w:hyperlink r:id="rId14" w:history="1">
        <w:r w:rsidRPr="00245866">
          <w:rPr>
            <w:rStyle w:val="Hyperlink"/>
            <w:color w:val="auto"/>
          </w:rPr>
          <w:t>https://doi.org/10.1177/0363546517693846</w:t>
        </w:r>
      </w:hyperlink>
      <w:r w:rsidRPr="00245866">
        <w:t xml:space="preserve"> </w:t>
      </w:r>
      <w:bookmarkEnd w:id="97"/>
    </w:p>
    <w:p w14:paraId="2776906A" w14:textId="6709A1CE" w:rsidR="00F52943" w:rsidRPr="00245866" w:rsidRDefault="00F52943" w:rsidP="00F52943">
      <w:pPr>
        <w:pStyle w:val="EndNoteBibliography"/>
        <w:ind w:left="720" w:hanging="720"/>
      </w:pPr>
      <w:bookmarkStart w:id="98" w:name="_ENREF_5"/>
      <w:r w:rsidRPr="00245866">
        <w:t xml:space="preserve">Barcellona, M. G., Morrissey, M. C., Milligan, P., Clinton, M., &amp; Amis, A. A. (2015). The effect of knee extensor open kinetic chain resistance training in the ACL-injured knee. </w:t>
      </w:r>
      <w:r w:rsidRPr="00245866">
        <w:rPr>
          <w:i/>
        </w:rPr>
        <w:t>Knee Surg Sports Traumatol Arthrosc</w:t>
      </w:r>
      <w:r w:rsidRPr="00245866">
        <w:t>,</w:t>
      </w:r>
      <w:r w:rsidRPr="00245866">
        <w:rPr>
          <w:i/>
        </w:rPr>
        <w:t xml:space="preserve"> 23</w:t>
      </w:r>
      <w:r w:rsidRPr="00245866">
        <w:t xml:space="preserve">(11), 3168-3177. </w:t>
      </w:r>
      <w:hyperlink r:id="rId15" w:history="1">
        <w:r w:rsidRPr="00245866">
          <w:rPr>
            <w:rStyle w:val="Hyperlink"/>
            <w:color w:val="auto"/>
          </w:rPr>
          <w:t>https://doi.org/10.1007/s00167-014-3110-6</w:t>
        </w:r>
      </w:hyperlink>
      <w:r w:rsidRPr="00245866">
        <w:t xml:space="preserve"> </w:t>
      </w:r>
      <w:bookmarkEnd w:id="98"/>
    </w:p>
    <w:p w14:paraId="61A47F7C" w14:textId="77564ECC" w:rsidR="00F52943" w:rsidRPr="00245866" w:rsidRDefault="00F52943" w:rsidP="00F52943">
      <w:pPr>
        <w:pStyle w:val="EndNoteBibliography"/>
        <w:ind w:left="720" w:hanging="720"/>
      </w:pPr>
      <w:bookmarkStart w:id="99" w:name="_ENREF_6"/>
      <w:r w:rsidRPr="00245866">
        <w:t xml:space="preserve">Beighton, P., Solomon, L., &amp; Soskolne, C. L. (1973). Articular mobility in an African population. </w:t>
      </w:r>
      <w:r w:rsidRPr="00245866">
        <w:rPr>
          <w:i/>
        </w:rPr>
        <w:t>Ann Rheum Dis</w:t>
      </w:r>
      <w:r w:rsidRPr="00245866">
        <w:t>,</w:t>
      </w:r>
      <w:r w:rsidRPr="00245866">
        <w:rPr>
          <w:i/>
        </w:rPr>
        <w:t xml:space="preserve"> 32</w:t>
      </w:r>
      <w:r w:rsidRPr="00245866">
        <w:t xml:space="preserve">(5), 413-418. </w:t>
      </w:r>
      <w:hyperlink r:id="rId16" w:history="1">
        <w:r w:rsidRPr="00245866">
          <w:rPr>
            <w:rStyle w:val="Hyperlink"/>
            <w:color w:val="auto"/>
          </w:rPr>
          <w:t>https://doi.org/10.1136/ard.32.5.413</w:t>
        </w:r>
      </w:hyperlink>
      <w:r w:rsidRPr="00245866">
        <w:t xml:space="preserve"> </w:t>
      </w:r>
      <w:bookmarkEnd w:id="99"/>
    </w:p>
    <w:p w14:paraId="0E9134E7" w14:textId="54FE766A" w:rsidR="00F52943" w:rsidRPr="00245866" w:rsidRDefault="00F52943" w:rsidP="00F52943">
      <w:pPr>
        <w:pStyle w:val="EndNoteBibliography"/>
        <w:ind w:left="720" w:hanging="720"/>
      </w:pPr>
      <w:bookmarkStart w:id="100" w:name="_ENREF_7"/>
      <w:r w:rsidRPr="00245866">
        <w:t xml:space="preserve">Bin Abd Razak, H. R., Bin Ali, N., &amp; Howe, T. S. (2014). Generalized ligamentous laxity may be a predisposing factor for musculoskeletal injuries. </w:t>
      </w:r>
      <w:r w:rsidRPr="00245866">
        <w:rPr>
          <w:i/>
        </w:rPr>
        <w:t>J Sci Med Sport</w:t>
      </w:r>
      <w:r w:rsidRPr="00245866">
        <w:t>,</w:t>
      </w:r>
      <w:r w:rsidRPr="00245866">
        <w:rPr>
          <w:i/>
        </w:rPr>
        <w:t xml:space="preserve"> 17</w:t>
      </w:r>
      <w:r w:rsidRPr="00245866">
        <w:t xml:space="preserve">(5), 474-478. </w:t>
      </w:r>
      <w:hyperlink r:id="rId17" w:history="1">
        <w:r w:rsidRPr="00245866">
          <w:rPr>
            <w:rStyle w:val="Hyperlink"/>
            <w:color w:val="auto"/>
          </w:rPr>
          <w:t>https://doi.org/10.1016/j.jsams.2013.11.001</w:t>
        </w:r>
      </w:hyperlink>
      <w:r w:rsidRPr="00245866">
        <w:t xml:space="preserve"> </w:t>
      </w:r>
      <w:bookmarkEnd w:id="100"/>
    </w:p>
    <w:p w14:paraId="4A3C1DBB" w14:textId="6226DE93" w:rsidR="00F52943" w:rsidRPr="00245866" w:rsidRDefault="00F52943" w:rsidP="00F52943">
      <w:pPr>
        <w:pStyle w:val="EndNoteBibliography"/>
        <w:ind w:left="720" w:hanging="720"/>
      </w:pPr>
      <w:bookmarkStart w:id="101" w:name="_ENREF_8"/>
      <w:r w:rsidRPr="00245866">
        <w:t xml:space="preserve">Bourne, M. N., Webster, K. E., &amp; Hewett, T. E. (2019). Is Fatigue a Risk Factor for Anterior Cruciate Ligament Rupture? </w:t>
      </w:r>
      <w:r w:rsidRPr="00245866">
        <w:rPr>
          <w:i/>
        </w:rPr>
        <w:t>Sports Med</w:t>
      </w:r>
      <w:r w:rsidRPr="00245866">
        <w:t>,</w:t>
      </w:r>
      <w:r w:rsidRPr="00245866">
        <w:rPr>
          <w:i/>
        </w:rPr>
        <w:t xml:space="preserve"> 49</w:t>
      </w:r>
      <w:r w:rsidRPr="00245866">
        <w:t xml:space="preserve">(11), 1629-1635. </w:t>
      </w:r>
      <w:hyperlink r:id="rId18" w:history="1">
        <w:r w:rsidRPr="00245866">
          <w:rPr>
            <w:rStyle w:val="Hyperlink"/>
            <w:color w:val="auto"/>
          </w:rPr>
          <w:t>https://doi.org/10.1007/s40279-019-01134-5</w:t>
        </w:r>
      </w:hyperlink>
      <w:r w:rsidRPr="00245866">
        <w:t xml:space="preserve"> </w:t>
      </w:r>
      <w:bookmarkEnd w:id="101"/>
    </w:p>
    <w:p w14:paraId="4CBA5DCC" w14:textId="723B6960" w:rsidR="00F52943" w:rsidRPr="00245866" w:rsidRDefault="00F52943" w:rsidP="00F52943">
      <w:pPr>
        <w:pStyle w:val="EndNoteBibliography"/>
        <w:ind w:left="720" w:hanging="720"/>
      </w:pPr>
      <w:bookmarkStart w:id="102" w:name="_ENREF_9"/>
      <w:r w:rsidRPr="00245866">
        <w:t xml:space="preserve">Brophy, R., Silvers, H. J., Gonzales, T., &amp; Mandelbaum, B. R. (2010). Gender influences: the role of leg dominance in ACL injury among soccer players. </w:t>
      </w:r>
      <w:r w:rsidRPr="00245866">
        <w:rPr>
          <w:i/>
        </w:rPr>
        <w:t>British Journal of Sports Medicine</w:t>
      </w:r>
      <w:r w:rsidRPr="00245866">
        <w:t>,</w:t>
      </w:r>
      <w:r w:rsidRPr="00245866">
        <w:rPr>
          <w:i/>
        </w:rPr>
        <w:t xml:space="preserve"> 44</w:t>
      </w:r>
      <w:r w:rsidRPr="00245866">
        <w:t xml:space="preserve">(10), 694-697. </w:t>
      </w:r>
      <w:hyperlink r:id="rId19" w:history="1">
        <w:r w:rsidRPr="00245866">
          <w:rPr>
            <w:rStyle w:val="Hyperlink"/>
            <w:color w:val="auto"/>
          </w:rPr>
          <w:t>https://doi.org/10.1136/bjsm.2008.051243</w:t>
        </w:r>
      </w:hyperlink>
      <w:r w:rsidRPr="00245866">
        <w:t xml:space="preserve"> </w:t>
      </w:r>
      <w:bookmarkEnd w:id="102"/>
    </w:p>
    <w:p w14:paraId="3670D6F7" w14:textId="49B0E1FB" w:rsidR="00F52943" w:rsidRPr="00245866" w:rsidRDefault="00F52943" w:rsidP="00F52943">
      <w:pPr>
        <w:pStyle w:val="EndNoteBibliography"/>
        <w:ind w:left="720" w:hanging="720"/>
      </w:pPr>
      <w:bookmarkStart w:id="103" w:name="_ENREF_10"/>
      <w:r w:rsidRPr="00245866">
        <w:t xml:space="preserve">Cairns, S. P., Knicker, A. J., Thompson, M. W., &amp; Sjogaard, G. (2005). Evaluation of models used to study neuromuscular fatigue. </w:t>
      </w:r>
      <w:r w:rsidRPr="00245866">
        <w:rPr>
          <w:i/>
        </w:rPr>
        <w:t>Exerc Sport Sci Rev</w:t>
      </w:r>
      <w:r w:rsidRPr="00245866">
        <w:t>,</w:t>
      </w:r>
      <w:r w:rsidRPr="00245866">
        <w:rPr>
          <w:i/>
        </w:rPr>
        <w:t xml:space="preserve"> 33</w:t>
      </w:r>
      <w:r w:rsidRPr="00245866">
        <w:t xml:space="preserve">(1), 9-16. </w:t>
      </w:r>
      <w:hyperlink r:id="rId20" w:history="1">
        <w:r w:rsidRPr="00245866">
          <w:rPr>
            <w:rStyle w:val="Hyperlink"/>
            <w:color w:val="auto"/>
          </w:rPr>
          <w:t>https://www.ncbi.nlm.nih.gov/pubmed/15640715</w:t>
        </w:r>
      </w:hyperlink>
      <w:r w:rsidRPr="00245866">
        <w:t xml:space="preserve"> </w:t>
      </w:r>
      <w:bookmarkEnd w:id="103"/>
    </w:p>
    <w:p w14:paraId="445EF0EF" w14:textId="485ACDDA" w:rsidR="00F52943" w:rsidRPr="00245866" w:rsidRDefault="00F52943" w:rsidP="00F52943">
      <w:pPr>
        <w:pStyle w:val="EndNoteBibliography"/>
        <w:ind w:left="720" w:hanging="720"/>
      </w:pPr>
      <w:bookmarkStart w:id="104" w:name="_ENREF_11"/>
      <w:r w:rsidRPr="00245866">
        <w:t xml:space="preserve">Collette, M., Courville, J., Forton, M., &amp; Gagniere, B. (2012). Objective evaluation of anterior knee laxity; comparison of the KT-1000 and GNRB(R) arthrometers. </w:t>
      </w:r>
      <w:r w:rsidRPr="00245866">
        <w:rPr>
          <w:i/>
        </w:rPr>
        <w:t>Knee Surg Sports Traumatol Arthrosc</w:t>
      </w:r>
      <w:r w:rsidRPr="00245866">
        <w:t>,</w:t>
      </w:r>
      <w:r w:rsidRPr="00245866">
        <w:rPr>
          <w:i/>
        </w:rPr>
        <w:t xml:space="preserve"> 20</w:t>
      </w:r>
      <w:r w:rsidRPr="00245866">
        <w:t xml:space="preserve">(11), 2233-2238. </w:t>
      </w:r>
      <w:hyperlink r:id="rId21" w:history="1">
        <w:r w:rsidRPr="00245866">
          <w:rPr>
            <w:rStyle w:val="Hyperlink"/>
            <w:color w:val="auto"/>
          </w:rPr>
          <w:t>https://doi.org/10.1007/s00167-011-1869-2</w:t>
        </w:r>
      </w:hyperlink>
      <w:r w:rsidRPr="00245866">
        <w:t xml:space="preserve"> </w:t>
      </w:r>
      <w:bookmarkEnd w:id="104"/>
    </w:p>
    <w:p w14:paraId="79823F7E" w14:textId="1808DC18" w:rsidR="00F52943" w:rsidRPr="00245866" w:rsidRDefault="00F52943" w:rsidP="00F52943">
      <w:pPr>
        <w:pStyle w:val="EndNoteBibliography"/>
        <w:ind w:left="720" w:hanging="720"/>
      </w:pPr>
      <w:bookmarkStart w:id="105" w:name="_ENREF_12"/>
      <w:r w:rsidRPr="00245866">
        <w:t xml:space="preserve">Collins, J. D., Almonroeder, T. G., Ebersole, K. T., &amp; O'Connor, K. M. (2016). The effects of fatigue and anticipation on the mechanics of the knee during cutting in female athletes. </w:t>
      </w:r>
      <w:r w:rsidRPr="00245866">
        <w:rPr>
          <w:i/>
        </w:rPr>
        <w:t>Clin Biomech (Bristol, Avon)</w:t>
      </w:r>
      <w:r w:rsidRPr="00245866">
        <w:t>,</w:t>
      </w:r>
      <w:r w:rsidRPr="00245866">
        <w:rPr>
          <w:i/>
        </w:rPr>
        <w:t xml:space="preserve"> 35</w:t>
      </w:r>
      <w:r w:rsidRPr="00245866">
        <w:t xml:space="preserve">, 62-67. </w:t>
      </w:r>
      <w:hyperlink r:id="rId22" w:history="1">
        <w:r w:rsidRPr="00245866">
          <w:rPr>
            <w:rStyle w:val="Hyperlink"/>
            <w:color w:val="auto"/>
          </w:rPr>
          <w:t>https://doi.org/10.1016/j.clinbiomech.2016.04.004</w:t>
        </w:r>
      </w:hyperlink>
      <w:r w:rsidRPr="00245866">
        <w:t xml:space="preserve"> </w:t>
      </w:r>
      <w:bookmarkEnd w:id="105"/>
    </w:p>
    <w:p w14:paraId="58EE47AE" w14:textId="55C117FF" w:rsidR="00F52943" w:rsidRPr="00245866" w:rsidRDefault="00F52943" w:rsidP="00F52943">
      <w:pPr>
        <w:pStyle w:val="EndNoteBibliography"/>
        <w:ind w:left="720" w:hanging="720"/>
      </w:pPr>
      <w:bookmarkStart w:id="106" w:name="_ENREF_13"/>
      <w:r w:rsidRPr="00245866">
        <w:t xml:space="preserve">Cooper, C. N., Dabbs, N. C., Davis, J., &amp; Sauls, N. M. (2020). Effects of Lower-Body Muscular Fatigue on Vertical Jump and Balance Performance. </w:t>
      </w:r>
      <w:r w:rsidRPr="00245866">
        <w:rPr>
          <w:i/>
        </w:rPr>
        <w:t>J Strength Cond Res</w:t>
      </w:r>
      <w:r w:rsidRPr="00245866">
        <w:t>,</w:t>
      </w:r>
      <w:r w:rsidRPr="00245866">
        <w:rPr>
          <w:i/>
        </w:rPr>
        <w:t xml:space="preserve"> 34</w:t>
      </w:r>
      <w:r w:rsidRPr="00245866">
        <w:t xml:space="preserve">(10), 2903-2910. </w:t>
      </w:r>
      <w:hyperlink r:id="rId23" w:history="1">
        <w:r w:rsidRPr="00245866">
          <w:rPr>
            <w:rStyle w:val="Hyperlink"/>
            <w:color w:val="auto"/>
          </w:rPr>
          <w:t>https://doi.org/10.1519/JSC.0000000000002882</w:t>
        </w:r>
      </w:hyperlink>
      <w:r w:rsidRPr="00245866">
        <w:t xml:space="preserve"> </w:t>
      </w:r>
      <w:bookmarkEnd w:id="106"/>
    </w:p>
    <w:p w14:paraId="760F9A53" w14:textId="77777777" w:rsidR="00F52943" w:rsidRPr="00245866" w:rsidRDefault="00F52943" w:rsidP="00F52943">
      <w:pPr>
        <w:pStyle w:val="EndNoteBibliography"/>
        <w:ind w:left="720" w:hanging="720"/>
      </w:pPr>
      <w:bookmarkStart w:id="107" w:name="_ENREF_14"/>
      <w:r w:rsidRPr="00245866">
        <w:lastRenderedPageBreak/>
        <w:t xml:space="preserve">Criswell, E. (2010). </w:t>
      </w:r>
      <w:r w:rsidRPr="00245866">
        <w:rPr>
          <w:i/>
        </w:rPr>
        <w:t>Cram's Introduction to Surface Electromyography</w:t>
      </w:r>
      <w:r w:rsidRPr="00245866">
        <w:t xml:space="preserve"> (2 ed.). Jones &amp; Bartlett Learning. </w:t>
      </w:r>
      <w:bookmarkEnd w:id="107"/>
    </w:p>
    <w:p w14:paraId="51682216" w14:textId="3CCDD37A" w:rsidR="00F52943" w:rsidRPr="00245866" w:rsidRDefault="00F52943" w:rsidP="00F52943">
      <w:pPr>
        <w:pStyle w:val="EndNoteBibliography"/>
        <w:ind w:left="720" w:hanging="720"/>
      </w:pPr>
      <w:bookmarkStart w:id="108" w:name="_ENREF_15"/>
      <w:r w:rsidRPr="00245866">
        <w:t xml:space="preserve">De Luca, C. J. (1997). The use of surface electromyography in biomechanics. </w:t>
      </w:r>
      <w:r w:rsidRPr="00245866">
        <w:rPr>
          <w:i/>
        </w:rPr>
        <w:t>Journal of Applied Biomechanics</w:t>
      </w:r>
      <w:r w:rsidRPr="00245866">
        <w:t>,</w:t>
      </w:r>
      <w:r w:rsidRPr="00245866">
        <w:rPr>
          <w:i/>
        </w:rPr>
        <w:t xml:space="preserve"> 13</w:t>
      </w:r>
      <w:r w:rsidRPr="00245866">
        <w:t xml:space="preserve">(2), 135-163. </w:t>
      </w:r>
      <w:hyperlink r:id="rId24" w:history="1">
        <w:r w:rsidRPr="00245866">
          <w:rPr>
            <w:rStyle w:val="Hyperlink"/>
            <w:color w:val="auto"/>
          </w:rPr>
          <w:t>https://doi.org/DOI</w:t>
        </w:r>
      </w:hyperlink>
      <w:r w:rsidRPr="00245866">
        <w:t xml:space="preserve"> 10.1123/jab.13.2.135 </w:t>
      </w:r>
      <w:bookmarkEnd w:id="108"/>
    </w:p>
    <w:p w14:paraId="1326EF9D" w14:textId="1E62CCD3" w:rsidR="00F52943" w:rsidRPr="00245866" w:rsidRDefault="00F52943" w:rsidP="00F52943">
      <w:pPr>
        <w:pStyle w:val="EndNoteBibliography"/>
        <w:ind w:left="720" w:hanging="720"/>
      </w:pPr>
      <w:bookmarkStart w:id="109" w:name="_ENREF_16"/>
      <w:r w:rsidRPr="00245866">
        <w:t xml:space="preserve">De Ste Croix, M. B., Priestley, A. M., Lloyd, R. S., &amp; Oliver, J. L. (2015). ACL injury risk in elite female youth soccer: Changes in neuromuscular control of the knee following soccer-specific fatigue. </w:t>
      </w:r>
      <w:r w:rsidRPr="00245866">
        <w:rPr>
          <w:i/>
        </w:rPr>
        <w:t>Scand J Med Sci Sports</w:t>
      </w:r>
      <w:r w:rsidRPr="00245866">
        <w:t>,</w:t>
      </w:r>
      <w:r w:rsidRPr="00245866">
        <w:rPr>
          <w:i/>
        </w:rPr>
        <w:t xml:space="preserve"> 25</w:t>
      </w:r>
      <w:r w:rsidRPr="00245866">
        <w:t xml:space="preserve">(5), e531-538. </w:t>
      </w:r>
      <w:hyperlink r:id="rId25" w:history="1">
        <w:r w:rsidRPr="00245866">
          <w:rPr>
            <w:rStyle w:val="Hyperlink"/>
            <w:color w:val="auto"/>
          </w:rPr>
          <w:t>https://doi.org/10.1111/sms.12355</w:t>
        </w:r>
      </w:hyperlink>
      <w:r w:rsidRPr="00245866">
        <w:t xml:space="preserve"> </w:t>
      </w:r>
      <w:bookmarkEnd w:id="109"/>
    </w:p>
    <w:p w14:paraId="732352A7" w14:textId="77777777" w:rsidR="00F52943" w:rsidRPr="00245866" w:rsidRDefault="00F52943" w:rsidP="00F52943">
      <w:pPr>
        <w:pStyle w:val="EndNoteBibliography"/>
        <w:ind w:left="720" w:hanging="720"/>
      </w:pPr>
      <w:bookmarkStart w:id="110" w:name="_ENREF_17"/>
      <w:r w:rsidRPr="00245866">
        <w:t xml:space="preserve">DeVries, H. A. (1980). </w:t>
      </w:r>
      <w:r w:rsidRPr="00245866">
        <w:rPr>
          <w:i/>
        </w:rPr>
        <w:t>Physiology of Exercise for Physical Education and Athletics</w:t>
      </w:r>
      <w:r w:rsidRPr="00245866">
        <w:t xml:space="preserve">. W. C. Brown Company. </w:t>
      </w:r>
      <w:bookmarkEnd w:id="110"/>
    </w:p>
    <w:p w14:paraId="1B4B7E95" w14:textId="209E8EA9" w:rsidR="00F52943" w:rsidRPr="00245866" w:rsidRDefault="00F52943" w:rsidP="00F52943">
      <w:pPr>
        <w:pStyle w:val="EndNoteBibliography"/>
        <w:ind w:left="720" w:hanging="720"/>
      </w:pPr>
      <w:bookmarkStart w:id="111" w:name="_ENREF_18"/>
      <w:r w:rsidRPr="00245866">
        <w:t xml:space="preserve">Ebben, W. P., Fauth, M. L., Petushek, E. J., Garceau, L. R., Hsu, B. E., Lutsch, B. N., &amp; Feldmann, C. R. (2010). Gender-based analysis of hamstring and quadriceps muscle activation during jump landings and cutting. </w:t>
      </w:r>
      <w:r w:rsidRPr="00245866">
        <w:rPr>
          <w:i/>
        </w:rPr>
        <w:t>J Strength Cond Res</w:t>
      </w:r>
      <w:r w:rsidRPr="00245866">
        <w:t>,</w:t>
      </w:r>
      <w:r w:rsidRPr="00245866">
        <w:rPr>
          <w:i/>
        </w:rPr>
        <w:t xml:space="preserve"> 24</w:t>
      </w:r>
      <w:r w:rsidRPr="00245866">
        <w:t xml:space="preserve">(2), 408-415. </w:t>
      </w:r>
      <w:hyperlink r:id="rId26" w:history="1">
        <w:r w:rsidRPr="00245866">
          <w:rPr>
            <w:rStyle w:val="Hyperlink"/>
            <w:color w:val="auto"/>
          </w:rPr>
          <w:t>https://doi.org/10.1519/JSC.0b013e3181c509f4</w:t>
        </w:r>
      </w:hyperlink>
      <w:r w:rsidRPr="00245866">
        <w:t xml:space="preserve"> </w:t>
      </w:r>
      <w:bookmarkEnd w:id="111"/>
    </w:p>
    <w:p w14:paraId="0F5C4C4C" w14:textId="77777777" w:rsidR="00F52943" w:rsidRPr="00245866" w:rsidRDefault="00F52943" w:rsidP="00F52943">
      <w:pPr>
        <w:pStyle w:val="EndNoteBibliography"/>
        <w:ind w:left="720" w:hanging="720"/>
      </w:pPr>
      <w:bookmarkStart w:id="112" w:name="_ENREF_19"/>
      <w:r w:rsidRPr="00245866">
        <w:t xml:space="preserve">Ehrman, J. K., Dennis; Keteyian, Steven. (2018). </w:t>
      </w:r>
      <w:r w:rsidRPr="00245866">
        <w:rPr>
          <w:i/>
        </w:rPr>
        <w:t xml:space="preserve">Advanced Exercise Physiology </w:t>
      </w:r>
      <w:r w:rsidRPr="00245866">
        <w:t xml:space="preserve">(1 ed.). Human Kinetics. </w:t>
      </w:r>
      <w:bookmarkEnd w:id="112"/>
    </w:p>
    <w:p w14:paraId="71579BEC" w14:textId="409BC224" w:rsidR="00F52943" w:rsidRPr="00245866" w:rsidRDefault="00F52943" w:rsidP="00F52943">
      <w:pPr>
        <w:pStyle w:val="EndNoteBibliography"/>
        <w:ind w:left="720" w:hanging="720"/>
      </w:pPr>
      <w:bookmarkStart w:id="113" w:name="_ENREF_20"/>
      <w:r w:rsidRPr="00245866">
        <w:t xml:space="preserve">Enoka, R. M., &amp; Duchateau, J. (2008). Muscle fatigue: what, why and how it influences muscle function. </w:t>
      </w:r>
      <w:r w:rsidRPr="00245866">
        <w:rPr>
          <w:i/>
        </w:rPr>
        <w:t>J Physiol</w:t>
      </w:r>
      <w:r w:rsidRPr="00245866">
        <w:t>,</w:t>
      </w:r>
      <w:r w:rsidRPr="00245866">
        <w:rPr>
          <w:i/>
        </w:rPr>
        <w:t xml:space="preserve"> 586</w:t>
      </w:r>
      <w:r w:rsidRPr="00245866">
        <w:t xml:space="preserve">(1), 11-23. </w:t>
      </w:r>
      <w:hyperlink r:id="rId27" w:history="1">
        <w:r w:rsidRPr="00245866">
          <w:rPr>
            <w:rStyle w:val="Hyperlink"/>
            <w:color w:val="auto"/>
          </w:rPr>
          <w:t>https://doi.org/10.1113/jphysiol.2007.139477</w:t>
        </w:r>
      </w:hyperlink>
      <w:r w:rsidRPr="00245866">
        <w:t xml:space="preserve"> </w:t>
      </w:r>
      <w:bookmarkEnd w:id="113"/>
    </w:p>
    <w:p w14:paraId="3E345EE5" w14:textId="68E008DF" w:rsidR="00F52943" w:rsidRPr="00245866" w:rsidRDefault="00F52943" w:rsidP="00F52943">
      <w:pPr>
        <w:pStyle w:val="EndNoteBibliography"/>
        <w:ind w:left="720" w:hanging="720"/>
      </w:pPr>
      <w:bookmarkStart w:id="114" w:name="_ENREF_21"/>
      <w:r w:rsidRPr="00245866">
        <w:t xml:space="preserve">Fagenbaum, R., &amp; Darling, W. G. (2003). Jump landing strategies in male and female college athletes and the implications of such strategies for anterior cruciate ligament injury. </w:t>
      </w:r>
      <w:r w:rsidRPr="00245866">
        <w:rPr>
          <w:i/>
        </w:rPr>
        <w:t>Am J Sports Med</w:t>
      </w:r>
      <w:r w:rsidRPr="00245866">
        <w:t>,</w:t>
      </w:r>
      <w:r w:rsidRPr="00245866">
        <w:rPr>
          <w:i/>
        </w:rPr>
        <w:t xml:space="preserve"> 31</w:t>
      </w:r>
      <w:r w:rsidRPr="00245866">
        <w:t xml:space="preserve">(2), 233-240. </w:t>
      </w:r>
      <w:hyperlink r:id="rId28" w:history="1">
        <w:r w:rsidRPr="00245866">
          <w:rPr>
            <w:rStyle w:val="Hyperlink"/>
            <w:color w:val="auto"/>
          </w:rPr>
          <w:t>https://doi.org/10.1177/03635465030310021301</w:t>
        </w:r>
      </w:hyperlink>
      <w:r w:rsidRPr="00245866">
        <w:t xml:space="preserve"> </w:t>
      </w:r>
      <w:bookmarkEnd w:id="114"/>
    </w:p>
    <w:p w14:paraId="410C42EB" w14:textId="4F727CEE" w:rsidR="00F52943" w:rsidRPr="00245866" w:rsidRDefault="00F52943" w:rsidP="00F52943">
      <w:pPr>
        <w:pStyle w:val="EndNoteBibliography"/>
        <w:ind w:left="720" w:hanging="720"/>
      </w:pPr>
      <w:bookmarkStart w:id="115" w:name="_ENREF_22"/>
      <w:r w:rsidRPr="00245866">
        <w:t xml:space="preserve">Friel, N. A., &amp; Chu, C. R. (2013). The role of ACL injury in the development of posttraumatic knee osteoarthritis. </w:t>
      </w:r>
      <w:r w:rsidRPr="00245866">
        <w:rPr>
          <w:i/>
        </w:rPr>
        <w:t>Clin Sports Med</w:t>
      </w:r>
      <w:r w:rsidRPr="00245866">
        <w:t>,</w:t>
      </w:r>
      <w:r w:rsidRPr="00245866">
        <w:rPr>
          <w:i/>
        </w:rPr>
        <w:t xml:space="preserve"> 32</w:t>
      </w:r>
      <w:r w:rsidRPr="00245866">
        <w:t xml:space="preserve">(1), 1-12. </w:t>
      </w:r>
      <w:hyperlink r:id="rId29" w:history="1">
        <w:r w:rsidRPr="00245866">
          <w:rPr>
            <w:rStyle w:val="Hyperlink"/>
            <w:color w:val="auto"/>
          </w:rPr>
          <w:t>https://doi.org/10.1016/j.csm.2012.08.017</w:t>
        </w:r>
      </w:hyperlink>
      <w:r w:rsidRPr="00245866">
        <w:t xml:space="preserve"> </w:t>
      </w:r>
      <w:bookmarkEnd w:id="115"/>
    </w:p>
    <w:p w14:paraId="3F4D4C03" w14:textId="2B9BA913" w:rsidR="00F52943" w:rsidRPr="00245866" w:rsidRDefault="00F52943" w:rsidP="00F52943">
      <w:pPr>
        <w:pStyle w:val="EndNoteBibliography"/>
        <w:ind w:left="720" w:hanging="720"/>
      </w:pPr>
      <w:bookmarkStart w:id="116" w:name="_ENREF_23"/>
      <w:r w:rsidRPr="00245866">
        <w:t xml:space="preserve">Frisch, A., Urhausen, A., Seil, R., Croisier, J. L., Windal, T., &amp; Theisen, D. (2011). Association between preseason functional tests and injuries in youth football: a prospective follow-up. </w:t>
      </w:r>
      <w:r w:rsidRPr="00245866">
        <w:rPr>
          <w:i/>
        </w:rPr>
        <w:t>Scand J Med Sci Sports</w:t>
      </w:r>
      <w:r w:rsidRPr="00245866">
        <w:t>,</w:t>
      </w:r>
      <w:r w:rsidRPr="00245866">
        <w:rPr>
          <w:i/>
        </w:rPr>
        <w:t xml:space="preserve"> 21</w:t>
      </w:r>
      <w:r w:rsidRPr="00245866">
        <w:t xml:space="preserve">(6), e468-476. </w:t>
      </w:r>
      <w:hyperlink r:id="rId30" w:history="1">
        <w:r w:rsidRPr="00245866">
          <w:rPr>
            <w:rStyle w:val="Hyperlink"/>
            <w:color w:val="auto"/>
          </w:rPr>
          <w:t>https://doi.org/10.1111/j.1600-0838.2011.01369.x</w:t>
        </w:r>
      </w:hyperlink>
      <w:r w:rsidRPr="00245866">
        <w:t xml:space="preserve"> </w:t>
      </w:r>
      <w:bookmarkEnd w:id="116"/>
    </w:p>
    <w:p w14:paraId="12BBA360" w14:textId="34C1746A" w:rsidR="00F52943" w:rsidRPr="00245866" w:rsidRDefault="00F52943" w:rsidP="00F52943">
      <w:pPr>
        <w:pStyle w:val="EndNoteBibliography"/>
        <w:ind w:left="720" w:hanging="720"/>
      </w:pPr>
      <w:bookmarkStart w:id="117" w:name="_ENREF_24"/>
      <w:r w:rsidRPr="00245866">
        <w:t xml:space="preserve">Gear, W. S. (2011). Effect of different levels of localized muscle fatigue on knee position sense. </w:t>
      </w:r>
      <w:r w:rsidRPr="00245866">
        <w:rPr>
          <w:i/>
        </w:rPr>
        <w:t>J Sports Sci Med</w:t>
      </w:r>
      <w:r w:rsidRPr="00245866">
        <w:t>,</w:t>
      </w:r>
      <w:r w:rsidRPr="00245866">
        <w:rPr>
          <w:i/>
        </w:rPr>
        <w:t xml:space="preserve"> 10</w:t>
      </w:r>
      <w:r w:rsidRPr="00245866">
        <w:t xml:space="preserve">(4), 725-730. </w:t>
      </w:r>
      <w:hyperlink r:id="rId31" w:history="1">
        <w:r w:rsidRPr="00245866">
          <w:rPr>
            <w:rStyle w:val="Hyperlink"/>
            <w:color w:val="auto"/>
          </w:rPr>
          <w:t>https://www.ncbi.nlm.nih.gov/pubmed/24149565</w:t>
        </w:r>
      </w:hyperlink>
      <w:r w:rsidRPr="00245866">
        <w:t xml:space="preserve"> </w:t>
      </w:r>
      <w:bookmarkEnd w:id="117"/>
    </w:p>
    <w:p w14:paraId="6057499F" w14:textId="46BA6E0B" w:rsidR="00F52943" w:rsidRPr="00245866" w:rsidRDefault="00F52943" w:rsidP="00F52943">
      <w:pPr>
        <w:pStyle w:val="EndNoteBibliography"/>
        <w:ind w:left="720" w:hanging="720"/>
      </w:pPr>
      <w:bookmarkStart w:id="118" w:name="_ENREF_25"/>
      <w:r w:rsidRPr="00245866">
        <w:t xml:space="preserve">Gelen, E. (2010). Acute effects of different warm-up methods on sprint, slalom dribbling, and penalty kick performance in soccer players. </w:t>
      </w:r>
      <w:r w:rsidRPr="00245866">
        <w:rPr>
          <w:i/>
        </w:rPr>
        <w:t>J Strength Cond Res</w:t>
      </w:r>
      <w:r w:rsidRPr="00245866">
        <w:t>,</w:t>
      </w:r>
      <w:r w:rsidRPr="00245866">
        <w:rPr>
          <w:i/>
        </w:rPr>
        <w:t xml:space="preserve"> 24</w:t>
      </w:r>
      <w:r w:rsidRPr="00245866">
        <w:t xml:space="preserve">(4), 950-956. </w:t>
      </w:r>
      <w:hyperlink r:id="rId32" w:history="1">
        <w:r w:rsidRPr="00245866">
          <w:rPr>
            <w:rStyle w:val="Hyperlink"/>
            <w:color w:val="auto"/>
          </w:rPr>
          <w:t>https://doi.org/10.1519/JSC.0b013e3181cb703f</w:t>
        </w:r>
      </w:hyperlink>
      <w:r w:rsidRPr="00245866">
        <w:t xml:space="preserve"> </w:t>
      </w:r>
      <w:bookmarkEnd w:id="118"/>
    </w:p>
    <w:p w14:paraId="49E3E024" w14:textId="16E6B4FF" w:rsidR="00F52943" w:rsidRPr="00245866" w:rsidRDefault="00F52943" w:rsidP="00F52943">
      <w:pPr>
        <w:pStyle w:val="EndNoteBibliography"/>
        <w:ind w:left="720" w:hanging="720"/>
      </w:pPr>
      <w:bookmarkStart w:id="119" w:name="_ENREF_26"/>
      <w:r w:rsidRPr="00245866">
        <w:t xml:space="preserve">Gornitzky, A. L., Lott, A., Yellin, J. L., Fabricant, P. D., Lawrence, J. T., &amp; Ganley, T. J. (2016). Sport-Specific Yearly Risk and Incidence of Anterior Cruciate Ligament Tears in High School Athletes: A Systematic Review and Meta-analysis. </w:t>
      </w:r>
      <w:r w:rsidRPr="00245866">
        <w:rPr>
          <w:i/>
        </w:rPr>
        <w:t>Am J Sports Med</w:t>
      </w:r>
      <w:r w:rsidRPr="00245866">
        <w:t>,</w:t>
      </w:r>
      <w:r w:rsidRPr="00245866">
        <w:rPr>
          <w:i/>
        </w:rPr>
        <w:t xml:space="preserve"> 44</w:t>
      </w:r>
      <w:r w:rsidRPr="00245866">
        <w:t xml:space="preserve">(10), 2716-2723. </w:t>
      </w:r>
      <w:hyperlink r:id="rId33" w:history="1">
        <w:r w:rsidRPr="00245866">
          <w:rPr>
            <w:rStyle w:val="Hyperlink"/>
            <w:color w:val="auto"/>
          </w:rPr>
          <w:t>https://doi.org/10.1177/0363546515617742</w:t>
        </w:r>
      </w:hyperlink>
      <w:r w:rsidRPr="00245866">
        <w:t xml:space="preserve"> </w:t>
      </w:r>
      <w:bookmarkEnd w:id="119"/>
    </w:p>
    <w:p w14:paraId="34AE0EF1" w14:textId="77AAC7A3" w:rsidR="00F52943" w:rsidRPr="00245866" w:rsidRDefault="00F52943" w:rsidP="00F52943">
      <w:pPr>
        <w:pStyle w:val="EndNoteBibliography"/>
        <w:ind w:left="720" w:hanging="720"/>
      </w:pPr>
      <w:bookmarkStart w:id="120" w:name="_ENREF_27"/>
      <w:r w:rsidRPr="00245866">
        <w:t xml:space="preserve">Hermens, H. J., Freriks, B., Disselhorst-Klug, C., &amp; Rau, G. (2000). Development of recommendations for SEMG sensors and sensor placement procedures. </w:t>
      </w:r>
      <w:r w:rsidRPr="00245866">
        <w:rPr>
          <w:i/>
        </w:rPr>
        <w:t>J Electromyogr Kinesiol</w:t>
      </w:r>
      <w:r w:rsidRPr="00245866">
        <w:t>,</w:t>
      </w:r>
      <w:r w:rsidRPr="00245866">
        <w:rPr>
          <w:i/>
        </w:rPr>
        <w:t xml:space="preserve"> 10</w:t>
      </w:r>
      <w:r w:rsidRPr="00245866">
        <w:t xml:space="preserve">(5), 361-374. </w:t>
      </w:r>
      <w:hyperlink r:id="rId34" w:history="1">
        <w:r w:rsidRPr="00245866">
          <w:rPr>
            <w:rStyle w:val="Hyperlink"/>
            <w:color w:val="auto"/>
          </w:rPr>
          <w:t>https://doi.org/10.1016/s1050-6411(00)00027-4</w:t>
        </w:r>
      </w:hyperlink>
      <w:r w:rsidRPr="00245866">
        <w:t xml:space="preserve"> </w:t>
      </w:r>
      <w:bookmarkEnd w:id="120"/>
    </w:p>
    <w:p w14:paraId="54568627" w14:textId="7280E265" w:rsidR="00F52943" w:rsidRPr="00245866" w:rsidRDefault="00F52943" w:rsidP="00F52943">
      <w:pPr>
        <w:pStyle w:val="EndNoteBibliography"/>
        <w:ind w:left="720" w:hanging="720"/>
      </w:pPr>
      <w:bookmarkStart w:id="121" w:name="_ENREF_28"/>
      <w:r w:rsidRPr="00245866">
        <w:t xml:space="preserve">Holt, B. W., &amp; Lambourne, K. (2008). The impact of different warm-up protocols on vertical jump performance in male collegiate athletes. </w:t>
      </w:r>
      <w:r w:rsidRPr="00245866">
        <w:rPr>
          <w:i/>
        </w:rPr>
        <w:t>J Strength Cond Res</w:t>
      </w:r>
      <w:r w:rsidRPr="00245866">
        <w:t>,</w:t>
      </w:r>
      <w:r w:rsidRPr="00245866">
        <w:rPr>
          <w:i/>
        </w:rPr>
        <w:t xml:space="preserve"> 22</w:t>
      </w:r>
      <w:r w:rsidRPr="00245866">
        <w:t xml:space="preserve">(1), 226-229. </w:t>
      </w:r>
      <w:hyperlink r:id="rId35" w:history="1">
        <w:r w:rsidRPr="00245866">
          <w:rPr>
            <w:rStyle w:val="Hyperlink"/>
            <w:color w:val="auto"/>
          </w:rPr>
          <w:t>https://doi.org/10.1519/JSC.0b013e31815f9d6a</w:t>
        </w:r>
      </w:hyperlink>
      <w:r w:rsidRPr="00245866">
        <w:t xml:space="preserve"> </w:t>
      </w:r>
      <w:bookmarkEnd w:id="121"/>
    </w:p>
    <w:p w14:paraId="4B593C3A" w14:textId="240DAFC5" w:rsidR="00F52943" w:rsidRPr="00245866" w:rsidRDefault="00F52943" w:rsidP="00F52943">
      <w:pPr>
        <w:pStyle w:val="EndNoteBibliography"/>
        <w:ind w:left="720" w:hanging="720"/>
      </w:pPr>
      <w:bookmarkStart w:id="122" w:name="_ENREF_29"/>
      <w:r w:rsidRPr="00245866">
        <w:lastRenderedPageBreak/>
        <w:t xml:space="preserve">Hughes, G. (2014). A review of recent perspectives on biomechanical risk factors associated with anterior cruciate ligament injury. </w:t>
      </w:r>
      <w:r w:rsidRPr="00245866">
        <w:rPr>
          <w:i/>
        </w:rPr>
        <w:t>Res Sports Med</w:t>
      </w:r>
      <w:r w:rsidRPr="00245866">
        <w:t>,</w:t>
      </w:r>
      <w:r w:rsidRPr="00245866">
        <w:rPr>
          <w:i/>
        </w:rPr>
        <w:t xml:space="preserve"> 22</w:t>
      </w:r>
      <w:r w:rsidRPr="00245866">
        <w:t xml:space="preserve">(2), 193-212. </w:t>
      </w:r>
      <w:hyperlink r:id="rId36" w:history="1">
        <w:r w:rsidRPr="00245866">
          <w:rPr>
            <w:rStyle w:val="Hyperlink"/>
            <w:color w:val="auto"/>
          </w:rPr>
          <w:t>https://doi.org/10.1080/15438627.2014.881821</w:t>
        </w:r>
      </w:hyperlink>
      <w:r w:rsidRPr="00245866">
        <w:t xml:space="preserve"> </w:t>
      </w:r>
      <w:bookmarkEnd w:id="122"/>
    </w:p>
    <w:p w14:paraId="5FDFD4AB" w14:textId="13BBEED2" w:rsidR="00F52943" w:rsidRPr="00245866" w:rsidRDefault="00F52943" w:rsidP="00F52943">
      <w:pPr>
        <w:pStyle w:val="EndNoteBibliography"/>
        <w:ind w:left="720" w:hanging="720"/>
      </w:pPr>
      <w:bookmarkStart w:id="123" w:name="_ENREF_30"/>
      <w:r w:rsidRPr="00245866">
        <w:t xml:space="preserve">James, C. R., Dufek, J. S., &amp; Bates, B. T. (2006). Effects of stretch shortening cycle exercise fatigue on stress fracture injury risk during landing. </w:t>
      </w:r>
      <w:r w:rsidRPr="00245866">
        <w:rPr>
          <w:i/>
        </w:rPr>
        <w:t>Res Q Exerc Sport</w:t>
      </w:r>
      <w:r w:rsidRPr="00245866">
        <w:t>,</w:t>
      </w:r>
      <w:r w:rsidRPr="00245866">
        <w:rPr>
          <w:i/>
        </w:rPr>
        <w:t xml:space="preserve"> 77</w:t>
      </w:r>
      <w:r w:rsidRPr="00245866">
        <w:t xml:space="preserve">(1), 1-13. </w:t>
      </w:r>
      <w:hyperlink r:id="rId37" w:history="1">
        <w:r w:rsidRPr="00245866">
          <w:rPr>
            <w:rStyle w:val="Hyperlink"/>
            <w:color w:val="auto"/>
          </w:rPr>
          <w:t>https://doi.org/10.1080/02701367.2006.10599346</w:t>
        </w:r>
      </w:hyperlink>
      <w:r w:rsidRPr="00245866">
        <w:t xml:space="preserve"> </w:t>
      </w:r>
      <w:bookmarkEnd w:id="123"/>
    </w:p>
    <w:p w14:paraId="6201056A" w14:textId="3AE78BCC" w:rsidR="00F52943" w:rsidRPr="00245866" w:rsidRDefault="00F52943" w:rsidP="00F52943">
      <w:pPr>
        <w:pStyle w:val="EndNoteBibliography"/>
        <w:ind w:left="720" w:hanging="720"/>
      </w:pPr>
      <w:bookmarkStart w:id="124" w:name="_ENREF_31"/>
      <w:r w:rsidRPr="00245866">
        <w:t xml:space="preserve">James, C. R., Scheuermann, B. W., &amp; Smith, M. P. (2010). Effects of two neuromuscular fatigue protocols on landing performance. </w:t>
      </w:r>
      <w:r w:rsidRPr="00245866">
        <w:rPr>
          <w:i/>
        </w:rPr>
        <w:t>J Electromyogr Kinesiol</w:t>
      </w:r>
      <w:r w:rsidRPr="00245866">
        <w:t>,</w:t>
      </w:r>
      <w:r w:rsidRPr="00245866">
        <w:rPr>
          <w:i/>
        </w:rPr>
        <w:t xml:space="preserve"> 20</w:t>
      </w:r>
      <w:r w:rsidRPr="00245866">
        <w:t xml:space="preserve">(4), 667-675. </w:t>
      </w:r>
      <w:hyperlink r:id="rId38" w:history="1">
        <w:r w:rsidRPr="00245866">
          <w:rPr>
            <w:rStyle w:val="Hyperlink"/>
            <w:color w:val="auto"/>
          </w:rPr>
          <w:t>https://doi.org/10.1016/j.jelekin.2009.10.007</w:t>
        </w:r>
      </w:hyperlink>
      <w:r w:rsidRPr="00245866">
        <w:t xml:space="preserve"> </w:t>
      </w:r>
      <w:bookmarkEnd w:id="124"/>
    </w:p>
    <w:p w14:paraId="03F043AC" w14:textId="77777777" w:rsidR="00F52943" w:rsidRPr="00245866" w:rsidRDefault="00F52943" w:rsidP="00F52943">
      <w:pPr>
        <w:pStyle w:val="EndNoteBibliography"/>
        <w:ind w:left="720" w:hanging="720"/>
      </w:pPr>
      <w:bookmarkStart w:id="125" w:name="_ENREF_32"/>
      <w:r w:rsidRPr="00245866">
        <w:t xml:space="preserve">Jonathan Ehrman, D. K., and Steven Keteyian. (2018). </w:t>
      </w:r>
      <w:r w:rsidRPr="00245866">
        <w:rPr>
          <w:i/>
        </w:rPr>
        <w:t>Advanced Exercise Physiology</w:t>
      </w:r>
      <w:r w:rsidRPr="00245866">
        <w:t xml:space="preserve"> (1 ed.). Human Kinetics. </w:t>
      </w:r>
      <w:bookmarkEnd w:id="125"/>
    </w:p>
    <w:p w14:paraId="6830B183" w14:textId="55C778D0" w:rsidR="00F52943" w:rsidRPr="00245866" w:rsidRDefault="00F52943" w:rsidP="00F52943">
      <w:pPr>
        <w:pStyle w:val="EndNoteBibliography"/>
        <w:ind w:left="720" w:hanging="720"/>
      </w:pPr>
      <w:bookmarkStart w:id="126" w:name="_ENREF_33"/>
      <w:r w:rsidRPr="00245866">
        <w:t xml:space="preserve">Kellis, E., &amp; Kouvelioti, V. (2009). Agonist versus antagonist muscle fatigue effects on thigh muscle activity and vertical ground reaction during drop landing. </w:t>
      </w:r>
      <w:r w:rsidRPr="00245866">
        <w:rPr>
          <w:i/>
        </w:rPr>
        <w:t>J Electromyogr Kinesiol</w:t>
      </w:r>
      <w:r w:rsidRPr="00245866">
        <w:t>,</w:t>
      </w:r>
      <w:r w:rsidRPr="00245866">
        <w:rPr>
          <w:i/>
        </w:rPr>
        <w:t xml:space="preserve"> 19</w:t>
      </w:r>
      <w:r w:rsidRPr="00245866">
        <w:t xml:space="preserve">(1), 55-64. </w:t>
      </w:r>
      <w:hyperlink r:id="rId39" w:history="1">
        <w:r w:rsidRPr="00245866">
          <w:rPr>
            <w:rStyle w:val="Hyperlink"/>
            <w:color w:val="auto"/>
          </w:rPr>
          <w:t>https://doi.org/10.1016/j.jelekin.2007.08.002</w:t>
        </w:r>
      </w:hyperlink>
      <w:r w:rsidRPr="00245866">
        <w:t xml:space="preserve"> </w:t>
      </w:r>
      <w:bookmarkEnd w:id="126"/>
    </w:p>
    <w:p w14:paraId="38F7879F" w14:textId="63286A0B" w:rsidR="00F52943" w:rsidRPr="00245866" w:rsidRDefault="00F52943" w:rsidP="00F52943">
      <w:pPr>
        <w:pStyle w:val="EndNoteBibliography"/>
        <w:ind w:left="720" w:hanging="720"/>
      </w:pPr>
      <w:bookmarkStart w:id="127" w:name="_ENREF_34"/>
      <w:r w:rsidRPr="00245866">
        <w:t xml:space="preserve">Klasan, A., Putnis, S. E., Kandhari, V., Oshima, T., &amp; Parker, D. A. (2020). Anterior knee translation measurements after ACL reconstruction are influenced by the type of laximeter used. </w:t>
      </w:r>
      <w:r w:rsidRPr="00245866">
        <w:rPr>
          <w:i/>
        </w:rPr>
        <w:t>Knee Surg Sports Traumatol Arthrosc</w:t>
      </w:r>
      <w:r w:rsidRPr="00245866">
        <w:t>,</w:t>
      </w:r>
      <w:r w:rsidRPr="00245866">
        <w:rPr>
          <w:i/>
        </w:rPr>
        <w:t xml:space="preserve"> 28</w:t>
      </w:r>
      <w:r w:rsidRPr="00245866">
        <w:t xml:space="preserve">(11), 3639-3646. </w:t>
      </w:r>
      <w:hyperlink r:id="rId40" w:history="1">
        <w:r w:rsidRPr="00245866">
          <w:rPr>
            <w:rStyle w:val="Hyperlink"/>
            <w:color w:val="auto"/>
          </w:rPr>
          <w:t>https://doi.org/10.1007/s00167-020-05950-5</w:t>
        </w:r>
      </w:hyperlink>
      <w:r w:rsidRPr="00245866">
        <w:t xml:space="preserve"> </w:t>
      </w:r>
      <w:bookmarkEnd w:id="127"/>
    </w:p>
    <w:p w14:paraId="3C8F4A9C" w14:textId="6A6E6AF0" w:rsidR="00F52943" w:rsidRPr="00245866" w:rsidRDefault="00F52943" w:rsidP="00F52943">
      <w:pPr>
        <w:pStyle w:val="EndNoteBibliography"/>
        <w:ind w:left="720" w:hanging="720"/>
      </w:pPr>
      <w:bookmarkStart w:id="128" w:name="_ENREF_35"/>
      <w:r w:rsidRPr="00245866">
        <w:t xml:space="preserve">Lai, C. C. H., Feller, J. A., &amp; Webster, K. E. (2018). Fifteen-Year Audit of Anterior Cruciate Ligament Reconstructions in the Australian Football League From 1999 to 2013: Return to Play and Subsequent ACL Injury. </w:t>
      </w:r>
      <w:r w:rsidRPr="00245866">
        <w:rPr>
          <w:i/>
        </w:rPr>
        <w:t>Am J Sports Med</w:t>
      </w:r>
      <w:r w:rsidRPr="00245866">
        <w:t>,</w:t>
      </w:r>
      <w:r w:rsidRPr="00245866">
        <w:rPr>
          <w:i/>
        </w:rPr>
        <w:t xml:space="preserve"> 46</w:t>
      </w:r>
      <w:r w:rsidRPr="00245866">
        <w:t xml:space="preserve">(14), 3353-3360. </w:t>
      </w:r>
      <w:hyperlink r:id="rId41" w:history="1">
        <w:r w:rsidRPr="00245866">
          <w:rPr>
            <w:rStyle w:val="Hyperlink"/>
            <w:color w:val="auto"/>
          </w:rPr>
          <w:t>https://doi.org/10.1177/0363546518803932</w:t>
        </w:r>
      </w:hyperlink>
      <w:r w:rsidRPr="00245866">
        <w:t xml:space="preserve"> </w:t>
      </w:r>
      <w:bookmarkEnd w:id="128"/>
    </w:p>
    <w:p w14:paraId="24A89FD1" w14:textId="169D3D59" w:rsidR="00F52943" w:rsidRPr="00245866" w:rsidRDefault="00F52943" w:rsidP="00F52943">
      <w:pPr>
        <w:pStyle w:val="EndNoteBibliography"/>
        <w:ind w:left="720" w:hanging="720"/>
      </w:pPr>
      <w:bookmarkStart w:id="129" w:name="_ENREF_36"/>
      <w:r w:rsidRPr="00245866">
        <w:t xml:space="preserve">Magdic, M., Dahmane, R. G., &amp; Vauhnik, R. (2023). Intra-rater reliability of the knee arthrometer GNRB(R) for measuring knee anterior laxity in healthy, active subjects. </w:t>
      </w:r>
      <w:r w:rsidRPr="00245866">
        <w:rPr>
          <w:i/>
        </w:rPr>
        <w:t>J Orthop</w:t>
      </w:r>
      <w:r w:rsidRPr="00245866">
        <w:t>,</w:t>
      </w:r>
      <w:r w:rsidRPr="00245866">
        <w:rPr>
          <w:i/>
        </w:rPr>
        <w:t xml:space="preserve"> 39</w:t>
      </w:r>
      <w:r w:rsidRPr="00245866">
        <w:t xml:space="preserve">, 7-10. </w:t>
      </w:r>
      <w:hyperlink r:id="rId42" w:history="1">
        <w:r w:rsidRPr="00245866">
          <w:rPr>
            <w:rStyle w:val="Hyperlink"/>
            <w:color w:val="auto"/>
          </w:rPr>
          <w:t>https://doi.org/10.1016/j.jor.2023.03.016</w:t>
        </w:r>
      </w:hyperlink>
      <w:r w:rsidRPr="00245866">
        <w:t xml:space="preserve"> </w:t>
      </w:r>
      <w:bookmarkEnd w:id="129"/>
    </w:p>
    <w:p w14:paraId="2EC5093F" w14:textId="754E5E70" w:rsidR="00F52943" w:rsidRPr="00245866" w:rsidRDefault="00F52943" w:rsidP="00F52943">
      <w:pPr>
        <w:pStyle w:val="EndNoteBibliography"/>
        <w:ind w:left="720" w:hanging="720"/>
      </w:pPr>
      <w:bookmarkStart w:id="130" w:name="_ENREF_37"/>
      <w:r w:rsidRPr="00245866">
        <w:t xml:space="preserve">Maniar, N., Cole, M. H., Bryant, A. L., &amp; Opar, D. A. (2022). Muscle Force Contributions to Anterior Cruciate Ligament Loading. </w:t>
      </w:r>
      <w:r w:rsidRPr="00245866">
        <w:rPr>
          <w:i/>
        </w:rPr>
        <w:t>Sports Med</w:t>
      </w:r>
      <w:r w:rsidRPr="00245866">
        <w:t>,</w:t>
      </w:r>
      <w:r w:rsidRPr="00245866">
        <w:rPr>
          <w:i/>
        </w:rPr>
        <w:t xml:space="preserve"> 52</w:t>
      </w:r>
      <w:r w:rsidRPr="00245866">
        <w:t xml:space="preserve">(8), 1737-1750. </w:t>
      </w:r>
      <w:hyperlink r:id="rId43" w:history="1">
        <w:r w:rsidRPr="00245866">
          <w:rPr>
            <w:rStyle w:val="Hyperlink"/>
            <w:color w:val="auto"/>
          </w:rPr>
          <w:t>https://doi.org/10.1007/s40279-022-01674-3</w:t>
        </w:r>
      </w:hyperlink>
      <w:r w:rsidRPr="00245866">
        <w:t xml:space="preserve"> </w:t>
      </w:r>
      <w:bookmarkEnd w:id="130"/>
    </w:p>
    <w:p w14:paraId="4C69C4CA" w14:textId="05CDA364" w:rsidR="00F52943" w:rsidRPr="00245866" w:rsidRDefault="00F52943" w:rsidP="00F52943">
      <w:pPr>
        <w:pStyle w:val="EndNoteBibliography"/>
        <w:ind w:left="720" w:hanging="720"/>
      </w:pPr>
      <w:bookmarkStart w:id="131" w:name="_ENREF_38"/>
      <w:r w:rsidRPr="00245866">
        <w:t xml:space="preserve">Mannion, A. F., &amp; Dolan, P. (1996). Relationship between myoelectric and mechanical manifestations of fatigue in the quadriceps femoris muscle group. </w:t>
      </w:r>
      <w:r w:rsidRPr="00245866">
        <w:rPr>
          <w:i/>
        </w:rPr>
        <w:t>Eur J Appl Physiol Occup Physiol</w:t>
      </w:r>
      <w:r w:rsidRPr="00245866">
        <w:t>,</w:t>
      </w:r>
      <w:r w:rsidRPr="00245866">
        <w:rPr>
          <w:i/>
        </w:rPr>
        <w:t xml:space="preserve"> 74</w:t>
      </w:r>
      <w:r w:rsidRPr="00245866">
        <w:t xml:space="preserve">(5), 411-419. </w:t>
      </w:r>
      <w:hyperlink r:id="rId44" w:history="1">
        <w:r w:rsidRPr="00245866">
          <w:rPr>
            <w:rStyle w:val="Hyperlink"/>
            <w:color w:val="auto"/>
          </w:rPr>
          <w:t>https://doi.org/10.1007/BF02337721</w:t>
        </w:r>
      </w:hyperlink>
      <w:r w:rsidRPr="00245866">
        <w:t xml:space="preserve"> </w:t>
      </w:r>
      <w:bookmarkEnd w:id="131"/>
    </w:p>
    <w:p w14:paraId="726C3D0B" w14:textId="71ADC34F" w:rsidR="00F52943" w:rsidRPr="00245866" w:rsidRDefault="00F52943" w:rsidP="00F52943">
      <w:pPr>
        <w:pStyle w:val="EndNoteBibliography"/>
        <w:ind w:left="720" w:hanging="720"/>
      </w:pPr>
      <w:bookmarkStart w:id="132" w:name="_ENREF_39"/>
      <w:r w:rsidRPr="00245866">
        <w:t xml:space="preserve">McLean, S. G., &amp; Samorezov, J. E. (2009). Fatigue-induced ACL injury risk stems from a degradation in central control. </w:t>
      </w:r>
      <w:r w:rsidRPr="00245866">
        <w:rPr>
          <w:i/>
        </w:rPr>
        <w:t>Med Sci Sports Exerc</w:t>
      </w:r>
      <w:r w:rsidRPr="00245866">
        <w:t>,</w:t>
      </w:r>
      <w:r w:rsidRPr="00245866">
        <w:rPr>
          <w:i/>
        </w:rPr>
        <w:t xml:space="preserve"> 41</w:t>
      </w:r>
      <w:r w:rsidRPr="00245866">
        <w:t xml:space="preserve">(8), 1661-1672. </w:t>
      </w:r>
      <w:hyperlink r:id="rId45" w:history="1">
        <w:r w:rsidRPr="00245866">
          <w:rPr>
            <w:rStyle w:val="Hyperlink"/>
            <w:color w:val="auto"/>
          </w:rPr>
          <w:t>https://doi.org/10.1249/MSS.0b013e31819ca07b</w:t>
        </w:r>
      </w:hyperlink>
      <w:r w:rsidRPr="00245866">
        <w:t xml:space="preserve"> </w:t>
      </w:r>
      <w:bookmarkEnd w:id="132"/>
    </w:p>
    <w:p w14:paraId="61977EA2" w14:textId="2BE5D33E" w:rsidR="00F52943" w:rsidRPr="00245866" w:rsidRDefault="00F52943" w:rsidP="00F52943">
      <w:pPr>
        <w:pStyle w:val="EndNoteBibliography"/>
        <w:ind w:left="720" w:hanging="720"/>
      </w:pPr>
      <w:bookmarkStart w:id="133" w:name="_ENREF_40"/>
      <w:r w:rsidRPr="00245866">
        <w:t xml:space="preserve">Montalvo, A. M., Schneider, D. K., Webster, K. E., Yut, L., Galloway, M. T., Heidt, R. S., Jr., Kaeding, C. C., Kremcheck, T. E., Magnussen, R. A., Parikh, S. N., Stanfield, D. T., Wall, E. J., &amp; Myer, G. D. (2019). Anterior Cruciate Ligament Injury Risk in Sport: A Systematic Review and Meta-Analysis of Injury Incidence by Sex and Sport Classification. </w:t>
      </w:r>
      <w:r w:rsidRPr="00245866">
        <w:rPr>
          <w:i/>
        </w:rPr>
        <w:t>J Athl Train</w:t>
      </w:r>
      <w:r w:rsidRPr="00245866">
        <w:t>,</w:t>
      </w:r>
      <w:r w:rsidRPr="00245866">
        <w:rPr>
          <w:i/>
        </w:rPr>
        <w:t xml:space="preserve"> 54</w:t>
      </w:r>
      <w:r w:rsidRPr="00245866">
        <w:t xml:space="preserve">(5), 472-482. </w:t>
      </w:r>
      <w:hyperlink r:id="rId46" w:history="1">
        <w:r w:rsidRPr="00245866">
          <w:rPr>
            <w:rStyle w:val="Hyperlink"/>
            <w:color w:val="auto"/>
          </w:rPr>
          <w:t>https://doi.org/10.4085/1062-6050-407-16</w:t>
        </w:r>
      </w:hyperlink>
      <w:r w:rsidRPr="00245866">
        <w:t xml:space="preserve"> </w:t>
      </w:r>
      <w:bookmarkEnd w:id="133"/>
    </w:p>
    <w:p w14:paraId="19BC61C4" w14:textId="1B4919EC" w:rsidR="00F52943" w:rsidRPr="00245866" w:rsidRDefault="00F52943" w:rsidP="00F52943">
      <w:pPr>
        <w:pStyle w:val="EndNoteBibliography"/>
        <w:ind w:left="720" w:hanging="720"/>
      </w:pPr>
      <w:bookmarkStart w:id="134" w:name="_ENREF_41"/>
      <w:r w:rsidRPr="00245866">
        <w:t xml:space="preserve">Myer, G. D., Ford, K. R., Paterno, M. V., Nick, T. G., &amp; Hewett, T. E. (2008). The effects of generalized joint laxity on risk of anterior cruciate ligament injury in young female athletes. </w:t>
      </w:r>
      <w:r w:rsidRPr="00245866">
        <w:rPr>
          <w:i/>
        </w:rPr>
        <w:t>Am J Sports Med</w:t>
      </w:r>
      <w:r w:rsidRPr="00245866">
        <w:t>,</w:t>
      </w:r>
      <w:r w:rsidRPr="00245866">
        <w:rPr>
          <w:i/>
        </w:rPr>
        <w:t xml:space="preserve"> 36</w:t>
      </w:r>
      <w:r w:rsidRPr="00245866">
        <w:t xml:space="preserve">(6), 1073-1080. </w:t>
      </w:r>
      <w:hyperlink r:id="rId47" w:history="1">
        <w:r w:rsidRPr="00245866">
          <w:rPr>
            <w:rStyle w:val="Hyperlink"/>
            <w:color w:val="auto"/>
          </w:rPr>
          <w:t>https://doi.org/10.1177/0363546507313572</w:t>
        </w:r>
      </w:hyperlink>
      <w:r w:rsidRPr="00245866">
        <w:t xml:space="preserve"> </w:t>
      </w:r>
      <w:bookmarkEnd w:id="134"/>
    </w:p>
    <w:p w14:paraId="28BE7206" w14:textId="77777777" w:rsidR="00F52943" w:rsidRPr="00245866" w:rsidRDefault="00F52943" w:rsidP="00F52943">
      <w:pPr>
        <w:pStyle w:val="EndNoteBibliography"/>
        <w:ind w:left="720" w:hanging="720"/>
      </w:pPr>
      <w:bookmarkStart w:id="135" w:name="_ENREF_42"/>
      <w:r w:rsidRPr="00245866">
        <w:t xml:space="preserve">Nigg, B. M., Brian; Mester, Joachim. (2000). </w:t>
      </w:r>
      <w:r w:rsidRPr="00245866">
        <w:rPr>
          <w:i/>
        </w:rPr>
        <w:t>Biomechanics and Biology of Movement</w:t>
      </w:r>
      <w:r w:rsidRPr="00245866">
        <w:t xml:space="preserve"> (1 ed.). Human Kinetics. </w:t>
      </w:r>
      <w:bookmarkEnd w:id="135"/>
    </w:p>
    <w:p w14:paraId="43D0DB46" w14:textId="2A068047" w:rsidR="00F52943" w:rsidRPr="00245866" w:rsidRDefault="00F52943" w:rsidP="00F52943">
      <w:pPr>
        <w:pStyle w:val="EndNoteBibliography"/>
        <w:ind w:left="720" w:hanging="720"/>
      </w:pPr>
      <w:bookmarkStart w:id="136" w:name="_ENREF_43"/>
      <w:r w:rsidRPr="00245866">
        <w:lastRenderedPageBreak/>
        <w:t xml:space="preserve">Nuccio, S., Labanca, L., Rocchi, J. E., Mariani, P. P., Sbriccoli, P., &amp; Macaluso, A. (2021). Altered Knee Laxity and Stiffness in Response to a Soccer Match Simulation in Players Returning to Sport Within 12 Months After Anterior Cruciate Ligament Reconstruction. </w:t>
      </w:r>
      <w:r w:rsidRPr="00245866">
        <w:rPr>
          <w:i/>
        </w:rPr>
        <w:t>Am J Sports Med</w:t>
      </w:r>
      <w:r w:rsidRPr="00245866">
        <w:t>,</w:t>
      </w:r>
      <w:r w:rsidRPr="00245866">
        <w:rPr>
          <w:i/>
        </w:rPr>
        <w:t xml:space="preserve"> 49</w:t>
      </w:r>
      <w:r w:rsidRPr="00245866">
        <w:t xml:space="preserve">(8), 2150-2158. </w:t>
      </w:r>
      <w:hyperlink r:id="rId48" w:history="1">
        <w:r w:rsidRPr="00245866">
          <w:rPr>
            <w:rStyle w:val="Hyperlink"/>
            <w:color w:val="auto"/>
          </w:rPr>
          <w:t>https://doi.org/10.1177/03635465211013020</w:t>
        </w:r>
      </w:hyperlink>
      <w:r w:rsidRPr="00245866">
        <w:t xml:space="preserve"> </w:t>
      </w:r>
      <w:bookmarkEnd w:id="136"/>
    </w:p>
    <w:p w14:paraId="56A6A26F" w14:textId="44DE331E" w:rsidR="00F52943" w:rsidRPr="00245866" w:rsidRDefault="00F52943" w:rsidP="00F52943">
      <w:pPr>
        <w:pStyle w:val="EndNoteBibliography"/>
        <w:ind w:left="720" w:hanging="720"/>
      </w:pPr>
      <w:bookmarkStart w:id="137" w:name="_ENREF_44"/>
      <w:r w:rsidRPr="00245866">
        <w:t xml:space="preserve">Padua, D. A., Arnold, B. L., Perrin, D. H., Gansneder, B. M., Carcia, C. R., &amp; Granata, K. P. (2006). Fatigue, vertical leg stiffness, and stiffness control strategies in males and females. </w:t>
      </w:r>
      <w:r w:rsidRPr="00245866">
        <w:rPr>
          <w:i/>
        </w:rPr>
        <w:t>J Athl Train</w:t>
      </w:r>
      <w:r w:rsidRPr="00245866">
        <w:t>,</w:t>
      </w:r>
      <w:r w:rsidRPr="00245866">
        <w:rPr>
          <w:i/>
        </w:rPr>
        <w:t xml:space="preserve"> 41</w:t>
      </w:r>
      <w:r w:rsidRPr="00245866">
        <w:t xml:space="preserve">(3), 294-304. </w:t>
      </w:r>
      <w:hyperlink r:id="rId49" w:history="1">
        <w:r w:rsidRPr="00245866">
          <w:rPr>
            <w:rStyle w:val="Hyperlink"/>
            <w:color w:val="auto"/>
          </w:rPr>
          <w:t>https://www.ncbi.nlm.nih.gov/pubmed/17043698</w:t>
        </w:r>
      </w:hyperlink>
      <w:r w:rsidRPr="00245866">
        <w:t xml:space="preserve"> </w:t>
      </w:r>
      <w:bookmarkEnd w:id="137"/>
    </w:p>
    <w:p w14:paraId="1A9242AD" w14:textId="0332F5E8" w:rsidR="00F52943" w:rsidRPr="00245866" w:rsidRDefault="00F52943" w:rsidP="00F52943">
      <w:pPr>
        <w:pStyle w:val="EndNoteBibliography"/>
        <w:ind w:left="720" w:hanging="720"/>
      </w:pPr>
      <w:bookmarkStart w:id="138" w:name="_ENREF_45"/>
      <w:r w:rsidRPr="00245866">
        <w:t xml:space="preserve">Padua, D. A., Marshall, S. W., Boling, M. C., Thigpen, C. A., Garrett, W. E., Jr., &amp; Beutler, A. I. (2009). The Landing Error Scoring System (LESS) Is a valid and reliable clinical assessment tool of jump-landing biomechanics: The JUMP-ACL study. </w:t>
      </w:r>
      <w:r w:rsidRPr="00245866">
        <w:rPr>
          <w:i/>
        </w:rPr>
        <w:t>Am J Sports Med</w:t>
      </w:r>
      <w:r w:rsidRPr="00245866">
        <w:t>,</w:t>
      </w:r>
      <w:r w:rsidRPr="00245866">
        <w:rPr>
          <w:i/>
        </w:rPr>
        <w:t xml:space="preserve"> 37</w:t>
      </w:r>
      <w:r w:rsidRPr="00245866">
        <w:t xml:space="preserve">(10), 1996-2002. </w:t>
      </w:r>
      <w:hyperlink r:id="rId50" w:history="1">
        <w:r w:rsidRPr="00245866">
          <w:rPr>
            <w:rStyle w:val="Hyperlink"/>
            <w:color w:val="auto"/>
          </w:rPr>
          <w:t>https://doi.org/10.1177/0363546509343200</w:t>
        </w:r>
      </w:hyperlink>
      <w:r w:rsidRPr="00245866">
        <w:t xml:space="preserve"> </w:t>
      </w:r>
      <w:bookmarkEnd w:id="138"/>
    </w:p>
    <w:p w14:paraId="31BCB227" w14:textId="5F062745" w:rsidR="00F52943" w:rsidRPr="00245866" w:rsidRDefault="00F52943" w:rsidP="00F52943">
      <w:pPr>
        <w:pStyle w:val="EndNoteBibliography"/>
        <w:ind w:left="720" w:hanging="720"/>
      </w:pPr>
      <w:bookmarkStart w:id="139" w:name="_ENREF_46"/>
      <w:r w:rsidRPr="00245866">
        <w:t xml:space="preserve">Pincivero, D. M., Gear, W. S., &amp; Sterner, R. L. (2001). Assessment of the reliability of high-intensity quadriceps femoris muscle fatigue. </w:t>
      </w:r>
      <w:r w:rsidRPr="00245866">
        <w:rPr>
          <w:i/>
        </w:rPr>
        <w:t>Med Sci Sports Exerc</w:t>
      </w:r>
      <w:r w:rsidRPr="00245866">
        <w:t>,</w:t>
      </w:r>
      <w:r w:rsidRPr="00245866">
        <w:rPr>
          <w:i/>
        </w:rPr>
        <w:t xml:space="preserve"> 33</w:t>
      </w:r>
      <w:r w:rsidRPr="00245866">
        <w:t xml:space="preserve">(2), 334-338. </w:t>
      </w:r>
      <w:hyperlink r:id="rId51" w:history="1">
        <w:r w:rsidRPr="00245866">
          <w:rPr>
            <w:rStyle w:val="Hyperlink"/>
            <w:color w:val="auto"/>
          </w:rPr>
          <w:t>https://doi.org/10.1097/00005768-200102000-00025</w:t>
        </w:r>
      </w:hyperlink>
      <w:r w:rsidRPr="00245866">
        <w:t xml:space="preserve"> </w:t>
      </w:r>
      <w:bookmarkEnd w:id="139"/>
    </w:p>
    <w:p w14:paraId="669386DA" w14:textId="2BB5AEB8" w:rsidR="00F52943" w:rsidRPr="00245866" w:rsidRDefault="00F52943" w:rsidP="00F52943">
      <w:pPr>
        <w:pStyle w:val="EndNoteBibliography"/>
        <w:ind w:left="720" w:hanging="720"/>
      </w:pPr>
      <w:bookmarkStart w:id="140" w:name="_ENREF_47"/>
      <w:r w:rsidRPr="00245866">
        <w:t xml:space="preserve">Ramesh, R., Von Arx, O., Azzopardi, T., &amp; Schranz, P. J. (2005). The risk of anterior cruciate ligament rupture with generalised joint laxity. </w:t>
      </w:r>
      <w:r w:rsidRPr="00245866">
        <w:rPr>
          <w:i/>
        </w:rPr>
        <w:t>J Bone Joint Surg Br</w:t>
      </w:r>
      <w:r w:rsidRPr="00245866">
        <w:t>,</w:t>
      </w:r>
      <w:r w:rsidRPr="00245866">
        <w:rPr>
          <w:i/>
        </w:rPr>
        <w:t xml:space="preserve"> 87</w:t>
      </w:r>
      <w:r w:rsidRPr="00245866">
        <w:t xml:space="preserve">(6), 800-803. </w:t>
      </w:r>
      <w:hyperlink r:id="rId52" w:history="1">
        <w:r w:rsidRPr="00245866">
          <w:rPr>
            <w:rStyle w:val="Hyperlink"/>
            <w:color w:val="auto"/>
          </w:rPr>
          <w:t>https://doi.org/10.1302/0301-620X.87B6.15833</w:t>
        </w:r>
      </w:hyperlink>
      <w:r w:rsidRPr="00245866">
        <w:t xml:space="preserve"> </w:t>
      </w:r>
      <w:bookmarkEnd w:id="140"/>
    </w:p>
    <w:p w14:paraId="20C89303" w14:textId="015A9080" w:rsidR="00F52943" w:rsidRPr="00245866" w:rsidRDefault="00F52943" w:rsidP="00F52943">
      <w:pPr>
        <w:pStyle w:val="EndNoteBibliography"/>
        <w:ind w:left="720" w:hanging="720"/>
      </w:pPr>
      <w:bookmarkStart w:id="141" w:name="_ENREF_48"/>
      <w:r w:rsidRPr="00245866">
        <w:t xml:space="preserve">Rozzi, S. L., Lephart, S. M., &amp; Fu, F. H. (1999). Effects of muscular fatigue on knee joint laxity and neuromuscular characteristics of male and female athletes. </w:t>
      </w:r>
      <w:r w:rsidRPr="00245866">
        <w:rPr>
          <w:i/>
        </w:rPr>
        <w:t>J Athl Train</w:t>
      </w:r>
      <w:r w:rsidRPr="00245866">
        <w:t>,</w:t>
      </w:r>
      <w:r w:rsidRPr="00245866">
        <w:rPr>
          <w:i/>
        </w:rPr>
        <w:t xml:space="preserve"> 34</w:t>
      </w:r>
      <w:r w:rsidRPr="00245866">
        <w:t xml:space="preserve">(2), 106-114. </w:t>
      </w:r>
      <w:hyperlink r:id="rId53" w:history="1">
        <w:r w:rsidRPr="00245866">
          <w:rPr>
            <w:rStyle w:val="Hyperlink"/>
            <w:color w:val="auto"/>
          </w:rPr>
          <w:t>https://www.ncbi.nlm.nih.gov/pubmed/16558552</w:t>
        </w:r>
      </w:hyperlink>
      <w:r w:rsidRPr="00245866">
        <w:t xml:space="preserve"> </w:t>
      </w:r>
      <w:bookmarkEnd w:id="141"/>
    </w:p>
    <w:p w14:paraId="23AC6702" w14:textId="147790F1" w:rsidR="00F52943" w:rsidRPr="00245866" w:rsidRDefault="00F52943" w:rsidP="00F52943">
      <w:pPr>
        <w:pStyle w:val="EndNoteBibliography"/>
        <w:ind w:left="720" w:hanging="720"/>
      </w:pPr>
      <w:bookmarkStart w:id="142" w:name="_ENREF_49"/>
      <w:r w:rsidRPr="00245866">
        <w:t xml:space="preserve">Russell, M., Benton, D., &amp; Kingsley, M. (2011). The effects of fatigue on soccer skills performed during a soccer match simulation. </w:t>
      </w:r>
      <w:r w:rsidRPr="00245866">
        <w:rPr>
          <w:i/>
        </w:rPr>
        <w:t>Int J Sports Physiol Perform</w:t>
      </w:r>
      <w:r w:rsidRPr="00245866">
        <w:t>,</w:t>
      </w:r>
      <w:r w:rsidRPr="00245866">
        <w:rPr>
          <w:i/>
        </w:rPr>
        <w:t xml:space="preserve"> 6</w:t>
      </w:r>
      <w:r w:rsidRPr="00245866">
        <w:t xml:space="preserve">(2), 221-233. </w:t>
      </w:r>
      <w:hyperlink r:id="rId54" w:history="1">
        <w:r w:rsidRPr="00245866">
          <w:rPr>
            <w:rStyle w:val="Hyperlink"/>
            <w:color w:val="auto"/>
          </w:rPr>
          <w:t>https://doi.org/10.1123/ijspp.6.2.221</w:t>
        </w:r>
      </w:hyperlink>
      <w:r w:rsidRPr="00245866">
        <w:t xml:space="preserve"> </w:t>
      </w:r>
      <w:bookmarkEnd w:id="142"/>
    </w:p>
    <w:p w14:paraId="67611EFD" w14:textId="17FE8914" w:rsidR="00F52943" w:rsidRPr="00245866" w:rsidRDefault="00F52943" w:rsidP="00F52943">
      <w:pPr>
        <w:pStyle w:val="EndNoteBibliography"/>
        <w:ind w:left="720" w:hanging="720"/>
      </w:pPr>
      <w:bookmarkStart w:id="143" w:name="_ENREF_50"/>
      <w:r w:rsidRPr="00245866">
        <w:t xml:space="preserve">Sanna, G., &amp; O'Connor, K. M. (2008). Fatigue-related changes in stance leg mechanics during sidestep cutting maneuvers. </w:t>
      </w:r>
      <w:r w:rsidRPr="00245866">
        <w:rPr>
          <w:i/>
        </w:rPr>
        <w:t>Clin Biomech (Bristol, Avon)</w:t>
      </w:r>
      <w:r w:rsidRPr="00245866">
        <w:t>,</w:t>
      </w:r>
      <w:r w:rsidRPr="00245866">
        <w:rPr>
          <w:i/>
        </w:rPr>
        <w:t xml:space="preserve"> 23</w:t>
      </w:r>
      <w:r w:rsidRPr="00245866">
        <w:t xml:space="preserve">(7), 946-954. </w:t>
      </w:r>
      <w:hyperlink r:id="rId55" w:history="1">
        <w:r w:rsidRPr="00245866">
          <w:rPr>
            <w:rStyle w:val="Hyperlink"/>
            <w:color w:val="auto"/>
          </w:rPr>
          <w:t>https://doi.org/10.1016/j.clinbiomech.2008.03.065</w:t>
        </w:r>
      </w:hyperlink>
      <w:r w:rsidRPr="00245866">
        <w:t xml:space="preserve"> </w:t>
      </w:r>
      <w:bookmarkEnd w:id="143"/>
    </w:p>
    <w:p w14:paraId="32923349" w14:textId="520A2027" w:rsidR="00F52943" w:rsidRPr="00245866" w:rsidRDefault="00F52943" w:rsidP="00F52943">
      <w:pPr>
        <w:pStyle w:val="EndNoteBibliography"/>
        <w:ind w:left="720" w:hanging="720"/>
      </w:pPr>
      <w:bookmarkStart w:id="144" w:name="_ENREF_51"/>
      <w:r w:rsidRPr="00245866">
        <w:t xml:space="preserve">Santamaria, L. J., &amp; Webster, K. E. (2010). The effect of fatigue on lower-limb biomechanics during single-limb landings: a systematic review. </w:t>
      </w:r>
      <w:r w:rsidRPr="00245866">
        <w:rPr>
          <w:i/>
        </w:rPr>
        <w:t>J Orthop Sports Phys Ther</w:t>
      </w:r>
      <w:r w:rsidRPr="00245866">
        <w:t>,</w:t>
      </w:r>
      <w:r w:rsidRPr="00245866">
        <w:rPr>
          <w:i/>
        </w:rPr>
        <w:t xml:space="preserve"> 40</w:t>
      </w:r>
      <w:r w:rsidRPr="00245866">
        <w:t xml:space="preserve">(8), 464-473. </w:t>
      </w:r>
      <w:hyperlink r:id="rId56" w:history="1">
        <w:r w:rsidRPr="00245866">
          <w:rPr>
            <w:rStyle w:val="Hyperlink"/>
            <w:color w:val="auto"/>
          </w:rPr>
          <w:t>https://doi.org/10.2519/jospt.2010.3295</w:t>
        </w:r>
      </w:hyperlink>
      <w:r w:rsidRPr="00245866">
        <w:t xml:space="preserve"> </w:t>
      </w:r>
      <w:bookmarkEnd w:id="144"/>
    </w:p>
    <w:p w14:paraId="1A79C1A9" w14:textId="72D5B15A" w:rsidR="00F52943" w:rsidRPr="00245866" w:rsidRDefault="00F52943" w:rsidP="00F52943">
      <w:pPr>
        <w:pStyle w:val="EndNoteBibliography"/>
        <w:ind w:left="720" w:hanging="720"/>
      </w:pPr>
      <w:bookmarkStart w:id="145" w:name="_ENREF_52"/>
      <w:r w:rsidRPr="00245866">
        <w:t xml:space="preserve">Scherr, J., Wolfarth, B., Christle, J. W., Pressler, A., Wagenpfeil, S., &amp; Halle, M. (2013). Associations between Borg's rating of perceived exertion and physiological measures of exercise intensity. </w:t>
      </w:r>
      <w:r w:rsidRPr="00245866">
        <w:rPr>
          <w:i/>
        </w:rPr>
        <w:t>European Journal of Applied Physiology</w:t>
      </w:r>
      <w:r w:rsidRPr="00245866">
        <w:t>,</w:t>
      </w:r>
      <w:r w:rsidRPr="00245866">
        <w:rPr>
          <w:i/>
        </w:rPr>
        <w:t xml:space="preserve"> 113</w:t>
      </w:r>
      <w:r w:rsidRPr="00245866">
        <w:t xml:space="preserve">(1), 147-155. </w:t>
      </w:r>
      <w:hyperlink r:id="rId57" w:history="1">
        <w:r w:rsidRPr="00245866">
          <w:rPr>
            <w:rStyle w:val="Hyperlink"/>
            <w:color w:val="auto"/>
          </w:rPr>
          <w:t>https://doi.org/10.1007/s00421-012-2421-x</w:t>
        </w:r>
      </w:hyperlink>
      <w:r w:rsidRPr="00245866">
        <w:t xml:space="preserve"> </w:t>
      </w:r>
      <w:bookmarkEnd w:id="145"/>
    </w:p>
    <w:p w14:paraId="39CE42A8" w14:textId="0810F610" w:rsidR="00F52943" w:rsidRPr="00245866" w:rsidRDefault="00F52943" w:rsidP="00F52943">
      <w:pPr>
        <w:pStyle w:val="EndNoteBibliography"/>
        <w:ind w:left="720" w:hanging="720"/>
      </w:pPr>
      <w:bookmarkStart w:id="146" w:name="_ENREF_53"/>
      <w:r w:rsidRPr="00245866">
        <w:t xml:space="preserve">Schmitz, B., Pfeifer, C., Kreitz, K., Borowski, M., Faldum, A., &amp; Brand, S. M. (2018). The Yo-Yo Intermittent Tests: A Systematic Review and Structured Compendium of Test Results. </w:t>
      </w:r>
      <w:r w:rsidRPr="00245866">
        <w:rPr>
          <w:i/>
        </w:rPr>
        <w:t>Front Physiol</w:t>
      </w:r>
      <w:r w:rsidRPr="00245866">
        <w:t>,</w:t>
      </w:r>
      <w:r w:rsidRPr="00245866">
        <w:rPr>
          <w:i/>
        </w:rPr>
        <w:t xml:space="preserve"> 9</w:t>
      </w:r>
      <w:r w:rsidRPr="00245866">
        <w:t xml:space="preserve">, 870. </w:t>
      </w:r>
      <w:hyperlink r:id="rId58" w:history="1">
        <w:r w:rsidRPr="00245866">
          <w:rPr>
            <w:rStyle w:val="Hyperlink"/>
            <w:color w:val="auto"/>
          </w:rPr>
          <w:t>https://doi.org/10.3389/fphys.2018.00870</w:t>
        </w:r>
      </w:hyperlink>
      <w:r w:rsidRPr="00245866">
        <w:t xml:space="preserve"> </w:t>
      </w:r>
      <w:bookmarkEnd w:id="146"/>
    </w:p>
    <w:p w14:paraId="16CE855C" w14:textId="29A96CD1" w:rsidR="00F52943" w:rsidRPr="00245866" w:rsidRDefault="00F52943" w:rsidP="00F52943">
      <w:pPr>
        <w:pStyle w:val="EndNoteBibliography"/>
        <w:ind w:left="720" w:hanging="720"/>
      </w:pPr>
      <w:bookmarkStart w:id="147" w:name="_ENREF_54"/>
      <w:r w:rsidRPr="00245866">
        <w:t xml:space="preserve">Shultz, S. J., Nguyen, A. D., &amp; Levine, B. J. (2009). The Relationship Between Lower Extremity Alignment Characteristics and Anterior Knee Joint Laxity. </w:t>
      </w:r>
      <w:r w:rsidRPr="00245866">
        <w:rPr>
          <w:i/>
        </w:rPr>
        <w:t>Sports Health</w:t>
      </w:r>
      <w:r w:rsidRPr="00245866">
        <w:t>,</w:t>
      </w:r>
      <w:r w:rsidRPr="00245866">
        <w:rPr>
          <w:i/>
        </w:rPr>
        <w:t xml:space="preserve"> 1</w:t>
      </w:r>
      <w:r w:rsidRPr="00245866">
        <w:t xml:space="preserve">(1), 54-60. </w:t>
      </w:r>
      <w:hyperlink r:id="rId59" w:history="1">
        <w:r w:rsidRPr="00245866">
          <w:rPr>
            <w:rStyle w:val="Hyperlink"/>
            <w:color w:val="auto"/>
          </w:rPr>
          <w:t>https://doi.org/10.1177/1941738108326702</w:t>
        </w:r>
      </w:hyperlink>
      <w:r w:rsidRPr="00245866">
        <w:t xml:space="preserve"> </w:t>
      </w:r>
      <w:bookmarkEnd w:id="147"/>
    </w:p>
    <w:p w14:paraId="1121275F" w14:textId="125BE38A" w:rsidR="00F52943" w:rsidRPr="00245866" w:rsidRDefault="00F52943" w:rsidP="00F52943">
      <w:pPr>
        <w:pStyle w:val="EndNoteBibliography"/>
        <w:ind w:left="720" w:hanging="720"/>
      </w:pPr>
      <w:bookmarkStart w:id="148" w:name="_ENREF_55"/>
      <w:r w:rsidRPr="00245866">
        <w:t xml:space="preserve">Shultz, S. J., Schmitz, R. J., Cone, J. R., Copple, T. J., Montgomery, M. M., Pye, M. L., &amp; Tritsch, A. J. (2013). Multiplanar knee laxity increases during a 90-min intermittent exercise protocol. </w:t>
      </w:r>
      <w:r w:rsidRPr="00245866">
        <w:rPr>
          <w:i/>
        </w:rPr>
        <w:t>Med Sci Sports Exerc</w:t>
      </w:r>
      <w:r w:rsidRPr="00245866">
        <w:t>,</w:t>
      </w:r>
      <w:r w:rsidRPr="00245866">
        <w:rPr>
          <w:i/>
        </w:rPr>
        <w:t xml:space="preserve"> 45</w:t>
      </w:r>
      <w:r w:rsidRPr="00245866">
        <w:t xml:space="preserve">(8), 1553-1561. </w:t>
      </w:r>
      <w:hyperlink r:id="rId60" w:history="1">
        <w:r w:rsidRPr="00245866">
          <w:rPr>
            <w:rStyle w:val="Hyperlink"/>
            <w:color w:val="auto"/>
          </w:rPr>
          <w:t>https://doi.org/10.1249/MSS.0b013e31828cb94e</w:t>
        </w:r>
      </w:hyperlink>
      <w:r w:rsidRPr="00245866">
        <w:t xml:space="preserve"> </w:t>
      </w:r>
      <w:bookmarkEnd w:id="148"/>
    </w:p>
    <w:p w14:paraId="146E81E4" w14:textId="0D95C4A4" w:rsidR="00F52943" w:rsidRPr="00245866" w:rsidRDefault="00F52943" w:rsidP="00F52943">
      <w:pPr>
        <w:pStyle w:val="EndNoteBibliography"/>
        <w:ind w:left="720" w:hanging="720"/>
      </w:pPr>
      <w:bookmarkStart w:id="149" w:name="_ENREF_56"/>
      <w:r w:rsidRPr="00245866">
        <w:lastRenderedPageBreak/>
        <w:t xml:space="preserve">Shultz, S. J., Schmitz, R. J., Cone, J. R., Henson, R. A., Montgomery, M. M., Pye, M. L., &amp; Tritsch, A. J. (2015). Changes in fatigue, multiplanar knee laxity, and landing biomechanics during intermittent exercise. </w:t>
      </w:r>
      <w:r w:rsidRPr="00245866">
        <w:rPr>
          <w:i/>
        </w:rPr>
        <w:t>J Athl Train</w:t>
      </w:r>
      <w:r w:rsidRPr="00245866">
        <w:t>,</w:t>
      </w:r>
      <w:r w:rsidRPr="00245866">
        <w:rPr>
          <w:i/>
        </w:rPr>
        <w:t xml:space="preserve"> 50</w:t>
      </w:r>
      <w:r w:rsidRPr="00245866">
        <w:t xml:space="preserve">(5), 486-497. </w:t>
      </w:r>
      <w:hyperlink r:id="rId61" w:history="1">
        <w:r w:rsidRPr="00245866">
          <w:rPr>
            <w:rStyle w:val="Hyperlink"/>
            <w:color w:val="auto"/>
          </w:rPr>
          <w:t>https://doi.org/10.4085/1062-6050-49.5.08</w:t>
        </w:r>
      </w:hyperlink>
      <w:r w:rsidRPr="00245866">
        <w:t xml:space="preserve"> </w:t>
      </w:r>
      <w:bookmarkEnd w:id="149"/>
    </w:p>
    <w:p w14:paraId="7C27F8D8" w14:textId="4928A563" w:rsidR="00F52943" w:rsidRPr="00245866" w:rsidRDefault="00F52943" w:rsidP="00F52943">
      <w:pPr>
        <w:pStyle w:val="EndNoteBibliography"/>
        <w:ind w:left="720" w:hanging="720"/>
      </w:pPr>
      <w:bookmarkStart w:id="150" w:name="_ENREF_57"/>
      <w:r w:rsidRPr="00245866">
        <w:t xml:space="preserve">Smith, M. A., Smith, W. T., &amp; Kosko, P. (2014). Anterior cruciate ligament tears: reconstruction and rehabilitation. </w:t>
      </w:r>
      <w:r w:rsidRPr="00245866">
        <w:rPr>
          <w:i/>
        </w:rPr>
        <w:t>Orthop Nurs</w:t>
      </w:r>
      <w:r w:rsidRPr="00245866">
        <w:t>,</w:t>
      </w:r>
      <w:r w:rsidRPr="00245866">
        <w:rPr>
          <w:i/>
        </w:rPr>
        <w:t xml:space="preserve"> 33</w:t>
      </w:r>
      <w:r w:rsidRPr="00245866">
        <w:t xml:space="preserve">(1), 14-24; quiz 25-16. </w:t>
      </w:r>
      <w:hyperlink r:id="rId62" w:history="1">
        <w:r w:rsidRPr="00245866">
          <w:rPr>
            <w:rStyle w:val="Hyperlink"/>
            <w:color w:val="auto"/>
          </w:rPr>
          <w:t>https://doi.org/10.1097/NOR.0000000000000019</w:t>
        </w:r>
      </w:hyperlink>
      <w:r w:rsidRPr="00245866">
        <w:t xml:space="preserve"> </w:t>
      </w:r>
      <w:bookmarkEnd w:id="150"/>
    </w:p>
    <w:p w14:paraId="2274DD37" w14:textId="7858423A" w:rsidR="00F52943" w:rsidRPr="00245866" w:rsidRDefault="00F52943" w:rsidP="00F52943">
      <w:pPr>
        <w:pStyle w:val="EndNoteBibliography"/>
        <w:ind w:left="720" w:hanging="720"/>
      </w:pPr>
      <w:bookmarkStart w:id="151" w:name="_ENREF_58"/>
      <w:r w:rsidRPr="00245866">
        <w:t xml:space="preserve">Steele, J. R., Milburn, P. D., &amp; Roger, G. J. (1999). Warm-up effect on active and passive arthrometric assessment of knee laxity. </w:t>
      </w:r>
      <w:r w:rsidRPr="00245866">
        <w:rPr>
          <w:i/>
        </w:rPr>
        <w:t>Arch Phys Med Rehabil</w:t>
      </w:r>
      <w:r w:rsidRPr="00245866">
        <w:t>,</w:t>
      </w:r>
      <w:r w:rsidRPr="00245866">
        <w:rPr>
          <w:i/>
        </w:rPr>
        <w:t xml:space="preserve"> 80</w:t>
      </w:r>
      <w:r w:rsidRPr="00245866">
        <w:t xml:space="preserve">(7), 829-836. </w:t>
      </w:r>
      <w:hyperlink r:id="rId63" w:history="1">
        <w:r w:rsidRPr="00245866">
          <w:rPr>
            <w:rStyle w:val="Hyperlink"/>
            <w:color w:val="auto"/>
          </w:rPr>
          <w:t>https://doi.org/10.1016/s0003-9993(99)90235-6</w:t>
        </w:r>
      </w:hyperlink>
      <w:r w:rsidRPr="00245866">
        <w:t xml:space="preserve"> </w:t>
      </w:r>
      <w:bookmarkEnd w:id="151"/>
    </w:p>
    <w:p w14:paraId="45C0A84C" w14:textId="4C60AE81" w:rsidR="00F52943" w:rsidRPr="00245866" w:rsidRDefault="00F52943" w:rsidP="00F52943">
      <w:pPr>
        <w:pStyle w:val="EndNoteBibliography"/>
        <w:ind w:left="720" w:hanging="720"/>
      </w:pPr>
      <w:bookmarkStart w:id="152" w:name="_ENREF_59"/>
      <w:r w:rsidRPr="00245866">
        <w:t xml:space="preserve">Steiner, M. E., Grana, W. A., Chillag, K., &amp; Schelberg-Karnes, E. (1986). The effect of exercise on anterior-posterior knee laxity. </w:t>
      </w:r>
      <w:r w:rsidRPr="00245866">
        <w:rPr>
          <w:i/>
        </w:rPr>
        <w:t>Am J Sports Med</w:t>
      </w:r>
      <w:r w:rsidRPr="00245866">
        <w:t>,</w:t>
      </w:r>
      <w:r w:rsidRPr="00245866">
        <w:rPr>
          <w:i/>
        </w:rPr>
        <w:t xml:space="preserve"> 14</w:t>
      </w:r>
      <w:r w:rsidRPr="00245866">
        <w:t xml:space="preserve">(1), 24-29. </w:t>
      </w:r>
      <w:hyperlink r:id="rId64" w:history="1">
        <w:r w:rsidRPr="00245866">
          <w:rPr>
            <w:rStyle w:val="Hyperlink"/>
            <w:color w:val="auto"/>
          </w:rPr>
          <w:t>https://doi.org/10.1177/036354658601400105</w:t>
        </w:r>
      </w:hyperlink>
      <w:r w:rsidRPr="00245866">
        <w:t xml:space="preserve"> </w:t>
      </w:r>
      <w:bookmarkEnd w:id="152"/>
    </w:p>
    <w:p w14:paraId="4009584A" w14:textId="0AB591F2" w:rsidR="00F52943" w:rsidRPr="00245866" w:rsidRDefault="00F52943" w:rsidP="00F52943">
      <w:pPr>
        <w:pStyle w:val="EndNoteBibliography"/>
        <w:ind w:left="720" w:hanging="720"/>
      </w:pPr>
      <w:bookmarkStart w:id="153" w:name="_ENREF_60"/>
      <w:r w:rsidRPr="00245866">
        <w:t xml:space="preserve">Sueyoshi, T., Emoto, G., &amp; Yuasa, T. (2016). Generalized Joint Laxity and Ligament Injuries in High School-Aged Female Volleyball Players in Japan. </w:t>
      </w:r>
      <w:r w:rsidRPr="00245866">
        <w:rPr>
          <w:i/>
        </w:rPr>
        <w:t>Orthop J Sports Med</w:t>
      </w:r>
      <w:r w:rsidRPr="00245866">
        <w:t>,</w:t>
      </w:r>
      <w:r w:rsidRPr="00245866">
        <w:rPr>
          <w:i/>
        </w:rPr>
        <w:t xml:space="preserve"> 4</w:t>
      </w:r>
      <w:r w:rsidRPr="00245866">
        <w:t xml:space="preserve">(10), 2325967116667690. </w:t>
      </w:r>
      <w:hyperlink r:id="rId65" w:history="1">
        <w:r w:rsidRPr="00245866">
          <w:rPr>
            <w:rStyle w:val="Hyperlink"/>
            <w:color w:val="auto"/>
          </w:rPr>
          <w:t>https://doi.org/10.1177/2325967116667690</w:t>
        </w:r>
      </w:hyperlink>
      <w:r w:rsidRPr="00245866">
        <w:t xml:space="preserve"> </w:t>
      </w:r>
      <w:bookmarkEnd w:id="153"/>
    </w:p>
    <w:p w14:paraId="0EC92DF2" w14:textId="1C66EDC4" w:rsidR="00F52943" w:rsidRPr="00245866" w:rsidRDefault="00F52943" w:rsidP="00F52943">
      <w:pPr>
        <w:pStyle w:val="EndNoteBibliography"/>
        <w:ind w:left="720" w:hanging="720"/>
      </w:pPr>
      <w:bookmarkStart w:id="154" w:name="_ENREF_61"/>
      <w:r w:rsidRPr="00245866">
        <w:t xml:space="preserve">Tingle, A., Bennett, O., Wallis, A., &amp; Palmer, S. (2018). The links between Generalized Joint Laxity and the incidence, prevalence and severity of limb injuries related to physical exercise: a systematic literature review. </w:t>
      </w:r>
      <w:r w:rsidRPr="00245866">
        <w:rPr>
          <w:i/>
        </w:rPr>
        <w:t>Physical Therapy Reviews</w:t>
      </w:r>
      <w:r w:rsidRPr="00245866">
        <w:t>,</w:t>
      </w:r>
      <w:r w:rsidRPr="00245866">
        <w:rPr>
          <w:i/>
        </w:rPr>
        <w:t xml:space="preserve"> 23</w:t>
      </w:r>
      <w:r w:rsidRPr="00245866">
        <w:t xml:space="preserve">(4-5), 259-272. </w:t>
      </w:r>
      <w:hyperlink r:id="rId66" w:history="1">
        <w:r w:rsidRPr="00245866">
          <w:rPr>
            <w:rStyle w:val="Hyperlink"/>
            <w:color w:val="auto"/>
          </w:rPr>
          <w:t>https://doi.org/10.1080/10833196.2018.1481626</w:t>
        </w:r>
      </w:hyperlink>
      <w:r w:rsidRPr="00245866">
        <w:t xml:space="preserve"> </w:t>
      </w:r>
      <w:bookmarkEnd w:id="154"/>
    </w:p>
    <w:p w14:paraId="0F16ACC8" w14:textId="4FAE4C12" w:rsidR="00F52943" w:rsidRPr="00245866" w:rsidRDefault="00F52943" w:rsidP="00F52943">
      <w:pPr>
        <w:pStyle w:val="EndNoteBibliography"/>
        <w:ind w:left="720" w:hanging="720"/>
      </w:pPr>
      <w:bookmarkStart w:id="155" w:name="_ENREF_62"/>
      <w:r w:rsidRPr="00245866">
        <w:t xml:space="preserve">Walden, M., Hagglund, M., Werner, J., &amp; Ekstrand, J. (2011). The epidemiology of anterior cruciate ligament injury in football (soccer): a review of the literature from a gender-related perspective. </w:t>
      </w:r>
      <w:r w:rsidRPr="00245866">
        <w:rPr>
          <w:i/>
        </w:rPr>
        <w:t>Knee Surg Sports Traumatol Arthrosc</w:t>
      </w:r>
      <w:r w:rsidRPr="00245866">
        <w:t>,</w:t>
      </w:r>
      <w:r w:rsidRPr="00245866">
        <w:rPr>
          <w:i/>
        </w:rPr>
        <w:t xml:space="preserve"> 19</w:t>
      </w:r>
      <w:r w:rsidRPr="00245866">
        <w:t xml:space="preserve">(1), 3-10. </w:t>
      </w:r>
      <w:hyperlink r:id="rId67" w:history="1">
        <w:r w:rsidRPr="00245866">
          <w:rPr>
            <w:rStyle w:val="Hyperlink"/>
            <w:color w:val="auto"/>
          </w:rPr>
          <w:t>https://doi.org/10.1007/s00167-010-1172-7</w:t>
        </w:r>
      </w:hyperlink>
      <w:r w:rsidRPr="00245866">
        <w:t xml:space="preserve"> </w:t>
      </w:r>
      <w:bookmarkEnd w:id="155"/>
    </w:p>
    <w:p w14:paraId="3B2DD7A4" w14:textId="0EAC4411" w:rsidR="00F52943" w:rsidRPr="00245866" w:rsidRDefault="00F52943" w:rsidP="00F52943">
      <w:pPr>
        <w:pStyle w:val="EndNoteBibliography"/>
        <w:ind w:left="720" w:hanging="720"/>
      </w:pPr>
      <w:bookmarkStart w:id="156" w:name="_ENREF_63"/>
      <w:r w:rsidRPr="00245866">
        <w:t xml:space="preserve">Wan, J. J., Qin, Z., Wang, P. Y., Sun, Y., &amp; Liu, X. (2017). Muscle fatigue: general understanding and treatment. </w:t>
      </w:r>
      <w:r w:rsidRPr="00245866">
        <w:rPr>
          <w:i/>
        </w:rPr>
        <w:t>Exp Mol Med</w:t>
      </w:r>
      <w:r w:rsidRPr="00245866">
        <w:t>,</w:t>
      </w:r>
      <w:r w:rsidRPr="00245866">
        <w:rPr>
          <w:i/>
        </w:rPr>
        <w:t xml:space="preserve"> 49</w:t>
      </w:r>
      <w:r w:rsidRPr="00245866">
        <w:t xml:space="preserve">(10), e384. </w:t>
      </w:r>
      <w:hyperlink r:id="rId68" w:history="1">
        <w:r w:rsidRPr="00245866">
          <w:rPr>
            <w:rStyle w:val="Hyperlink"/>
            <w:color w:val="auto"/>
          </w:rPr>
          <w:t>https://doi.org/10.1038/emm.2017.194</w:t>
        </w:r>
      </w:hyperlink>
      <w:r w:rsidRPr="00245866">
        <w:t xml:space="preserve"> </w:t>
      </w:r>
      <w:bookmarkEnd w:id="156"/>
    </w:p>
    <w:p w14:paraId="69B23383" w14:textId="7A9489C2" w:rsidR="00F52943" w:rsidRPr="00245866" w:rsidRDefault="00F52943" w:rsidP="00F52943">
      <w:pPr>
        <w:pStyle w:val="EndNoteBibliography"/>
        <w:ind w:left="720" w:hanging="720"/>
      </w:pPr>
      <w:bookmarkStart w:id="157" w:name="_ENREF_64"/>
      <w:r w:rsidRPr="00245866">
        <w:t xml:space="preserve">Webster, K. E., Hewett, T. E., &amp; Feller, J. A. (2021). Anterior Cruciate Ligament Injuries in Australian Rules Football: Incidence, Prevention and Return to Play Outcomes. </w:t>
      </w:r>
      <w:r w:rsidRPr="00245866">
        <w:rPr>
          <w:i/>
        </w:rPr>
        <w:t>Open Access J Sports Med</w:t>
      </w:r>
      <w:r w:rsidRPr="00245866">
        <w:t>,</w:t>
      </w:r>
      <w:r w:rsidRPr="00245866">
        <w:rPr>
          <w:i/>
        </w:rPr>
        <w:t xml:space="preserve"> 12</w:t>
      </w:r>
      <w:r w:rsidRPr="00245866">
        <w:t xml:space="preserve">, 33-41. </w:t>
      </w:r>
      <w:hyperlink r:id="rId69" w:history="1">
        <w:r w:rsidRPr="00245866">
          <w:rPr>
            <w:rStyle w:val="Hyperlink"/>
            <w:color w:val="auto"/>
          </w:rPr>
          <w:t>https://doi.org/10.2147/OAJSM.S250414</w:t>
        </w:r>
      </w:hyperlink>
      <w:r w:rsidRPr="00245866">
        <w:t xml:space="preserve"> </w:t>
      </w:r>
      <w:bookmarkEnd w:id="157"/>
    </w:p>
    <w:p w14:paraId="0E3B4866" w14:textId="09E727BA" w:rsidR="00F52943" w:rsidRPr="00245866" w:rsidRDefault="00F52943" w:rsidP="00F52943">
      <w:pPr>
        <w:pStyle w:val="EndNoteBibliography"/>
        <w:ind w:left="720" w:hanging="720"/>
      </w:pPr>
      <w:bookmarkStart w:id="158" w:name="_ENREF_65"/>
      <w:r w:rsidRPr="00245866">
        <w:t xml:space="preserve">Weiss, K., &amp; Whatman, C. (2015). Biomechanics Associated with Patellofemoral Pain and ACL Injuries in Sports. </w:t>
      </w:r>
      <w:r w:rsidRPr="00245866">
        <w:rPr>
          <w:i/>
        </w:rPr>
        <w:t>Sports Med</w:t>
      </w:r>
      <w:r w:rsidRPr="00245866">
        <w:t>,</w:t>
      </w:r>
      <w:r w:rsidRPr="00245866">
        <w:rPr>
          <w:i/>
        </w:rPr>
        <w:t xml:space="preserve"> 45</w:t>
      </w:r>
      <w:r w:rsidRPr="00245866">
        <w:t xml:space="preserve">(9), 1325-1337. </w:t>
      </w:r>
      <w:hyperlink r:id="rId70" w:history="1">
        <w:r w:rsidRPr="00245866">
          <w:rPr>
            <w:rStyle w:val="Hyperlink"/>
            <w:color w:val="auto"/>
          </w:rPr>
          <w:t>https://doi.org/10.1007/s40279-015-0353-4</w:t>
        </w:r>
      </w:hyperlink>
      <w:r w:rsidRPr="00245866">
        <w:t xml:space="preserve"> </w:t>
      </w:r>
      <w:bookmarkEnd w:id="158"/>
    </w:p>
    <w:p w14:paraId="7FF40FD4" w14:textId="7F7994A7" w:rsidR="00F52943" w:rsidRPr="00245866" w:rsidRDefault="00F52943" w:rsidP="00F52943">
      <w:pPr>
        <w:pStyle w:val="EndNoteBibliography"/>
        <w:ind w:left="720" w:hanging="720"/>
      </w:pPr>
      <w:bookmarkStart w:id="159" w:name="_ENREF_66"/>
      <w:r w:rsidRPr="00245866">
        <w:t xml:space="preserve">Xia, R., Zhang, X., Wang, X., Sun, X., &amp; Fu, W. (2017). Effects of Two Fatigue Protocols on Impact Forces and Lower Extremity Kinematics during Drop Landings: Implications for Noncontact Anterior Cruciate Ligament Injury. </w:t>
      </w:r>
      <w:r w:rsidRPr="00245866">
        <w:rPr>
          <w:i/>
        </w:rPr>
        <w:t>J Healthc Eng</w:t>
      </w:r>
      <w:r w:rsidRPr="00245866">
        <w:t>,</w:t>
      </w:r>
      <w:r w:rsidRPr="00245866">
        <w:rPr>
          <w:i/>
        </w:rPr>
        <w:t xml:space="preserve"> 2017</w:t>
      </w:r>
      <w:r w:rsidRPr="00245866">
        <w:t xml:space="preserve">, 5690519. </w:t>
      </w:r>
      <w:hyperlink r:id="rId71" w:history="1">
        <w:r w:rsidRPr="00245866">
          <w:rPr>
            <w:rStyle w:val="Hyperlink"/>
            <w:color w:val="auto"/>
          </w:rPr>
          <w:t>https://doi.org/10.1155/2017/5690519</w:t>
        </w:r>
      </w:hyperlink>
      <w:r w:rsidRPr="00245866">
        <w:t xml:space="preserve"> </w:t>
      </w:r>
      <w:bookmarkEnd w:id="159"/>
    </w:p>
    <w:p w14:paraId="3F922088" w14:textId="59E33B4C" w:rsidR="00F52943" w:rsidRPr="00245866" w:rsidRDefault="00F52943" w:rsidP="00F52943">
      <w:pPr>
        <w:pStyle w:val="EndNoteBibliography"/>
        <w:ind w:left="720" w:hanging="720"/>
      </w:pPr>
      <w:bookmarkStart w:id="160" w:name="_ENREF_67"/>
      <w:r w:rsidRPr="00245866">
        <w:t xml:space="preserve">Zadpoor, A. A., &amp; Nikooyan, A. A. (2012). The effects of lower extremity muscle fatigue on the vertical ground reaction force: a meta-analysis. </w:t>
      </w:r>
      <w:r w:rsidRPr="00245866">
        <w:rPr>
          <w:i/>
        </w:rPr>
        <w:t>Proc Inst Mech Eng H</w:t>
      </w:r>
      <w:r w:rsidRPr="00245866">
        <w:t>,</w:t>
      </w:r>
      <w:r w:rsidRPr="00245866">
        <w:rPr>
          <w:i/>
        </w:rPr>
        <w:t xml:space="preserve"> 226</w:t>
      </w:r>
      <w:r w:rsidRPr="00245866">
        <w:t xml:space="preserve">(8), 579-588. </w:t>
      </w:r>
      <w:hyperlink r:id="rId72" w:history="1">
        <w:r w:rsidRPr="00245866">
          <w:rPr>
            <w:rStyle w:val="Hyperlink"/>
            <w:color w:val="auto"/>
          </w:rPr>
          <w:t>https://doi.org/10.1177/0954411912447021</w:t>
        </w:r>
      </w:hyperlink>
      <w:r w:rsidRPr="00245866">
        <w:t xml:space="preserve"> </w:t>
      </w:r>
      <w:bookmarkEnd w:id="160"/>
    </w:p>
    <w:p w14:paraId="50772414" w14:textId="77F2FAF2" w:rsidR="00C43CE6" w:rsidRPr="00245866" w:rsidRDefault="00C530B1" w:rsidP="0067245B">
      <w:pPr>
        <w:pStyle w:val="EndNoteBibliography"/>
        <w:spacing w:line="480" w:lineRule="auto"/>
        <w:ind w:left="720" w:hanging="720"/>
        <w:rPr>
          <w:szCs w:val="24"/>
        </w:rPr>
        <w:sectPr w:rsidR="00C43CE6" w:rsidRPr="00245866" w:rsidSect="00233E28">
          <w:pgSz w:w="12240" w:h="15840"/>
          <w:pgMar w:top="1440" w:right="1440" w:bottom="1440" w:left="1440" w:header="720" w:footer="1440" w:gutter="0"/>
          <w:cols w:space="720"/>
          <w:docGrid w:linePitch="360"/>
        </w:sectPr>
      </w:pPr>
      <w:r w:rsidRPr="00245866">
        <w:rPr>
          <w:szCs w:val="24"/>
        </w:rPr>
        <w:fldChar w:fldCharType="end"/>
      </w:r>
    </w:p>
    <w:p w14:paraId="5CEEA5BF" w14:textId="00C6D0DE" w:rsidR="002F52DF" w:rsidRDefault="002F52DF" w:rsidP="00CB7154">
      <w:pPr>
        <w:pStyle w:val="Heading1"/>
        <w:rPr>
          <w:caps/>
        </w:rPr>
      </w:pPr>
      <w:bookmarkStart w:id="161" w:name="_Toc169864337"/>
      <w:r>
        <w:lastRenderedPageBreak/>
        <w:t>A</w:t>
      </w:r>
      <w:r w:rsidRPr="002F52DF">
        <w:t>ppendices</w:t>
      </w:r>
      <w:bookmarkEnd w:id="161"/>
      <w:r w:rsidRPr="002F52DF">
        <w:t xml:space="preserve"> </w:t>
      </w:r>
    </w:p>
    <w:p w14:paraId="04F9F009" w14:textId="041EA00D" w:rsidR="000A0DA5" w:rsidRDefault="000A0DA5" w:rsidP="000A0DA5">
      <w:pPr>
        <w:pStyle w:val="Heading2"/>
      </w:pPr>
      <w:bookmarkStart w:id="162" w:name="_Toc169864338"/>
      <w:r>
        <w:t>Appendix A. Participant Demographics</w:t>
      </w:r>
      <w:bookmarkEnd w:id="162"/>
    </w:p>
    <w:p w14:paraId="35D3C1A7" w14:textId="4EED7EE0" w:rsidR="00524E04" w:rsidRPr="00524E04" w:rsidRDefault="00524E04" w:rsidP="00524E04">
      <w:pPr>
        <w:pStyle w:val="Caption"/>
        <w:keepNext/>
        <w:spacing w:after="240"/>
        <w:rPr>
          <w:i/>
          <w:iCs/>
          <w:sz w:val="18"/>
        </w:rPr>
      </w:pPr>
      <w:bookmarkStart w:id="163" w:name="_Toc170464583"/>
      <w:r w:rsidRPr="00524E04">
        <w:rPr>
          <w:i/>
          <w:iCs/>
          <w:sz w:val="18"/>
        </w:rPr>
        <w:t xml:space="preserve">Table </w:t>
      </w:r>
      <w:r w:rsidRPr="00524E04">
        <w:rPr>
          <w:i/>
          <w:iCs/>
          <w:sz w:val="18"/>
        </w:rPr>
        <w:fldChar w:fldCharType="begin"/>
      </w:r>
      <w:r w:rsidRPr="00524E04">
        <w:rPr>
          <w:i/>
          <w:iCs/>
          <w:sz w:val="18"/>
        </w:rPr>
        <w:instrText xml:space="preserve"> SEQ Table \* ARABIC </w:instrText>
      </w:r>
      <w:r w:rsidRPr="00524E04">
        <w:rPr>
          <w:i/>
          <w:iCs/>
          <w:sz w:val="18"/>
        </w:rPr>
        <w:fldChar w:fldCharType="separate"/>
      </w:r>
      <w:r w:rsidR="00927259">
        <w:rPr>
          <w:i/>
          <w:iCs/>
          <w:noProof/>
          <w:sz w:val="18"/>
        </w:rPr>
        <w:t>1</w:t>
      </w:r>
      <w:r w:rsidRPr="00524E04">
        <w:rPr>
          <w:i/>
          <w:iCs/>
          <w:sz w:val="18"/>
        </w:rPr>
        <w:fldChar w:fldCharType="end"/>
      </w:r>
      <w:r w:rsidRPr="00524E04">
        <w:rPr>
          <w:i/>
          <w:iCs/>
          <w:sz w:val="18"/>
        </w:rPr>
        <w:t>: Mean participant demographics.</w:t>
      </w:r>
      <w:bookmarkEnd w:id="163"/>
    </w:p>
    <w:p w14:paraId="59479450" w14:textId="77777777" w:rsidR="00781BEB" w:rsidRDefault="00781BEB" w:rsidP="00781BEB">
      <w:pPr>
        <w:keepNext/>
      </w:pPr>
      <w:r w:rsidRPr="00781BEB">
        <w:rPr>
          <w:noProof/>
        </w:rPr>
        <w:drawing>
          <wp:inline distT="0" distB="0" distL="0" distR="0" wp14:anchorId="517961C5" wp14:editId="48EEB3F3">
            <wp:extent cx="3904615" cy="601345"/>
            <wp:effectExtent l="0" t="0" r="0" b="0"/>
            <wp:docPr id="10267298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904615" cy="601345"/>
                    </a:xfrm>
                    <a:prstGeom prst="rect">
                      <a:avLst/>
                    </a:prstGeom>
                    <a:noFill/>
                    <a:ln>
                      <a:noFill/>
                    </a:ln>
                  </pic:spPr>
                </pic:pic>
              </a:graphicData>
            </a:graphic>
          </wp:inline>
        </w:drawing>
      </w:r>
    </w:p>
    <w:p w14:paraId="5220B0D2" w14:textId="77777777" w:rsidR="00FB19AD" w:rsidRDefault="00FB19AD" w:rsidP="000A0DA5">
      <w:pPr>
        <w:pStyle w:val="EndNoteBibliography"/>
        <w:spacing w:line="480" w:lineRule="auto"/>
        <w:rPr>
          <w:color w:val="FF0000"/>
          <w:szCs w:val="24"/>
        </w:rPr>
        <w:sectPr w:rsidR="00FB19AD" w:rsidSect="00233E28">
          <w:pgSz w:w="12240" w:h="15840"/>
          <w:pgMar w:top="1440" w:right="1440" w:bottom="1440" w:left="1440" w:header="720" w:footer="1440" w:gutter="0"/>
          <w:cols w:space="720"/>
          <w:docGrid w:linePitch="360"/>
        </w:sectPr>
      </w:pPr>
    </w:p>
    <w:p w14:paraId="2DF2B420" w14:textId="46B15458" w:rsidR="00AC0E3A" w:rsidRDefault="00AC0E3A" w:rsidP="00AC0E3A">
      <w:pPr>
        <w:pStyle w:val="Heading2"/>
      </w:pPr>
      <w:bookmarkStart w:id="164" w:name="_Toc169864339"/>
      <w:r>
        <w:lastRenderedPageBreak/>
        <w:t>Appendix B. Chapter 3 Tables</w:t>
      </w:r>
      <w:bookmarkEnd w:id="164"/>
      <w:r>
        <w:t xml:space="preserve"> </w:t>
      </w:r>
    </w:p>
    <w:p w14:paraId="7063B264" w14:textId="45D258AE" w:rsidR="00524E04" w:rsidRPr="00524E04" w:rsidRDefault="00524E04" w:rsidP="00524E04">
      <w:pPr>
        <w:pStyle w:val="Caption"/>
        <w:keepNext/>
        <w:spacing w:after="240"/>
        <w:rPr>
          <w:i/>
          <w:iCs/>
          <w:sz w:val="18"/>
        </w:rPr>
      </w:pPr>
      <w:bookmarkStart w:id="165" w:name="_Toc170464584"/>
      <w:r w:rsidRPr="00524E04">
        <w:rPr>
          <w:i/>
          <w:iCs/>
          <w:sz w:val="18"/>
        </w:rPr>
        <w:t xml:space="preserve">Table </w:t>
      </w:r>
      <w:r w:rsidRPr="00524E04">
        <w:rPr>
          <w:i/>
          <w:iCs/>
          <w:sz w:val="18"/>
        </w:rPr>
        <w:fldChar w:fldCharType="begin"/>
      </w:r>
      <w:r w:rsidRPr="00524E04">
        <w:rPr>
          <w:i/>
          <w:iCs/>
          <w:sz w:val="18"/>
        </w:rPr>
        <w:instrText xml:space="preserve"> SEQ Table \* ARABIC </w:instrText>
      </w:r>
      <w:r w:rsidRPr="00524E04">
        <w:rPr>
          <w:i/>
          <w:iCs/>
          <w:sz w:val="18"/>
        </w:rPr>
        <w:fldChar w:fldCharType="separate"/>
      </w:r>
      <w:r w:rsidR="00927259">
        <w:rPr>
          <w:i/>
          <w:iCs/>
          <w:noProof/>
          <w:sz w:val="18"/>
        </w:rPr>
        <w:t>2</w:t>
      </w:r>
      <w:r w:rsidRPr="00524E04">
        <w:rPr>
          <w:i/>
          <w:iCs/>
          <w:sz w:val="18"/>
        </w:rPr>
        <w:fldChar w:fldCharType="end"/>
      </w:r>
      <w:r w:rsidRPr="00524E04">
        <w:rPr>
          <w:i/>
          <w:iCs/>
          <w:sz w:val="18"/>
        </w:rPr>
        <w:t>: The running speed increment schedule for the Yo-Yo Test. After stage 5 the speed continued to incrementally increase by 0.5 km/hour every 8 shuttles until a speed of 19 km/hour.</w:t>
      </w:r>
      <w:bookmarkEnd w:id="165"/>
    </w:p>
    <w:p w14:paraId="0BCDBE42" w14:textId="78B08750" w:rsidR="00243262" w:rsidRDefault="00243262" w:rsidP="00CB7154">
      <w:r w:rsidRPr="00243262">
        <w:rPr>
          <w:noProof/>
        </w:rPr>
        <w:drawing>
          <wp:inline distT="0" distB="0" distL="0" distR="0" wp14:anchorId="16860FC4" wp14:editId="5ABADA09">
            <wp:extent cx="3926840" cy="2594589"/>
            <wp:effectExtent l="0" t="0" r="0" b="0"/>
            <wp:docPr id="126328653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943618" cy="2605675"/>
                    </a:xfrm>
                    <a:prstGeom prst="rect">
                      <a:avLst/>
                    </a:prstGeom>
                    <a:noFill/>
                    <a:ln>
                      <a:noFill/>
                    </a:ln>
                  </pic:spPr>
                </pic:pic>
              </a:graphicData>
            </a:graphic>
          </wp:inline>
        </w:drawing>
      </w:r>
    </w:p>
    <w:p w14:paraId="725D4980" w14:textId="0EEB1DEF" w:rsidR="00CB7154" w:rsidRPr="00781BEB" w:rsidRDefault="00CB7154" w:rsidP="00CB7154">
      <w:pPr>
        <w:pStyle w:val="Caption"/>
        <w:rPr>
          <w:rFonts w:ascii="Calibri" w:hAnsi="Calibri" w:cs="Arial"/>
          <w:i/>
          <w:iCs/>
          <w:sz w:val="18"/>
        </w:rPr>
      </w:pPr>
    </w:p>
    <w:p w14:paraId="360B3CC1" w14:textId="77777777" w:rsidR="00002C28" w:rsidRDefault="00002C28" w:rsidP="00CB7154">
      <w:pPr>
        <w:sectPr w:rsidR="00002C28" w:rsidSect="00233E28">
          <w:pgSz w:w="12240" w:h="15840"/>
          <w:pgMar w:top="1440" w:right="1440" w:bottom="1440" w:left="1440" w:header="720" w:footer="1440" w:gutter="0"/>
          <w:cols w:space="720"/>
          <w:docGrid w:linePitch="360"/>
        </w:sectPr>
      </w:pPr>
    </w:p>
    <w:p w14:paraId="7034DF32" w14:textId="69E847DA" w:rsidR="000A0DA5" w:rsidRDefault="000A0DA5" w:rsidP="000A0DA5">
      <w:pPr>
        <w:pStyle w:val="Heading2"/>
      </w:pPr>
      <w:bookmarkStart w:id="166" w:name="_Toc169864340"/>
      <w:r>
        <w:lastRenderedPageBreak/>
        <w:t xml:space="preserve">Appendix </w:t>
      </w:r>
      <w:r w:rsidR="00AC0E3A">
        <w:t>C</w:t>
      </w:r>
      <w:r>
        <w:t>. Chapter 3 Figures</w:t>
      </w:r>
      <w:bookmarkEnd w:id="166"/>
      <w:r>
        <w:t xml:space="preserve">  </w:t>
      </w:r>
    </w:p>
    <w:p w14:paraId="0B987532" w14:textId="77777777" w:rsidR="000A0DA5" w:rsidRPr="000A0DA5" w:rsidRDefault="000A0DA5" w:rsidP="000A0DA5">
      <w:r w:rsidRPr="000A0DA5">
        <w:rPr>
          <w:noProof/>
        </w:rPr>
        <w:drawing>
          <wp:inline distT="0" distB="0" distL="0" distR="0" wp14:anchorId="6579E7E0" wp14:editId="10C1777C">
            <wp:extent cx="2933700" cy="1773383"/>
            <wp:effectExtent l="0" t="0" r="0" b="0"/>
            <wp:docPr id="1308806097" name="Picture 3" descr="A person's leg on a medical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189135" name="Picture 3" descr="A person's leg on a medical device&#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948723" cy="1782464"/>
                    </a:xfrm>
                    <a:prstGeom prst="rect">
                      <a:avLst/>
                    </a:prstGeom>
                  </pic:spPr>
                </pic:pic>
              </a:graphicData>
            </a:graphic>
          </wp:inline>
        </w:drawing>
      </w:r>
    </w:p>
    <w:p w14:paraId="6054D1D6" w14:textId="0A1DA5F3" w:rsidR="000A0DA5" w:rsidRPr="00C92962" w:rsidRDefault="000A0DA5" w:rsidP="000A0DA5">
      <w:pPr>
        <w:rPr>
          <w:i/>
          <w:iCs/>
          <w:sz w:val="18"/>
          <w:szCs w:val="18"/>
        </w:rPr>
      </w:pPr>
      <w:bookmarkStart w:id="167" w:name="_Toc170208967"/>
      <w:r w:rsidRPr="000A0DA5">
        <w:rPr>
          <w:i/>
          <w:iCs/>
          <w:sz w:val="18"/>
          <w:szCs w:val="18"/>
        </w:rPr>
        <w:t xml:space="preserve">Figure </w:t>
      </w:r>
      <w:r w:rsidRPr="000A0DA5">
        <w:rPr>
          <w:i/>
          <w:iCs/>
          <w:sz w:val="18"/>
          <w:szCs w:val="18"/>
        </w:rPr>
        <w:fldChar w:fldCharType="begin"/>
      </w:r>
      <w:r w:rsidRPr="000A0DA5">
        <w:rPr>
          <w:i/>
          <w:iCs/>
          <w:sz w:val="18"/>
          <w:szCs w:val="18"/>
        </w:rPr>
        <w:instrText xml:space="preserve"> SEQ Figure \* ARABIC </w:instrText>
      </w:r>
      <w:r w:rsidRPr="000A0DA5">
        <w:rPr>
          <w:i/>
          <w:iCs/>
          <w:sz w:val="18"/>
          <w:szCs w:val="18"/>
        </w:rPr>
        <w:fldChar w:fldCharType="separate"/>
      </w:r>
      <w:r w:rsidR="006D2E61">
        <w:rPr>
          <w:i/>
          <w:iCs/>
          <w:noProof/>
          <w:sz w:val="18"/>
          <w:szCs w:val="18"/>
        </w:rPr>
        <w:t>1</w:t>
      </w:r>
      <w:r w:rsidRPr="000A0DA5">
        <w:rPr>
          <w:sz w:val="18"/>
          <w:szCs w:val="18"/>
        </w:rPr>
        <w:fldChar w:fldCharType="end"/>
      </w:r>
      <w:r w:rsidRPr="000A0DA5">
        <w:rPr>
          <w:i/>
          <w:iCs/>
          <w:sz w:val="18"/>
          <w:szCs w:val="18"/>
        </w:rPr>
        <w:t>: The arthrometer setup utilized to assess anterior knee laxity (AKL).</w:t>
      </w:r>
      <w:bookmarkEnd w:id="167"/>
    </w:p>
    <w:p w14:paraId="6C5FD2FA" w14:textId="77777777" w:rsidR="00002C28" w:rsidRDefault="00002C28" w:rsidP="000A0DA5">
      <w:pPr>
        <w:rPr>
          <w:i/>
          <w:iCs/>
        </w:rPr>
        <w:sectPr w:rsidR="00002C28" w:rsidSect="00233E28">
          <w:pgSz w:w="12240" w:h="15840"/>
          <w:pgMar w:top="1440" w:right="1440" w:bottom="1440" w:left="1440" w:header="720" w:footer="1440" w:gutter="0"/>
          <w:cols w:space="720"/>
          <w:docGrid w:linePitch="360"/>
        </w:sectPr>
      </w:pPr>
    </w:p>
    <w:p w14:paraId="2A991A37" w14:textId="2A04D660" w:rsidR="00C92962" w:rsidRPr="007C4198" w:rsidRDefault="001573DA" w:rsidP="00C92962">
      <w:pPr>
        <w:keepNext/>
        <w:spacing w:after="160"/>
        <w:rPr>
          <w:rFonts w:ascii="Calibri" w:hAnsi="Calibri" w:cs="Arial"/>
          <w:sz w:val="22"/>
        </w:rPr>
      </w:pPr>
      <w:r>
        <w:rPr>
          <w:noProof/>
        </w:rPr>
        <w:lastRenderedPageBreak/>
        <mc:AlternateContent>
          <mc:Choice Requires="wpg">
            <w:drawing>
              <wp:anchor distT="0" distB="0" distL="114300" distR="114300" simplePos="0" relativeHeight="251729408" behindDoc="0" locked="0" layoutInCell="1" allowOverlap="1" wp14:anchorId="16A0E344" wp14:editId="3BB59F6E">
                <wp:simplePos x="0" y="0"/>
                <wp:positionH relativeFrom="column">
                  <wp:posOffset>3473450</wp:posOffset>
                </wp:positionH>
                <wp:positionV relativeFrom="paragraph">
                  <wp:posOffset>12700</wp:posOffset>
                </wp:positionV>
                <wp:extent cx="1661160" cy="1981563"/>
                <wp:effectExtent l="0" t="0" r="15240" b="19050"/>
                <wp:wrapNone/>
                <wp:docPr id="2007870593" name="Group 55"/>
                <wp:cNvGraphicFramePr/>
                <a:graphic xmlns:a="http://schemas.openxmlformats.org/drawingml/2006/main">
                  <a:graphicData uri="http://schemas.microsoft.com/office/word/2010/wordprocessingGroup">
                    <wpg:wgp>
                      <wpg:cNvGrpSpPr/>
                      <wpg:grpSpPr>
                        <a:xfrm>
                          <a:off x="0" y="0"/>
                          <a:ext cx="1661160" cy="1981563"/>
                          <a:chOff x="0" y="0"/>
                          <a:chExt cx="1661160" cy="1981563"/>
                        </a:xfrm>
                      </wpg:grpSpPr>
                      <wps:wsp>
                        <wps:cNvPr id="1831874694" name="Rectangle 54"/>
                        <wps:cNvSpPr/>
                        <wps:spPr>
                          <a:xfrm>
                            <a:off x="0" y="0"/>
                            <a:ext cx="1661160" cy="1981563"/>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50786892" name="Picture 53" descr="A stick figure with a straight line&#10;&#10;Description automatically generated with medium confidence"/>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374650" y="254000"/>
                            <a:ext cx="902970" cy="1531620"/>
                          </a:xfrm>
                          <a:prstGeom prst="rect">
                            <a:avLst/>
                          </a:prstGeom>
                        </pic:spPr>
                      </pic:pic>
                    </wpg:wgp>
                  </a:graphicData>
                </a:graphic>
              </wp:anchor>
            </w:drawing>
          </mc:Choice>
          <mc:Fallback>
            <w:pict>
              <v:group w14:anchorId="0F33A75D" id="Group 55" o:spid="_x0000_s1026" style="position:absolute;margin-left:273.5pt;margin-top:1pt;width:130.8pt;height:156.05pt;z-index:251729408" coordsize="16611,19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">
                <v:rect id="Rectangle 54" o:spid="_x0000_s1027" style="position:absolute;width:16611;height:19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" filled="f" strokecolor="black [3213]"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8" type="#_x0000_t75" alt="A stick figure with a straight line&#10;&#10;Description automatically generated with medium confidence" style="position:absolute;left:3746;top:2540;width:9030;height:15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">
                  <v:imagedata r:id="rId81" o:title="A stick figure with a straight line&#10;&#10;Description automatically generated with medium confidence"/>
                </v:shape>
              </v:group>
            </w:pict>
          </mc:Fallback>
        </mc:AlternateContent>
      </w:r>
      <w:r w:rsidR="00001B7C">
        <w:rPr>
          <w:noProof/>
        </w:rPr>
        <mc:AlternateContent>
          <mc:Choice Requires="wps">
            <w:drawing>
              <wp:anchor distT="0" distB="0" distL="114300" distR="114300" simplePos="0" relativeHeight="251602432" behindDoc="0" locked="0" layoutInCell="1" allowOverlap="1" wp14:anchorId="5931EDA7" wp14:editId="4CB5C056">
                <wp:simplePos x="0" y="0"/>
                <wp:positionH relativeFrom="margin">
                  <wp:posOffset>3443605</wp:posOffset>
                </wp:positionH>
                <wp:positionV relativeFrom="paragraph">
                  <wp:posOffset>5080</wp:posOffset>
                </wp:positionV>
                <wp:extent cx="335280" cy="251460"/>
                <wp:effectExtent l="0" t="0" r="0" b="0"/>
                <wp:wrapNone/>
                <wp:docPr id="18673932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80" cy="251460"/>
                        </a:xfrm>
                        <a:prstGeom prst="rect">
                          <a:avLst/>
                        </a:prstGeom>
                        <a:noFill/>
                        <a:ln w="6350">
                          <a:noFill/>
                        </a:ln>
                      </wps:spPr>
                      <wps:txbx>
                        <w:txbxContent>
                          <w:p w14:paraId="75851468" w14:textId="1C815D27" w:rsidR="00C92962" w:rsidRPr="00A97812" w:rsidRDefault="00C92962" w:rsidP="00C92962">
                            <w:pPr>
                              <w:rPr>
                                <w:b/>
                                <w:bCs/>
                                <w:szCs w:val="24"/>
                              </w:rPr>
                            </w:pPr>
                            <w:r>
                              <w:rPr>
                                <w:b/>
                                <w:bCs/>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931EDA7" id="_x0000_t202" coordsize="21600,21600" o:spt="202" path="m,l,21600r21600,l21600,xe">
                <v:stroke joinstyle="miter"/>
                <v:path gradientshapeok="t" o:connecttype="rect"/>
              </v:shapetype>
              <v:shape id="Text Box 9" o:spid="_x0000_s1026" type="#_x0000_t202" style="position:absolute;margin-left:271.15pt;margin-top:.4pt;width:26.4pt;height:19.8pt;z-index:25160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" filled="f" stroked="f" strokeweight=".5pt">
                <v:textbox>
                  <w:txbxContent>
                    <w:p w14:paraId="75851468" w14:textId="1C815D27" w:rsidR="00C92962" w:rsidRPr="00A97812" w:rsidRDefault="00C92962" w:rsidP="00C92962">
                      <w:pPr>
                        <w:rPr>
                          <w:b/>
                          <w:bCs/>
                          <w:szCs w:val="24"/>
                        </w:rPr>
                      </w:pPr>
                      <w:r>
                        <w:rPr>
                          <w:b/>
                          <w:bCs/>
                          <w:szCs w:val="24"/>
                        </w:rPr>
                        <w:t>C</w:t>
                      </w:r>
                    </w:p>
                  </w:txbxContent>
                </v:textbox>
                <w10:wrap anchorx="margin"/>
              </v:shape>
            </w:pict>
          </mc:Fallback>
        </mc:AlternateContent>
      </w:r>
      <w:r w:rsidR="00001B7C">
        <w:rPr>
          <w:noProof/>
        </w:rPr>
        <mc:AlternateContent>
          <mc:Choice Requires="wps">
            <w:drawing>
              <wp:anchor distT="0" distB="0" distL="114300" distR="114300" simplePos="0" relativeHeight="251597312" behindDoc="0" locked="0" layoutInCell="1" allowOverlap="1" wp14:anchorId="6B76FBFA" wp14:editId="28F281CC">
                <wp:simplePos x="0" y="0"/>
                <wp:positionH relativeFrom="margin">
                  <wp:posOffset>1731645</wp:posOffset>
                </wp:positionH>
                <wp:positionV relativeFrom="paragraph">
                  <wp:posOffset>5080</wp:posOffset>
                </wp:positionV>
                <wp:extent cx="335280" cy="251460"/>
                <wp:effectExtent l="0" t="0" r="0" b="0"/>
                <wp:wrapNone/>
                <wp:docPr id="11397130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80" cy="251460"/>
                        </a:xfrm>
                        <a:prstGeom prst="rect">
                          <a:avLst/>
                        </a:prstGeom>
                        <a:noFill/>
                        <a:ln w="6350">
                          <a:noFill/>
                        </a:ln>
                      </wps:spPr>
                      <wps:txbx>
                        <w:txbxContent>
                          <w:p w14:paraId="0D6CE1B4" w14:textId="77777777" w:rsidR="00C92962" w:rsidRPr="00A97812" w:rsidRDefault="00C92962" w:rsidP="00C92962">
                            <w:pPr>
                              <w:rPr>
                                <w:b/>
                                <w:bCs/>
                                <w:szCs w:val="24"/>
                              </w:rPr>
                            </w:pPr>
                            <w:r>
                              <w:rPr>
                                <w:b/>
                                <w:bCs/>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76FBFA" id="Text Box 8" o:spid="_x0000_s1027" type="#_x0000_t202" style="position:absolute;margin-left:136.35pt;margin-top:.4pt;width:26.4pt;height:19.8pt;z-index:25159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" filled="f" stroked="f" strokeweight=".5pt">
                <v:textbox>
                  <w:txbxContent>
                    <w:p w14:paraId="0D6CE1B4" w14:textId="77777777" w:rsidR="00C92962" w:rsidRPr="00A97812" w:rsidRDefault="00C92962" w:rsidP="00C92962">
                      <w:pPr>
                        <w:rPr>
                          <w:b/>
                          <w:bCs/>
                          <w:szCs w:val="24"/>
                        </w:rPr>
                      </w:pPr>
                      <w:r>
                        <w:rPr>
                          <w:b/>
                          <w:bCs/>
                          <w:szCs w:val="24"/>
                        </w:rPr>
                        <w:t>B</w:t>
                      </w:r>
                    </w:p>
                  </w:txbxContent>
                </v:textbox>
                <w10:wrap anchorx="margin"/>
              </v:shape>
            </w:pict>
          </mc:Fallback>
        </mc:AlternateContent>
      </w:r>
      <w:r w:rsidR="00001B7C">
        <w:rPr>
          <w:noProof/>
        </w:rPr>
        <mc:AlternateContent>
          <mc:Choice Requires="wps">
            <w:drawing>
              <wp:anchor distT="0" distB="0" distL="114300" distR="114300" simplePos="0" relativeHeight="251592192" behindDoc="0" locked="0" layoutInCell="1" allowOverlap="1" wp14:anchorId="4EAD9DA1" wp14:editId="47AF3E36">
                <wp:simplePos x="0" y="0"/>
                <wp:positionH relativeFrom="margin">
                  <wp:align>left</wp:align>
                </wp:positionH>
                <wp:positionV relativeFrom="paragraph">
                  <wp:posOffset>2540</wp:posOffset>
                </wp:positionV>
                <wp:extent cx="335280" cy="251460"/>
                <wp:effectExtent l="0" t="0" r="0" b="0"/>
                <wp:wrapNone/>
                <wp:docPr id="1827619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80" cy="251460"/>
                        </a:xfrm>
                        <a:prstGeom prst="rect">
                          <a:avLst/>
                        </a:prstGeom>
                        <a:noFill/>
                        <a:ln w="6350">
                          <a:noFill/>
                        </a:ln>
                      </wps:spPr>
                      <wps:txbx>
                        <w:txbxContent>
                          <w:p w14:paraId="251B7D0D" w14:textId="77777777" w:rsidR="00C92962" w:rsidRPr="00A97812" w:rsidRDefault="00C92962" w:rsidP="00C92962">
                            <w:pPr>
                              <w:rPr>
                                <w:b/>
                                <w:bCs/>
                                <w:szCs w:val="24"/>
                              </w:rPr>
                            </w:pPr>
                            <w:r w:rsidRPr="00A97812">
                              <w:rPr>
                                <w:b/>
                                <w:bCs/>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AD9DA1" id="Text Box 7" o:spid="_x0000_s1028" type="#_x0000_t202" style="position:absolute;margin-left:0;margin-top:.2pt;width:26.4pt;height:19.8pt;z-index:251592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" filled="f" stroked="f" strokeweight=".5pt">
                <v:textbox>
                  <w:txbxContent>
                    <w:p w14:paraId="251B7D0D" w14:textId="77777777" w:rsidR="00C92962" w:rsidRPr="00A97812" w:rsidRDefault="00C92962" w:rsidP="00C92962">
                      <w:pPr>
                        <w:rPr>
                          <w:b/>
                          <w:bCs/>
                          <w:szCs w:val="24"/>
                        </w:rPr>
                      </w:pPr>
                      <w:r w:rsidRPr="00A97812">
                        <w:rPr>
                          <w:b/>
                          <w:bCs/>
                          <w:szCs w:val="24"/>
                        </w:rPr>
                        <w:t>A</w:t>
                      </w:r>
                    </w:p>
                  </w:txbxContent>
                </v:textbox>
                <w10:wrap anchorx="margin"/>
              </v:shape>
            </w:pict>
          </mc:Fallback>
        </mc:AlternateContent>
      </w:r>
      <w:r w:rsidR="00C92962" w:rsidRPr="007C4198">
        <w:rPr>
          <w:rFonts w:ascii="Calibri" w:hAnsi="Calibri" w:cs="Arial"/>
          <w:noProof/>
          <w:sz w:val="22"/>
        </w:rPr>
        <w:drawing>
          <wp:inline distT="0" distB="0" distL="0" distR="0" wp14:anchorId="70B5F0D7" wp14:editId="0EE56D68">
            <wp:extent cx="1697396" cy="2006600"/>
            <wp:effectExtent l="0" t="0" r="0" b="0"/>
            <wp:docPr id="316581899" name="Picture 316581899" descr="A screenshot of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985879" name="Picture 2" descr="A screenshot of a game&#10;&#10;Description automatically generated"/>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698752" cy="2008203"/>
                    </a:xfrm>
                    <a:prstGeom prst="rect">
                      <a:avLst/>
                    </a:prstGeom>
                  </pic:spPr>
                </pic:pic>
              </a:graphicData>
            </a:graphic>
          </wp:inline>
        </w:drawing>
      </w:r>
      <w:r w:rsidR="00C92962" w:rsidRPr="007C4198">
        <w:rPr>
          <w:rFonts w:ascii="Calibri" w:hAnsi="Calibri" w:cs="Arial"/>
          <w:sz w:val="22"/>
        </w:rPr>
        <w:t xml:space="preserve"> </w:t>
      </w:r>
      <w:r w:rsidR="00C92962" w:rsidRPr="007C4198">
        <w:rPr>
          <w:rFonts w:ascii="Calibri" w:hAnsi="Calibri" w:cs="Arial"/>
          <w:noProof/>
          <w:sz w:val="22"/>
        </w:rPr>
        <w:drawing>
          <wp:inline distT="0" distB="0" distL="0" distR="0" wp14:anchorId="12A2E7A8" wp14:editId="0E9DC657">
            <wp:extent cx="1697050" cy="2012315"/>
            <wp:effectExtent l="0" t="0" r="0" b="6985"/>
            <wp:docPr id="1015788092" name="Picture 1015788092"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511665" name="Picture 1" descr="A screenshot of a video game&#10;&#10;Description automatically generated"/>
                    <pic:cNvPicPr/>
                  </pic:nvPicPr>
                  <pic:blipFill>
                    <a:blip r:embed="rId83">
                      <a:extLst>
                        <a:ext uri="{28A0092B-C50C-407E-A947-70E740481C1C}">
                          <a14:useLocalDpi xmlns:a14="http://schemas.microsoft.com/office/drawing/2010/main" val="0"/>
                        </a:ext>
                      </a:extLst>
                    </a:blip>
                    <a:stretch>
                      <a:fillRect/>
                    </a:stretch>
                  </pic:blipFill>
                  <pic:spPr>
                    <a:xfrm>
                      <a:off x="0" y="0"/>
                      <a:ext cx="1705653" cy="2022516"/>
                    </a:xfrm>
                    <a:prstGeom prst="rect">
                      <a:avLst/>
                    </a:prstGeom>
                    <a:ln>
                      <a:noFill/>
                    </a:ln>
                  </pic:spPr>
                </pic:pic>
              </a:graphicData>
            </a:graphic>
          </wp:inline>
        </w:drawing>
      </w:r>
      <w:r w:rsidR="00C92962">
        <w:rPr>
          <w:rFonts w:ascii="Calibri" w:hAnsi="Calibri" w:cs="Arial"/>
          <w:sz w:val="22"/>
        </w:rPr>
        <w:t xml:space="preserve"> </w:t>
      </w:r>
      <w:r>
        <w:rPr>
          <w:rFonts w:ascii="Calibri" w:hAnsi="Calibri" w:cs="Arial"/>
          <w:sz w:val="22"/>
        </w:rPr>
        <w:t xml:space="preserve">           </w:t>
      </w:r>
    </w:p>
    <w:p w14:paraId="4E8F7630" w14:textId="703EB29F" w:rsidR="00C92962" w:rsidRPr="009718ED" w:rsidRDefault="00C92962" w:rsidP="00C92962">
      <w:pPr>
        <w:spacing w:after="200" w:line="240" w:lineRule="auto"/>
        <w:rPr>
          <w:rFonts w:eastAsia="Times New Roman"/>
          <w:i/>
          <w:iCs/>
          <w:szCs w:val="24"/>
        </w:rPr>
      </w:pPr>
      <w:bookmarkStart w:id="168" w:name="_Toc170208968"/>
      <w:r w:rsidRPr="009718ED">
        <w:rPr>
          <w:i/>
          <w:iCs/>
          <w:sz w:val="18"/>
          <w:szCs w:val="18"/>
        </w:rPr>
        <w:t xml:space="preserve">Figure </w:t>
      </w:r>
      <w:r w:rsidRPr="009718ED">
        <w:rPr>
          <w:i/>
          <w:iCs/>
          <w:sz w:val="18"/>
          <w:szCs w:val="18"/>
        </w:rPr>
        <w:fldChar w:fldCharType="begin"/>
      </w:r>
      <w:r w:rsidRPr="009718ED">
        <w:rPr>
          <w:i/>
          <w:iCs/>
          <w:sz w:val="18"/>
          <w:szCs w:val="18"/>
        </w:rPr>
        <w:instrText xml:space="preserve"> SEQ Figure \* ARABIC </w:instrText>
      </w:r>
      <w:r w:rsidRPr="009718ED">
        <w:rPr>
          <w:i/>
          <w:iCs/>
          <w:sz w:val="18"/>
          <w:szCs w:val="18"/>
        </w:rPr>
        <w:fldChar w:fldCharType="separate"/>
      </w:r>
      <w:r w:rsidR="006D2E61">
        <w:rPr>
          <w:i/>
          <w:iCs/>
          <w:noProof/>
          <w:sz w:val="18"/>
          <w:szCs w:val="18"/>
        </w:rPr>
        <w:t>2</w:t>
      </w:r>
      <w:r w:rsidRPr="009718ED">
        <w:rPr>
          <w:i/>
          <w:iCs/>
          <w:noProof/>
          <w:sz w:val="18"/>
          <w:szCs w:val="18"/>
        </w:rPr>
        <w:fldChar w:fldCharType="end"/>
      </w:r>
      <w:r w:rsidRPr="009718ED">
        <w:rPr>
          <w:i/>
          <w:iCs/>
          <w:sz w:val="18"/>
          <w:szCs w:val="18"/>
        </w:rPr>
        <w:t xml:space="preserve">: Visual Aid of the Landing Tasks and the Countermovement Jump: A) The 45-degree cut for a participant with a preferred right side kicking leg, B) The bilateral drop </w:t>
      </w:r>
      <w:proofErr w:type="gramStart"/>
      <w:r w:rsidRPr="009718ED">
        <w:rPr>
          <w:i/>
          <w:iCs/>
          <w:sz w:val="18"/>
          <w:szCs w:val="18"/>
        </w:rPr>
        <w:t>jump</w:t>
      </w:r>
      <w:proofErr w:type="gramEnd"/>
      <w:r w:rsidRPr="009718ED">
        <w:rPr>
          <w:i/>
          <w:iCs/>
          <w:sz w:val="18"/>
          <w:szCs w:val="18"/>
        </w:rPr>
        <w:t xml:space="preserve"> landing task, C) The countermovement jump to assess fatigue through jump height.</w:t>
      </w:r>
      <w:bookmarkEnd w:id="168"/>
    </w:p>
    <w:p w14:paraId="7FC1FF9C" w14:textId="77777777" w:rsidR="00002C28" w:rsidRDefault="00002C28" w:rsidP="000A0DA5">
      <w:pPr>
        <w:sectPr w:rsidR="00002C28" w:rsidSect="00233E28">
          <w:pgSz w:w="12240" w:h="15840"/>
          <w:pgMar w:top="1440" w:right="1440" w:bottom="1440" w:left="1440" w:header="720" w:footer="1440" w:gutter="0"/>
          <w:cols w:space="720"/>
          <w:docGrid w:linePitch="360"/>
        </w:sectPr>
      </w:pPr>
    </w:p>
    <w:p w14:paraId="6D4CCAC0" w14:textId="77777777" w:rsidR="007A2E1A" w:rsidRPr="001A1AF5" w:rsidRDefault="007A2E1A" w:rsidP="007A2E1A">
      <w:pPr>
        <w:keepNext/>
        <w:spacing w:after="160"/>
        <w:rPr>
          <w:rFonts w:ascii="Calibri" w:hAnsi="Calibri" w:cs="Arial"/>
          <w:sz w:val="22"/>
          <w:highlight w:val="yellow"/>
        </w:rPr>
      </w:pPr>
      <w:r w:rsidRPr="00D44C7B">
        <w:rPr>
          <w:rFonts w:ascii="Calibri" w:hAnsi="Calibri" w:cs="Arial"/>
          <w:noProof/>
          <w:sz w:val="22"/>
        </w:rPr>
        <w:lastRenderedPageBreak/>
        <w:drawing>
          <wp:inline distT="0" distB="0" distL="0" distR="0" wp14:anchorId="6408B8F8" wp14:editId="3DACFEED">
            <wp:extent cx="4823460" cy="2042401"/>
            <wp:effectExtent l="0" t="0" r="0" b="0"/>
            <wp:docPr id="834468480"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468480" name="Picture 1" descr="A diagram of a process&#10;&#10;Description automatically generated"/>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856726" cy="2056487"/>
                    </a:xfrm>
                    <a:prstGeom prst="rect">
                      <a:avLst/>
                    </a:prstGeom>
                    <a:noFill/>
                  </pic:spPr>
                </pic:pic>
              </a:graphicData>
            </a:graphic>
          </wp:inline>
        </w:drawing>
      </w:r>
    </w:p>
    <w:p w14:paraId="360B2149" w14:textId="2AD6DF69" w:rsidR="007A2E1A" w:rsidRPr="009718ED" w:rsidRDefault="007A2E1A" w:rsidP="007A2E1A">
      <w:pPr>
        <w:spacing w:after="200" w:line="240" w:lineRule="auto"/>
        <w:rPr>
          <w:rFonts w:eastAsia="Times New Roman"/>
          <w:i/>
          <w:iCs/>
          <w:sz w:val="18"/>
          <w:szCs w:val="18"/>
        </w:rPr>
      </w:pPr>
      <w:bookmarkStart w:id="169" w:name="_Toc170208969"/>
      <w:r w:rsidRPr="009718ED">
        <w:rPr>
          <w:rFonts w:eastAsia="Times New Roman"/>
          <w:i/>
          <w:iCs/>
          <w:sz w:val="18"/>
          <w:szCs w:val="18"/>
        </w:rPr>
        <w:t xml:space="preserve">Figure </w:t>
      </w:r>
      <w:r w:rsidRPr="009718ED">
        <w:rPr>
          <w:i/>
          <w:iCs/>
          <w:sz w:val="18"/>
          <w:szCs w:val="18"/>
        </w:rPr>
        <w:fldChar w:fldCharType="begin"/>
      </w:r>
      <w:r w:rsidRPr="009718ED">
        <w:rPr>
          <w:i/>
          <w:iCs/>
          <w:sz w:val="18"/>
          <w:szCs w:val="18"/>
        </w:rPr>
        <w:instrText xml:space="preserve"> SEQ Figure \* ARABIC </w:instrText>
      </w:r>
      <w:r w:rsidRPr="009718ED">
        <w:rPr>
          <w:i/>
          <w:iCs/>
          <w:sz w:val="18"/>
          <w:szCs w:val="18"/>
        </w:rPr>
        <w:fldChar w:fldCharType="separate"/>
      </w:r>
      <w:r w:rsidR="006D2E61">
        <w:rPr>
          <w:i/>
          <w:iCs/>
          <w:noProof/>
          <w:sz w:val="18"/>
          <w:szCs w:val="18"/>
        </w:rPr>
        <w:t>3</w:t>
      </w:r>
      <w:r w:rsidRPr="009718ED">
        <w:rPr>
          <w:i/>
          <w:iCs/>
          <w:noProof/>
          <w:sz w:val="18"/>
          <w:szCs w:val="18"/>
        </w:rPr>
        <w:fldChar w:fldCharType="end"/>
      </w:r>
      <w:r w:rsidRPr="009718ED">
        <w:rPr>
          <w:rFonts w:eastAsia="Times New Roman"/>
          <w:i/>
          <w:iCs/>
          <w:sz w:val="18"/>
          <w:szCs w:val="18"/>
        </w:rPr>
        <w:t>: A visual aid of the experimental protocol the participant engaged in where the participant engaged in 3 rounds of the Yo-Yo Test, countermovement jump (CMJ), laxity tests, and then landing tasks.</w:t>
      </w:r>
      <w:bookmarkEnd w:id="169"/>
      <w:r w:rsidRPr="009718ED">
        <w:rPr>
          <w:rFonts w:eastAsia="Times New Roman"/>
          <w:i/>
          <w:iCs/>
          <w:sz w:val="18"/>
          <w:szCs w:val="18"/>
        </w:rPr>
        <w:t xml:space="preserve"> </w:t>
      </w:r>
    </w:p>
    <w:p w14:paraId="6F611C9C" w14:textId="77777777" w:rsidR="00155CE4" w:rsidRDefault="00155CE4" w:rsidP="000A0DA5">
      <w:pPr>
        <w:sectPr w:rsidR="00155CE4" w:rsidSect="00233E28">
          <w:pgSz w:w="12240" w:h="15840"/>
          <w:pgMar w:top="1440" w:right="1440" w:bottom="1440" w:left="1440" w:header="720" w:footer="1440" w:gutter="0"/>
          <w:cols w:space="720"/>
          <w:docGrid w:linePitch="360"/>
        </w:sectPr>
      </w:pPr>
    </w:p>
    <w:p w14:paraId="1D588FBE" w14:textId="77777777" w:rsidR="007A2E1A" w:rsidRPr="003D5E1E" w:rsidRDefault="007A2E1A" w:rsidP="007A2E1A">
      <w:pPr>
        <w:keepNext/>
        <w:spacing w:after="160"/>
        <w:rPr>
          <w:rFonts w:ascii="Calibri" w:hAnsi="Calibri" w:cs="Arial"/>
          <w:sz w:val="22"/>
        </w:rPr>
      </w:pPr>
      <w:r w:rsidRPr="003D5E1E">
        <w:rPr>
          <w:rFonts w:ascii="Calibri" w:hAnsi="Calibri" w:cs="Arial"/>
          <w:noProof/>
          <w:sz w:val="22"/>
        </w:rPr>
        <w:lastRenderedPageBreak/>
        <w:drawing>
          <wp:inline distT="0" distB="0" distL="0" distR="0" wp14:anchorId="3330FDBE" wp14:editId="798327C7">
            <wp:extent cx="5245100" cy="1972635"/>
            <wp:effectExtent l="0" t="0" r="0" b="8890"/>
            <wp:docPr id="1862561600" name="Picture 1862561600"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169546" name="Picture 3" descr="A diagram of a diagram&#10;&#10;Description automatically generated"/>
                    <pic:cNvPicPr/>
                  </pic:nvPicPr>
                  <pic:blipFill rotWithShape="1">
                    <a:blip r:embed="rId85">
                      <a:extLst>
                        <a:ext uri="{28A0092B-C50C-407E-A947-70E740481C1C}">
                          <a14:useLocalDpi xmlns:a14="http://schemas.microsoft.com/office/drawing/2010/main" val="0"/>
                        </a:ext>
                      </a:extLst>
                    </a:blip>
                    <a:srcRect t="21463" b="28392"/>
                    <a:stretch/>
                  </pic:blipFill>
                  <pic:spPr bwMode="auto">
                    <a:xfrm>
                      <a:off x="0" y="0"/>
                      <a:ext cx="5272619" cy="1982985"/>
                    </a:xfrm>
                    <a:prstGeom prst="rect">
                      <a:avLst/>
                    </a:prstGeom>
                    <a:ln>
                      <a:noFill/>
                    </a:ln>
                    <a:extLst>
                      <a:ext uri="{53640926-AAD7-44D8-BBD7-CCE9431645EC}">
                        <a14:shadowObscured xmlns:a14="http://schemas.microsoft.com/office/drawing/2010/main"/>
                      </a:ext>
                    </a:extLst>
                  </pic:spPr>
                </pic:pic>
              </a:graphicData>
            </a:graphic>
          </wp:inline>
        </w:drawing>
      </w:r>
    </w:p>
    <w:p w14:paraId="698F22A5" w14:textId="46E48F82" w:rsidR="007A2E1A" w:rsidRPr="009718ED" w:rsidRDefault="007A2E1A" w:rsidP="007A2E1A">
      <w:pPr>
        <w:spacing w:after="200" w:line="240" w:lineRule="auto"/>
        <w:rPr>
          <w:rFonts w:eastAsia="Times New Roman"/>
          <w:i/>
          <w:iCs/>
          <w:szCs w:val="24"/>
        </w:rPr>
      </w:pPr>
      <w:bookmarkStart w:id="170" w:name="_Toc170208970"/>
      <w:r w:rsidRPr="009718ED">
        <w:rPr>
          <w:i/>
          <w:iCs/>
          <w:sz w:val="18"/>
          <w:szCs w:val="18"/>
        </w:rPr>
        <w:t xml:space="preserve">Figure </w:t>
      </w:r>
      <w:r w:rsidRPr="009718ED">
        <w:rPr>
          <w:i/>
          <w:iCs/>
          <w:sz w:val="18"/>
          <w:szCs w:val="18"/>
        </w:rPr>
        <w:fldChar w:fldCharType="begin"/>
      </w:r>
      <w:r w:rsidRPr="009718ED">
        <w:rPr>
          <w:i/>
          <w:iCs/>
          <w:sz w:val="18"/>
          <w:szCs w:val="18"/>
        </w:rPr>
        <w:instrText xml:space="preserve"> SEQ Figure \* ARABIC </w:instrText>
      </w:r>
      <w:r w:rsidRPr="009718ED">
        <w:rPr>
          <w:i/>
          <w:iCs/>
          <w:sz w:val="18"/>
          <w:szCs w:val="18"/>
        </w:rPr>
        <w:fldChar w:fldCharType="separate"/>
      </w:r>
      <w:r w:rsidR="006D2E61">
        <w:rPr>
          <w:i/>
          <w:iCs/>
          <w:noProof/>
          <w:sz w:val="18"/>
          <w:szCs w:val="18"/>
        </w:rPr>
        <w:t>4</w:t>
      </w:r>
      <w:r w:rsidRPr="009718ED">
        <w:rPr>
          <w:i/>
          <w:iCs/>
          <w:noProof/>
          <w:sz w:val="18"/>
          <w:szCs w:val="18"/>
        </w:rPr>
        <w:fldChar w:fldCharType="end"/>
      </w:r>
      <w:r w:rsidRPr="009718ED">
        <w:rPr>
          <w:i/>
          <w:iCs/>
          <w:sz w:val="18"/>
          <w:szCs w:val="18"/>
        </w:rPr>
        <w:t>: A visual aid of the modified Yo-Yo Test set up for the fatigue protocol.</w:t>
      </w:r>
      <w:bookmarkEnd w:id="170"/>
    </w:p>
    <w:p w14:paraId="2F7066C0" w14:textId="77777777" w:rsidR="00155CE4" w:rsidRDefault="00155CE4" w:rsidP="000A0DA5">
      <w:pPr>
        <w:pStyle w:val="EndNoteBibliography"/>
        <w:spacing w:line="480" w:lineRule="auto"/>
        <w:rPr>
          <w:color w:val="FF0000"/>
          <w:szCs w:val="24"/>
        </w:rPr>
      </w:pPr>
    </w:p>
    <w:p w14:paraId="778D7803" w14:textId="77777777" w:rsidR="006D2E61" w:rsidRDefault="006D2E61" w:rsidP="000A0DA5">
      <w:pPr>
        <w:pStyle w:val="EndNoteBibliography"/>
        <w:spacing w:line="480" w:lineRule="auto"/>
        <w:rPr>
          <w:color w:val="FF0000"/>
          <w:szCs w:val="24"/>
        </w:rPr>
      </w:pPr>
    </w:p>
    <w:p w14:paraId="4561D1DF" w14:textId="77777777" w:rsidR="006D2E61" w:rsidRDefault="006D2E61" w:rsidP="000A0DA5">
      <w:pPr>
        <w:pStyle w:val="EndNoteBibliography"/>
        <w:spacing w:line="480" w:lineRule="auto"/>
        <w:rPr>
          <w:color w:val="FF0000"/>
          <w:szCs w:val="24"/>
        </w:rPr>
      </w:pPr>
    </w:p>
    <w:p w14:paraId="7B700FDF" w14:textId="77777777" w:rsidR="006D2E61" w:rsidRDefault="006D2E61" w:rsidP="000A0DA5">
      <w:pPr>
        <w:pStyle w:val="EndNoteBibliography"/>
        <w:spacing w:line="480" w:lineRule="auto"/>
        <w:rPr>
          <w:color w:val="FF0000"/>
          <w:szCs w:val="24"/>
        </w:rPr>
      </w:pPr>
    </w:p>
    <w:p w14:paraId="326A7DC4" w14:textId="77777777" w:rsidR="006D2E61" w:rsidRDefault="006D2E61" w:rsidP="000A0DA5">
      <w:pPr>
        <w:pStyle w:val="EndNoteBibliography"/>
        <w:spacing w:line="480" w:lineRule="auto"/>
        <w:rPr>
          <w:color w:val="FF0000"/>
          <w:szCs w:val="24"/>
        </w:rPr>
      </w:pPr>
    </w:p>
    <w:p w14:paraId="32228FCD" w14:textId="77777777" w:rsidR="006D2E61" w:rsidRDefault="006D2E61" w:rsidP="000A0DA5">
      <w:pPr>
        <w:pStyle w:val="EndNoteBibliography"/>
        <w:spacing w:line="480" w:lineRule="auto"/>
        <w:rPr>
          <w:color w:val="FF0000"/>
          <w:szCs w:val="24"/>
        </w:rPr>
      </w:pPr>
    </w:p>
    <w:p w14:paraId="0367FE93" w14:textId="77777777" w:rsidR="006D2E61" w:rsidRDefault="006D2E61" w:rsidP="000A0DA5">
      <w:pPr>
        <w:pStyle w:val="EndNoteBibliography"/>
        <w:spacing w:line="480" w:lineRule="auto"/>
        <w:rPr>
          <w:color w:val="FF0000"/>
          <w:szCs w:val="24"/>
        </w:rPr>
      </w:pPr>
    </w:p>
    <w:p w14:paraId="13B707DC" w14:textId="77777777" w:rsidR="006D2E61" w:rsidRDefault="006D2E61" w:rsidP="000A0DA5">
      <w:pPr>
        <w:pStyle w:val="EndNoteBibliography"/>
        <w:spacing w:line="480" w:lineRule="auto"/>
        <w:rPr>
          <w:color w:val="FF0000"/>
          <w:szCs w:val="24"/>
        </w:rPr>
      </w:pPr>
    </w:p>
    <w:p w14:paraId="19F9CA6E" w14:textId="77777777" w:rsidR="006D2E61" w:rsidRDefault="006D2E61" w:rsidP="000A0DA5">
      <w:pPr>
        <w:pStyle w:val="EndNoteBibliography"/>
        <w:spacing w:line="480" w:lineRule="auto"/>
        <w:rPr>
          <w:color w:val="FF0000"/>
          <w:szCs w:val="24"/>
        </w:rPr>
      </w:pPr>
    </w:p>
    <w:p w14:paraId="5201242F" w14:textId="77777777" w:rsidR="006D2E61" w:rsidRDefault="006D2E61" w:rsidP="000A0DA5">
      <w:pPr>
        <w:pStyle w:val="EndNoteBibliography"/>
        <w:spacing w:line="480" w:lineRule="auto"/>
        <w:rPr>
          <w:color w:val="FF0000"/>
          <w:szCs w:val="24"/>
        </w:rPr>
      </w:pPr>
    </w:p>
    <w:p w14:paraId="7A67C9F0" w14:textId="77777777" w:rsidR="006D2E61" w:rsidRDefault="006D2E61" w:rsidP="000A0DA5">
      <w:pPr>
        <w:pStyle w:val="EndNoteBibliography"/>
        <w:spacing w:line="480" w:lineRule="auto"/>
        <w:rPr>
          <w:color w:val="FF0000"/>
          <w:szCs w:val="24"/>
        </w:rPr>
      </w:pPr>
    </w:p>
    <w:p w14:paraId="7082F051" w14:textId="77777777" w:rsidR="006D2E61" w:rsidRDefault="006D2E61" w:rsidP="000A0DA5">
      <w:pPr>
        <w:pStyle w:val="EndNoteBibliography"/>
        <w:spacing w:line="480" w:lineRule="auto"/>
        <w:rPr>
          <w:color w:val="FF0000"/>
          <w:szCs w:val="24"/>
        </w:rPr>
      </w:pPr>
    </w:p>
    <w:p w14:paraId="3E71B084" w14:textId="77777777" w:rsidR="006D2E61" w:rsidRDefault="006D2E61" w:rsidP="000A0DA5">
      <w:pPr>
        <w:pStyle w:val="EndNoteBibliography"/>
        <w:spacing w:line="480" w:lineRule="auto"/>
        <w:rPr>
          <w:color w:val="FF0000"/>
          <w:szCs w:val="24"/>
        </w:rPr>
      </w:pPr>
    </w:p>
    <w:p w14:paraId="1147AB24" w14:textId="77777777" w:rsidR="006D2E61" w:rsidRDefault="006D2E61" w:rsidP="000A0DA5">
      <w:pPr>
        <w:pStyle w:val="EndNoteBibliography"/>
        <w:spacing w:line="480" w:lineRule="auto"/>
        <w:rPr>
          <w:color w:val="FF0000"/>
          <w:szCs w:val="24"/>
        </w:rPr>
      </w:pPr>
    </w:p>
    <w:p w14:paraId="30BD6944" w14:textId="77777777" w:rsidR="006D2E61" w:rsidRDefault="006D2E61" w:rsidP="000A0DA5">
      <w:pPr>
        <w:pStyle w:val="EndNoteBibliography"/>
        <w:spacing w:line="480" w:lineRule="auto"/>
        <w:rPr>
          <w:color w:val="FF0000"/>
          <w:szCs w:val="24"/>
        </w:rPr>
      </w:pPr>
    </w:p>
    <w:p w14:paraId="5080EF48" w14:textId="201FFBC7" w:rsidR="006D2E61" w:rsidRPr="00E827BA" w:rsidRDefault="00EF0B76" w:rsidP="00E827BA">
      <w:pPr>
        <w:pStyle w:val="EndNoteBibliography"/>
        <w:spacing w:line="480" w:lineRule="auto"/>
        <w:rPr>
          <w:color w:val="FF0000"/>
          <w:szCs w:val="24"/>
        </w:rPr>
      </w:pPr>
      <w:r>
        <w:rPr>
          <w:color w:val="FF0000"/>
          <w:szCs w:val="24"/>
        </w:rPr>
        <w:lastRenderedPageBreak/>
        <w:drawing>
          <wp:inline distT="0" distB="0" distL="0" distR="0" wp14:anchorId="060AC16F" wp14:editId="2D9E236B">
            <wp:extent cx="3314700" cy="2486026"/>
            <wp:effectExtent l="0" t="0" r="0" b="9525"/>
            <wp:docPr id="1720324210" name="Picture 5" descr="A graph of a jump analysi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324210" name="Picture 5" descr="A graph of a jump analysis&#10;&#10;Description automatically generated"/>
                    <pic:cNvPicPr/>
                  </pic:nvPicPr>
                  <pic:blipFill>
                    <a:blip r:embed="rId86">
                      <a:extLst>
                        <a:ext uri="{28A0092B-C50C-407E-A947-70E740481C1C}">
                          <a14:useLocalDpi xmlns:a14="http://schemas.microsoft.com/office/drawing/2010/main" val="0"/>
                        </a:ext>
                      </a:extLst>
                    </a:blip>
                    <a:stretch>
                      <a:fillRect/>
                    </a:stretch>
                  </pic:blipFill>
                  <pic:spPr>
                    <a:xfrm>
                      <a:off x="0" y="0"/>
                      <a:ext cx="3319199" cy="2489400"/>
                    </a:xfrm>
                    <a:prstGeom prst="rect">
                      <a:avLst/>
                    </a:prstGeom>
                  </pic:spPr>
                </pic:pic>
              </a:graphicData>
            </a:graphic>
          </wp:inline>
        </w:drawing>
      </w:r>
    </w:p>
    <w:p w14:paraId="2DCB5AC5" w14:textId="282F1A68" w:rsidR="006D2E61" w:rsidRPr="006D2E61" w:rsidRDefault="006D2E61" w:rsidP="006D2E61">
      <w:pPr>
        <w:pStyle w:val="Caption"/>
        <w:rPr>
          <w:i/>
          <w:iCs/>
          <w:noProof/>
          <w:color w:val="FF0000"/>
          <w:sz w:val="18"/>
        </w:rPr>
      </w:pPr>
      <w:bookmarkStart w:id="171" w:name="_Toc170208971"/>
      <w:r w:rsidRPr="006D2E61">
        <w:rPr>
          <w:i/>
          <w:iCs/>
          <w:sz w:val="18"/>
        </w:rPr>
        <w:t xml:space="preserve">Figure </w:t>
      </w:r>
      <w:r w:rsidRPr="006D2E61">
        <w:rPr>
          <w:i/>
          <w:iCs/>
          <w:sz w:val="18"/>
        </w:rPr>
        <w:fldChar w:fldCharType="begin"/>
      </w:r>
      <w:r w:rsidRPr="006D2E61">
        <w:rPr>
          <w:i/>
          <w:iCs/>
          <w:sz w:val="18"/>
        </w:rPr>
        <w:instrText xml:space="preserve"> SEQ Figure \* ARABIC </w:instrText>
      </w:r>
      <w:r w:rsidRPr="006D2E61">
        <w:rPr>
          <w:i/>
          <w:iCs/>
          <w:sz w:val="18"/>
        </w:rPr>
        <w:fldChar w:fldCharType="separate"/>
      </w:r>
      <w:r w:rsidRPr="006D2E61">
        <w:rPr>
          <w:i/>
          <w:iCs/>
          <w:noProof/>
          <w:sz w:val="18"/>
        </w:rPr>
        <w:t>5</w:t>
      </w:r>
      <w:r w:rsidRPr="006D2E61">
        <w:rPr>
          <w:i/>
          <w:iCs/>
          <w:sz w:val="18"/>
        </w:rPr>
        <w:fldChar w:fldCharType="end"/>
      </w:r>
      <w:r w:rsidRPr="006D2E61">
        <w:rPr>
          <w:i/>
          <w:iCs/>
          <w:sz w:val="18"/>
        </w:rPr>
        <w:t xml:space="preserve">: </w:t>
      </w:r>
      <w:r w:rsidR="00136EE7">
        <w:rPr>
          <w:i/>
          <w:iCs/>
          <w:sz w:val="18"/>
        </w:rPr>
        <w:t>Vertical ground reaction force (</w:t>
      </w:r>
      <w:proofErr w:type="spellStart"/>
      <w:r w:rsidR="00136EE7">
        <w:rPr>
          <w:i/>
          <w:iCs/>
          <w:sz w:val="18"/>
        </w:rPr>
        <w:t>vGRF</w:t>
      </w:r>
      <w:proofErr w:type="spellEnd"/>
      <w:r w:rsidR="00136EE7">
        <w:rPr>
          <w:i/>
          <w:iCs/>
          <w:sz w:val="18"/>
        </w:rPr>
        <w:t>) curve of the countermovement jump (CMJ) with the defined start and takeoff points.</w:t>
      </w:r>
      <w:bookmarkEnd w:id="171"/>
    </w:p>
    <w:p w14:paraId="736D121C" w14:textId="77777777" w:rsidR="006D2E61" w:rsidRDefault="006D2E61" w:rsidP="000A0DA5">
      <w:pPr>
        <w:pStyle w:val="EndNoteBibliography"/>
        <w:spacing w:line="480" w:lineRule="auto"/>
        <w:rPr>
          <w:color w:val="FF0000"/>
          <w:szCs w:val="24"/>
        </w:rPr>
        <w:sectPr w:rsidR="006D2E61" w:rsidSect="00233E28">
          <w:pgSz w:w="12240" w:h="15840"/>
          <w:pgMar w:top="1440" w:right="1440" w:bottom="1440" w:left="1440" w:header="720" w:footer="1440" w:gutter="0"/>
          <w:cols w:space="720"/>
          <w:docGrid w:linePitch="360"/>
        </w:sectPr>
      </w:pPr>
    </w:p>
    <w:p w14:paraId="5C718399" w14:textId="5E84FDB5" w:rsidR="001154AB" w:rsidRDefault="009049B3" w:rsidP="00781BEB">
      <w:pPr>
        <w:pStyle w:val="Heading2"/>
      </w:pPr>
      <w:bookmarkStart w:id="172" w:name="_Toc169864341"/>
      <w:r>
        <w:lastRenderedPageBreak/>
        <w:t xml:space="preserve">Appendix </w:t>
      </w:r>
      <w:r w:rsidR="00AC0E3A">
        <w:t>D</w:t>
      </w:r>
      <w:r>
        <w:t xml:space="preserve">. </w:t>
      </w:r>
      <w:r w:rsidR="001154AB">
        <w:t xml:space="preserve">Chapter 4 </w:t>
      </w:r>
      <w:r w:rsidR="00AC0E3A">
        <w:t>Tables</w:t>
      </w:r>
      <w:bookmarkEnd w:id="172"/>
      <w:r w:rsidR="001154AB">
        <w:t xml:space="preserve"> </w:t>
      </w:r>
    </w:p>
    <w:p w14:paraId="4597001B" w14:textId="58892C3A" w:rsidR="00C36C13" w:rsidRPr="00C36C13" w:rsidRDefault="00C36C13" w:rsidP="00C36C13">
      <w:pPr>
        <w:pStyle w:val="Caption"/>
        <w:keepNext/>
        <w:spacing w:after="240"/>
        <w:rPr>
          <w:i/>
          <w:iCs/>
          <w:sz w:val="18"/>
        </w:rPr>
      </w:pPr>
      <w:bookmarkStart w:id="173" w:name="_Toc170464585"/>
      <w:r w:rsidRPr="00C36C13">
        <w:rPr>
          <w:i/>
          <w:iCs/>
          <w:sz w:val="18"/>
        </w:rPr>
        <w:t xml:space="preserve">Table </w:t>
      </w:r>
      <w:r w:rsidRPr="00C36C13">
        <w:rPr>
          <w:i/>
          <w:iCs/>
          <w:sz w:val="18"/>
        </w:rPr>
        <w:fldChar w:fldCharType="begin"/>
      </w:r>
      <w:r w:rsidRPr="00C36C13">
        <w:rPr>
          <w:i/>
          <w:iCs/>
          <w:sz w:val="18"/>
        </w:rPr>
        <w:instrText xml:space="preserve"> SEQ Table \* ARABIC </w:instrText>
      </w:r>
      <w:r w:rsidRPr="00C36C13">
        <w:rPr>
          <w:i/>
          <w:iCs/>
          <w:sz w:val="18"/>
        </w:rPr>
        <w:fldChar w:fldCharType="separate"/>
      </w:r>
      <w:r w:rsidR="00927259">
        <w:rPr>
          <w:i/>
          <w:iCs/>
          <w:noProof/>
          <w:sz w:val="18"/>
        </w:rPr>
        <w:t>3</w:t>
      </w:r>
      <w:r w:rsidRPr="00C36C13">
        <w:rPr>
          <w:i/>
          <w:iCs/>
          <w:sz w:val="18"/>
        </w:rPr>
        <w:fldChar w:fldCharType="end"/>
      </w:r>
      <w:r w:rsidRPr="00C36C13">
        <w:rPr>
          <w:i/>
          <w:iCs/>
          <w:sz w:val="18"/>
        </w:rPr>
        <w:t>: Anterior knee laxity across the time points of the study protocol and the p-value.</w:t>
      </w:r>
      <w:bookmarkEnd w:id="173"/>
    </w:p>
    <w:p w14:paraId="4F37011E" w14:textId="4F270754" w:rsidR="00781BEB" w:rsidRDefault="003771CC" w:rsidP="00781BEB">
      <w:pPr>
        <w:keepNext/>
      </w:pPr>
      <w:r w:rsidRPr="003771CC">
        <w:rPr>
          <w:noProof/>
        </w:rPr>
        <w:drawing>
          <wp:inline distT="0" distB="0" distL="0" distR="0" wp14:anchorId="2D189A07" wp14:editId="032CF5C3">
            <wp:extent cx="5943600" cy="546735"/>
            <wp:effectExtent l="0" t="0" r="0" b="0"/>
            <wp:docPr id="199116127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3600" cy="546735"/>
                    </a:xfrm>
                    <a:prstGeom prst="rect">
                      <a:avLst/>
                    </a:prstGeom>
                    <a:noFill/>
                    <a:ln>
                      <a:noFill/>
                    </a:ln>
                  </pic:spPr>
                </pic:pic>
              </a:graphicData>
            </a:graphic>
          </wp:inline>
        </w:drawing>
      </w:r>
    </w:p>
    <w:p w14:paraId="2C878573" w14:textId="77777777" w:rsidR="00155CE4" w:rsidRDefault="00155CE4" w:rsidP="00F71ACA">
      <w:pPr>
        <w:pStyle w:val="Caption"/>
        <w:rPr>
          <w:i/>
          <w:iCs/>
          <w:sz w:val="18"/>
          <w:szCs w:val="12"/>
        </w:rPr>
        <w:sectPr w:rsidR="00155CE4" w:rsidSect="00233E28">
          <w:pgSz w:w="12240" w:h="15840"/>
          <w:pgMar w:top="1440" w:right="1440" w:bottom="1440" w:left="1440" w:header="720" w:footer="1440" w:gutter="0"/>
          <w:cols w:space="720"/>
          <w:docGrid w:linePitch="360"/>
        </w:sectPr>
      </w:pPr>
    </w:p>
    <w:p w14:paraId="0DE8846C" w14:textId="234C96C8" w:rsidR="00C36C13" w:rsidRPr="00C36C13" w:rsidRDefault="00C36C13" w:rsidP="00C36C13">
      <w:pPr>
        <w:pStyle w:val="Caption"/>
        <w:keepNext/>
        <w:spacing w:after="240"/>
        <w:rPr>
          <w:i/>
          <w:iCs/>
          <w:sz w:val="18"/>
        </w:rPr>
      </w:pPr>
      <w:bookmarkStart w:id="174" w:name="_Toc170464586"/>
      <w:r w:rsidRPr="00C36C13">
        <w:rPr>
          <w:i/>
          <w:iCs/>
          <w:sz w:val="18"/>
        </w:rPr>
        <w:lastRenderedPageBreak/>
        <w:t xml:space="preserve">Table </w:t>
      </w:r>
      <w:r w:rsidRPr="00C36C13">
        <w:rPr>
          <w:i/>
          <w:iCs/>
          <w:sz w:val="18"/>
        </w:rPr>
        <w:fldChar w:fldCharType="begin"/>
      </w:r>
      <w:r w:rsidRPr="00C36C13">
        <w:rPr>
          <w:i/>
          <w:iCs/>
          <w:sz w:val="18"/>
        </w:rPr>
        <w:instrText xml:space="preserve"> SEQ Table \* ARABIC </w:instrText>
      </w:r>
      <w:r w:rsidRPr="00C36C13">
        <w:rPr>
          <w:i/>
          <w:iCs/>
          <w:sz w:val="18"/>
        </w:rPr>
        <w:fldChar w:fldCharType="separate"/>
      </w:r>
      <w:r w:rsidR="00927259">
        <w:rPr>
          <w:i/>
          <w:iCs/>
          <w:noProof/>
          <w:sz w:val="18"/>
        </w:rPr>
        <w:t>4</w:t>
      </w:r>
      <w:r w:rsidRPr="00C36C13">
        <w:rPr>
          <w:i/>
          <w:iCs/>
          <w:sz w:val="18"/>
        </w:rPr>
        <w:fldChar w:fldCharType="end"/>
      </w:r>
      <w:r w:rsidRPr="00C36C13">
        <w:rPr>
          <w:i/>
          <w:iCs/>
          <w:sz w:val="18"/>
        </w:rPr>
        <w:t>: Peak impact loading and average loading rate for drop cut task. Normalized to body weight.</w:t>
      </w:r>
      <w:bookmarkEnd w:id="174"/>
    </w:p>
    <w:p w14:paraId="527296A5" w14:textId="0CD241BB" w:rsidR="00020610" w:rsidRDefault="002812F2" w:rsidP="009B3C4B">
      <w:pPr>
        <w:keepNext/>
        <w:spacing w:after="240"/>
      </w:pPr>
      <w:r w:rsidRPr="002812F2">
        <w:rPr>
          <w:noProof/>
        </w:rPr>
        <w:drawing>
          <wp:inline distT="0" distB="0" distL="0" distR="0" wp14:anchorId="05411EC2" wp14:editId="324841B6">
            <wp:extent cx="5943600" cy="612775"/>
            <wp:effectExtent l="0" t="0" r="0" b="0"/>
            <wp:docPr id="187195899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3600" cy="612775"/>
                    </a:xfrm>
                    <a:prstGeom prst="rect">
                      <a:avLst/>
                    </a:prstGeom>
                    <a:noFill/>
                    <a:ln>
                      <a:noFill/>
                    </a:ln>
                  </pic:spPr>
                </pic:pic>
              </a:graphicData>
            </a:graphic>
          </wp:inline>
        </w:drawing>
      </w:r>
    </w:p>
    <w:p w14:paraId="4B9CA666" w14:textId="77777777" w:rsidR="00155CE4" w:rsidRDefault="00155CE4" w:rsidP="003771CC">
      <w:pPr>
        <w:sectPr w:rsidR="00155CE4" w:rsidSect="00233E28">
          <w:pgSz w:w="12240" w:h="15840"/>
          <w:pgMar w:top="1440" w:right="1440" w:bottom="1440" w:left="1440" w:header="720" w:footer="1440" w:gutter="0"/>
          <w:cols w:space="720"/>
          <w:docGrid w:linePitch="360"/>
        </w:sectPr>
      </w:pPr>
    </w:p>
    <w:p w14:paraId="457075A9" w14:textId="407C894A" w:rsidR="009B3C4B" w:rsidRDefault="009B3C4B" w:rsidP="009B3C4B">
      <w:pPr>
        <w:pStyle w:val="Caption"/>
        <w:keepNext/>
        <w:rPr>
          <w:i/>
          <w:iCs/>
          <w:sz w:val="18"/>
        </w:rPr>
      </w:pPr>
      <w:bookmarkStart w:id="175" w:name="_Toc170464587"/>
      <w:r w:rsidRPr="009B3C4B">
        <w:rPr>
          <w:i/>
          <w:iCs/>
          <w:sz w:val="18"/>
        </w:rPr>
        <w:lastRenderedPageBreak/>
        <w:t xml:space="preserve">Table </w:t>
      </w:r>
      <w:r w:rsidRPr="009B3C4B">
        <w:rPr>
          <w:i/>
          <w:iCs/>
          <w:sz w:val="18"/>
        </w:rPr>
        <w:fldChar w:fldCharType="begin"/>
      </w:r>
      <w:r w:rsidRPr="009B3C4B">
        <w:rPr>
          <w:i/>
          <w:iCs/>
          <w:sz w:val="18"/>
        </w:rPr>
        <w:instrText xml:space="preserve"> SEQ Table \* ARABIC </w:instrText>
      </w:r>
      <w:r w:rsidRPr="009B3C4B">
        <w:rPr>
          <w:i/>
          <w:iCs/>
          <w:sz w:val="18"/>
        </w:rPr>
        <w:fldChar w:fldCharType="separate"/>
      </w:r>
      <w:r w:rsidR="00927259">
        <w:rPr>
          <w:i/>
          <w:iCs/>
          <w:noProof/>
          <w:sz w:val="18"/>
        </w:rPr>
        <w:t>5</w:t>
      </w:r>
      <w:r w:rsidRPr="009B3C4B">
        <w:rPr>
          <w:i/>
          <w:iCs/>
          <w:sz w:val="18"/>
        </w:rPr>
        <w:fldChar w:fldCharType="end"/>
      </w:r>
      <w:r w:rsidRPr="009B3C4B">
        <w:rPr>
          <w:i/>
          <w:iCs/>
          <w:sz w:val="18"/>
        </w:rPr>
        <w:t>: Peak impact loading and average loading rate for drop cut task. Normalized to body weight.</w:t>
      </w:r>
      <w:bookmarkEnd w:id="175"/>
    </w:p>
    <w:p w14:paraId="796647B1" w14:textId="77777777" w:rsidR="009B3C4B" w:rsidRDefault="009B3C4B" w:rsidP="009B3C4B">
      <w:pPr>
        <w:pStyle w:val="Caption"/>
        <w:rPr>
          <w:i/>
          <w:iCs/>
          <w:sz w:val="18"/>
          <w:szCs w:val="12"/>
        </w:rPr>
      </w:pPr>
      <w:r w:rsidRPr="00391A49">
        <w:rPr>
          <w:i/>
          <w:iCs/>
          <w:sz w:val="18"/>
          <w:szCs w:val="12"/>
          <w:vertAlign w:val="superscript"/>
        </w:rPr>
        <w:t xml:space="preserve">a </w:t>
      </w:r>
      <w:r w:rsidRPr="00391A49">
        <w:rPr>
          <w:i/>
          <w:iCs/>
          <w:sz w:val="18"/>
          <w:szCs w:val="12"/>
        </w:rPr>
        <w:t>Indicates statistical significance Baseline to Yo-Yo Round 1</w:t>
      </w:r>
    </w:p>
    <w:p w14:paraId="63D953D3" w14:textId="77777777" w:rsidR="009B3C4B" w:rsidRDefault="009B3C4B" w:rsidP="009B3C4B">
      <w:pPr>
        <w:pStyle w:val="Caption"/>
        <w:rPr>
          <w:i/>
          <w:iCs/>
          <w:sz w:val="18"/>
          <w:szCs w:val="12"/>
        </w:rPr>
      </w:pPr>
      <w:r w:rsidRPr="00391A49">
        <w:rPr>
          <w:i/>
          <w:iCs/>
          <w:sz w:val="18"/>
          <w:szCs w:val="12"/>
          <w:vertAlign w:val="superscript"/>
        </w:rPr>
        <w:t>b</w:t>
      </w:r>
      <w:r w:rsidRPr="00391A49">
        <w:rPr>
          <w:i/>
          <w:iCs/>
          <w:sz w:val="18"/>
          <w:szCs w:val="12"/>
        </w:rPr>
        <w:t xml:space="preserve"> Indicates statistical significance Baseline to Yo-Yo Round 2</w:t>
      </w:r>
    </w:p>
    <w:p w14:paraId="2371AFAE" w14:textId="77777777" w:rsidR="009B3C4B" w:rsidRDefault="009B3C4B" w:rsidP="009B3C4B">
      <w:pPr>
        <w:pStyle w:val="Caption"/>
        <w:rPr>
          <w:i/>
          <w:iCs/>
          <w:sz w:val="18"/>
          <w:szCs w:val="12"/>
        </w:rPr>
      </w:pPr>
      <w:r w:rsidRPr="00391A49">
        <w:rPr>
          <w:i/>
          <w:iCs/>
          <w:sz w:val="18"/>
          <w:szCs w:val="12"/>
          <w:vertAlign w:val="superscript"/>
        </w:rPr>
        <w:t>c</w:t>
      </w:r>
      <w:r w:rsidRPr="00391A49">
        <w:rPr>
          <w:i/>
          <w:iCs/>
          <w:sz w:val="18"/>
          <w:szCs w:val="12"/>
        </w:rPr>
        <w:t xml:space="preserve"> Indicates statistical significance Baseline to Yo-Yo Round 3</w:t>
      </w:r>
    </w:p>
    <w:p w14:paraId="5B6D5A82" w14:textId="77777777" w:rsidR="009B3C4B" w:rsidRDefault="009B3C4B" w:rsidP="009B3C4B">
      <w:pPr>
        <w:pStyle w:val="Caption"/>
        <w:rPr>
          <w:i/>
          <w:iCs/>
          <w:sz w:val="18"/>
          <w:szCs w:val="12"/>
        </w:rPr>
      </w:pPr>
      <w:r w:rsidRPr="00391A49">
        <w:rPr>
          <w:i/>
          <w:iCs/>
          <w:sz w:val="18"/>
          <w:szCs w:val="12"/>
          <w:vertAlign w:val="superscript"/>
        </w:rPr>
        <w:t>d</w:t>
      </w:r>
      <w:r w:rsidRPr="00391A49">
        <w:rPr>
          <w:i/>
          <w:iCs/>
          <w:sz w:val="18"/>
          <w:szCs w:val="12"/>
        </w:rPr>
        <w:t xml:space="preserve"> Indicates statistical significance Yo-Yo Round 1 to Yo-Yo Round </w:t>
      </w:r>
      <w:r>
        <w:rPr>
          <w:i/>
          <w:iCs/>
          <w:sz w:val="18"/>
          <w:szCs w:val="12"/>
        </w:rPr>
        <w:t>2</w:t>
      </w:r>
    </w:p>
    <w:p w14:paraId="0D362531" w14:textId="77777777" w:rsidR="009B3C4B" w:rsidRDefault="009B3C4B" w:rsidP="009B3C4B">
      <w:pPr>
        <w:pStyle w:val="Caption"/>
        <w:rPr>
          <w:i/>
          <w:iCs/>
          <w:sz w:val="18"/>
          <w:szCs w:val="12"/>
        </w:rPr>
      </w:pPr>
      <w:r w:rsidRPr="00391A49">
        <w:rPr>
          <w:i/>
          <w:iCs/>
          <w:sz w:val="18"/>
          <w:szCs w:val="12"/>
          <w:vertAlign w:val="superscript"/>
        </w:rPr>
        <w:t>e</w:t>
      </w:r>
      <w:r w:rsidRPr="00391A49">
        <w:rPr>
          <w:i/>
          <w:iCs/>
          <w:sz w:val="18"/>
          <w:szCs w:val="12"/>
        </w:rPr>
        <w:t xml:space="preserve"> Indicates statistical significance Yo-Yo Round 1 to Yo-Yo Round 3</w:t>
      </w:r>
    </w:p>
    <w:p w14:paraId="37ECB2C7" w14:textId="78AA01A0" w:rsidR="009B3C4B" w:rsidRPr="009B3C4B" w:rsidRDefault="009B3C4B" w:rsidP="009B3C4B">
      <w:pPr>
        <w:pStyle w:val="Caption"/>
        <w:spacing w:after="240"/>
        <w:rPr>
          <w:i/>
          <w:iCs/>
          <w:sz w:val="18"/>
          <w:szCs w:val="12"/>
        </w:rPr>
      </w:pPr>
      <w:r w:rsidRPr="00391A49">
        <w:rPr>
          <w:i/>
          <w:iCs/>
          <w:sz w:val="18"/>
          <w:szCs w:val="12"/>
          <w:vertAlign w:val="superscript"/>
        </w:rPr>
        <w:t>f</w:t>
      </w:r>
      <w:r w:rsidRPr="00391A49">
        <w:rPr>
          <w:i/>
          <w:iCs/>
          <w:sz w:val="18"/>
          <w:szCs w:val="12"/>
        </w:rPr>
        <w:t xml:space="preserve"> Indicates statistical significance Yo-Yo Round 2 to Yo-Yo Round 3</w:t>
      </w:r>
    </w:p>
    <w:p w14:paraId="5F4BA829" w14:textId="7E83EF75" w:rsidR="003771CC" w:rsidRPr="009B3C4B" w:rsidRDefault="00D24827" w:rsidP="009B3C4B">
      <w:pPr>
        <w:keepNext/>
      </w:pPr>
      <w:r w:rsidRPr="00D24827">
        <w:rPr>
          <w:noProof/>
        </w:rPr>
        <w:drawing>
          <wp:inline distT="0" distB="0" distL="0" distR="0" wp14:anchorId="49CBE010" wp14:editId="1F00D390">
            <wp:extent cx="5943600" cy="682625"/>
            <wp:effectExtent l="0" t="0" r="0" b="0"/>
            <wp:docPr id="148740223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43600" cy="682625"/>
                    </a:xfrm>
                    <a:prstGeom prst="rect">
                      <a:avLst/>
                    </a:prstGeom>
                    <a:noFill/>
                    <a:ln>
                      <a:noFill/>
                    </a:ln>
                  </pic:spPr>
                </pic:pic>
              </a:graphicData>
            </a:graphic>
          </wp:inline>
        </w:drawing>
      </w:r>
    </w:p>
    <w:p w14:paraId="1700CB6A" w14:textId="77777777" w:rsidR="00155CE4" w:rsidRDefault="00155CE4" w:rsidP="00391A49">
      <w:pPr>
        <w:keepNext/>
        <w:sectPr w:rsidR="00155CE4" w:rsidSect="00233E28">
          <w:pgSz w:w="12240" w:h="15840"/>
          <w:pgMar w:top="1440" w:right="1440" w:bottom="1440" w:left="1440" w:header="720" w:footer="1440" w:gutter="0"/>
          <w:cols w:space="720"/>
          <w:docGrid w:linePitch="360"/>
        </w:sectPr>
      </w:pPr>
    </w:p>
    <w:p w14:paraId="39DB6578" w14:textId="1638716A" w:rsidR="009B3C4B" w:rsidRDefault="009B3C4B" w:rsidP="009B3C4B">
      <w:pPr>
        <w:pStyle w:val="Caption"/>
        <w:keepNext/>
        <w:rPr>
          <w:i/>
          <w:iCs/>
          <w:sz w:val="18"/>
        </w:rPr>
      </w:pPr>
      <w:bookmarkStart w:id="176" w:name="_Toc170464588"/>
      <w:r w:rsidRPr="009B3C4B">
        <w:rPr>
          <w:i/>
          <w:iCs/>
          <w:sz w:val="18"/>
        </w:rPr>
        <w:lastRenderedPageBreak/>
        <w:t xml:space="preserve">Table </w:t>
      </w:r>
      <w:r w:rsidRPr="009B3C4B">
        <w:rPr>
          <w:i/>
          <w:iCs/>
          <w:sz w:val="18"/>
        </w:rPr>
        <w:fldChar w:fldCharType="begin"/>
      </w:r>
      <w:r w:rsidRPr="009B3C4B">
        <w:rPr>
          <w:i/>
          <w:iCs/>
          <w:sz w:val="18"/>
        </w:rPr>
        <w:instrText xml:space="preserve"> SEQ Table \* ARABIC </w:instrText>
      </w:r>
      <w:r w:rsidRPr="009B3C4B">
        <w:rPr>
          <w:i/>
          <w:iCs/>
          <w:sz w:val="18"/>
        </w:rPr>
        <w:fldChar w:fldCharType="separate"/>
      </w:r>
      <w:r w:rsidR="00927259">
        <w:rPr>
          <w:i/>
          <w:iCs/>
          <w:noProof/>
          <w:sz w:val="18"/>
        </w:rPr>
        <w:t>6</w:t>
      </w:r>
      <w:r w:rsidRPr="009B3C4B">
        <w:rPr>
          <w:i/>
          <w:iCs/>
          <w:sz w:val="18"/>
        </w:rPr>
        <w:fldChar w:fldCharType="end"/>
      </w:r>
      <w:r w:rsidRPr="009B3C4B">
        <w:rPr>
          <w:i/>
          <w:iCs/>
          <w:sz w:val="18"/>
        </w:rPr>
        <w:t xml:space="preserve">: Jump height calculated from the </w:t>
      </w:r>
      <w:proofErr w:type="spellStart"/>
      <w:r w:rsidRPr="009B3C4B">
        <w:rPr>
          <w:i/>
          <w:iCs/>
          <w:sz w:val="18"/>
        </w:rPr>
        <w:t>vGRF</w:t>
      </w:r>
      <w:proofErr w:type="spellEnd"/>
      <w:r w:rsidRPr="009B3C4B">
        <w:rPr>
          <w:i/>
          <w:iCs/>
          <w:sz w:val="18"/>
        </w:rPr>
        <w:t xml:space="preserve"> data from the countermovement jump, which is used to assess fatigue.</w:t>
      </w:r>
      <w:bookmarkEnd w:id="176"/>
    </w:p>
    <w:p w14:paraId="51875EF6" w14:textId="77777777" w:rsidR="009B3C4B" w:rsidRDefault="009B3C4B" w:rsidP="009B3C4B">
      <w:pPr>
        <w:pStyle w:val="Caption"/>
        <w:rPr>
          <w:i/>
          <w:iCs/>
          <w:sz w:val="18"/>
          <w:szCs w:val="12"/>
        </w:rPr>
      </w:pPr>
      <w:r w:rsidRPr="00391A49">
        <w:rPr>
          <w:i/>
          <w:iCs/>
          <w:sz w:val="18"/>
          <w:szCs w:val="12"/>
          <w:vertAlign w:val="superscript"/>
        </w:rPr>
        <w:t xml:space="preserve">a </w:t>
      </w:r>
      <w:r w:rsidRPr="00391A49">
        <w:rPr>
          <w:i/>
          <w:iCs/>
          <w:sz w:val="18"/>
          <w:szCs w:val="12"/>
        </w:rPr>
        <w:t>Indicates statistical significance Baseline to Yo-Yo Round 1</w:t>
      </w:r>
    </w:p>
    <w:p w14:paraId="5152EB84" w14:textId="77777777" w:rsidR="009B3C4B" w:rsidRDefault="009B3C4B" w:rsidP="009B3C4B">
      <w:pPr>
        <w:pStyle w:val="Caption"/>
        <w:rPr>
          <w:i/>
          <w:iCs/>
          <w:sz w:val="18"/>
          <w:szCs w:val="12"/>
        </w:rPr>
      </w:pPr>
      <w:r w:rsidRPr="00391A49">
        <w:rPr>
          <w:i/>
          <w:iCs/>
          <w:sz w:val="18"/>
          <w:szCs w:val="12"/>
          <w:vertAlign w:val="superscript"/>
        </w:rPr>
        <w:t>b</w:t>
      </w:r>
      <w:r w:rsidRPr="00391A49">
        <w:rPr>
          <w:i/>
          <w:iCs/>
          <w:sz w:val="18"/>
          <w:szCs w:val="12"/>
        </w:rPr>
        <w:t xml:space="preserve"> Indicates statistical significance Baseline to Yo-Yo Round 2</w:t>
      </w:r>
    </w:p>
    <w:p w14:paraId="75221339" w14:textId="77777777" w:rsidR="009B3C4B" w:rsidRDefault="009B3C4B" w:rsidP="009B3C4B">
      <w:pPr>
        <w:pStyle w:val="Caption"/>
        <w:rPr>
          <w:i/>
          <w:iCs/>
          <w:sz w:val="18"/>
          <w:szCs w:val="12"/>
        </w:rPr>
      </w:pPr>
      <w:r w:rsidRPr="00391A49">
        <w:rPr>
          <w:i/>
          <w:iCs/>
          <w:sz w:val="18"/>
          <w:szCs w:val="12"/>
          <w:vertAlign w:val="superscript"/>
        </w:rPr>
        <w:t>c</w:t>
      </w:r>
      <w:r w:rsidRPr="00391A49">
        <w:rPr>
          <w:i/>
          <w:iCs/>
          <w:sz w:val="18"/>
          <w:szCs w:val="12"/>
        </w:rPr>
        <w:t xml:space="preserve"> Indicates statistical significance Baseline to Yo-Yo Round 3</w:t>
      </w:r>
    </w:p>
    <w:p w14:paraId="37485D9B" w14:textId="77777777" w:rsidR="009B3C4B" w:rsidRDefault="009B3C4B" w:rsidP="009B3C4B">
      <w:pPr>
        <w:pStyle w:val="Caption"/>
        <w:rPr>
          <w:i/>
          <w:iCs/>
          <w:sz w:val="18"/>
          <w:szCs w:val="12"/>
        </w:rPr>
      </w:pPr>
      <w:r w:rsidRPr="00391A49">
        <w:rPr>
          <w:i/>
          <w:iCs/>
          <w:sz w:val="18"/>
          <w:szCs w:val="12"/>
          <w:vertAlign w:val="superscript"/>
        </w:rPr>
        <w:t>d</w:t>
      </w:r>
      <w:r w:rsidRPr="00391A49">
        <w:rPr>
          <w:i/>
          <w:iCs/>
          <w:sz w:val="18"/>
          <w:szCs w:val="12"/>
        </w:rPr>
        <w:t xml:space="preserve"> Indicates statistical significance Yo-Yo Round 1 to Yo-Yo Round </w:t>
      </w:r>
      <w:r>
        <w:rPr>
          <w:i/>
          <w:iCs/>
          <w:sz w:val="18"/>
          <w:szCs w:val="12"/>
        </w:rPr>
        <w:t>2</w:t>
      </w:r>
    </w:p>
    <w:p w14:paraId="6E3BCC5C" w14:textId="77777777" w:rsidR="009B3C4B" w:rsidRDefault="009B3C4B" w:rsidP="009B3C4B">
      <w:pPr>
        <w:pStyle w:val="Caption"/>
        <w:rPr>
          <w:i/>
          <w:iCs/>
          <w:sz w:val="18"/>
          <w:szCs w:val="12"/>
        </w:rPr>
      </w:pPr>
      <w:r w:rsidRPr="00391A49">
        <w:rPr>
          <w:i/>
          <w:iCs/>
          <w:sz w:val="18"/>
          <w:szCs w:val="12"/>
          <w:vertAlign w:val="superscript"/>
        </w:rPr>
        <w:t>e</w:t>
      </w:r>
      <w:r w:rsidRPr="00391A49">
        <w:rPr>
          <w:i/>
          <w:iCs/>
          <w:sz w:val="18"/>
          <w:szCs w:val="12"/>
        </w:rPr>
        <w:t xml:space="preserve"> Indicates statistical significance Yo-Yo Round 1 to Yo-Yo Round 3</w:t>
      </w:r>
    </w:p>
    <w:p w14:paraId="5B8363A2" w14:textId="2585BE4D" w:rsidR="009B3C4B" w:rsidRPr="009B3C4B" w:rsidRDefault="009B3C4B" w:rsidP="009B3C4B">
      <w:pPr>
        <w:pStyle w:val="Caption"/>
        <w:spacing w:after="240"/>
        <w:rPr>
          <w:i/>
          <w:iCs/>
          <w:sz w:val="18"/>
          <w:szCs w:val="12"/>
        </w:rPr>
      </w:pPr>
      <w:r w:rsidRPr="00391A49">
        <w:rPr>
          <w:i/>
          <w:iCs/>
          <w:sz w:val="18"/>
          <w:szCs w:val="12"/>
          <w:vertAlign w:val="superscript"/>
        </w:rPr>
        <w:t>f</w:t>
      </w:r>
      <w:r w:rsidRPr="00391A49">
        <w:rPr>
          <w:i/>
          <w:iCs/>
          <w:sz w:val="18"/>
          <w:szCs w:val="12"/>
        </w:rPr>
        <w:t xml:space="preserve"> Indicates statistical significance Yo-Yo Round 2 to Yo-Yo Round 3</w:t>
      </w:r>
    </w:p>
    <w:p w14:paraId="1D3FCDAC" w14:textId="780794A7" w:rsidR="001A673F" w:rsidRPr="009B3C4B" w:rsidRDefault="008B5DCE" w:rsidP="009B3C4B">
      <w:r w:rsidRPr="008B5DCE">
        <w:rPr>
          <w:noProof/>
        </w:rPr>
        <w:drawing>
          <wp:inline distT="0" distB="0" distL="0" distR="0" wp14:anchorId="3ED0C7A1" wp14:editId="51895A57">
            <wp:extent cx="5943600" cy="586740"/>
            <wp:effectExtent l="0" t="0" r="0" b="3810"/>
            <wp:docPr id="96718574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3600" cy="586740"/>
                    </a:xfrm>
                    <a:prstGeom prst="rect">
                      <a:avLst/>
                    </a:prstGeom>
                    <a:noFill/>
                    <a:ln>
                      <a:noFill/>
                    </a:ln>
                  </pic:spPr>
                </pic:pic>
              </a:graphicData>
            </a:graphic>
          </wp:inline>
        </w:drawing>
      </w:r>
    </w:p>
    <w:p w14:paraId="01BAEB11" w14:textId="77777777" w:rsidR="00155CE4" w:rsidRDefault="00155CE4" w:rsidP="00F54741">
      <w:pPr>
        <w:sectPr w:rsidR="00155CE4" w:rsidSect="00233E28">
          <w:pgSz w:w="12240" w:h="15840"/>
          <w:pgMar w:top="1440" w:right="1440" w:bottom="1440" w:left="1440" w:header="720" w:footer="1440" w:gutter="0"/>
          <w:cols w:space="720"/>
          <w:docGrid w:linePitch="360"/>
        </w:sectPr>
      </w:pPr>
    </w:p>
    <w:p w14:paraId="69B2B7D4" w14:textId="4F21DD32" w:rsidR="009B3C4B" w:rsidRDefault="009B3C4B" w:rsidP="009B3C4B">
      <w:pPr>
        <w:pStyle w:val="Caption"/>
        <w:keepNext/>
        <w:rPr>
          <w:i/>
          <w:iCs/>
          <w:sz w:val="18"/>
        </w:rPr>
      </w:pPr>
      <w:bookmarkStart w:id="177" w:name="_Toc170464589"/>
      <w:r w:rsidRPr="00334889">
        <w:rPr>
          <w:i/>
          <w:iCs/>
          <w:sz w:val="18"/>
        </w:rPr>
        <w:lastRenderedPageBreak/>
        <w:t xml:space="preserve">Table </w:t>
      </w:r>
      <w:r w:rsidRPr="00334889">
        <w:rPr>
          <w:i/>
          <w:iCs/>
          <w:sz w:val="18"/>
        </w:rPr>
        <w:fldChar w:fldCharType="begin"/>
      </w:r>
      <w:r w:rsidRPr="00334889">
        <w:rPr>
          <w:i/>
          <w:iCs/>
          <w:sz w:val="18"/>
        </w:rPr>
        <w:instrText xml:space="preserve"> SEQ Table \* ARABIC </w:instrText>
      </w:r>
      <w:r w:rsidRPr="00334889">
        <w:rPr>
          <w:i/>
          <w:iCs/>
          <w:sz w:val="18"/>
        </w:rPr>
        <w:fldChar w:fldCharType="separate"/>
      </w:r>
      <w:r w:rsidR="00927259">
        <w:rPr>
          <w:i/>
          <w:iCs/>
          <w:noProof/>
          <w:sz w:val="18"/>
        </w:rPr>
        <w:t>7</w:t>
      </w:r>
      <w:r w:rsidRPr="00334889">
        <w:rPr>
          <w:i/>
          <w:iCs/>
          <w:sz w:val="18"/>
        </w:rPr>
        <w:fldChar w:fldCharType="end"/>
      </w:r>
      <w:r w:rsidRPr="00334889">
        <w:rPr>
          <w:i/>
          <w:iCs/>
          <w:sz w:val="18"/>
        </w:rPr>
        <w:t>: Median frequency and co-contraction ratio from EMG data for the pre-activation and landing phases of the drop cut task.</w:t>
      </w:r>
      <w:bookmarkEnd w:id="177"/>
    </w:p>
    <w:p w14:paraId="0085C2CF" w14:textId="77777777" w:rsidR="00334889" w:rsidRDefault="00334889" w:rsidP="00334889">
      <w:pPr>
        <w:pStyle w:val="Caption"/>
        <w:rPr>
          <w:i/>
          <w:iCs/>
          <w:sz w:val="18"/>
          <w:szCs w:val="12"/>
        </w:rPr>
      </w:pPr>
      <w:r w:rsidRPr="00391A49">
        <w:rPr>
          <w:i/>
          <w:iCs/>
          <w:sz w:val="18"/>
          <w:szCs w:val="12"/>
          <w:vertAlign w:val="superscript"/>
        </w:rPr>
        <w:t xml:space="preserve">a </w:t>
      </w:r>
      <w:r w:rsidRPr="00391A49">
        <w:rPr>
          <w:i/>
          <w:iCs/>
          <w:sz w:val="18"/>
          <w:szCs w:val="12"/>
        </w:rPr>
        <w:t>Indicates statistical significance Baseline to Yo-Yo Round 1</w:t>
      </w:r>
    </w:p>
    <w:p w14:paraId="268F3B98" w14:textId="77777777" w:rsidR="00334889" w:rsidRDefault="00334889" w:rsidP="00334889">
      <w:pPr>
        <w:pStyle w:val="Caption"/>
        <w:rPr>
          <w:i/>
          <w:iCs/>
          <w:sz w:val="18"/>
          <w:szCs w:val="12"/>
        </w:rPr>
      </w:pPr>
      <w:r w:rsidRPr="00391A49">
        <w:rPr>
          <w:i/>
          <w:iCs/>
          <w:sz w:val="18"/>
          <w:szCs w:val="12"/>
          <w:vertAlign w:val="superscript"/>
        </w:rPr>
        <w:t>b</w:t>
      </w:r>
      <w:r w:rsidRPr="00391A49">
        <w:rPr>
          <w:i/>
          <w:iCs/>
          <w:sz w:val="18"/>
          <w:szCs w:val="12"/>
        </w:rPr>
        <w:t xml:space="preserve"> Indicates statistical significance Baseline to Yo-Yo Round 2</w:t>
      </w:r>
    </w:p>
    <w:p w14:paraId="5FEDF921" w14:textId="77777777" w:rsidR="00334889" w:rsidRDefault="00334889" w:rsidP="00334889">
      <w:pPr>
        <w:pStyle w:val="Caption"/>
        <w:rPr>
          <w:i/>
          <w:iCs/>
          <w:sz w:val="18"/>
          <w:szCs w:val="12"/>
        </w:rPr>
      </w:pPr>
      <w:r w:rsidRPr="00391A49">
        <w:rPr>
          <w:i/>
          <w:iCs/>
          <w:sz w:val="18"/>
          <w:szCs w:val="12"/>
          <w:vertAlign w:val="superscript"/>
        </w:rPr>
        <w:t>c</w:t>
      </w:r>
      <w:r w:rsidRPr="00391A49">
        <w:rPr>
          <w:i/>
          <w:iCs/>
          <w:sz w:val="18"/>
          <w:szCs w:val="12"/>
        </w:rPr>
        <w:t xml:space="preserve"> Indicates statistical significance Baseline to Yo-Yo Round 3</w:t>
      </w:r>
    </w:p>
    <w:p w14:paraId="477B5432" w14:textId="77777777" w:rsidR="00334889" w:rsidRDefault="00334889" w:rsidP="00334889">
      <w:pPr>
        <w:pStyle w:val="Caption"/>
        <w:rPr>
          <w:i/>
          <w:iCs/>
          <w:sz w:val="18"/>
          <w:szCs w:val="12"/>
        </w:rPr>
      </w:pPr>
      <w:r w:rsidRPr="00391A49">
        <w:rPr>
          <w:i/>
          <w:iCs/>
          <w:sz w:val="18"/>
          <w:szCs w:val="12"/>
          <w:vertAlign w:val="superscript"/>
        </w:rPr>
        <w:t>d</w:t>
      </w:r>
      <w:r w:rsidRPr="00391A49">
        <w:rPr>
          <w:i/>
          <w:iCs/>
          <w:sz w:val="18"/>
          <w:szCs w:val="12"/>
        </w:rPr>
        <w:t xml:space="preserve"> Indicates statistical significance Yo-Yo Round 1 to Yo-Yo Round </w:t>
      </w:r>
      <w:r>
        <w:rPr>
          <w:i/>
          <w:iCs/>
          <w:sz w:val="18"/>
          <w:szCs w:val="12"/>
        </w:rPr>
        <w:t>2</w:t>
      </w:r>
    </w:p>
    <w:p w14:paraId="6159E538" w14:textId="77777777" w:rsidR="00334889" w:rsidRDefault="00334889" w:rsidP="00334889">
      <w:pPr>
        <w:pStyle w:val="Caption"/>
        <w:rPr>
          <w:i/>
          <w:iCs/>
          <w:sz w:val="18"/>
          <w:szCs w:val="12"/>
        </w:rPr>
      </w:pPr>
      <w:r w:rsidRPr="00391A49">
        <w:rPr>
          <w:i/>
          <w:iCs/>
          <w:sz w:val="18"/>
          <w:szCs w:val="12"/>
          <w:vertAlign w:val="superscript"/>
        </w:rPr>
        <w:t>e</w:t>
      </w:r>
      <w:r w:rsidRPr="00391A49">
        <w:rPr>
          <w:i/>
          <w:iCs/>
          <w:sz w:val="18"/>
          <w:szCs w:val="12"/>
        </w:rPr>
        <w:t xml:space="preserve"> Indicates statistical significance Yo-Yo Round 1 to Yo-Yo Round 3</w:t>
      </w:r>
    </w:p>
    <w:p w14:paraId="2545C43B" w14:textId="6F7CC482" w:rsidR="00334889" w:rsidRPr="00334889" w:rsidRDefault="00334889" w:rsidP="00334889">
      <w:pPr>
        <w:pStyle w:val="Caption"/>
        <w:spacing w:after="240"/>
        <w:rPr>
          <w:i/>
          <w:iCs/>
          <w:sz w:val="18"/>
          <w:szCs w:val="12"/>
        </w:rPr>
      </w:pPr>
      <w:r w:rsidRPr="00391A49">
        <w:rPr>
          <w:i/>
          <w:iCs/>
          <w:sz w:val="18"/>
          <w:szCs w:val="12"/>
          <w:vertAlign w:val="superscript"/>
        </w:rPr>
        <w:t>f</w:t>
      </w:r>
      <w:r w:rsidRPr="00391A49">
        <w:rPr>
          <w:i/>
          <w:iCs/>
          <w:sz w:val="18"/>
          <w:szCs w:val="12"/>
        </w:rPr>
        <w:t xml:space="preserve"> Indicates statistical significance Yo-Yo Round 2 to Yo-Yo Round 3</w:t>
      </w:r>
    </w:p>
    <w:p w14:paraId="30EC6BAE" w14:textId="5B38A957" w:rsidR="001A673F" w:rsidRPr="009B3C4B" w:rsidRDefault="001A673F" w:rsidP="009B3C4B">
      <w:pPr>
        <w:keepNext/>
      </w:pPr>
      <w:r w:rsidRPr="001A673F">
        <w:rPr>
          <w:noProof/>
        </w:rPr>
        <w:drawing>
          <wp:inline distT="0" distB="0" distL="0" distR="0" wp14:anchorId="6453958F" wp14:editId="3A7EC770">
            <wp:extent cx="5943600" cy="1608455"/>
            <wp:effectExtent l="0" t="0" r="0" b="0"/>
            <wp:docPr id="17383641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43600" cy="1608455"/>
                    </a:xfrm>
                    <a:prstGeom prst="rect">
                      <a:avLst/>
                    </a:prstGeom>
                    <a:noFill/>
                    <a:ln>
                      <a:noFill/>
                    </a:ln>
                  </pic:spPr>
                </pic:pic>
              </a:graphicData>
            </a:graphic>
          </wp:inline>
        </w:drawing>
      </w:r>
    </w:p>
    <w:p w14:paraId="1FEA262D" w14:textId="77777777" w:rsidR="001A55B1" w:rsidRDefault="001A55B1" w:rsidP="00F54741">
      <w:pPr>
        <w:sectPr w:rsidR="001A55B1" w:rsidSect="00233E28">
          <w:pgSz w:w="12240" w:h="15840"/>
          <w:pgMar w:top="1440" w:right="1440" w:bottom="1440" w:left="1440" w:header="720" w:footer="1440" w:gutter="0"/>
          <w:cols w:space="720"/>
          <w:docGrid w:linePitch="360"/>
        </w:sectPr>
      </w:pPr>
    </w:p>
    <w:p w14:paraId="7485FDCD" w14:textId="44E0D1EE" w:rsidR="004367DD" w:rsidRDefault="004367DD" w:rsidP="004367DD">
      <w:pPr>
        <w:pStyle w:val="Caption"/>
        <w:keepNext/>
        <w:rPr>
          <w:i/>
          <w:iCs/>
          <w:sz w:val="18"/>
        </w:rPr>
      </w:pPr>
      <w:bookmarkStart w:id="178" w:name="_Toc170464590"/>
      <w:r w:rsidRPr="004367DD">
        <w:rPr>
          <w:i/>
          <w:iCs/>
          <w:sz w:val="18"/>
        </w:rPr>
        <w:lastRenderedPageBreak/>
        <w:t xml:space="preserve">Table </w:t>
      </w:r>
      <w:r w:rsidRPr="004367DD">
        <w:rPr>
          <w:i/>
          <w:iCs/>
          <w:sz w:val="18"/>
        </w:rPr>
        <w:fldChar w:fldCharType="begin"/>
      </w:r>
      <w:r w:rsidRPr="004367DD">
        <w:rPr>
          <w:i/>
          <w:iCs/>
          <w:sz w:val="18"/>
        </w:rPr>
        <w:instrText xml:space="preserve"> SEQ Table \* ARABIC </w:instrText>
      </w:r>
      <w:r w:rsidRPr="004367DD">
        <w:rPr>
          <w:i/>
          <w:iCs/>
          <w:sz w:val="18"/>
        </w:rPr>
        <w:fldChar w:fldCharType="separate"/>
      </w:r>
      <w:r w:rsidR="00927259">
        <w:rPr>
          <w:i/>
          <w:iCs/>
          <w:noProof/>
          <w:sz w:val="18"/>
        </w:rPr>
        <w:t>8</w:t>
      </w:r>
      <w:r w:rsidRPr="004367DD">
        <w:rPr>
          <w:i/>
          <w:iCs/>
          <w:sz w:val="18"/>
        </w:rPr>
        <w:fldChar w:fldCharType="end"/>
      </w:r>
      <w:r w:rsidRPr="004367DD">
        <w:rPr>
          <w:i/>
          <w:iCs/>
          <w:sz w:val="18"/>
        </w:rPr>
        <w:t>: Median frequency and co-contraction ratio from EMG data for the pre-activation and landing phases of the drop jump task.</w:t>
      </w:r>
      <w:bookmarkEnd w:id="178"/>
    </w:p>
    <w:p w14:paraId="3501F5B9" w14:textId="77777777" w:rsidR="004367DD" w:rsidRDefault="004367DD" w:rsidP="004367DD">
      <w:pPr>
        <w:pStyle w:val="Caption"/>
        <w:rPr>
          <w:i/>
          <w:iCs/>
          <w:sz w:val="18"/>
          <w:szCs w:val="12"/>
        </w:rPr>
      </w:pPr>
      <w:r w:rsidRPr="00391A49">
        <w:rPr>
          <w:i/>
          <w:iCs/>
          <w:sz w:val="18"/>
          <w:szCs w:val="12"/>
          <w:vertAlign w:val="superscript"/>
        </w:rPr>
        <w:t xml:space="preserve">a </w:t>
      </w:r>
      <w:r w:rsidRPr="00391A49">
        <w:rPr>
          <w:i/>
          <w:iCs/>
          <w:sz w:val="18"/>
          <w:szCs w:val="12"/>
        </w:rPr>
        <w:t>Indicates statistical significance Baseline to Yo-Yo Round 1</w:t>
      </w:r>
    </w:p>
    <w:p w14:paraId="273C7F11" w14:textId="77777777" w:rsidR="004367DD" w:rsidRDefault="004367DD" w:rsidP="004367DD">
      <w:pPr>
        <w:pStyle w:val="Caption"/>
        <w:rPr>
          <w:i/>
          <w:iCs/>
          <w:sz w:val="18"/>
          <w:szCs w:val="12"/>
        </w:rPr>
      </w:pPr>
      <w:r w:rsidRPr="00391A49">
        <w:rPr>
          <w:i/>
          <w:iCs/>
          <w:sz w:val="18"/>
          <w:szCs w:val="12"/>
          <w:vertAlign w:val="superscript"/>
        </w:rPr>
        <w:t>b</w:t>
      </w:r>
      <w:r w:rsidRPr="00391A49">
        <w:rPr>
          <w:i/>
          <w:iCs/>
          <w:sz w:val="18"/>
          <w:szCs w:val="12"/>
        </w:rPr>
        <w:t xml:space="preserve"> Indicates statistical significance Baseline to Yo-Yo Round 2</w:t>
      </w:r>
    </w:p>
    <w:p w14:paraId="56E3863E" w14:textId="77777777" w:rsidR="004367DD" w:rsidRDefault="004367DD" w:rsidP="004367DD">
      <w:pPr>
        <w:pStyle w:val="Caption"/>
        <w:rPr>
          <w:i/>
          <w:iCs/>
          <w:sz w:val="18"/>
          <w:szCs w:val="12"/>
        </w:rPr>
      </w:pPr>
      <w:r w:rsidRPr="00391A49">
        <w:rPr>
          <w:i/>
          <w:iCs/>
          <w:sz w:val="18"/>
          <w:szCs w:val="12"/>
          <w:vertAlign w:val="superscript"/>
        </w:rPr>
        <w:t>c</w:t>
      </w:r>
      <w:r w:rsidRPr="00391A49">
        <w:rPr>
          <w:i/>
          <w:iCs/>
          <w:sz w:val="18"/>
          <w:szCs w:val="12"/>
        </w:rPr>
        <w:t xml:space="preserve"> Indicates statistical significance Baseline to Yo-Yo Round 3</w:t>
      </w:r>
    </w:p>
    <w:p w14:paraId="71A1D4E8" w14:textId="77777777" w:rsidR="004367DD" w:rsidRDefault="004367DD" w:rsidP="004367DD">
      <w:pPr>
        <w:pStyle w:val="Caption"/>
        <w:rPr>
          <w:i/>
          <w:iCs/>
          <w:sz w:val="18"/>
          <w:szCs w:val="12"/>
        </w:rPr>
      </w:pPr>
      <w:r w:rsidRPr="00391A49">
        <w:rPr>
          <w:i/>
          <w:iCs/>
          <w:sz w:val="18"/>
          <w:szCs w:val="12"/>
          <w:vertAlign w:val="superscript"/>
        </w:rPr>
        <w:t>d</w:t>
      </w:r>
      <w:r w:rsidRPr="00391A49">
        <w:rPr>
          <w:i/>
          <w:iCs/>
          <w:sz w:val="18"/>
          <w:szCs w:val="12"/>
        </w:rPr>
        <w:t xml:space="preserve"> Indicates statistical significance Yo-Yo Round 1 to Yo-Yo Round </w:t>
      </w:r>
      <w:r>
        <w:rPr>
          <w:i/>
          <w:iCs/>
          <w:sz w:val="18"/>
          <w:szCs w:val="12"/>
        </w:rPr>
        <w:t>2</w:t>
      </w:r>
    </w:p>
    <w:p w14:paraId="6871C70F" w14:textId="77777777" w:rsidR="004367DD" w:rsidRDefault="004367DD" w:rsidP="004367DD">
      <w:pPr>
        <w:pStyle w:val="Caption"/>
        <w:rPr>
          <w:i/>
          <w:iCs/>
          <w:sz w:val="18"/>
          <w:szCs w:val="12"/>
        </w:rPr>
      </w:pPr>
      <w:r w:rsidRPr="00391A49">
        <w:rPr>
          <w:i/>
          <w:iCs/>
          <w:sz w:val="18"/>
          <w:szCs w:val="12"/>
          <w:vertAlign w:val="superscript"/>
        </w:rPr>
        <w:t>e</w:t>
      </w:r>
      <w:r w:rsidRPr="00391A49">
        <w:rPr>
          <w:i/>
          <w:iCs/>
          <w:sz w:val="18"/>
          <w:szCs w:val="12"/>
        </w:rPr>
        <w:t xml:space="preserve"> Indicates statistical significance Yo-Yo Round 1 to Yo-Yo Round 3</w:t>
      </w:r>
    </w:p>
    <w:p w14:paraId="70DEF8F6" w14:textId="27CA4F6D" w:rsidR="004367DD" w:rsidRPr="004367DD" w:rsidRDefault="004367DD" w:rsidP="004367DD">
      <w:pPr>
        <w:pStyle w:val="Caption"/>
        <w:spacing w:after="240"/>
        <w:rPr>
          <w:i/>
          <w:iCs/>
          <w:sz w:val="18"/>
          <w:szCs w:val="12"/>
        </w:rPr>
      </w:pPr>
      <w:r w:rsidRPr="00391A49">
        <w:rPr>
          <w:i/>
          <w:iCs/>
          <w:sz w:val="18"/>
          <w:szCs w:val="12"/>
          <w:vertAlign w:val="superscript"/>
        </w:rPr>
        <w:t>f</w:t>
      </w:r>
      <w:r w:rsidRPr="00391A49">
        <w:rPr>
          <w:i/>
          <w:iCs/>
          <w:sz w:val="18"/>
          <w:szCs w:val="12"/>
        </w:rPr>
        <w:t xml:space="preserve"> Indicates statistical significance Yo-Yo Round 2 to Yo-Yo Round 3</w:t>
      </w:r>
    </w:p>
    <w:p w14:paraId="4E19D124" w14:textId="2A32D31D" w:rsidR="00CB7154" w:rsidRPr="004367DD" w:rsidRDefault="00CB7154" w:rsidP="004367DD">
      <w:pPr>
        <w:keepNext/>
      </w:pPr>
      <w:r w:rsidRPr="00CB7154">
        <w:rPr>
          <w:noProof/>
        </w:rPr>
        <w:drawing>
          <wp:inline distT="0" distB="0" distL="0" distR="0" wp14:anchorId="5D0C5069" wp14:editId="15AF1FD4">
            <wp:extent cx="5943600" cy="1489710"/>
            <wp:effectExtent l="0" t="0" r="0" b="0"/>
            <wp:docPr id="11489897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43600" cy="1489710"/>
                    </a:xfrm>
                    <a:prstGeom prst="rect">
                      <a:avLst/>
                    </a:prstGeom>
                    <a:noFill/>
                    <a:ln>
                      <a:noFill/>
                    </a:ln>
                  </pic:spPr>
                </pic:pic>
              </a:graphicData>
            </a:graphic>
          </wp:inline>
        </w:drawing>
      </w:r>
    </w:p>
    <w:p w14:paraId="43772C2A" w14:textId="77777777" w:rsidR="001A55B1" w:rsidRDefault="001A55B1" w:rsidP="00CB7154">
      <w:pPr>
        <w:sectPr w:rsidR="001A55B1" w:rsidSect="00233E28">
          <w:pgSz w:w="12240" w:h="15840"/>
          <w:pgMar w:top="1440" w:right="1440" w:bottom="1440" w:left="1440" w:header="720" w:footer="1440" w:gutter="0"/>
          <w:cols w:space="720"/>
          <w:docGrid w:linePitch="360"/>
        </w:sectPr>
      </w:pPr>
    </w:p>
    <w:p w14:paraId="72939083" w14:textId="77777777" w:rsidR="00CB7154" w:rsidRDefault="00CB7154" w:rsidP="00CB7154">
      <w:pPr>
        <w:pStyle w:val="Heading2"/>
      </w:pPr>
      <w:bookmarkStart w:id="179" w:name="_Toc169864342"/>
      <w:r>
        <w:lastRenderedPageBreak/>
        <w:t>Appendix E. Chapter 4 Figures</w:t>
      </w:r>
      <w:bookmarkEnd w:id="179"/>
      <w:r>
        <w:t xml:space="preserve"> </w:t>
      </w:r>
    </w:p>
    <w:p w14:paraId="2917C07B" w14:textId="77777777" w:rsidR="00705E7A" w:rsidRDefault="00705E7A" w:rsidP="00705E7A">
      <w:pPr>
        <w:keepNext/>
      </w:pPr>
      <w:r>
        <w:rPr>
          <w:noProof/>
        </w:rPr>
        <w:drawing>
          <wp:inline distT="0" distB="0" distL="0" distR="0" wp14:anchorId="30CB7B02" wp14:editId="783D6778">
            <wp:extent cx="4142232" cy="2493382"/>
            <wp:effectExtent l="0" t="0" r="0" b="0"/>
            <wp:docPr id="14210131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146572" cy="2495994"/>
                    </a:xfrm>
                    <a:prstGeom prst="rect">
                      <a:avLst/>
                    </a:prstGeom>
                    <a:noFill/>
                  </pic:spPr>
                </pic:pic>
              </a:graphicData>
            </a:graphic>
          </wp:inline>
        </w:drawing>
      </w:r>
    </w:p>
    <w:p w14:paraId="1A618B6A" w14:textId="0340FED3" w:rsidR="00705E7A" w:rsidRPr="00705E7A" w:rsidRDefault="00705E7A" w:rsidP="00705E7A">
      <w:pPr>
        <w:pStyle w:val="Caption"/>
        <w:rPr>
          <w:i/>
          <w:iCs/>
          <w:sz w:val="18"/>
        </w:rPr>
      </w:pPr>
      <w:bookmarkStart w:id="180" w:name="_Toc170208972"/>
      <w:r w:rsidRPr="00705E7A">
        <w:rPr>
          <w:i/>
          <w:iCs/>
          <w:sz w:val="18"/>
        </w:rPr>
        <w:t xml:space="preserve">Figure </w:t>
      </w:r>
      <w:r w:rsidRPr="00705E7A">
        <w:rPr>
          <w:i/>
          <w:iCs/>
          <w:sz w:val="18"/>
        </w:rPr>
        <w:fldChar w:fldCharType="begin"/>
      </w:r>
      <w:r w:rsidRPr="00705E7A">
        <w:rPr>
          <w:i/>
          <w:iCs/>
          <w:sz w:val="18"/>
        </w:rPr>
        <w:instrText xml:space="preserve"> SEQ Figure \* ARABIC </w:instrText>
      </w:r>
      <w:r w:rsidRPr="00705E7A">
        <w:rPr>
          <w:i/>
          <w:iCs/>
          <w:sz w:val="18"/>
        </w:rPr>
        <w:fldChar w:fldCharType="separate"/>
      </w:r>
      <w:r w:rsidR="006D2E61">
        <w:rPr>
          <w:i/>
          <w:iCs/>
          <w:noProof/>
          <w:sz w:val="18"/>
        </w:rPr>
        <w:t>6</w:t>
      </w:r>
      <w:r w:rsidRPr="00705E7A">
        <w:rPr>
          <w:i/>
          <w:iCs/>
          <w:sz w:val="18"/>
        </w:rPr>
        <w:fldChar w:fldCharType="end"/>
      </w:r>
      <w:r w:rsidRPr="00705E7A">
        <w:rPr>
          <w:i/>
          <w:iCs/>
          <w:sz w:val="18"/>
        </w:rPr>
        <w:t>: Median frequency of the vastus medialis and medial hamstrings muscles in the drop cut task.</w:t>
      </w:r>
      <w:bookmarkEnd w:id="180"/>
      <w:r w:rsidRPr="00705E7A">
        <w:rPr>
          <w:i/>
          <w:iCs/>
          <w:sz w:val="18"/>
        </w:rPr>
        <w:t xml:space="preserve"> </w:t>
      </w:r>
    </w:p>
    <w:p w14:paraId="0F4FB915" w14:textId="77777777" w:rsidR="001A55B1" w:rsidRDefault="001A55B1" w:rsidP="00705E7A">
      <w:pPr>
        <w:sectPr w:rsidR="001A55B1" w:rsidSect="00233E28">
          <w:pgSz w:w="12240" w:h="15840"/>
          <w:pgMar w:top="1440" w:right="1440" w:bottom="1440" w:left="1440" w:header="720" w:footer="1440" w:gutter="0"/>
          <w:cols w:space="720"/>
          <w:docGrid w:linePitch="360"/>
        </w:sectPr>
      </w:pPr>
    </w:p>
    <w:p w14:paraId="3546FC79" w14:textId="65B32901" w:rsidR="00980B98" w:rsidRDefault="00CD28F9" w:rsidP="00980B98">
      <w:pPr>
        <w:keepNext/>
      </w:pPr>
      <w:r>
        <w:rPr>
          <w:noProof/>
        </w:rPr>
        <w:lastRenderedPageBreak/>
        <w:drawing>
          <wp:inline distT="0" distB="0" distL="0" distR="0" wp14:anchorId="09C934B1" wp14:editId="035D4AFD">
            <wp:extent cx="3666744" cy="2196166"/>
            <wp:effectExtent l="0" t="0" r="0" b="0"/>
            <wp:docPr id="131815048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671710" cy="2199140"/>
                    </a:xfrm>
                    <a:prstGeom prst="rect">
                      <a:avLst/>
                    </a:prstGeom>
                    <a:noFill/>
                  </pic:spPr>
                </pic:pic>
              </a:graphicData>
            </a:graphic>
          </wp:inline>
        </w:drawing>
      </w:r>
    </w:p>
    <w:p w14:paraId="1A769E97" w14:textId="6780D608" w:rsidR="00CB7154" w:rsidRDefault="00980B98" w:rsidP="00980B98">
      <w:pPr>
        <w:pStyle w:val="Caption"/>
        <w:rPr>
          <w:i/>
          <w:iCs/>
          <w:sz w:val="18"/>
          <w:szCs w:val="12"/>
        </w:rPr>
      </w:pPr>
      <w:bookmarkStart w:id="181" w:name="_Toc170208973"/>
      <w:r w:rsidRPr="00980B98">
        <w:rPr>
          <w:i/>
          <w:iCs/>
          <w:sz w:val="18"/>
          <w:szCs w:val="12"/>
        </w:rPr>
        <w:t xml:space="preserve">Figure </w:t>
      </w:r>
      <w:r w:rsidRPr="00980B98">
        <w:rPr>
          <w:i/>
          <w:iCs/>
          <w:sz w:val="18"/>
          <w:szCs w:val="12"/>
        </w:rPr>
        <w:fldChar w:fldCharType="begin"/>
      </w:r>
      <w:r w:rsidRPr="00980B98">
        <w:rPr>
          <w:i/>
          <w:iCs/>
          <w:sz w:val="18"/>
          <w:szCs w:val="12"/>
        </w:rPr>
        <w:instrText xml:space="preserve"> SEQ Figure \* ARABIC </w:instrText>
      </w:r>
      <w:r w:rsidRPr="00980B98">
        <w:rPr>
          <w:i/>
          <w:iCs/>
          <w:sz w:val="18"/>
          <w:szCs w:val="12"/>
        </w:rPr>
        <w:fldChar w:fldCharType="separate"/>
      </w:r>
      <w:r w:rsidR="006D2E61">
        <w:rPr>
          <w:i/>
          <w:iCs/>
          <w:noProof/>
          <w:sz w:val="18"/>
          <w:szCs w:val="12"/>
        </w:rPr>
        <w:t>7</w:t>
      </w:r>
      <w:r w:rsidRPr="00980B98">
        <w:rPr>
          <w:i/>
          <w:iCs/>
          <w:sz w:val="18"/>
          <w:szCs w:val="12"/>
        </w:rPr>
        <w:fldChar w:fldCharType="end"/>
      </w:r>
      <w:r w:rsidRPr="00980B98">
        <w:rPr>
          <w:i/>
          <w:iCs/>
          <w:sz w:val="18"/>
          <w:szCs w:val="12"/>
        </w:rPr>
        <w:t>: Co-Contraction Ratio of quadriceps (VM) to hamstrings (MH) muscle force for the pre-activation and landing phases of the drop cut task.</w:t>
      </w:r>
      <w:bookmarkEnd w:id="181"/>
    </w:p>
    <w:p w14:paraId="14D03C8C" w14:textId="77777777" w:rsidR="001A55B1" w:rsidRDefault="001A55B1" w:rsidP="00980B98">
      <w:pPr>
        <w:sectPr w:rsidR="001A55B1" w:rsidSect="00233E28">
          <w:pgSz w:w="12240" w:h="15840"/>
          <w:pgMar w:top="1440" w:right="1440" w:bottom="1440" w:left="1440" w:header="720" w:footer="1440" w:gutter="0"/>
          <w:cols w:space="720"/>
          <w:docGrid w:linePitch="360"/>
        </w:sectPr>
      </w:pPr>
    </w:p>
    <w:p w14:paraId="747D7A48" w14:textId="77777777" w:rsidR="00777811" w:rsidRDefault="00777811" w:rsidP="00777811">
      <w:pPr>
        <w:keepNext/>
      </w:pPr>
      <w:r>
        <w:rPr>
          <w:noProof/>
        </w:rPr>
        <w:lastRenderedPageBreak/>
        <w:drawing>
          <wp:inline distT="0" distB="0" distL="0" distR="0" wp14:anchorId="19561620" wp14:editId="07F3ED3B">
            <wp:extent cx="4584700" cy="2755900"/>
            <wp:effectExtent l="0" t="0" r="0" b="0"/>
            <wp:docPr id="9374948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DB85AB2" w14:textId="3F20BDAF" w:rsidR="00980B98" w:rsidRPr="00777811" w:rsidRDefault="00777811" w:rsidP="00777811">
      <w:pPr>
        <w:pStyle w:val="Caption"/>
        <w:rPr>
          <w:i/>
          <w:iCs/>
          <w:sz w:val="18"/>
        </w:rPr>
      </w:pPr>
      <w:bookmarkStart w:id="182" w:name="_Toc170208974"/>
      <w:r w:rsidRPr="00777811">
        <w:rPr>
          <w:i/>
          <w:iCs/>
          <w:sz w:val="18"/>
        </w:rPr>
        <w:t xml:space="preserve">Figure </w:t>
      </w:r>
      <w:r w:rsidRPr="00777811">
        <w:rPr>
          <w:i/>
          <w:iCs/>
          <w:sz w:val="18"/>
        </w:rPr>
        <w:fldChar w:fldCharType="begin"/>
      </w:r>
      <w:r w:rsidRPr="00777811">
        <w:rPr>
          <w:i/>
          <w:iCs/>
          <w:sz w:val="18"/>
        </w:rPr>
        <w:instrText xml:space="preserve"> SEQ Figure \* ARABIC </w:instrText>
      </w:r>
      <w:r w:rsidRPr="00777811">
        <w:rPr>
          <w:i/>
          <w:iCs/>
          <w:sz w:val="18"/>
        </w:rPr>
        <w:fldChar w:fldCharType="separate"/>
      </w:r>
      <w:r w:rsidR="006D2E61">
        <w:rPr>
          <w:i/>
          <w:iCs/>
          <w:noProof/>
          <w:sz w:val="18"/>
        </w:rPr>
        <w:t>8</w:t>
      </w:r>
      <w:r w:rsidRPr="00777811">
        <w:rPr>
          <w:i/>
          <w:iCs/>
          <w:sz w:val="18"/>
        </w:rPr>
        <w:fldChar w:fldCharType="end"/>
      </w:r>
      <w:r w:rsidRPr="00777811">
        <w:rPr>
          <w:i/>
          <w:iCs/>
          <w:sz w:val="18"/>
        </w:rPr>
        <w:t>: Median frequency of the vastus medialis and medial hamstrings muscles in the drop jump task.</w:t>
      </w:r>
      <w:bookmarkEnd w:id="182"/>
    </w:p>
    <w:p w14:paraId="363DD446" w14:textId="77777777" w:rsidR="001A55B1" w:rsidRDefault="001A55B1" w:rsidP="00980B98">
      <w:pPr>
        <w:sectPr w:rsidR="001A55B1" w:rsidSect="00233E28">
          <w:pgSz w:w="12240" w:h="15840"/>
          <w:pgMar w:top="1440" w:right="1440" w:bottom="1440" w:left="1440" w:header="720" w:footer="1440" w:gutter="0"/>
          <w:cols w:space="720"/>
          <w:docGrid w:linePitch="360"/>
        </w:sectPr>
      </w:pPr>
    </w:p>
    <w:p w14:paraId="22F6473A" w14:textId="7349DDA3" w:rsidR="00CD28F9" w:rsidRDefault="00CD28F9" w:rsidP="00CD28F9">
      <w:pPr>
        <w:keepNext/>
      </w:pPr>
      <w:r>
        <w:rPr>
          <w:noProof/>
        </w:rPr>
        <w:lastRenderedPageBreak/>
        <w:drawing>
          <wp:inline distT="0" distB="0" distL="0" distR="0" wp14:anchorId="7A7FF8A1" wp14:editId="46CAF5F0">
            <wp:extent cx="4584700" cy="2944495"/>
            <wp:effectExtent l="0" t="0" r="0" b="0"/>
            <wp:docPr id="83362967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584700" cy="2944495"/>
                    </a:xfrm>
                    <a:prstGeom prst="rect">
                      <a:avLst/>
                    </a:prstGeom>
                    <a:noFill/>
                  </pic:spPr>
                </pic:pic>
              </a:graphicData>
            </a:graphic>
          </wp:inline>
        </w:drawing>
      </w:r>
    </w:p>
    <w:p w14:paraId="674E9522" w14:textId="0A95C017" w:rsidR="00980B98" w:rsidRPr="00CD28F9" w:rsidRDefault="00CD28F9" w:rsidP="00CD28F9">
      <w:pPr>
        <w:pStyle w:val="Caption"/>
        <w:rPr>
          <w:i/>
          <w:iCs/>
          <w:sz w:val="18"/>
        </w:rPr>
      </w:pPr>
      <w:bookmarkStart w:id="183" w:name="_Toc170208975"/>
      <w:r w:rsidRPr="00CD28F9">
        <w:rPr>
          <w:i/>
          <w:iCs/>
          <w:sz w:val="18"/>
        </w:rPr>
        <w:t xml:space="preserve">Figure </w:t>
      </w:r>
      <w:r w:rsidRPr="00CD28F9">
        <w:rPr>
          <w:i/>
          <w:iCs/>
          <w:sz w:val="18"/>
        </w:rPr>
        <w:fldChar w:fldCharType="begin"/>
      </w:r>
      <w:r w:rsidRPr="00CD28F9">
        <w:rPr>
          <w:i/>
          <w:iCs/>
          <w:sz w:val="18"/>
        </w:rPr>
        <w:instrText xml:space="preserve"> SEQ Figure \* ARABIC </w:instrText>
      </w:r>
      <w:r w:rsidRPr="00CD28F9">
        <w:rPr>
          <w:i/>
          <w:iCs/>
          <w:sz w:val="18"/>
        </w:rPr>
        <w:fldChar w:fldCharType="separate"/>
      </w:r>
      <w:r w:rsidR="006D2E61">
        <w:rPr>
          <w:i/>
          <w:iCs/>
          <w:noProof/>
          <w:sz w:val="18"/>
        </w:rPr>
        <w:t>9</w:t>
      </w:r>
      <w:r w:rsidRPr="00CD28F9">
        <w:rPr>
          <w:i/>
          <w:iCs/>
          <w:sz w:val="18"/>
        </w:rPr>
        <w:fldChar w:fldCharType="end"/>
      </w:r>
      <w:r w:rsidRPr="00CD28F9">
        <w:rPr>
          <w:i/>
          <w:iCs/>
          <w:sz w:val="18"/>
        </w:rPr>
        <w:t>: Co-Contraction Ratio of quadriceps (VM) to hamstrings (MH) muscle force for the pre-activation and landing phases of the drop jump task.</w:t>
      </w:r>
      <w:bookmarkEnd w:id="183"/>
    </w:p>
    <w:p w14:paraId="411BB53E" w14:textId="77777777" w:rsidR="001A55B1" w:rsidRDefault="001A55B1" w:rsidP="00980B98">
      <w:pPr>
        <w:sectPr w:rsidR="001A55B1" w:rsidSect="00233E28">
          <w:pgSz w:w="12240" w:h="15840"/>
          <w:pgMar w:top="1440" w:right="1440" w:bottom="1440" w:left="1440" w:header="720" w:footer="1440" w:gutter="0"/>
          <w:cols w:space="720"/>
          <w:docGrid w:linePitch="360"/>
        </w:sectPr>
      </w:pPr>
    </w:p>
    <w:p w14:paraId="01397662" w14:textId="59F5D02D" w:rsidR="001A673F" w:rsidRPr="00F54741" w:rsidRDefault="00CB7154" w:rsidP="00CB7154">
      <w:pPr>
        <w:pStyle w:val="Heading2"/>
      </w:pPr>
      <w:bookmarkStart w:id="184" w:name="_Toc169864343"/>
      <w:r>
        <w:lastRenderedPageBreak/>
        <w:t>Appendix F. Chapter 5 Tables</w:t>
      </w:r>
      <w:bookmarkEnd w:id="184"/>
    </w:p>
    <w:p w14:paraId="7019026D" w14:textId="020546E6" w:rsidR="002812F2" w:rsidRPr="00A24DD3" w:rsidRDefault="002812F2" w:rsidP="002812F2">
      <w:pPr>
        <w:pStyle w:val="Caption"/>
        <w:keepNext/>
        <w:rPr>
          <w:i/>
          <w:iCs/>
          <w:sz w:val="18"/>
          <w:szCs w:val="12"/>
        </w:rPr>
      </w:pPr>
      <w:bookmarkStart w:id="185" w:name="_Toc170464591"/>
      <w:r w:rsidRPr="00A24DD3">
        <w:rPr>
          <w:i/>
          <w:iCs/>
          <w:sz w:val="18"/>
          <w:szCs w:val="12"/>
        </w:rPr>
        <w:t xml:space="preserve">Table </w:t>
      </w:r>
      <w:r w:rsidRPr="00A24DD3">
        <w:rPr>
          <w:i/>
          <w:iCs/>
          <w:sz w:val="18"/>
          <w:szCs w:val="12"/>
        </w:rPr>
        <w:fldChar w:fldCharType="begin"/>
      </w:r>
      <w:r w:rsidRPr="00A24DD3">
        <w:rPr>
          <w:i/>
          <w:iCs/>
          <w:sz w:val="18"/>
          <w:szCs w:val="12"/>
        </w:rPr>
        <w:instrText xml:space="preserve"> SEQ Table \* ARABIC </w:instrText>
      </w:r>
      <w:r w:rsidRPr="00A24DD3">
        <w:rPr>
          <w:i/>
          <w:iCs/>
          <w:sz w:val="18"/>
          <w:szCs w:val="12"/>
        </w:rPr>
        <w:fldChar w:fldCharType="separate"/>
      </w:r>
      <w:r w:rsidR="00927259">
        <w:rPr>
          <w:i/>
          <w:iCs/>
          <w:noProof/>
          <w:sz w:val="18"/>
          <w:szCs w:val="12"/>
        </w:rPr>
        <w:t>9</w:t>
      </w:r>
      <w:r w:rsidRPr="00A24DD3">
        <w:rPr>
          <w:i/>
          <w:iCs/>
          <w:sz w:val="18"/>
          <w:szCs w:val="12"/>
        </w:rPr>
        <w:fldChar w:fldCharType="end"/>
      </w:r>
      <w:r w:rsidRPr="00A24DD3">
        <w:rPr>
          <w:i/>
          <w:iCs/>
          <w:sz w:val="18"/>
          <w:szCs w:val="12"/>
        </w:rPr>
        <w:t>:</w:t>
      </w:r>
      <w:r w:rsidRPr="00A24DD3">
        <w:rPr>
          <w:sz w:val="18"/>
          <w:szCs w:val="12"/>
        </w:rPr>
        <w:t xml:space="preserve"> </w:t>
      </w:r>
      <w:r w:rsidRPr="00A24DD3">
        <w:rPr>
          <w:i/>
          <w:iCs/>
          <w:sz w:val="18"/>
          <w:szCs w:val="12"/>
        </w:rPr>
        <w:t>Anterior knee laxity displacement with the criteria of 10% difference between the baseline (</w:t>
      </w:r>
      <w:proofErr w:type="gramStart"/>
      <w:r w:rsidRPr="00A24DD3">
        <w:rPr>
          <w:i/>
          <w:iCs/>
          <w:sz w:val="18"/>
          <w:szCs w:val="12"/>
        </w:rPr>
        <w:t>Pre Warm-Up</w:t>
      </w:r>
      <w:proofErr w:type="gramEnd"/>
      <w:r w:rsidRPr="00A24DD3">
        <w:rPr>
          <w:i/>
          <w:iCs/>
          <w:sz w:val="18"/>
          <w:szCs w:val="12"/>
        </w:rPr>
        <w:t>) measurements and the Yo-Yo Round 3.</w:t>
      </w:r>
      <w:bookmarkEnd w:id="185"/>
      <w:r w:rsidRPr="00A24DD3">
        <w:rPr>
          <w:i/>
          <w:iCs/>
          <w:sz w:val="18"/>
          <w:szCs w:val="12"/>
        </w:rPr>
        <w:t xml:space="preserve"> </w:t>
      </w:r>
    </w:p>
    <w:p w14:paraId="0A7F0D68" w14:textId="77777777" w:rsidR="002812F2" w:rsidRPr="002812F2" w:rsidRDefault="002812F2" w:rsidP="002812F2">
      <w:pPr>
        <w:pStyle w:val="Caption"/>
        <w:keepNext/>
        <w:rPr>
          <w:i/>
          <w:iCs/>
          <w:sz w:val="18"/>
          <w:szCs w:val="12"/>
        </w:rPr>
      </w:pPr>
      <w:r w:rsidRPr="002812F2">
        <w:rPr>
          <w:i/>
          <w:iCs/>
          <w:sz w:val="18"/>
          <w:szCs w:val="12"/>
          <w:vertAlign w:val="superscript"/>
        </w:rPr>
        <w:t>a</w:t>
      </w:r>
      <w:r w:rsidRPr="002812F2">
        <w:rPr>
          <w:i/>
          <w:iCs/>
          <w:sz w:val="18"/>
          <w:szCs w:val="12"/>
        </w:rPr>
        <w:t xml:space="preserve"> Indicates statistical significance </w:t>
      </w:r>
      <w:proofErr w:type="gramStart"/>
      <w:r w:rsidRPr="002812F2">
        <w:rPr>
          <w:i/>
          <w:iCs/>
          <w:sz w:val="18"/>
          <w:szCs w:val="12"/>
        </w:rPr>
        <w:t>Pre Warm-Up</w:t>
      </w:r>
      <w:proofErr w:type="gramEnd"/>
      <w:r w:rsidRPr="002812F2">
        <w:rPr>
          <w:i/>
          <w:iCs/>
          <w:sz w:val="18"/>
          <w:szCs w:val="12"/>
        </w:rPr>
        <w:t xml:space="preserve"> to Post Warm-Up</w:t>
      </w:r>
    </w:p>
    <w:p w14:paraId="4732015C" w14:textId="77777777" w:rsidR="002812F2" w:rsidRPr="002812F2" w:rsidRDefault="002812F2" w:rsidP="002812F2">
      <w:pPr>
        <w:pStyle w:val="Caption"/>
        <w:keepNext/>
        <w:rPr>
          <w:i/>
          <w:iCs/>
          <w:sz w:val="18"/>
          <w:szCs w:val="12"/>
        </w:rPr>
      </w:pPr>
      <w:r w:rsidRPr="002812F2">
        <w:rPr>
          <w:i/>
          <w:iCs/>
          <w:sz w:val="18"/>
          <w:szCs w:val="12"/>
          <w:vertAlign w:val="superscript"/>
        </w:rPr>
        <w:t>b</w:t>
      </w:r>
      <w:r w:rsidRPr="002812F2">
        <w:rPr>
          <w:i/>
          <w:iCs/>
          <w:sz w:val="18"/>
          <w:szCs w:val="12"/>
        </w:rPr>
        <w:t xml:space="preserve"> Indicates statistical significance </w:t>
      </w:r>
      <w:proofErr w:type="gramStart"/>
      <w:r w:rsidRPr="002812F2">
        <w:rPr>
          <w:i/>
          <w:iCs/>
          <w:sz w:val="18"/>
          <w:szCs w:val="12"/>
        </w:rPr>
        <w:t>Pre Warm-Up</w:t>
      </w:r>
      <w:proofErr w:type="gramEnd"/>
      <w:r w:rsidRPr="002812F2">
        <w:rPr>
          <w:i/>
          <w:iCs/>
          <w:sz w:val="18"/>
          <w:szCs w:val="12"/>
        </w:rPr>
        <w:t xml:space="preserve"> to Yo-Yo Round 1</w:t>
      </w:r>
    </w:p>
    <w:p w14:paraId="646AF133" w14:textId="77777777" w:rsidR="002812F2" w:rsidRPr="002812F2" w:rsidRDefault="002812F2" w:rsidP="002812F2">
      <w:pPr>
        <w:pStyle w:val="Caption"/>
        <w:keepNext/>
        <w:rPr>
          <w:i/>
          <w:iCs/>
          <w:sz w:val="18"/>
          <w:szCs w:val="12"/>
        </w:rPr>
      </w:pPr>
      <w:r w:rsidRPr="002812F2">
        <w:rPr>
          <w:i/>
          <w:iCs/>
          <w:sz w:val="18"/>
          <w:szCs w:val="12"/>
          <w:vertAlign w:val="superscript"/>
        </w:rPr>
        <w:t>c</w:t>
      </w:r>
      <w:r w:rsidRPr="002812F2">
        <w:rPr>
          <w:i/>
          <w:iCs/>
          <w:sz w:val="18"/>
          <w:szCs w:val="12"/>
        </w:rPr>
        <w:t xml:space="preserve"> Indicates statistical significance </w:t>
      </w:r>
      <w:proofErr w:type="gramStart"/>
      <w:r w:rsidRPr="002812F2">
        <w:rPr>
          <w:i/>
          <w:iCs/>
          <w:sz w:val="18"/>
          <w:szCs w:val="12"/>
        </w:rPr>
        <w:t>Pre Warm-Up</w:t>
      </w:r>
      <w:proofErr w:type="gramEnd"/>
      <w:r w:rsidRPr="002812F2">
        <w:rPr>
          <w:i/>
          <w:iCs/>
          <w:sz w:val="18"/>
          <w:szCs w:val="12"/>
        </w:rPr>
        <w:t xml:space="preserve"> to Yo-Yo Round 2</w:t>
      </w:r>
    </w:p>
    <w:p w14:paraId="75B41601" w14:textId="77777777" w:rsidR="002812F2" w:rsidRPr="002812F2" w:rsidRDefault="002812F2" w:rsidP="002812F2">
      <w:pPr>
        <w:pStyle w:val="Caption"/>
        <w:keepNext/>
        <w:rPr>
          <w:i/>
          <w:iCs/>
          <w:sz w:val="18"/>
          <w:szCs w:val="12"/>
        </w:rPr>
      </w:pPr>
      <w:r w:rsidRPr="002812F2">
        <w:rPr>
          <w:i/>
          <w:iCs/>
          <w:sz w:val="18"/>
          <w:szCs w:val="12"/>
          <w:vertAlign w:val="superscript"/>
        </w:rPr>
        <w:t>d</w:t>
      </w:r>
      <w:r w:rsidRPr="002812F2">
        <w:rPr>
          <w:i/>
          <w:iCs/>
          <w:sz w:val="18"/>
          <w:szCs w:val="12"/>
        </w:rPr>
        <w:t xml:space="preserve"> Indicates statistical significance </w:t>
      </w:r>
      <w:proofErr w:type="gramStart"/>
      <w:r w:rsidRPr="002812F2">
        <w:rPr>
          <w:i/>
          <w:iCs/>
          <w:sz w:val="18"/>
          <w:szCs w:val="12"/>
        </w:rPr>
        <w:t>Pre Warm-Up</w:t>
      </w:r>
      <w:proofErr w:type="gramEnd"/>
      <w:r w:rsidRPr="002812F2">
        <w:rPr>
          <w:i/>
          <w:iCs/>
          <w:sz w:val="18"/>
          <w:szCs w:val="12"/>
        </w:rPr>
        <w:t xml:space="preserve"> to Yo-Yo Round 3</w:t>
      </w:r>
    </w:p>
    <w:p w14:paraId="18BD1475" w14:textId="77777777" w:rsidR="002812F2" w:rsidRPr="002812F2" w:rsidRDefault="002812F2" w:rsidP="002812F2">
      <w:pPr>
        <w:pStyle w:val="Caption"/>
        <w:keepNext/>
        <w:rPr>
          <w:i/>
          <w:iCs/>
          <w:sz w:val="18"/>
          <w:szCs w:val="12"/>
        </w:rPr>
      </w:pPr>
      <w:r w:rsidRPr="002812F2">
        <w:rPr>
          <w:i/>
          <w:iCs/>
          <w:sz w:val="18"/>
          <w:szCs w:val="12"/>
          <w:vertAlign w:val="superscript"/>
        </w:rPr>
        <w:t>e</w:t>
      </w:r>
      <w:r w:rsidRPr="002812F2">
        <w:rPr>
          <w:i/>
          <w:iCs/>
          <w:sz w:val="18"/>
          <w:szCs w:val="12"/>
        </w:rPr>
        <w:t xml:space="preserve"> Indicates statistical significance </w:t>
      </w:r>
      <w:proofErr w:type="gramStart"/>
      <w:r w:rsidRPr="002812F2">
        <w:rPr>
          <w:i/>
          <w:iCs/>
          <w:sz w:val="18"/>
          <w:szCs w:val="12"/>
        </w:rPr>
        <w:t>Pre Warm-Up</w:t>
      </w:r>
      <w:proofErr w:type="gramEnd"/>
      <w:r w:rsidRPr="002812F2">
        <w:rPr>
          <w:i/>
          <w:iCs/>
          <w:sz w:val="18"/>
          <w:szCs w:val="12"/>
        </w:rPr>
        <w:t xml:space="preserve"> to 30 Min Post Fatigue </w:t>
      </w:r>
    </w:p>
    <w:p w14:paraId="28C69C28" w14:textId="77777777" w:rsidR="002812F2" w:rsidRPr="002812F2" w:rsidRDefault="002812F2" w:rsidP="002812F2">
      <w:pPr>
        <w:pStyle w:val="Caption"/>
        <w:keepNext/>
        <w:rPr>
          <w:i/>
          <w:iCs/>
          <w:sz w:val="18"/>
          <w:szCs w:val="12"/>
        </w:rPr>
      </w:pPr>
      <w:r w:rsidRPr="002812F2">
        <w:rPr>
          <w:i/>
          <w:iCs/>
          <w:sz w:val="18"/>
          <w:szCs w:val="12"/>
          <w:vertAlign w:val="superscript"/>
        </w:rPr>
        <w:t>f</w:t>
      </w:r>
      <w:r w:rsidRPr="002812F2">
        <w:rPr>
          <w:i/>
          <w:iCs/>
          <w:sz w:val="18"/>
          <w:szCs w:val="12"/>
        </w:rPr>
        <w:t xml:space="preserve"> Indicates statistical significance Post Warm-Up to Yo-Yo Round 1</w:t>
      </w:r>
    </w:p>
    <w:p w14:paraId="6661613A" w14:textId="77777777" w:rsidR="002812F2" w:rsidRPr="002812F2" w:rsidRDefault="002812F2" w:rsidP="002812F2">
      <w:pPr>
        <w:pStyle w:val="Caption"/>
        <w:keepNext/>
        <w:rPr>
          <w:i/>
          <w:iCs/>
          <w:sz w:val="18"/>
          <w:szCs w:val="12"/>
        </w:rPr>
      </w:pPr>
      <w:r w:rsidRPr="002812F2">
        <w:rPr>
          <w:i/>
          <w:iCs/>
          <w:sz w:val="18"/>
          <w:szCs w:val="12"/>
          <w:vertAlign w:val="superscript"/>
        </w:rPr>
        <w:t>g</w:t>
      </w:r>
      <w:r w:rsidRPr="002812F2">
        <w:rPr>
          <w:i/>
          <w:iCs/>
          <w:sz w:val="18"/>
          <w:szCs w:val="12"/>
        </w:rPr>
        <w:t xml:space="preserve"> Indicates statistical significance Post Warm-Up to Yo-Yo Round 2</w:t>
      </w:r>
    </w:p>
    <w:p w14:paraId="40DBDED6" w14:textId="77777777" w:rsidR="002812F2" w:rsidRPr="002812F2" w:rsidRDefault="002812F2" w:rsidP="002812F2">
      <w:pPr>
        <w:pStyle w:val="Caption"/>
        <w:keepNext/>
        <w:rPr>
          <w:i/>
          <w:iCs/>
          <w:sz w:val="18"/>
          <w:szCs w:val="12"/>
        </w:rPr>
      </w:pPr>
      <w:r w:rsidRPr="002812F2">
        <w:rPr>
          <w:i/>
          <w:iCs/>
          <w:sz w:val="18"/>
          <w:szCs w:val="12"/>
          <w:vertAlign w:val="superscript"/>
        </w:rPr>
        <w:t>h</w:t>
      </w:r>
      <w:r w:rsidRPr="002812F2">
        <w:rPr>
          <w:i/>
          <w:iCs/>
          <w:sz w:val="18"/>
          <w:szCs w:val="12"/>
        </w:rPr>
        <w:t xml:space="preserve"> Indicates statistical significance Post Warm-Up to Yo-Yo Round 3</w:t>
      </w:r>
    </w:p>
    <w:p w14:paraId="4E009FBE" w14:textId="77777777" w:rsidR="002812F2" w:rsidRPr="002812F2" w:rsidRDefault="002812F2" w:rsidP="002812F2">
      <w:pPr>
        <w:pStyle w:val="Caption"/>
        <w:keepNext/>
        <w:rPr>
          <w:i/>
          <w:iCs/>
          <w:sz w:val="18"/>
          <w:szCs w:val="12"/>
        </w:rPr>
      </w:pPr>
      <w:proofErr w:type="spellStart"/>
      <w:r w:rsidRPr="002812F2">
        <w:rPr>
          <w:i/>
          <w:iCs/>
          <w:sz w:val="18"/>
          <w:szCs w:val="12"/>
          <w:vertAlign w:val="superscript"/>
        </w:rPr>
        <w:t>i</w:t>
      </w:r>
      <w:proofErr w:type="spellEnd"/>
      <w:r w:rsidRPr="002812F2">
        <w:rPr>
          <w:i/>
          <w:iCs/>
          <w:sz w:val="18"/>
          <w:szCs w:val="12"/>
        </w:rPr>
        <w:t xml:space="preserve"> Indicates statistical significance Post Warm-Up to 30 Min Post Fatigue </w:t>
      </w:r>
    </w:p>
    <w:p w14:paraId="08FD1A5D" w14:textId="77777777" w:rsidR="002812F2" w:rsidRPr="002812F2" w:rsidRDefault="002812F2" w:rsidP="002812F2">
      <w:pPr>
        <w:pStyle w:val="Caption"/>
        <w:keepNext/>
        <w:rPr>
          <w:i/>
          <w:iCs/>
          <w:sz w:val="18"/>
          <w:szCs w:val="12"/>
        </w:rPr>
      </w:pPr>
      <w:r w:rsidRPr="002812F2">
        <w:rPr>
          <w:i/>
          <w:iCs/>
          <w:sz w:val="18"/>
          <w:szCs w:val="12"/>
          <w:vertAlign w:val="superscript"/>
        </w:rPr>
        <w:t>j</w:t>
      </w:r>
      <w:r w:rsidRPr="002812F2">
        <w:rPr>
          <w:i/>
          <w:iCs/>
          <w:sz w:val="18"/>
          <w:szCs w:val="12"/>
        </w:rPr>
        <w:t xml:space="preserve"> Indicates statistical significance Yo-Yo Round 1 to Yo-Yo Round 2</w:t>
      </w:r>
    </w:p>
    <w:p w14:paraId="70E90932" w14:textId="77777777" w:rsidR="002812F2" w:rsidRPr="002812F2" w:rsidRDefault="002812F2" w:rsidP="002812F2">
      <w:pPr>
        <w:pStyle w:val="Caption"/>
        <w:keepNext/>
        <w:rPr>
          <w:i/>
          <w:iCs/>
          <w:sz w:val="18"/>
          <w:szCs w:val="12"/>
        </w:rPr>
      </w:pPr>
      <w:r w:rsidRPr="002812F2">
        <w:rPr>
          <w:i/>
          <w:iCs/>
          <w:sz w:val="18"/>
          <w:szCs w:val="12"/>
          <w:vertAlign w:val="superscript"/>
        </w:rPr>
        <w:t>k</w:t>
      </w:r>
      <w:r w:rsidRPr="002812F2">
        <w:rPr>
          <w:i/>
          <w:iCs/>
          <w:sz w:val="18"/>
          <w:szCs w:val="12"/>
        </w:rPr>
        <w:t xml:space="preserve"> Indicates statistical significance Yo-Yo Round 1 to Yo-Yo Round 3</w:t>
      </w:r>
    </w:p>
    <w:p w14:paraId="3712B1D6" w14:textId="77777777" w:rsidR="002812F2" w:rsidRPr="002812F2" w:rsidRDefault="002812F2" w:rsidP="002812F2">
      <w:pPr>
        <w:pStyle w:val="Caption"/>
        <w:keepNext/>
        <w:rPr>
          <w:i/>
          <w:iCs/>
          <w:sz w:val="18"/>
          <w:szCs w:val="12"/>
        </w:rPr>
      </w:pPr>
      <w:r w:rsidRPr="002812F2">
        <w:rPr>
          <w:i/>
          <w:iCs/>
          <w:sz w:val="18"/>
          <w:szCs w:val="12"/>
          <w:vertAlign w:val="superscript"/>
        </w:rPr>
        <w:t>l</w:t>
      </w:r>
      <w:r w:rsidRPr="002812F2">
        <w:rPr>
          <w:i/>
          <w:iCs/>
          <w:sz w:val="18"/>
          <w:szCs w:val="12"/>
        </w:rPr>
        <w:t xml:space="preserve"> Indicates statistical significance Yo-Yo Round 1 to 30 Min Post Fatigue</w:t>
      </w:r>
    </w:p>
    <w:p w14:paraId="633D1D28" w14:textId="77777777" w:rsidR="002812F2" w:rsidRPr="002812F2" w:rsidRDefault="002812F2" w:rsidP="002812F2">
      <w:pPr>
        <w:pStyle w:val="Caption"/>
        <w:keepNext/>
        <w:rPr>
          <w:i/>
          <w:iCs/>
          <w:sz w:val="18"/>
          <w:szCs w:val="12"/>
        </w:rPr>
      </w:pPr>
      <w:r w:rsidRPr="002812F2">
        <w:rPr>
          <w:i/>
          <w:iCs/>
          <w:sz w:val="18"/>
          <w:szCs w:val="12"/>
          <w:vertAlign w:val="superscript"/>
        </w:rPr>
        <w:t>m</w:t>
      </w:r>
      <w:r w:rsidRPr="002812F2">
        <w:rPr>
          <w:i/>
          <w:iCs/>
          <w:sz w:val="18"/>
          <w:szCs w:val="12"/>
        </w:rPr>
        <w:t xml:space="preserve"> Indicates statistical significance Yo-Yo Round 2 to Yo-Yo Round 3</w:t>
      </w:r>
    </w:p>
    <w:p w14:paraId="3A946D22" w14:textId="77777777" w:rsidR="002812F2" w:rsidRPr="002812F2" w:rsidRDefault="002812F2" w:rsidP="002812F2">
      <w:pPr>
        <w:pStyle w:val="Caption"/>
        <w:keepNext/>
        <w:rPr>
          <w:i/>
          <w:iCs/>
          <w:sz w:val="18"/>
          <w:szCs w:val="12"/>
        </w:rPr>
      </w:pPr>
      <w:r w:rsidRPr="002812F2">
        <w:rPr>
          <w:i/>
          <w:iCs/>
          <w:sz w:val="18"/>
          <w:szCs w:val="12"/>
          <w:vertAlign w:val="superscript"/>
        </w:rPr>
        <w:t>n</w:t>
      </w:r>
      <w:r w:rsidRPr="002812F2">
        <w:rPr>
          <w:i/>
          <w:iCs/>
          <w:sz w:val="18"/>
          <w:szCs w:val="12"/>
        </w:rPr>
        <w:t xml:space="preserve"> Indicates statistical significance Yo-Yo Round 2 to 30 Min Post Fatigue</w:t>
      </w:r>
    </w:p>
    <w:p w14:paraId="2C0CCBC3" w14:textId="0A85C491" w:rsidR="002812F2" w:rsidRPr="00A24DD3" w:rsidRDefault="002812F2" w:rsidP="00A24DD3">
      <w:pPr>
        <w:pStyle w:val="Caption"/>
        <w:keepNext/>
        <w:spacing w:after="240"/>
        <w:rPr>
          <w:i/>
          <w:iCs/>
          <w:sz w:val="18"/>
          <w:szCs w:val="12"/>
        </w:rPr>
      </w:pPr>
      <w:r w:rsidRPr="002812F2">
        <w:rPr>
          <w:i/>
          <w:iCs/>
          <w:sz w:val="18"/>
          <w:szCs w:val="12"/>
          <w:vertAlign w:val="superscript"/>
        </w:rPr>
        <w:t>o</w:t>
      </w:r>
      <w:r w:rsidRPr="002812F2">
        <w:rPr>
          <w:i/>
          <w:iCs/>
          <w:sz w:val="18"/>
          <w:szCs w:val="12"/>
        </w:rPr>
        <w:t xml:space="preserve"> Indicates statistical significance Yo-Yo Round 3 to 30 Min Post Fatigue</w:t>
      </w:r>
    </w:p>
    <w:p w14:paraId="0B0EA3CB" w14:textId="6901DB7A" w:rsidR="00F54741" w:rsidRDefault="00011F94" w:rsidP="00F54741">
      <w:pPr>
        <w:keepNext/>
      </w:pPr>
      <w:r w:rsidRPr="00011F94">
        <w:rPr>
          <w:noProof/>
        </w:rPr>
        <w:drawing>
          <wp:inline distT="0" distB="0" distL="0" distR="0" wp14:anchorId="46B87DD0" wp14:editId="113FA65F">
            <wp:extent cx="5943600" cy="807720"/>
            <wp:effectExtent l="0" t="0" r="0" b="0"/>
            <wp:docPr id="9426389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43600" cy="807720"/>
                    </a:xfrm>
                    <a:prstGeom prst="rect">
                      <a:avLst/>
                    </a:prstGeom>
                    <a:noFill/>
                    <a:ln>
                      <a:noFill/>
                    </a:ln>
                  </pic:spPr>
                </pic:pic>
              </a:graphicData>
            </a:graphic>
          </wp:inline>
        </w:drawing>
      </w:r>
    </w:p>
    <w:p w14:paraId="06657A6A" w14:textId="77777777" w:rsidR="001A55B1" w:rsidRDefault="001A55B1" w:rsidP="00F05C62">
      <w:pPr>
        <w:rPr>
          <w:i/>
          <w:iCs/>
          <w:sz w:val="18"/>
          <w:szCs w:val="18"/>
        </w:rPr>
      </w:pPr>
    </w:p>
    <w:p w14:paraId="6D53D01F" w14:textId="77777777" w:rsidR="000C60AA" w:rsidRDefault="000C60AA" w:rsidP="00F05C62">
      <w:pPr>
        <w:rPr>
          <w:sz w:val="18"/>
          <w:szCs w:val="18"/>
        </w:rPr>
      </w:pPr>
    </w:p>
    <w:p w14:paraId="7270157F" w14:textId="77777777" w:rsidR="000C60AA" w:rsidRDefault="000C60AA" w:rsidP="00F05C62">
      <w:pPr>
        <w:rPr>
          <w:sz w:val="18"/>
          <w:szCs w:val="18"/>
        </w:rPr>
      </w:pPr>
    </w:p>
    <w:p w14:paraId="7B546196" w14:textId="77777777" w:rsidR="000C60AA" w:rsidRDefault="000C60AA" w:rsidP="00F05C62">
      <w:pPr>
        <w:rPr>
          <w:sz w:val="18"/>
          <w:szCs w:val="18"/>
        </w:rPr>
      </w:pPr>
    </w:p>
    <w:p w14:paraId="3CD88468" w14:textId="77777777" w:rsidR="000C60AA" w:rsidRDefault="000C60AA" w:rsidP="00F05C62">
      <w:pPr>
        <w:rPr>
          <w:sz w:val="18"/>
          <w:szCs w:val="18"/>
        </w:rPr>
      </w:pPr>
    </w:p>
    <w:p w14:paraId="4780A6C8" w14:textId="77777777" w:rsidR="000C60AA" w:rsidRDefault="000C60AA" w:rsidP="00F05C62">
      <w:pPr>
        <w:rPr>
          <w:sz w:val="18"/>
          <w:szCs w:val="18"/>
        </w:rPr>
      </w:pPr>
    </w:p>
    <w:p w14:paraId="4B03557C" w14:textId="77777777" w:rsidR="000C60AA" w:rsidRDefault="000C60AA" w:rsidP="00F05C62">
      <w:pPr>
        <w:rPr>
          <w:sz w:val="18"/>
          <w:szCs w:val="18"/>
        </w:rPr>
      </w:pPr>
    </w:p>
    <w:p w14:paraId="662A0AB0" w14:textId="77777777" w:rsidR="000C60AA" w:rsidRDefault="000C60AA" w:rsidP="00F05C62">
      <w:pPr>
        <w:rPr>
          <w:sz w:val="18"/>
          <w:szCs w:val="18"/>
        </w:rPr>
      </w:pPr>
    </w:p>
    <w:p w14:paraId="02DC609B" w14:textId="77777777" w:rsidR="000C60AA" w:rsidRDefault="000C60AA" w:rsidP="00F05C62">
      <w:pPr>
        <w:rPr>
          <w:sz w:val="18"/>
          <w:szCs w:val="18"/>
        </w:rPr>
      </w:pPr>
    </w:p>
    <w:p w14:paraId="5CC67B48" w14:textId="77777777" w:rsidR="000C60AA" w:rsidRDefault="000C60AA" w:rsidP="00F05C62">
      <w:pPr>
        <w:rPr>
          <w:sz w:val="18"/>
          <w:szCs w:val="18"/>
        </w:rPr>
      </w:pPr>
    </w:p>
    <w:p w14:paraId="1BC32540" w14:textId="77777777" w:rsidR="000C60AA" w:rsidRDefault="000C60AA" w:rsidP="00F05C62">
      <w:pPr>
        <w:rPr>
          <w:sz w:val="18"/>
          <w:szCs w:val="18"/>
        </w:rPr>
      </w:pPr>
    </w:p>
    <w:p w14:paraId="3B92B710" w14:textId="77777777" w:rsidR="000C60AA" w:rsidRDefault="000C60AA" w:rsidP="00F05C62">
      <w:pPr>
        <w:rPr>
          <w:sz w:val="18"/>
          <w:szCs w:val="18"/>
        </w:rPr>
      </w:pPr>
    </w:p>
    <w:p w14:paraId="4FAA74A1" w14:textId="77777777" w:rsidR="000C60AA" w:rsidRDefault="000C60AA" w:rsidP="00F05C62">
      <w:pPr>
        <w:rPr>
          <w:sz w:val="18"/>
          <w:szCs w:val="18"/>
        </w:rPr>
      </w:pPr>
    </w:p>
    <w:p w14:paraId="65C6E68E" w14:textId="77777777" w:rsidR="000C60AA" w:rsidRDefault="000C60AA" w:rsidP="00F05C62">
      <w:pPr>
        <w:rPr>
          <w:sz w:val="18"/>
          <w:szCs w:val="18"/>
        </w:rPr>
      </w:pPr>
    </w:p>
    <w:p w14:paraId="661EEF34" w14:textId="77777777" w:rsidR="000C60AA" w:rsidRDefault="000C60AA" w:rsidP="00F05C62">
      <w:pPr>
        <w:rPr>
          <w:sz w:val="18"/>
          <w:szCs w:val="18"/>
        </w:rPr>
      </w:pPr>
    </w:p>
    <w:p w14:paraId="58FC2440" w14:textId="77777777" w:rsidR="000C60AA" w:rsidRDefault="000C60AA" w:rsidP="00F05C62">
      <w:pPr>
        <w:rPr>
          <w:sz w:val="18"/>
          <w:szCs w:val="18"/>
        </w:rPr>
      </w:pPr>
    </w:p>
    <w:p w14:paraId="01D5EDFA" w14:textId="463B1B3B" w:rsidR="00927259" w:rsidRPr="00927259" w:rsidRDefault="00927259" w:rsidP="00927259">
      <w:pPr>
        <w:pStyle w:val="Caption"/>
        <w:keepNext/>
        <w:spacing w:after="240"/>
        <w:rPr>
          <w:i/>
          <w:iCs/>
          <w:sz w:val="18"/>
        </w:rPr>
      </w:pPr>
      <w:bookmarkStart w:id="186" w:name="_Toc170464592"/>
      <w:r w:rsidRPr="00927259">
        <w:rPr>
          <w:i/>
          <w:iCs/>
          <w:sz w:val="18"/>
        </w:rPr>
        <w:lastRenderedPageBreak/>
        <w:t xml:space="preserve">Table </w:t>
      </w:r>
      <w:r w:rsidRPr="00927259">
        <w:rPr>
          <w:i/>
          <w:iCs/>
          <w:sz w:val="18"/>
        </w:rPr>
        <w:fldChar w:fldCharType="begin"/>
      </w:r>
      <w:r w:rsidRPr="00927259">
        <w:rPr>
          <w:i/>
          <w:iCs/>
          <w:sz w:val="18"/>
        </w:rPr>
        <w:instrText xml:space="preserve"> SEQ Table \* ARABIC </w:instrText>
      </w:r>
      <w:r w:rsidRPr="00927259">
        <w:rPr>
          <w:i/>
          <w:iCs/>
          <w:sz w:val="18"/>
        </w:rPr>
        <w:fldChar w:fldCharType="separate"/>
      </w:r>
      <w:r w:rsidRPr="00927259">
        <w:rPr>
          <w:i/>
          <w:iCs/>
          <w:noProof/>
          <w:sz w:val="18"/>
        </w:rPr>
        <w:t>10</w:t>
      </w:r>
      <w:r w:rsidRPr="00927259">
        <w:rPr>
          <w:i/>
          <w:iCs/>
          <w:sz w:val="18"/>
        </w:rPr>
        <w:fldChar w:fldCharType="end"/>
      </w:r>
      <w:r w:rsidRPr="00927259">
        <w:rPr>
          <w:i/>
          <w:iCs/>
          <w:sz w:val="18"/>
        </w:rPr>
        <w:t>: Two-tailed t-tests comparing the positive and negative AKL responders.</w:t>
      </w:r>
      <w:bookmarkEnd w:id="186"/>
    </w:p>
    <w:p w14:paraId="42D5A72C" w14:textId="186BE5C2" w:rsidR="000C60AA" w:rsidRPr="000C60AA" w:rsidRDefault="00EF21C2" w:rsidP="00F05C62">
      <w:pPr>
        <w:rPr>
          <w:sz w:val="18"/>
          <w:szCs w:val="18"/>
        </w:rPr>
        <w:sectPr w:rsidR="000C60AA" w:rsidRPr="000C60AA" w:rsidSect="00233E28">
          <w:pgSz w:w="12240" w:h="15840"/>
          <w:pgMar w:top="1440" w:right="1440" w:bottom="1440" w:left="1440" w:header="720" w:footer="1440" w:gutter="0"/>
          <w:cols w:space="720"/>
          <w:docGrid w:linePitch="360"/>
        </w:sectPr>
      </w:pPr>
      <w:r w:rsidRPr="00EF21C2">
        <w:drawing>
          <wp:inline distT="0" distB="0" distL="0" distR="0" wp14:anchorId="536317B5" wp14:editId="4A0028FF">
            <wp:extent cx="5943600" cy="3114675"/>
            <wp:effectExtent l="0" t="0" r="0" b="9525"/>
            <wp:docPr id="202406948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43600" cy="3114675"/>
                    </a:xfrm>
                    <a:prstGeom prst="rect">
                      <a:avLst/>
                    </a:prstGeom>
                    <a:noFill/>
                    <a:ln>
                      <a:noFill/>
                    </a:ln>
                  </pic:spPr>
                </pic:pic>
              </a:graphicData>
            </a:graphic>
          </wp:inline>
        </w:drawing>
      </w:r>
    </w:p>
    <w:p w14:paraId="2D75E35E" w14:textId="19912231" w:rsidR="008D25E1" w:rsidRDefault="008D25E1" w:rsidP="008D25E1">
      <w:pPr>
        <w:pStyle w:val="Heading2"/>
      </w:pPr>
      <w:bookmarkStart w:id="187" w:name="_Toc169864344"/>
      <w:r>
        <w:lastRenderedPageBreak/>
        <w:t>Appendix G. Chapter 5 Figures</w:t>
      </w:r>
      <w:bookmarkEnd w:id="187"/>
    </w:p>
    <w:p w14:paraId="7B2977E8" w14:textId="77777777" w:rsidR="008D25E1" w:rsidRDefault="008D25E1" w:rsidP="008D25E1">
      <w:pPr>
        <w:keepNext/>
      </w:pPr>
      <w:r>
        <w:rPr>
          <w:noProof/>
        </w:rPr>
        <w:drawing>
          <wp:inline distT="0" distB="0" distL="0" distR="0" wp14:anchorId="4469B522" wp14:editId="61425DCF">
            <wp:extent cx="5797550" cy="3225165"/>
            <wp:effectExtent l="0" t="0" r="0" b="0"/>
            <wp:docPr id="133183119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97550" cy="3225165"/>
                    </a:xfrm>
                    <a:prstGeom prst="rect">
                      <a:avLst/>
                    </a:prstGeom>
                    <a:noFill/>
                  </pic:spPr>
                </pic:pic>
              </a:graphicData>
            </a:graphic>
          </wp:inline>
        </w:drawing>
      </w:r>
    </w:p>
    <w:p w14:paraId="5381F7CF" w14:textId="0D69711E" w:rsidR="001154AB" w:rsidRPr="008D25E1" w:rsidRDefault="008D25E1" w:rsidP="008D25E1">
      <w:pPr>
        <w:pStyle w:val="Caption"/>
        <w:rPr>
          <w:i/>
          <w:iCs/>
          <w:sz w:val="18"/>
        </w:rPr>
      </w:pPr>
      <w:bookmarkStart w:id="188" w:name="_Toc170208976"/>
      <w:r w:rsidRPr="008D25E1">
        <w:rPr>
          <w:i/>
          <w:iCs/>
          <w:sz w:val="18"/>
        </w:rPr>
        <w:t xml:space="preserve">Figure </w:t>
      </w:r>
      <w:r w:rsidRPr="008D25E1">
        <w:rPr>
          <w:i/>
          <w:iCs/>
          <w:sz w:val="18"/>
        </w:rPr>
        <w:fldChar w:fldCharType="begin"/>
      </w:r>
      <w:r w:rsidRPr="008D25E1">
        <w:rPr>
          <w:i/>
          <w:iCs/>
          <w:sz w:val="18"/>
        </w:rPr>
        <w:instrText xml:space="preserve"> SEQ Figure \* ARABIC </w:instrText>
      </w:r>
      <w:r w:rsidRPr="008D25E1">
        <w:rPr>
          <w:i/>
          <w:iCs/>
          <w:sz w:val="18"/>
        </w:rPr>
        <w:fldChar w:fldCharType="separate"/>
      </w:r>
      <w:r w:rsidR="006D2E61">
        <w:rPr>
          <w:i/>
          <w:iCs/>
          <w:noProof/>
          <w:sz w:val="18"/>
        </w:rPr>
        <w:t>10</w:t>
      </w:r>
      <w:r w:rsidRPr="008D25E1">
        <w:rPr>
          <w:i/>
          <w:iCs/>
          <w:sz w:val="18"/>
        </w:rPr>
        <w:fldChar w:fldCharType="end"/>
      </w:r>
      <w:r w:rsidRPr="008D25E1">
        <w:rPr>
          <w:i/>
          <w:iCs/>
          <w:sz w:val="18"/>
        </w:rPr>
        <w:t xml:space="preserve">: Comparison of AKL positive, negative, and </w:t>
      </w:r>
      <w:proofErr w:type="gramStart"/>
      <w:r w:rsidRPr="008D25E1">
        <w:rPr>
          <w:i/>
          <w:iCs/>
          <w:sz w:val="18"/>
        </w:rPr>
        <w:t>none</w:t>
      </w:r>
      <w:proofErr w:type="gramEnd"/>
      <w:r w:rsidRPr="008D25E1">
        <w:rPr>
          <w:i/>
          <w:iCs/>
          <w:sz w:val="18"/>
        </w:rPr>
        <w:t xml:space="preserve"> responders to the fatigue protocol.</w:t>
      </w:r>
      <w:bookmarkEnd w:id="188"/>
    </w:p>
    <w:p w14:paraId="3C232293" w14:textId="77777777" w:rsidR="001A55B1" w:rsidRDefault="001A55B1">
      <w:pPr>
        <w:spacing w:after="200" w:line="276" w:lineRule="auto"/>
        <w:rPr>
          <w:rFonts w:eastAsiaTheme="majorEastAsia" w:cstheme="majorBidi"/>
          <w:bCs/>
          <w:iCs/>
          <w:szCs w:val="26"/>
        </w:rPr>
        <w:sectPr w:rsidR="001A55B1" w:rsidSect="00233E28">
          <w:pgSz w:w="12240" w:h="15840"/>
          <w:pgMar w:top="1440" w:right="1440" w:bottom="1440" w:left="1440" w:header="720" w:footer="1440" w:gutter="0"/>
          <w:cols w:space="720"/>
          <w:docGrid w:linePitch="360"/>
        </w:sectPr>
      </w:pPr>
    </w:p>
    <w:p w14:paraId="3751EA16" w14:textId="0251437F" w:rsidR="001154AB" w:rsidRDefault="001154AB" w:rsidP="001154AB">
      <w:pPr>
        <w:pStyle w:val="Heading2"/>
      </w:pPr>
      <w:bookmarkStart w:id="189" w:name="_Toc169864345"/>
      <w:r>
        <w:lastRenderedPageBreak/>
        <w:t xml:space="preserve">Appendix </w:t>
      </w:r>
      <w:r w:rsidR="008D25E1">
        <w:t>H</w:t>
      </w:r>
      <w:r>
        <w:t>. Informed Consent</w:t>
      </w:r>
      <w:bookmarkEnd w:id="189"/>
      <w:r>
        <w:t xml:space="preserve">  </w:t>
      </w:r>
    </w:p>
    <w:p w14:paraId="7226BC4A" w14:textId="77777777" w:rsidR="004A7EEB" w:rsidRDefault="004A7EEB" w:rsidP="004A7EEB">
      <w:pPr>
        <w:widowControl w:val="0"/>
        <w:pBdr>
          <w:top w:val="nil"/>
          <w:left w:val="nil"/>
          <w:bottom w:val="nil"/>
          <w:right w:val="nil"/>
          <w:between w:val="nil"/>
        </w:pBdr>
        <w:spacing w:line="240" w:lineRule="auto"/>
        <w:jc w:val="center"/>
        <w:rPr>
          <w:b/>
          <w:color w:val="000000"/>
          <w:sz w:val="28"/>
          <w:szCs w:val="28"/>
        </w:rPr>
      </w:pPr>
      <w:r>
        <w:rPr>
          <w:b/>
          <w:color w:val="000000"/>
          <w:sz w:val="28"/>
          <w:szCs w:val="28"/>
        </w:rPr>
        <w:t xml:space="preserve">Consent for Research Participation </w:t>
      </w:r>
    </w:p>
    <w:p w14:paraId="53125D77" w14:textId="77777777" w:rsidR="004A7EEB" w:rsidRPr="0013420C" w:rsidRDefault="004A7EEB" w:rsidP="004A7EEB">
      <w:pPr>
        <w:widowControl w:val="0"/>
        <w:pBdr>
          <w:top w:val="nil"/>
          <w:left w:val="nil"/>
          <w:bottom w:val="nil"/>
          <w:right w:val="nil"/>
          <w:between w:val="nil"/>
        </w:pBdr>
        <w:spacing w:before="284" w:line="311" w:lineRule="auto"/>
        <w:ind w:left="155" w:right="423" w:hanging="2"/>
        <w:rPr>
          <w:bCs/>
          <w:color w:val="000000"/>
        </w:rPr>
      </w:pPr>
      <w:r>
        <w:rPr>
          <w:b/>
          <w:color w:val="000000"/>
        </w:rPr>
        <w:t xml:space="preserve">Research Study Title: </w:t>
      </w:r>
      <w:r w:rsidRPr="0013420C">
        <w:rPr>
          <w:bCs/>
          <w:color w:val="000000"/>
        </w:rPr>
        <w:t>Determining the Effects of Fatigue on Anterior Knee Laxity</w:t>
      </w:r>
    </w:p>
    <w:p w14:paraId="02987E5E" w14:textId="77777777" w:rsidR="004A7EEB" w:rsidRDefault="004A7EEB" w:rsidP="004A7EEB">
      <w:pPr>
        <w:widowControl w:val="0"/>
        <w:pBdr>
          <w:top w:val="nil"/>
          <w:left w:val="nil"/>
          <w:bottom w:val="nil"/>
          <w:right w:val="nil"/>
          <w:between w:val="nil"/>
        </w:pBdr>
        <w:spacing w:before="39" w:line="306" w:lineRule="auto"/>
        <w:ind w:left="1858" w:right="2155" w:hanging="1705"/>
        <w:rPr>
          <w:color w:val="000000"/>
          <w:sz w:val="21"/>
          <w:szCs w:val="21"/>
        </w:rPr>
      </w:pPr>
      <w:r>
        <w:rPr>
          <w:b/>
          <w:color w:val="000000"/>
          <w:sz w:val="21"/>
          <w:szCs w:val="21"/>
        </w:rPr>
        <w:t xml:space="preserve">Researcher(s): </w:t>
      </w:r>
      <w:r>
        <w:rPr>
          <w:color w:val="000000"/>
          <w:sz w:val="21"/>
          <w:szCs w:val="21"/>
        </w:rPr>
        <w:t>Joshua T. Weinhandl, PhD, University of Tennessee, Knoxville</w:t>
      </w:r>
    </w:p>
    <w:p w14:paraId="2F349159" w14:textId="77777777" w:rsidR="004A7EEB" w:rsidRDefault="004A7EEB" w:rsidP="004A7EEB">
      <w:pPr>
        <w:widowControl w:val="0"/>
        <w:pBdr>
          <w:top w:val="nil"/>
          <w:left w:val="nil"/>
          <w:bottom w:val="nil"/>
          <w:right w:val="nil"/>
          <w:between w:val="nil"/>
        </w:pBdr>
        <w:spacing w:before="39" w:line="306" w:lineRule="auto"/>
        <w:ind w:left="1858" w:right="2155" w:hanging="418"/>
        <w:rPr>
          <w:color w:val="000000"/>
          <w:sz w:val="21"/>
          <w:szCs w:val="21"/>
        </w:rPr>
      </w:pPr>
      <w:r>
        <w:rPr>
          <w:b/>
          <w:color w:val="000000"/>
          <w:sz w:val="21"/>
          <w:szCs w:val="21"/>
        </w:rPr>
        <w:t xml:space="preserve">    </w:t>
      </w:r>
      <w:r>
        <w:rPr>
          <w:color w:val="000000"/>
          <w:sz w:val="21"/>
          <w:szCs w:val="21"/>
        </w:rPr>
        <w:t xml:space="preserve">Taliah J. Carlson, BS, University of Tennessee, Knoxville </w:t>
      </w:r>
    </w:p>
    <w:p w14:paraId="0EB8DBD4" w14:textId="77777777" w:rsidR="004A7EEB" w:rsidRDefault="004A7EEB" w:rsidP="004A7EEB">
      <w:pPr>
        <w:widowControl w:val="0"/>
        <w:pBdr>
          <w:top w:val="nil"/>
          <w:left w:val="nil"/>
          <w:bottom w:val="nil"/>
          <w:right w:val="nil"/>
          <w:between w:val="nil"/>
        </w:pBdr>
        <w:spacing w:before="39" w:line="306" w:lineRule="auto"/>
        <w:ind w:left="1858" w:right="2155" w:hanging="1705"/>
        <w:rPr>
          <w:color w:val="000000"/>
          <w:sz w:val="21"/>
          <w:szCs w:val="21"/>
        </w:rPr>
      </w:pPr>
    </w:p>
    <w:p w14:paraId="64D60BFC" w14:textId="5787B390" w:rsidR="004A7EEB" w:rsidRPr="0013420C" w:rsidRDefault="00001B7C" w:rsidP="004A7EEB">
      <w:pPr>
        <w:widowControl w:val="0"/>
        <w:pBdr>
          <w:top w:val="nil"/>
          <w:left w:val="nil"/>
          <w:bottom w:val="nil"/>
          <w:right w:val="nil"/>
          <w:between w:val="nil"/>
        </w:pBdr>
        <w:spacing w:before="120" w:after="120" w:line="306" w:lineRule="auto"/>
        <w:ind w:left="1858" w:right="2155" w:hanging="1705"/>
        <w:jc w:val="both"/>
        <w:rPr>
          <w:color w:val="000000"/>
          <w:sz w:val="21"/>
          <w:szCs w:val="21"/>
        </w:rPr>
      </w:pPr>
      <w:r>
        <w:rPr>
          <w:noProof/>
        </w:rPr>
        <mc:AlternateContent>
          <mc:Choice Requires="wps">
            <w:drawing>
              <wp:inline distT="0" distB="0" distL="0" distR="0" wp14:anchorId="49959605" wp14:editId="1E705C0A">
                <wp:extent cx="6043930" cy="274320"/>
                <wp:effectExtent l="5715" t="11430" r="8255" b="9525"/>
                <wp:docPr id="12371245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274320"/>
                        </a:xfrm>
                        <a:prstGeom prst="rect">
                          <a:avLst/>
                        </a:prstGeom>
                        <a:solidFill>
                          <a:schemeClr val="bg1">
                            <a:lumMod val="85000"/>
                            <a:lumOff val="0"/>
                          </a:schemeClr>
                        </a:solidFill>
                        <a:ln w="6350">
                          <a:solidFill>
                            <a:schemeClr val="tx1">
                              <a:lumMod val="100000"/>
                              <a:lumOff val="0"/>
                            </a:schemeClr>
                          </a:solidFill>
                          <a:miter lim="800000"/>
                          <a:headEnd/>
                          <a:tailEnd/>
                        </a:ln>
                      </wps:spPr>
                      <wps:txbx>
                        <w:txbxContent>
                          <w:p w14:paraId="3CD7D722" w14:textId="77777777" w:rsidR="004A7EEB" w:rsidRDefault="004A7EEB" w:rsidP="004A7EEB">
                            <w:pPr>
                              <w:jc w:val="center"/>
                            </w:pPr>
                            <w:r>
                              <w:rPr>
                                <w:b/>
                                <w:color w:val="000000"/>
                                <w:szCs w:val="24"/>
                              </w:rPr>
                              <w:t>Why am I being asked to be in this research study?</w:t>
                            </w:r>
                          </w:p>
                        </w:txbxContent>
                      </wps:txbx>
                      <wps:bodyPr rot="0" vert="horz" wrap="square" lIns="91440" tIns="45720" rIns="91440" bIns="45720" anchor="ctr" anchorCtr="0" upright="1">
                        <a:noAutofit/>
                      </wps:bodyPr>
                    </wps:wsp>
                  </a:graphicData>
                </a:graphic>
              </wp:inline>
            </w:drawing>
          </mc:Choice>
          <mc:Fallback>
            <w:pict>
              <v:shape w14:anchorId="49959605" id="Text Box 3" o:spid="_x0000_s1029" type="#_x0000_t202" style="width:475.9pt;height:2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" fillcolor="#d8d8d8 [2732]" strokecolor="black [3213]" strokeweight=".5pt">
                <v:textbox>
                  <w:txbxContent>
                    <w:p w14:paraId="3CD7D722" w14:textId="77777777" w:rsidR="004A7EEB" w:rsidRDefault="004A7EEB" w:rsidP="004A7EEB">
                      <w:pPr>
                        <w:jc w:val="center"/>
                      </w:pPr>
                      <w:r>
                        <w:rPr>
                          <w:b/>
                          <w:color w:val="000000"/>
                          <w:szCs w:val="24"/>
                        </w:rPr>
                        <w:t>Why am I being asked to be in this research study?</w:t>
                      </w:r>
                    </w:p>
                  </w:txbxContent>
                </v:textbox>
                <w10:anchorlock/>
              </v:shape>
            </w:pict>
          </mc:Fallback>
        </mc:AlternateContent>
      </w:r>
    </w:p>
    <w:p w14:paraId="0296B6B1" w14:textId="77777777" w:rsidR="004A7EEB" w:rsidRDefault="004A7EEB" w:rsidP="004A7EEB">
      <w:pPr>
        <w:widowControl w:val="0"/>
        <w:pBdr>
          <w:top w:val="nil"/>
          <w:left w:val="nil"/>
          <w:bottom w:val="nil"/>
          <w:right w:val="nil"/>
          <w:between w:val="nil"/>
        </w:pBdr>
        <w:spacing w:line="288" w:lineRule="auto"/>
        <w:ind w:left="130" w:right="490"/>
        <w:rPr>
          <w:color w:val="000000"/>
          <w:sz w:val="21"/>
          <w:szCs w:val="21"/>
        </w:rPr>
      </w:pPr>
      <w:r>
        <w:rPr>
          <w:color w:val="000000"/>
          <w:sz w:val="21"/>
          <w:szCs w:val="21"/>
        </w:rPr>
        <w:t>We are asking you to be in this research study because you are healthy and between the ages of 18 to 35 years old and are recreationally active. Being recreationally active means, you are engaging in physical activity at least 3 times a week for a minimum of 30 minutes per session. Examples of this are running, weight training, elliptical, pick-up basketball, etc. If you are not between the ages of 18 to 35, not recreationally active 3 days a week for a minimum of 30 minutes each, have injured your legs in the past 6 months, or have ever had a leg surgery you will not be asked to be in this research study.</w:t>
      </w:r>
    </w:p>
    <w:p w14:paraId="6AEB463E" w14:textId="7C56CA27" w:rsidR="004A7EEB" w:rsidRDefault="00001B7C" w:rsidP="004A7EEB">
      <w:pPr>
        <w:widowControl w:val="0"/>
        <w:pBdr>
          <w:top w:val="nil"/>
          <w:left w:val="nil"/>
          <w:bottom w:val="nil"/>
          <w:right w:val="nil"/>
          <w:between w:val="nil"/>
        </w:pBdr>
        <w:spacing w:before="120" w:after="120" w:line="240" w:lineRule="auto"/>
        <w:ind w:left="56"/>
        <w:rPr>
          <w:b/>
          <w:color w:val="000000"/>
          <w:szCs w:val="24"/>
        </w:rPr>
      </w:pPr>
      <w:r>
        <w:rPr>
          <w:noProof/>
        </w:rPr>
        <mc:AlternateContent>
          <mc:Choice Requires="wps">
            <w:drawing>
              <wp:inline distT="0" distB="0" distL="0" distR="0" wp14:anchorId="0E4F3C72" wp14:editId="1D205482">
                <wp:extent cx="6035040" cy="274320"/>
                <wp:effectExtent l="11430" t="11430" r="11430" b="9525"/>
                <wp:docPr id="69450320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74320"/>
                        </a:xfrm>
                        <a:prstGeom prst="rect">
                          <a:avLst/>
                        </a:prstGeom>
                        <a:solidFill>
                          <a:schemeClr val="bg1">
                            <a:lumMod val="85000"/>
                            <a:lumOff val="0"/>
                          </a:schemeClr>
                        </a:solidFill>
                        <a:ln w="6350">
                          <a:solidFill>
                            <a:schemeClr val="tx1">
                              <a:lumMod val="100000"/>
                              <a:lumOff val="0"/>
                            </a:schemeClr>
                          </a:solidFill>
                          <a:miter lim="800000"/>
                          <a:headEnd/>
                          <a:tailEnd/>
                        </a:ln>
                      </wps:spPr>
                      <wps:txbx>
                        <w:txbxContent>
                          <w:p w14:paraId="1F456A2E" w14:textId="77777777" w:rsidR="004A7EEB" w:rsidRDefault="004A7EEB" w:rsidP="004A7EEB">
                            <w:pPr>
                              <w:jc w:val="center"/>
                            </w:pPr>
                            <w:r>
                              <w:rPr>
                                <w:b/>
                                <w:color w:val="000000"/>
                                <w:szCs w:val="24"/>
                              </w:rPr>
                              <w:t>How long will I be in the research study?</w:t>
                            </w:r>
                          </w:p>
                        </w:txbxContent>
                      </wps:txbx>
                      <wps:bodyPr rot="0" vert="horz" wrap="square" lIns="91440" tIns="45720" rIns="91440" bIns="45720" anchor="ctr" anchorCtr="0" upright="1">
                        <a:noAutofit/>
                      </wps:bodyPr>
                    </wps:wsp>
                  </a:graphicData>
                </a:graphic>
              </wp:inline>
            </w:drawing>
          </mc:Choice>
          <mc:Fallback>
            <w:pict>
              <v:shape w14:anchorId="0E4F3C72" id="Text Box 33" o:spid="_x0000_s1030" type="#_x0000_t202" style="width:475.2pt;height:2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" fillcolor="#d8d8d8 [2732]" strokecolor="black [3213]" strokeweight=".5pt">
                <v:textbox>
                  <w:txbxContent>
                    <w:p w14:paraId="1F456A2E" w14:textId="77777777" w:rsidR="004A7EEB" w:rsidRDefault="004A7EEB" w:rsidP="004A7EEB">
                      <w:pPr>
                        <w:jc w:val="center"/>
                      </w:pPr>
                      <w:r>
                        <w:rPr>
                          <w:b/>
                          <w:color w:val="000000"/>
                          <w:szCs w:val="24"/>
                        </w:rPr>
                        <w:t>How long will I be in the research study?</w:t>
                      </w:r>
                    </w:p>
                  </w:txbxContent>
                </v:textbox>
                <w10:anchorlock/>
              </v:shape>
            </w:pict>
          </mc:Fallback>
        </mc:AlternateContent>
      </w:r>
    </w:p>
    <w:p w14:paraId="5EF29D3A" w14:textId="77777777" w:rsidR="004A7EEB" w:rsidRDefault="004A7EEB" w:rsidP="004A7EEB">
      <w:pPr>
        <w:widowControl w:val="0"/>
        <w:pBdr>
          <w:top w:val="nil"/>
          <w:left w:val="nil"/>
          <w:bottom w:val="nil"/>
          <w:right w:val="nil"/>
          <w:between w:val="nil"/>
        </w:pBdr>
        <w:spacing w:line="288" w:lineRule="auto"/>
        <w:ind w:left="158" w:right="2434"/>
        <w:rPr>
          <w:color w:val="000000"/>
        </w:rPr>
      </w:pPr>
      <w:r>
        <w:rPr>
          <w:color w:val="000000"/>
        </w:rPr>
        <w:t>If you agree to be in the study, your participation will involve 1 study visit lasting approximately 3 hours.</w:t>
      </w:r>
    </w:p>
    <w:p w14:paraId="1C86AFC9" w14:textId="4BF7D60E" w:rsidR="004A7EEB" w:rsidRDefault="00001B7C" w:rsidP="004A7EEB">
      <w:pPr>
        <w:widowControl w:val="0"/>
        <w:pBdr>
          <w:top w:val="nil"/>
          <w:left w:val="nil"/>
          <w:bottom w:val="nil"/>
          <w:right w:val="nil"/>
          <w:between w:val="nil"/>
        </w:pBdr>
        <w:spacing w:before="120" w:after="120" w:line="240" w:lineRule="auto"/>
        <w:ind w:left="56"/>
        <w:rPr>
          <w:b/>
          <w:color w:val="000000"/>
          <w:szCs w:val="24"/>
        </w:rPr>
      </w:pPr>
      <w:r>
        <w:rPr>
          <w:noProof/>
        </w:rPr>
        <mc:AlternateContent>
          <mc:Choice Requires="wps">
            <w:drawing>
              <wp:inline distT="0" distB="0" distL="0" distR="0" wp14:anchorId="2269E9AB" wp14:editId="53ED26D7">
                <wp:extent cx="6035040" cy="266700"/>
                <wp:effectExtent l="11430" t="7620" r="11430" b="11430"/>
                <wp:docPr id="119983218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66700"/>
                        </a:xfrm>
                        <a:prstGeom prst="rect">
                          <a:avLst/>
                        </a:prstGeom>
                        <a:solidFill>
                          <a:schemeClr val="bg1">
                            <a:lumMod val="85000"/>
                            <a:lumOff val="0"/>
                          </a:schemeClr>
                        </a:solidFill>
                        <a:ln w="6350">
                          <a:solidFill>
                            <a:schemeClr val="tx1">
                              <a:lumMod val="100000"/>
                              <a:lumOff val="0"/>
                            </a:schemeClr>
                          </a:solidFill>
                          <a:miter lim="800000"/>
                          <a:headEnd/>
                          <a:tailEnd/>
                        </a:ln>
                      </wps:spPr>
                      <wps:txbx>
                        <w:txbxContent>
                          <w:p w14:paraId="3C53974F" w14:textId="77777777" w:rsidR="004A7EEB" w:rsidRDefault="004A7EEB" w:rsidP="004A7EEB">
                            <w:pPr>
                              <w:jc w:val="center"/>
                            </w:pPr>
                            <w:r>
                              <w:rPr>
                                <w:b/>
                                <w:color w:val="000000"/>
                                <w:szCs w:val="24"/>
                              </w:rPr>
                              <w:t>What will happen if I say “Yes, I want to be in this research study”?</w:t>
                            </w:r>
                          </w:p>
                        </w:txbxContent>
                      </wps:txbx>
                      <wps:bodyPr rot="0" vert="horz" wrap="square" lIns="91440" tIns="45720" rIns="91440" bIns="45720" anchor="ctr" anchorCtr="0" upright="1">
                        <a:noAutofit/>
                      </wps:bodyPr>
                    </wps:wsp>
                  </a:graphicData>
                </a:graphic>
              </wp:inline>
            </w:drawing>
          </mc:Choice>
          <mc:Fallback>
            <w:pict>
              <v:shape w14:anchorId="2269E9AB" id="Text Box 32" o:spid="_x0000_s1031" type="#_x0000_t202" style="width:475.2pt;height: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" fillcolor="#d8d8d8 [2732]" strokecolor="black [3213]" strokeweight=".5pt">
                <v:textbox>
                  <w:txbxContent>
                    <w:p w14:paraId="3C53974F" w14:textId="77777777" w:rsidR="004A7EEB" w:rsidRDefault="004A7EEB" w:rsidP="004A7EEB">
                      <w:pPr>
                        <w:jc w:val="center"/>
                      </w:pPr>
                      <w:r>
                        <w:rPr>
                          <w:b/>
                          <w:color w:val="000000"/>
                          <w:szCs w:val="24"/>
                        </w:rPr>
                        <w:t>What will happen if I say “Yes, I want to be in this research study”?</w:t>
                      </w:r>
                    </w:p>
                  </w:txbxContent>
                </v:textbox>
                <w10:anchorlock/>
              </v:shape>
            </w:pict>
          </mc:Fallback>
        </mc:AlternateContent>
      </w:r>
    </w:p>
    <w:p w14:paraId="76127334" w14:textId="77777777" w:rsidR="004A7EEB" w:rsidRDefault="004A7EEB" w:rsidP="004A7EEB">
      <w:pPr>
        <w:widowControl w:val="0"/>
        <w:pBdr>
          <w:top w:val="nil"/>
          <w:left w:val="nil"/>
          <w:bottom w:val="nil"/>
          <w:right w:val="nil"/>
          <w:between w:val="nil"/>
        </w:pBdr>
        <w:spacing w:line="288" w:lineRule="auto"/>
        <w:ind w:left="90" w:right="955"/>
        <w:rPr>
          <w:color w:val="000000"/>
        </w:rPr>
      </w:pPr>
      <w:r>
        <w:rPr>
          <w:color w:val="000000"/>
        </w:rPr>
        <w:t>If you agree to be in this study, we will ask you to come to the Biomechanics Lab for one testing session.</w:t>
      </w:r>
    </w:p>
    <w:p w14:paraId="3CDA9324" w14:textId="77777777" w:rsidR="004A7EEB" w:rsidRDefault="004A7EEB" w:rsidP="004A7EEB">
      <w:pPr>
        <w:widowControl w:val="0"/>
        <w:pBdr>
          <w:top w:val="nil"/>
          <w:left w:val="nil"/>
          <w:bottom w:val="nil"/>
          <w:right w:val="nil"/>
          <w:between w:val="nil"/>
        </w:pBdr>
        <w:spacing w:line="288" w:lineRule="auto"/>
        <w:ind w:left="90" w:right="955"/>
        <w:rPr>
          <w:color w:val="000000"/>
        </w:rPr>
      </w:pPr>
    </w:p>
    <w:p w14:paraId="284BB2A8" w14:textId="77777777" w:rsidR="004A7EEB" w:rsidRPr="005F2C0E" w:rsidRDefault="004A7EEB" w:rsidP="004A7EEB">
      <w:pPr>
        <w:widowControl w:val="0"/>
        <w:pBdr>
          <w:top w:val="nil"/>
          <w:left w:val="nil"/>
          <w:bottom w:val="nil"/>
          <w:right w:val="nil"/>
          <w:between w:val="nil"/>
        </w:pBdr>
        <w:spacing w:line="288" w:lineRule="auto"/>
        <w:ind w:left="90" w:right="955"/>
        <w:rPr>
          <w:b/>
          <w:bCs/>
          <w:color w:val="000000"/>
        </w:rPr>
      </w:pPr>
      <w:r w:rsidRPr="005F2C0E">
        <w:rPr>
          <w:b/>
          <w:bCs/>
          <w:color w:val="000000"/>
        </w:rPr>
        <w:t>Preparation:</w:t>
      </w:r>
    </w:p>
    <w:p w14:paraId="7B11A40E" w14:textId="77777777" w:rsidR="004A7EEB" w:rsidRPr="005F2C0E" w:rsidRDefault="004A7EEB" w:rsidP="00504305">
      <w:pPr>
        <w:pStyle w:val="ListParagraph"/>
        <w:widowControl w:val="0"/>
        <w:numPr>
          <w:ilvl w:val="0"/>
          <w:numId w:val="5"/>
        </w:numPr>
        <w:pBdr>
          <w:top w:val="nil"/>
          <w:left w:val="nil"/>
          <w:bottom w:val="nil"/>
          <w:right w:val="nil"/>
          <w:between w:val="nil"/>
        </w:pBdr>
        <w:spacing w:line="288" w:lineRule="auto"/>
        <w:ind w:right="333"/>
        <w:rPr>
          <w:color w:val="000000"/>
        </w:rPr>
      </w:pPr>
      <w:r w:rsidRPr="005F2C0E">
        <w:rPr>
          <w:color w:val="000000"/>
        </w:rPr>
        <w:t>You will complete injury history and fitness activity questionnaires to determine if you can participate in the study.</w:t>
      </w:r>
    </w:p>
    <w:p w14:paraId="6ECFA2CC" w14:textId="77777777" w:rsidR="004A7EEB" w:rsidRDefault="004A7EEB" w:rsidP="00504305">
      <w:pPr>
        <w:pStyle w:val="ListParagraph"/>
        <w:widowControl w:val="0"/>
        <w:numPr>
          <w:ilvl w:val="0"/>
          <w:numId w:val="5"/>
        </w:numPr>
        <w:pBdr>
          <w:top w:val="nil"/>
          <w:left w:val="nil"/>
          <w:bottom w:val="nil"/>
          <w:right w:val="nil"/>
          <w:between w:val="nil"/>
        </w:pBdr>
        <w:spacing w:line="288" w:lineRule="auto"/>
        <w:ind w:right="333"/>
        <w:rPr>
          <w:color w:val="000000"/>
        </w:rPr>
      </w:pPr>
      <w:r>
        <w:rPr>
          <w:color w:val="000000"/>
        </w:rPr>
        <w:t>You will then change into compression shorts and a generic T-shirt, which will be provided if you do not have them.</w:t>
      </w:r>
    </w:p>
    <w:p w14:paraId="2EA553BD" w14:textId="77777777" w:rsidR="004A7EEB" w:rsidRDefault="004A7EEB" w:rsidP="00504305">
      <w:pPr>
        <w:pStyle w:val="ListParagraph"/>
        <w:widowControl w:val="0"/>
        <w:numPr>
          <w:ilvl w:val="0"/>
          <w:numId w:val="5"/>
        </w:numPr>
        <w:pBdr>
          <w:top w:val="nil"/>
          <w:left w:val="nil"/>
          <w:bottom w:val="nil"/>
          <w:right w:val="nil"/>
          <w:between w:val="nil"/>
        </w:pBdr>
        <w:spacing w:line="288" w:lineRule="auto"/>
        <w:ind w:right="333"/>
        <w:rPr>
          <w:color w:val="000000"/>
        </w:rPr>
      </w:pPr>
      <w:r>
        <w:rPr>
          <w:color w:val="000000"/>
        </w:rPr>
        <w:t>Your height and weight will be measured.</w:t>
      </w:r>
    </w:p>
    <w:p w14:paraId="178A353B" w14:textId="77777777" w:rsidR="004A7EEB" w:rsidRDefault="004A7EEB" w:rsidP="00504305">
      <w:pPr>
        <w:pStyle w:val="ListParagraph"/>
        <w:widowControl w:val="0"/>
        <w:numPr>
          <w:ilvl w:val="0"/>
          <w:numId w:val="5"/>
        </w:numPr>
        <w:pBdr>
          <w:top w:val="nil"/>
          <w:left w:val="nil"/>
          <w:bottom w:val="nil"/>
          <w:right w:val="nil"/>
          <w:between w:val="nil"/>
        </w:pBdr>
        <w:spacing w:line="288" w:lineRule="auto"/>
        <w:ind w:right="333"/>
        <w:rPr>
          <w:color w:val="000000"/>
        </w:rPr>
      </w:pPr>
      <w:r>
        <w:rPr>
          <w:color w:val="000000"/>
        </w:rPr>
        <w:t xml:space="preserve">Next, sensors to measure your muscle activity will be placed on your preferred kicking leg. This includes </w:t>
      </w:r>
      <w:r w:rsidRPr="0017685A">
        <w:rPr>
          <w:color w:val="000000"/>
        </w:rPr>
        <w:t>shaving, lightly scraping the skin, and cleaning it with alcohol</w:t>
      </w:r>
      <w:r>
        <w:rPr>
          <w:color w:val="000000"/>
        </w:rPr>
        <w:t xml:space="preserve"> where the sensors go.</w:t>
      </w:r>
    </w:p>
    <w:p w14:paraId="2C28DB6C" w14:textId="77777777" w:rsidR="004A7EEB" w:rsidRDefault="004A7EEB" w:rsidP="00504305">
      <w:pPr>
        <w:pStyle w:val="ListParagraph"/>
        <w:widowControl w:val="0"/>
        <w:numPr>
          <w:ilvl w:val="0"/>
          <w:numId w:val="5"/>
        </w:numPr>
        <w:pBdr>
          <w:top w:val="nil"/>
          <w:left w:val="nil"/>
          <w:bottom w:val="nil"/>
          <w:right w:val="nil"/>
          <w:between w:val="nil"/>
        </w:pBdr>
        <w:spacing w:line="288" w:lineRule="auto"/>
        <w:ind w:right="333"/>
        <w:rPr>
          <w:color w:val="000000"/>
        </w:rPr>
      </w:pPr>
      <w:r>
        <w:rPr>
          <w:color w:val="000000"/>
        </w:rPr>
        <w:t>P</w:t>
      </w:r>
      <w:r w:rsidRPr="0017685A">
        <w:rPr>
          <w:color w:val="000000"/>
        </w:rPr>
        <w:t>oints on your knee and shin</w:t>
      </w:r>
      <w:r>
        <w:rPr>
          <w:color w:val="000000"/>
        </w:rPr>
        <w:t xml:space="preserve"> will be marked</w:t>
      </w:r>
      <w:r w:rsidRPr="0017685A">
        <w:rPr>
          <w:color w:val="000000"/>
        </w:rPr>
        <w:t xml:space="preserve"> to measure knee movement accurately</w:t>
      </w:r>
      <w:r>
        <w:rPr>
          <w:color w:val="000000"/>
        </w:rPr>
        <w:t>.</w:t>
      </w:r>
    </w:p>
    <w:p w14:paraId="3676808C" w14:textId="77777777" w:rsidR="004A7EEB" w:rsidRPr="005F2C0E" w:rsidRDefault="004A7EEB" w:rsidP="004A7EEB">
      <w:pPr>
        <w:pStyle w:val="ListParagraph"/>
        <w:widowControl w:val="0"/>
        <w:pBdr>
          <w:top w:val="nil"/>
          <w:left w:val="nil"/>
          <w:bottom w:val="nil"/>
          <w:right w:val="nil"/>
          <w:between w:val="nil"/>
        </w:pBdr>
        <w:spacing w:line="288" w:lineRule="auto"/>
        <w:ind w:left="504" w:right="333"/>
        <w:rPr>
          <w:color w:val="000000"/>
        </w:rPr>
      </w:pPr>
    </w:p>
    <w:p w14:paraId="7B2E4B2E" w14:textId="77777777" w:rsidR="004A7EEB" w:rsidRDefault="004A7EEB" w:rsidP="004A7EEB">
      <w:pPr>
        <w:widowControl w:val="0"/>
        <w:pBdr>
          <w:top w:val="nil"/>
          <w:left w:val="nil"/>
          <w:bottom w:val="nil"/>
          <w:right w:val="nil"/>
          <w:between w:val="nil"/>
        </w:pBdr>
        <w:spacing w:line="288" w:lineRule="auto"/>
        <w:ind w:left="90" w:right="333" w:firstLine="8"/>
        <w:rPr>
          <w:b/>
          <w:bCs/>
          <w:color w:val="000000"/>
        </w:rPr>
      </w:pPr>
      <w:r w:rsidRPr="005F2C0E">
        <w:rPr>
          <w:b/>
          <w:bCs/>
          <w:color w:val="000000"/>
        </w:rPr>
        <w:t>Testing Procedures:</w:t>
      </w:r>
    </w:p>
    <w:p w14:paraId="3A071920" w14:textId="77777777" w:rsidR="004A7EEB" w:rsidRDefault="004A7EEB" w:rsidP="00504305">
      <w:pPr>
        <w:pStyle w:val="ListParagraph"/>
        <w:numPr>
          <w:ilvl w:val="0"/>
          <w:numId w:val="6"/>
        </w:numPr>
        <w:spacing w:line="288" w:lineRule="auto"/>
        <w:ind w:left="720"/>
        <w:rPr>
          <w:color w:val="000000"/>
        </w:rPr>
      </w:pPr>
      <w:r w:rsidRPr="005F2C0E">
        <w:rPr>
          <w:color w:val="000000"/>
        </w:rPr>
        <w:t xml:space="preserve">Knee </w:t>
      </w:r>
      <w:r>
        <w:rPr>
          <w:color w:val="000000"/>
        </w:rPr>
        <w:t xml:space="preserve">laxity will be tested when you </w:t>
      </w:r>
      <w:r w:rsidRPr="008520E5">
        <w:rPr>
          <w:color w:val="000000"/>
        </w:rPr>
        <w:t>are relaxed and sitting</w:t>
      </w:r>
      <w:r>
        <w:rPr>
          <w:color w:val="000000"/>
        </w:rPr>
        <w:t>.</w:t>
      </w:r>
    </w:p>
    <w:p w14:paraId="3D5BAC61" w14:textId="77777777" w:rsidR="004A7EEB" w:rsidRDefault="004A7EEB" w:rsidP="00504305">
      <w:pPr>
        <w:pStyle w:val="ListParagraph"/>
        <w:numPr>
          <w:ilvl w:val="0"/>
          <w:numId w:val="6"/>
        </w:numPr>
        <w:spacing w:line="288" w:lineRule="auto"/>
        <w:ind w:left="720"/>
      </w:pPr>
      <w:r w:rsidRPr="00F12B20">
        <w:lastRenderedPageBreak/>
        <w:t>Then you will complete a warm-up</w:t>
      </w:r>
      <w:r>
        <w:t>.</w:t>
      </w:r>
    </w:p>
    <w:p w14:paraId="00F0D138" w14:textId="77777777" w:rsidR="004A7EEB" w:rsidRDefault="004A7EEB" w:rsidP="00504305">
      <w:pPr>
        <w:pStyle w:val="ListParagraph"/>
        <w:numPr>
          <w:ilvl w:val="0"/>
          <w:numId w:val="6"/>
        </w:numPr>
        <w:spacing w:line="288" w:lineRule="auto"/>
        <w:ind w:left="720"/>
      </w:pPr>
      <w:r w:rsidRPr="00F12B20">
        <w:t xml:space="preserve">You will jump on force plates to </w:t>
      </w:r>
      <w:r>
        <w:t>measure</w:t>
      </w:r>
      <w:r w:rsidRPr="00F12B20">
        <w:t xml:space="preserve"> jump height</w:t>
      </w:r>
      <w:r>
        <w:t>.</w:t>
      </w:r>
    </w:p>
    <w:p w14:paraId="31970BDD" w14:textId="77777777" w:rsidR="004A7EEB" w:rsidRDefault="004A7EEB" w:rsidP="00504305">
      <w:pPr>
        <w:pStyle w:val="ListParagraph"/>
        <w:numPr>
          <w:ilvl w:val="0"/>
          <w:numId w:val="6"/>
        </w:numPr>
        <w:spacing w:line="288" w:lineRule="auto"/>
        <w:ind w:left="720"/>
      </w:pPr>
      <w:r>
        <w:t>Your knee strength will be measured.</w:t>
      </w:r>
    </w:p>
    <w:p w14:paraId="0AAEF1CF" w14:textId="77777777" w:rsidR="004A7EEB" w:rsidRDefault="004A7EEB" w:rsidP="00504305">
      <w:pPr>
        <w:pStyle w:val="ListParagraph"/>
        <w:numPr>
          <w:ilvl w:val="0"/>
          <w:numId w:val="6"/>
        </w:numPr>
        <w:spacing w:line="288" w:lineRule="auto"/>
        <w:ind w:left="720"/>
      </w:pPr>
      <w:r>
        <w:t>Knee laxity will be tested again.</w:t>
      </w:r>
    </w:p>
    <w:p w14:paraId="747F4CFA" w14:textId="77777777" w:rsidR="004A7EEB" w:rsidRDefault="004A7EEB" w:rsidP="00504305">
      <w:pPr>
        <w:pStyle w:val="ListParagraph"/>
        <w:numPr>
          <w:ilvl w:val="0"/>
          <w:numId w:val="6"/>
        </w:numPr>
        <w:spacing w:line="288" w:lineRule="auto"/>
        <w:ind w:left="720"/>
      </w:pPr>
      <w:r>
        <w:t>You will complete drop jump and drop cut tasks.</w:t>
      </w:r>
    </w:p>
    <w:p w14:paraId="52B912E9" w14:textId="77777777" w:rsidR="004A7EEB" w:rsidRDefault="004A7EEB" w:rsidP="00504305">
      <w:pPr>
        <w:pStyle w:val="ListParagraph"/>
        <w:widowControl w:val="0"/>
        <w:numPr>
          <w:ilvl w:val="0"/>
          <w:numId w:val="4"/>
        </w:numPr>
        <w:pBdr>
          <w:top w:val="nil"/>
          <w:left w:val="nil"/>
          <w:bottom w:val="nil"/>
          <w:right w:val="nil"/>
          <w:between w:val="nil"/>
        </w:pBdr>
        <w:spacing w:line="288" w:lineRule="auto"/>
        <w:ind w:left="1440" w:right="333"/>
        <w:rPr>
          <w:color w:val="000000"/>
        </w:rPr>
      </w:pPr>
      <w:r>
        <w:rPr>
          <w:color w:val="000000"/>
        </w:rPr>
        <w:t xml:space="preserve">Drop Jump Task: You will </w:t>
      </w:r>
      <w:r w:rsidRPr="001A18BA">
        <w:rPr>
          <w:color w:val="000000"/>
        </w:rPr>
        <w:t>drop from a box</w:t>
      </w:r>
      <w:r>
        <w:rPr>
          <w:color w:val="000000"/>
        </w:rPr>
        <w:t xml:space="preserve"> </w:t>
      </w:r>
      <w:r w:rsidRPr="001A18BA">
        <w:rPr>
          <w:color w:val="000000"/>
        </w:rPr>
        <w:t>and immediat</w:t>
      </w:r>
      <w:r>
        <w:rPr>
          <w:color w:val="000000"/>
        </w:rPr>
        <w:t>ely</w:t>
      </w:r>
      <w:r w:rsidRPr="001A18BA">
        <w:rPr>
          <w:color w:val="000000"/>
        </w:rPr>
        <w:t xml:space="preserve"> jump </w:t>
      </w:r>
      <w:r>
        <w:rPr>
          <w:color w:val="000000"/>
        </w:rPr>
        <w:t>as high as possible.</w:t>
      </w:r>
    </w:p>
    <w:p w14:paraId="21174F16" w14:textId="77777777" w:rsidR="004A7EEB" w:rsidRDefault="004A7EEB" w:rsidP="00504305">
      <w:pPr>
        <w:pStyle w:val="ListParagraph"/>
        <w:widowControl w:val="0"/>
        <w:numPr>
          <w:ilvl w:val="0"/>
          <w:numId w:val="4"/>
        </w:numPr>
        <w:pBdr>
          <w:top w:val="nil"/>
          <w:left w:val="nil"/>
          <w:bottom w:val="nil"/>
          <w:right w:val="nil"/>
          <w:between w:val="nil"/>
        </w:pBdr>
        <w:spacing w:line="288" w:lineRule="auto"/>
        <w:ind w:left="1440" w:right="333"/>
        <w:rPr>
          <w:color w:val="000000"/>
        </w:rPr>
      </w:pPr>
      <w:r>
        <w:rPr>
          <w:color w:val="000000"/>
        </w:rPr>
        <w:t xml:space="preserve">Drop Cut Task: You will </w:t>
      </w:r>
      <w:r w:rsidRPr="001A18BA">
        <w:rPr>
          <w:color w:val="000000"/>
        </w:rPr>
        <w:t xml:space="preserve">drop </w:t>
      </w:r>
      <w:r>
        <w:rPr>
          <w:color w:val="000000"/>
        </w:rPr>
        <w:t xml:space="preserve">from a </w:t>
      </w:r>
      <w:r w:rsidRPr="001A18BA">
        <w:rPr>
          <w:color w:val="000000"/>
        </w:rPr>
        <w:t>box</w:t>
      </w:r>
      <w:r>
        <w:rPr>
          <w:color w:val="000000"/>
        </w:rPr>
        <w:t xml:space="preserve"> on to your</w:t>
      </w:r>
      <w:r w:rsidRPr="001A18BA">
        <w:rPr>
          <w:color w:val="000000"/>
        </w:rPr>
        <w:t xml:space="preserve"> testing limb, and immediately cut to the opposite side</w:t>
      </w:r>
      <w:r>
        <w:rPr>
          <w:color w:val="000000"/>
        </w:rPr>
        <w:t>.</w:t>
      </w:r>
    </w:p>
    <w:p w14:paraId="1641BBB0" w14:textId="77777777" w:rsidR="004A7EEB" w:rsidRDefault="004A7EEB" w:rsidP="00504305">
      <w:pPr>
        <w:pStyle w:val="ListParagraph"/>
        <w:numPr>
          <w:ilvl w:val="0"/>
          <w:numId w:val="6"/>
        </w:numPr>
        <w:spacing w:line="288" w:lineRule="auto"/>
        <w:ind w:left="720"/>
        <w:rPr>
          <w:color w:val="000000"/>
        </w:rPr>
      </w:pPr>
      <w:r>
        <w:t>You will complete 3 rounds of the Yo-Yo Test</w:t>
      </w:r>
      <w:r>
        <w:rPr>
          <w:color w:val="000000"/>
        </w:rPr>
        <w:t>, in which you will run for as long as you can maintain the pace.</w:t>
      </w:r>
    </w:p>
    <w:p w14:paraId="72CA075B" w14:textId="77777777" w:rsidR="004A7EEB" w:rsidRDefault="004A7EEB" w:rsidP="00504305">
      <w:pPr>
        <w:pStyle w:val="ListParagraph"/>
        <w:widowControl w:val="0"/>
        <w:numPr>
          <w:ilvl w:val="0"/>
          <w:numId w:val="3"/>
        </w:numPr>
        <w:pBdr>
          <w:top w:val="nil"/>
          <w:left w:val="nil"/>
          <w:bottom w:val="nil"/>
          <w:right w:val="nil"/>
          <w:between w:val="nil"/>
        </w:pBdr>
        <w:spacing w:line="288" w:lineRule="auto"/>
        <w:ind w:left="1440" w:right="333"/>
        <w:rPr>
          <w:color w:val="000000"/>
        </w:rPr>
      </w:pPr>
      <w:r>
        <w:rPr>
          <w:color w:val="000000"/>
        </w:rPr>
        <w:t>Following each round of running, your jump heigh and knee laxity will be measured, and you will complete the drop jump and drop cut tasks.</w:t>
      </w:r>
    </w:p>
    <w:p w14:paraId="4B8925A5" w14:textId="77777777" w:rsidR="004A7EEB" w:rsidRDefault="004A7EEB" w:rsidP="00504305">
      <w:pPr>
        <w:pStyle w:val="ListParagraph"/>
        <w:widowControl w:val="0"/>
        <w:numPr>
          <w:ilvl w:val="0"/>
          <w:numId w:val="6"/>
        </w:numPr>
        <w:pBdr>
          <w:top w:val="nil"/>
          <w:left w:val="nil"/>
          <w:bottom w:val="nil"/>
          <w:right w:val="nil"/>
          <w:between w:val="nil"/>
        </w:pBdr>
        <w:spacing w:line="288" w:lineRule="auto"/>
        <w:ind w:left="720" w:right="333"/>
        <w:rPr>
          <w:color w:val="000000"/>
        </w:rPr>
      </w:pPr>
      <w:r>
        <w:rPr>
          <w:color w:val="000000"/>
        </w:rPr>
        <w:t>You will sit for 30 minutes</w:t>
      </w:r>
    </w:p>
    <w:p w14:paraId="677600E2" w14:textId="77777777" w:rsidR="004A7EEB" w:rsidRPr="005F2C0E" w:rsidRDefault="004A7EEB" w:rsidP="00504305">
      <w:pPr>
        <w:pStyle w:val="ListParagraph"/>
        <w:widowControl w:val="0"/>
        <w:numPr>
          <w:ilvl w:val="0"/>
          <w:numId w:val="6"/>
        </w:numPr>
        <w:pBdr>
          <w:top w:val="nil"/>
          <w:left w:val="nil"/>
          <w:bottom w:val="nil"/>
          <w:right w:val="nil"/>
          <w:between w:val="nil"/>
        </w:pBdr>
        <w:spacing w:line="288" w:lineRule="auto"/>
        <w:ind w:left="720" w:right="333"/>
        <w:rPr>
          <w:color w:val="000000"/>
        </w:rPr>
      </w:pPr>
      <w:r w:rsidRPr="0042090E">
        <w:rPr>
          <w:color w:val="000000"/>
        </w:rPr>
        <w:t>Your knee laxity will be measured one last time.</w:t>
      </w:r>
    </w:p>
    <w:p w14:paraId="350CC50E" w14:textId="5FAB9ACB" w:rsidR="004A7EEB" w:rsidRPr="00B77B79" w:rsidRDefault="00001B7C" w:rsidP="004A7EEB">
      <w:pPr>
        <w:pStyle w:val="ListParagraph"/>
        <w:widowControl w:val="0"/>
        <w:pBdr>
          <w:top w:val="nil"/>
          <w:left w:val="nil"/>
          <w:bottom w:val="nil"/>
          <w:right w:val="nil"/>
          <w:between w:val="nil"/>
        </w:pBdr>
        <w:spacing w:before="120" w:after="120" w:line="288" w:lineRule="auto"/>
        <w:ind w:left="0" w:right="331"/>
        <w:contextualSpacing w:val="0"/>
        <w:rPr>
          <w:color w:val="000000"/>
        </w:rPr>
      </w:pPr>
      <w:r>
        <w:rPr>
          <w:noProof/>
        </w:rPr>
        <mc:AlternateContent>
          <mc:Choice Requires="wps">
            <w:drawing>
              <wp:inline distT="0" distB="0" distL="0" distR="0" wp14:anchorId="078724B9" wp14:editId="29F60F09">
                <wp:extent cx="6043930" cy="274320"/>
                <wp:effectExtent l="9525" t="7620" r="13970" b="13335"/>
                <wp:docPr id="32358495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274320"/>
                        </a:xfrm>
                        <a:prstGeom prst="rect">
                          <a:avLst/>
                        </a:prstGeom>
                        <a:solidFill>
                          <a:schemeClr val="bg1">
                            <a:lumMod val="85000"/>
                            <a:lumOff val="0"/>
                          </a:schemeClr>
                        </a:solidFill>
                        <a:ln w="6350">
                          <a:solidFill>
                            <a:schemeClr val="tx1">
                              <a:lumMod val="100000"/>
                              <a:lumOff val="0"/>
                            </a:schemeClr>
                          </a:solidFill>
                          <a:miter lim="800000"/>
                          <a:headEnd/>
                          <a:tailEnd/>
                        </a:ln>
                      </wps:spPr>
                      <wps:txbx>
                        <w:txbxContent>
                          <w:p w14:paraId="5944EB17" w14:textId="77777777" w:rsidR="004A7EEB" w:rsidRDefault="004A7EEB" w:rsidP="004A7EEB">
                            <w:pPr>
                              <w:jc w:val="center"/>
                            </w:pPr>
                            <w:r>
                              <w:rPr>
                                <w:b/>
                                <w:color w:val="000000"/>
                                <w:szCs w:val="24"/>
                              </w:rPr>
                              <w:t>What happens if I say “No, I do not want to be in this research study”?</w:t>
                            </w:r>
                          </w:p>
                        </w:txbxContent>
                      </wps:txbx>
                      <wps:bodyPr rot="0" vert="horz" wrap="square" lIns="91440" tIns="45720" rIns="91440" bIns="45720" anchor="ctr" anchorCtr="0" upright="1">
                        <a:noAutofit/>
                      </wps:bodyPr>
                    </wps:wsp>
                  </a:graphicData>
                </a:graphic>
              </wp:inline>
            </w:drawing>
          </mc:Choice>
          <mc:Fallback>
            <w:pict>
              <v:shape w14:anchorId="078724B9" id="Text Box 31" o:spid="_x0000_s1032" type="#_x0000_t202" style="width:475.9pt;height:2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" fillcolor="#d8d8d8 [2732]" strokecolor="black [3213]" strokeweight=".5pt">
                <v:textbox>
                  <w:txbxContent>
                    <w:p w14:paraId="5944EB17" w14:textId="77777777" w:rsidR="004A7EEB" w:rsidRDefault="004A7EEB" w:rsidP="004A7EEB">
                      <w:pPr>
                        <w:jc w:val="center"/>
                      </w:pPr>
                      <w:r>
                        <w:rPr>
                          <w:b/>
                          <w:color w:val="000000"/>
                          <w:szCs w:val="24"/>
                        </w:rPr>
                        <w:t>What happens if I say “No, I do not want to be in this research study”?</w:t>
                      </w:r>
                    </w:p>
                  </w:txbxContent>
                </v:textbox>
                <w10:anchorlock/>
              </v:shape>
            </w:pict>
          </mc:Fallback>
        </mc:AlternateContent>
      </w:r>
    </w:p>
    <w:p w14:paraId="45F07397" w14:textId="77777777" w:rsidR="004A7EEB" w:rsidRDefault="004A7EEB" w:rsidP="004A7EEB">
      <w:pPr>
        <w:widowControl w:val="0"/>
        <w:pBdr>
          <w:top w:val="nil"/>
          <w:left w:val="nil"/>
          <w:bottom w:val="nil"/>
          <w:right w:val="nil"/>
          <w:between w:val="nil"/>
        </w:pBdr>
        <w:spacing w:after="120" w:line="288" w:lineRule="auto"/>
        <w:ind w:left="90" w:right="446"/>
        <w:rPr>
          <w:color w:val="000000"/>
        </w:rPr>
      </w:pPr>
      <w:r>
        <w:rPr>
          <w:color w:val="000000"/>
        </w:rPr>
        <w:t xml:space="preserve">Being in this study is up to you. You can say no now or leave the study later. Either way, your decision won’t affect your grades, your relationship with your instructors, or standing with the University of Tennessee, Knoxville. </w:t>
      </w:r>
    </w:p>
    <w:p w14:paraId="348F48F7" w14:textId="05E43EDB" w:rsidR="004A7EEB" w:rsidRDefault="00001B7C" w:rsidP="004A7EEB">
      <w:pPr>
        <w:widowControl w:val="0"/>
        <w:pBdr>
          <w:top w:val="nil"/>
          <w:left w:val="nil"/>
          <w:bottom w:val="nil"/>
          <w:right w:val="nil"/>
          <w:between w:val="nil"/>
        </w:pBdr>
        <w:spacing w:before="120" w:after="120" w:line="288" w:lineRule="auto"/>
        <w:ind w:left="58"/>
        <w:rPr>
          <w:b/>
          <w:color w:val="000000"/>
          <w:szCs w:val="24"/>
        </w:rPr>
      </w:pPr>
      <w:r>
        <w:rPr>
          <w:noProof/>
        </w:rPr>
        <mc:AlternateContent>
          <mc:Choice Requires="wps">
            <w:drawing>
              <wp:inline distT="0" distB="0" distL="0" distR="0" wp14:anchorId="3282B1FF" wp14:editId="4E469C3A">
                <wp:extent cx="6043930" cy="274320"/>
                <wp:effectExtent l="5715" t="5715" r="8255" b="5715"/>
                <wp:docPr id="202357126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274320"/>
                        </a:xfrm>
                        <a:prstGeom prst="rect">
                          <a:avLst/>
                        </a:prstGeom>
                        <a:solidFill>
                          <a:schemeClr val="bg1">
                            <a:lumMod val="85000"/>
                            <a:lumOff val="0"/>
                          </a:schemeClr>
                        </a:solidFill>
                        <a:ln w="6350">
                          <a:solidFill>
                            <a:schemeClr val="tx1">
                              <a:lumMod val="100000"/>
                              <a:lumOff val="0"/>
                            </a:schemeClr>
                          </a:solidFill>
                          <a:miter lim="800000"/>
                          <a:headEnd/>
                          <a:tailEnd/>
                        </a:ln>
                      </wps:spPr>
                      <wps:txbx>
                        <w:txbxContent>
                          <w:p w14:paraId="2A02E1E8" w14:textId="77777777" w:rsidR="004A7EEB" w:rsidRDefault="004A7EEB" w:rsidP="004A7EEB">
                            <w:pPr>
                              <w:jc w:val="center"/>
                            </w:pPr>
                            <w:r>
                              <w:rPr>
                                <w:b/>
                                <w:color w:val="000000"/>
                                <w:szCs w:val="24"/>
                              </w:rPr>
                              <w:t>What happens if I say “Yes” but change my mind later?</w:t>
                            </w:r>
                          </w:p>
                        </w:txbxContent>
                      </wps:txbx>
                      <wps:bodyPr rot="0" vert="horz" wrap="square" lIns="91440" tIns="45720" rIns="91440" bIns="45720" anchor="ctr" anchorCtr="0" upright="1">
                        <a:noAutofit/>
                      </wps:bodyPr>
                    </wps:wsp>
                  </a:graphicData>
                </a:graphic>
              </wp:inline>
            </w:drawing>
          </mc:Choice>
          <mc:Fallback>
            <w:pict>
              <v:shape w14:anchorId="3282B1FF" id="Text Box 30" o:spid="_x0000_s1033" type="#_x0000_t202" style="width:475.9pt;height:2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" fillcolor="#d8d8d8 [2732]" strokecolor="black [3213]" strokeweight=".5pt">
                <v:textbox>
                  <w:txbxContent>
                    <w:p w14:paraId="2A02E1E8" w14:textId="77777777" w:rsidR="004A7EEB" w:rsidRDefault="004A7EEB" w:rsidP="004A7EEB">
                      <w:pPr>
                        <w:jc w:val="center"/>
                      </w:pPr>
                      <w:r>
                        <w:rPr>
                          <w:b/>
                          <w:color w:val="000000"/>
                          <w:szCs w:val="24"/>
                        </w:rPr>
                        <w:t>What happens if I say “Yes” but change my mind later?</w:t>
                      </w:r>
                    </w:p>
                  </w:txbxContent>
                </v:textbox>
                <w10:anchorlock/>
              </v:shape>
            </w:pict>
          </mc:Fallback>
        </mc:AlternateContent>
      </w:r>
    </w:p>
    <w:p w14:paraId="77EEEECA" w14:textId="77777777" w:rsidR="004A7EEB" w:rsidRDefault="004A7EEB" w:rsidP="004A7EEB">
      <w:pPr>
        <w:widowControl w:val="0"/>
        <w:pBdr>
          <w:top w:val="nil"/>
          <w:left w:val="nil"/>
          <w:bottom w:val="nil"/>
          <w:right w:val="nil"/>
          <w:between w:val="nil"/>
        </w:pBdr>
        <w:spacing w:line="288" w:lineRule="auto"/>
        <w:ind w:left="187" w:right="245"/>
        <w:rPr>
          <w:color w:val="000000"/>
        </w:rPr>
      </w:pPr>
      <w:r>
        <w:rPr>
          <w:color w:val="000000"/>
        </w:rPr>
        <w:t xml:space="preserve">Even if you decide to be in the study now, you can change your mind and stop at any time. If you decide to stop before the study is completed, you can tell the PI and/or co-PI that you want to withdraw from the study at any time. If you decide to withdraw from the study, your information will be kept de-identified and kept in a locked drawer in the Biomechanics lab. Only study personnel will have access to any forms and data that have already been collected. </w:t>
      </w:r>
    </w:p>
    <w:p w14:paraId="244BAB07" w14:textId="36FF80FB" w:rsidR="004A7EEB" w:rsidRDefault="00001B7C" w:rsidP="004A7EEB">
      <w:pPr>
        <w:widowControl w:val="0"/>
        <w:pBdr>
          <w:top w:val="nil"/>
          <w:left w:val="nil"/>
          <w:bottom w:val="nil"/>
          <w:right w:val="nil"/>
          <w:between w:val="nil"/>
        </w:pBdr>
        <w:spacing w:before="120" w:after="120" w:line="288" w:lineRule="auto"/>
        <w:ind w:left="58"/>
        <w:rPr>
          <w:b/>
          <w:color w:val="000000"/>
          <w:szCs w:val="24"/>
        </w:rPr>
      </w:pPr>
      <w:r>
        <w:rPr>
          <w:noProof/>
        </w:rPr>
        <mc:AlternateContent>
          <mc:Choice Requires="wps">
            <w:drawing>
              <wp:inline distT="0" distB="0" distL="0" distR="0" wp14:anchorId="38FD3960" wp14:editId="043316D4">
                <wp:extent cx="6043930" cy="274320"/>
                <wp:effectExtent l="5715" t="9525" r="8255" b="11430"/>
                <wp:docPr id="208155904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274320"/>
                        </a:xfrm>
                        <a:prstGeom prst="rect">
                          <a:avLst/>
                        </a:prstGeom>
                        <a:solidFill>
                          <a:schemeClr val="bg1">
                            <a:lumMod val="85000"/>
                            <a:lumOff val="0"/>
                          </a:schemeClr>
                        </a:solidFill>
                        <a:ln w="6350">
                          <a:solidFill>
                            <a:schemeClr val="tx1">
                              <a:lumMod val="100000"/>
                              <a:lumOff val="0"/>
                            </a:schemeClr>
                          </a:solidFill>
                          <a:miter lim="800000"/>
                          <a:headEnd/>
                          <a:tailEnd/>
                        </a:ln>
                      </wps:spPr>
                      <wps:txbx>
                        <w:txbxContent>
                          <w:p w14:paraId="03DBF7DB" w14:textId="77777777" w:rsidR="004A7EEB" w:rsidRDefault="004A7EEB" w:rsidP="004A7EEB">
                            <w:pPr>
                              <w:jc w:val="center"/>
                            </w:pPr>
                            <w:r>
                              <w:rPr>
                                <w:b/>
                                <w:color w:val="000000"/>
                                <w:szCs w:val="24"/>
                              </w:rPr>
                              <w:t>Are there any possible risks to me?</w:t>
                            </w:r>
                          </w:p>
                        </w:txbxContent>
                      </wps:txbx>
                      <wps:bodyPr rot="0" vert="horz" wrap="square" lIns="91440" tIns="45720" rIns="91440" bIns="45720" anchor="ctr" anchorCtr="0" upright="1">
                        <a:noAutofit/>
                      </wps:bodyPr>
                    </wps:wsp>
                  </a:graphicData>
                </a:graphic>
              </wp:inline>
            </w:drawing>
          </mc:Choice>
          <mc:Fallback>
            <w:pict>
              <v:shape w14:anchorId="38FD3960" id="Text Box 29" o:spid="_x0000_s1034" type="#_x0000_t202" style="width:475.9pt;height:2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" fillcolor="#d8d8d8 [2732]" strokecolor="black [3213]" strokeweight=".5pt">
                <v:textbox>
                  <w:txbxContent>
                    <w:p w14:paraId="03DBF7DB" w14:textId="77777777" w:rsidR="004A7EEB" w:rsidRDefault="004A7EEB" w:rsidP="004A7EEB">
                      <w:pPr>
                        <w:jc w:val="center"/>
                      </w:pPr>
                      <w:r>
                        <w:rPr>
                          <w:b/>
                          <w:color w:val="000000"/>
                          <w:szCs w:val="24"/>
                        </w:rPr>
                        <w:t>Are there any possible risks to me?</w:t>
                      </w:r>
                    </w:p>
                  </w:txbxContent>
                </v:textbox>
                <w10:anchorlock/>
              </v:shape>
            </w:pict>
          </mc:Fallback>
        </mc:AlternateContent>
      </w:r>
    </w:p>
    <w:p w14:paraId="05ECF7E6" w14:textId="77777777" w:rsidR="004A7EEB" w:rsidRDefault="004A7EEB" w:rsidP="004A7EEB">
      <w:pPr>
        <w:widowControl w:val="0"/>
        <w:pBdr>
          <w:top w:val="nil"/>
          <w:left w:val="nil"/>
          <w:bottom w:val="nil"/>
          <w:right w:val="nil"/>
          <w:between w:val="nil"/>
        </w:pBdr>
        <w:spacing w:after="120" w:line="288" w:lineRule="auto"/>
        <w:ind w:left="90" w:right="340"/>
        <w:jc w:val="both"/>
        <w:rPr>
          <w:color w:val="000000"/>
        </w:rPr>
      </w:pPr>
      <w:r>
        <w:rPr>
          <w:color w:val="000000"/>
        </w:rPr>
        <w:t xml:space="preserve">It is possible that someone could find out you were in this study or see your study information, but we believe this risk is small because of the procedures we use to protect your information.  These procedures are described later in this form. </w:t>
      </w:r>
    </w:p>
    <w:p w14:paraId="6EEEE98D" w14:textId="77777777" w:rsidR="004A7EEB" w:rsidRDefault="004A7EEB" w:rsidP="004A7EEB">
      <w:pPr>
        <w:widowControl w:val="0"/>
        <w:pBdr>
          <w:top w:val="nil"/>
          <w:left w:val="nil"/>
          <w:bottom w:val="nil"/>
          <w:right w:val="nil"/>
          <w:between w:val="nil"/>
        </w:pBdr>
        <w:spacing w:after="120" w:line="288" w:lineRule="auto"/>
        <w:ind w:left="90" w:right="277"/>
        <w:rPr>
          <w:color w:val="000000"/>
        </w:rPr>
      </w:pPr>
      <w:r>
        <w:rPr>
          <w:color w:val="000000"/>
        </w:rPr>
        <w:t xml:space="preserve">Possible risks include lower extremity injury during the landings and cardiovascular exertion during the Yo-Yo Test. These risks will be minimized. At the beginning of the data collection, you will complete a required warm-up to get your muscles ready and provide an </w:t>
      </w:r>
      <w:r>
        <w:rPr>
          <w:color w:val="000000"/>
        </w:rPr>
        <w:lastRenderedPageBreak/>
        <w:t xml:space="preserve">opportunity to become familiar with the movements. The movements included are movements you should be familiar with, due to your being recreationally active. In the </w:t>
      </w:r>
      <w:r>
        <w:rPr>
          <w:i/>
          <w:color w:val="000000"/>
        </w:rPr>
        <w:t xml:space="preserve">very </w:t>
      </w:r>
      <w:r>
        <w:rPr>
          <w:color w:val="000000"/>
        </w:rPr>
        <w:t xml:space="preserve">unlikely case that you hurt yourself during the study visit, emergency services will be contacted immediately for assistance.  If you realize afterwards that you have become injured, you should seek medical assistance. </w:t>
      </w:r>
    </w:p>
    <w:p w14:paraId="5E82AC80" w14:textId="527B0929" w:rsidR="004A7EEB" w:rsidRDefault="00001B7C" w:rsidP="004A7EEB">
      <w:pPr>
        <w:widowControl w:val="0"/>
        <w:pBdr>
          <w:top w:val="nil"/>
          <w:left w:val="nil"/>
          <w:bottom w:val="nil"/>
          <w:right w:val="nil"/>
          <w:between w:val="nil"/>
        </w:pBdr>
        <w:spacing w:before="120" w:after="120" w:line="288" w:lineRule="auto"/>
        <w:ind w:left="58"/>
        <w:rPr>
          <w:b/>
          <w:color w:val="000000"/>
          <w:szCs w:val="24"/>
        </w:rPr>
      </w:pPr>
      <w:r>
        <w:rPr>
          <w:noProof/>
        </w:rPr>
        <mc:AlternateContent>
          <mc:Choice Requires="wps">
            <w:drawing>
              <wp:inline distT="0" distB="0" distL="0" distR="0" wp14:anchorId="4413C13D" wp14:editId="49FEE3EE">
                <wp:extent cx="6043930" cy="274320"/>
                <wp:effectExtent l="5715" t="11430" r="8255" b="9525"/>
                <wp:docPr id="153730446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274320"/>
                        </a:xfrm>
                        <a:prstGeom prst="rect">
                          <a:avLst/>
                        </a:prstGeom>
                        <a:solidFill>
                          <a:schemeClr val="bg1">
                            <a:lumMod val="85000"/>
                            <a:lumOff val="0"/>
                          </a:schemeClr>
                        </a:solidFill>
                        <a:ln w="6350">
                          <a:solidFill>
                            <a:schemeClr val="tx1">
                              <a:lumMod val="100000"/>
                              <a:lumOff val="0"/>
                            </a:schemeClr>
                          </a:solidFill>
                          <a:miter lim="800000"/>
                          <a:headEnd/>
                          <a:tailEnd/>
                        </a:ln>
                      </wps:spPr>
                      <wps:txbx>
                        <w:txbxContent>
                          <w:p w14:paraId="75004CEF" w14:textId="77777777" w:rsidR="004A7EEB" w:rsidRDefault="004A7EEB" w:rsidP="004A7EEB">
                            <w:pPr>
                              <w:jc w:val="center"/>
                            </w:pPr>
                            <w:r>
                              <w:rPr>
                                <w:b/>
                                <w:color w:val="000000"/>
                                <w:szCs w:val="24"/>
                              </w:rPr>
                              <w:t>Are there any benefits to being in this research study?</w:t>
                            </w:r>
                          </w:p>
                        </w:txbxContent>
                      </wps:txbx>
                      <wps:bodyPr rot="0" vert="horz" wrap="square" lIns="91440" tIns="45720" rIns="91440" bIns="45720" anchor="ctr" anchorCtr="0" upright="1">
                        <a:noAutofit/>
                      </wps:bodyPr>
                    </wps:wsp>
                  </a:graphicData>
                </a:graphic>
              </wp:inline>
            </w:drawing>
          </mc:Choice>
          <mc:Fallback>
            <w:pict>
              <v:shape w14:anchorId="4413C13D" id="Text Box 28" o:spid="_x0000_s1035" type="#_x0000_t202" style="width:475.9pt;height:2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" fillcolor="#d8d8d8 [2732]" strokecolor="black [3213]" strokeweight=".5pt">
                <v:textbox>
                  <w:txbxContent>
                    <w:p w14:paraId="75004CEF" w14:textId="77777777" w:rsidR="004A7EEB" w:rsidRDefault="004A7EEB" w:rsidP="004A7EEB">
                      <w:pPr>
                        <w:jc w:val="center"/>
                      </w:pPr>
                      <w:r>
                        <w:rPr>
                          <w:b/>
                          <w:color w:val="000000"/>
                          <w:szCs w:val="24"/>
                        </w:rPr>
                        <w:t>Are there any benefits to being in this research study?</w:t>
                      </w:r>
                    </w:p>
                  </w:txbxContent>
                </v:textbox>
                <w10:anchorlock/>
              </v:shape>
            </w:pict>
          </mc:Fallback>
        </mc:AlternateContent>
      </w:r>
    </w:p>
    <w:p w14:paraId="56208217" w14:textId="77777777" w:rsidR="004A7EEB" w:rsidRDefault="004A7EEB" w:rsidP="004A7EEB">
      <w:pPr>
        <w:widowControl w:val="0"/>
        <w:pBdr>
          <w:top w:val="nil"/>
          <w:left w:val="nil"/>
          <w:bottom w:val="nil"/>
          <w:right w:val="nil"/>
          <w:between w:val="nil"/>
        </w:pBdr>
        <w:spacing w:after="120" w:line="288" w:lineRule="auto"/>
        <w:ind w:left="86"/>
        <w:rPr>
          <w:color w:val="000000"/>
        </w:rPr>
      </w:pPr>
      <w:r>
        <w:rPr>
          <w:color w:val="000000"/>
        </w:rPr>
        <w:t xml:space="preserve">We do not expect you to benefit from being in this study. By participating, you can help us learn more about the relationship between fatigue and how “loose” the knee joint is as well as improve our understanding of how this relates to ACL injuries.  We hope the knowledge gained from this study will benefit others in the future. </w:t>
      </w:r>
    </w:p>
    <w:p w14:paraId="382B9328" w14:textId="78F6BF18" w:rsidR="004A7EEB" w:rsidRDefault="00001B7C" w:rsidP="004A7EEB">
      <w:pPr>
        <w:widowControl w:val="0"/>
        <w:pBdr>
          <w:top w:val="nil"/>
          <w:left w:val="nil"/>
          <w:bottom w:val="nil"/>
          <w:right w:val="nil"/>
          <w:between w:val="nil"/>
        </w:pBdr>
        <w:spacing w:before="120" w:after="120" w:line="288" w:lineRule="auto"/>
        <w:ind w:left="58"/>
        <w:rPr>
          <w:b/>
          <w:color w:val="000000"/>
          <w:szCs w:val="24"/>
        </w:rPr>
      </w:pPr>
      <w:r>
        <w:rPr>
          <w:noProof/>
        </w:rPr>
        <mc:AlternateContent>
          <mc:Choice Requires="wps">
            <w:drawing>
              <wp:inline distT="0" distB="0" distL="0" distR="0" wp14:anchorId="228A9740" wp14:editId="0EC6BABE">
                <wp:extent cx="6043930" cy="274320"/>
                <wp:effectExtent l="5715" t="11430" r="8255" b="9525"/>
                <wp:docPr id="81167127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274320"/>
                        </a:xfrm>
                        <a:prstGeom prst="rect">
                          <a:avLst/>
                        </a:prstGeom>
                        <a:solidFill>
                          <a:schemeClr val="bg1">
                            <a:lumMod val="85000"/>
                            <a:lumOff val="0"/>
                          </a:schemeClr>
                        </a:solidFill>
                        <a:ln w="6350">
                          <a:solidFill>
                            <a:schemeClr val="tx1">
                              <a:lumMod val="100000"/>
                              <a:lumOff val="0"/>
                            </a:schemeClr>
                          </a:solidFill>
                          <a:miter lim="800000"/>
                          <a:headEnd/>
                          <a:tailEnd/>
                        </a:ln>
                      </wps:spPr>
                      <wps:txbx>
                        <w:txbxContent>
                          <w:p w14:paraId="048932E6" w14:textId="77777777" w:rsidR="004A7EEB" w:rsidRDefault="004A7EEB" w:rsidP="004A7EEB">
                            <w:pPr>
                              <w:jc w:val="center"/>
                            </w:pPr>
                            <w:r>
                              <w:rPr>
                                <w:b/>
                                <w:color w:val="000000"/>
                                <w:szCs w:val="24"/>
                              </w:rPr>
                              <w:t>Who can see or use the information collected for this research study?</w:t>
                            </w:r>
                          </w:p>
                        </w:txbxContent>
                      </wps:txbx>
                      <wps:bodyPr rot="0" vert="horz" wrap="square" lIns="91440" tIns="45720" rIns="91440" bIns="45720" anchor="ctr" anchorCtr="0" upright="1">
                        <a:noAutofit/>
                      </wps:bodyPr>
                    </wps:wsp>
                  </a:graphicData>
                </a:graphic>
              </wp:inline>
            </w:drawing>
          </mc:Choice>
          <mc:Fallback>
            <w:pict>
              <v:shape w14:anchorId="228A9740" id="Text Box 27" o:spid="_x0000_s1036" type="#_x0000_t202" style="width:475.9pt;height:2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" fillcolor="#d8d8d8 [2732]" strokecolor="black [3213]" strokeweight=".5pt">
                <v:textbox>
                  <w:txbxContent>
                    <w:p w14:paraId="048932E6" w14:textId="77777777" w:rsidR="004A7EEB" w:rsidRDefault="004A7EEB" w:rsidP="004A7EEB">
                      <w:pPr>
                        <w:jc w:val="center"/>
                      </w:pPr>
                      <w:r>
                        <w:rPr>
                          <w:b/>
                          <w:color w:val="000000"/>
                          <w:szCs w:val="24"/>
                        </w:rPr>
                        <w:t>Who can see or use the information collected for this research study?</w:t>
                      </w:r>
                    </w:p>
                  </w:txbxContent>
                </v:textbox>
                <w10:anchorlock/>
              </v:shape>
            </w:pict>
          </mc:Fallback>
        </mc:AlternateContent>
      </w:r>
    </w:p>
    <w:p w14:paraId="7AB94776" w14:textId="77777777" w:rsidR="004A7EEB" w:rsidRDefault="004A7EEB" w:rsidP="004A7EEB">
      <w:pPr>
        <w:widowControl w:val="0"/>
        <w:pBdr>
          <w:top w:val="nil"/>
          <w:left w:val="nil"/>
          <w:bottom w:val="nil"/>
          <w:right w:val="nil"/>
          <w:between w:val="nil"/>
        </w:pBdr>
        <w:spacing w:after="120" w:line="288" w:lineRule="auto"/>
        <w:ind w:left="90" w:right="216"/>
        <w:rPr>
          <w:color w:val="000000"/>
        </w:rPr>
      </w:pPr>
      <w:r>
        <w:rPr>
          <w:color w:val="000000"/>
        </w:rPr>
        <w:t xml:space="preserve">We will protect the confidentiality of your information by keeping all forms in a locked drawer or on a password-encrypted computer drive in the Biomechanics lab, which is locked every day.  Only the investigators conducting this study will have access to your personal information. If information from this study is published or presented at scientific meetings, your name and other personal information will not be used. We will make every effort to prevent anyone who is not on the research team from knowing that you gave us information or what information came from you. Although it is unlikely, there are times when others may need to see the information, we collect about you. These include people at the University of Tennessee, Knoxville who oversee research to make sure it is conducted properly. Government agencies (such as the Office for Human Research Protections in the U.S.  Department of Health and Human Services), and others responsible for watching over the safety, effectiveness, and conduct of the research. If a law or court requires us to share the information, we would have to follow that law or final court ruling. </w:t>
      </w:r>
    </w:p>
    <w:p w14:paraId="30F76338" w14:textId="5AB20A8E" w:rsidR="004A7EEB" w:rsidRDefault="00001B7C" w:rsidP="004A7EEB">
      <w:pPr>
        <w:widowControl w:val="0"/>
        <w:pBdr>
          <w:top w:val="nil"/>
          <w:left w:val="nil"/>
          <w:bottom w:val="nil"/>
          <w:right w:val="nil"/>
          <w:between w:val="nil"/>
        </w:pBdr>
        <w:spacing w:before="120" w:after="120" w:line="288" w:lineRule="auto"/>
        <w:ind w:left="58"/>
        <w:rPr>
          <w:b/>
          <w:color w:val="000000"/>
          <w:szCs w:val="24"/>
        </w:rPr>
      </w:pPr>
      <w:r>
        <w:rPr>
          <w:noProof/>
        </w:rPr>
        <mc:AlternateContent>
          <mc:Choice Requires="wps">
            <w:drawing>
              <wp:inline distT="0" distB="0" distL="0" distR="0" wp14:anchorId="5FE86BAF" wp14:editId="4F967923">
                <wp:extent cx="6043930" cy="274320"/>
                <wp:effectExtent l="5715" t="11430" r="8255" b="9525"/>
                <wp:docPr id="126015788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274320"/>
                        </a:xfrm>
                        <a:prstGeom prst="rect">
                          <a:avLst/>
                        </a:prstGeom>
                        <a:solidFill>
                          <a:schemeClr val="bg1">
                            <a:lumMod val="85000"/>
                            <a:lumOff val="0"/>
                          </a:schemeClr>
                        </a:solidFill>
                        <a:ln w="6350">
                          <a:solidFill>
                            <a:schemeClr val="tx1">
                              <a:lumMod val="100000"/>
                              <a:lumOff val="0"/>
                            </a:schemeClr>
                          </a:solidFill>
                          <a:miter lim="800000"/>
                          <a:headEnd/>
                          <a:tailEnd/>
                        </a:ln>
                      </wps:spPr>
                      <wps:txbx>
                        <w:txbxContent>
                          <w:p w14:paraId="206EE586" w14:textId="77777777" w:rsidR="004A7EEB" w:rsidRDefault="004A7EEB" w:rsidP="004A7EEB">
                            <w:pPr>
                              <w:jc w:val="center"/>
                            </w:pPr>
                            <w:r>
                              <w:rPr>
                                <w:b/>
                                <w:color w:val="000000"/>
                                <w:szCs w:val="24"/>
                              </w:rPr>
                              <w:t>What will happen to my information after this study is over?</w:t>
                            </w:r>
                          </w:p>
                        </w:txbxContent>
                      </wps:txbx>
                      <wps:bodyPr rot="0" vert="horz" wrap="square" lIns="91440" tIns="45720" rIns="91440" bIns="45720" anchor="ctr" anchorCtr="0" upright="1">
                        <a:noAutofit/>
                      </wps:bodyPr>
                    </wps:wsp>
                  </a:graphicData>
                </a:graphic>
              </wp:inline>
            </w:drawing>
          </mc:Choice>
          <mc:Fallback>
            <w:pict>
              <v:shape w14:anchorId="5FE86BAF" id="Text Box 26" o:spid="_x0000_s1037" type="#_x0000_t202" style="width:475.9pt;height:2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" fillcolor="#d8d8d8 [2732]" strokecolor="black [3213]" strokeweight=".5pt">
                <v:textbox>
                  <w:txbxContent>
                    <w:p w14:paraId="206EE586" w14:textId="77777777" w:rsidR="004A7EEB" w:rsidRDefault="004A7EEB" w:rsidP="004A7EEB">
                      <w:pPr>
                        <w:jc w:val="center"/>
                      </w:pPr>
                      <w:r>
                        <w:rPr>
                          <w:b/>
                          <w:color w:val="000000"/>
                          <w:szCs w:val="24"/>
                        </w:rPr>
                        <w:t>What will happen to my information after this study is over?</w:t>
                      </w:r>
                    </w:p>
                  </w:txbxContent>
                </v:textbox>
                <w10:anchorlock/>
              </v:shape>
            </w:pict>
          </mc:Fallback>
        </mc:AlternateContent>
      </w:r>
    </w:p>
    <w:p w14:paraId="1DA61DCF" w14:textId="77777777" w:rsidR="004A7EEB" w:rsidRDefault="004A7EEB" w:rsidP="004A7EEB">
      <w:pPr>
        <w:widowControl w:val="0"/>
        <w:pBdr>
          <w:top w:val="nil"/>
          <w:left w:val="nil"/>
          <w:bottom w:val="nil"/>
          <w:right w:val="nil"/>
          <w:between w:val="nil"/>
        </w:pBdr>
        <w:spacing w:after="120" w:line="286" w:lineRule="auto"/>
        <w:ind w:left="90" w:right="278" w:hanging="7"/>
        <w:rPr>
          <w:color w:val="000000"/>
        </w:rPr>
      </w:pPr>
      <w:r>
        <w:rPr>
          <w:color w:val="000000"/>
        </w:rPr>
        <w:t xml:space="preserve">We will keep your information to use for future research. Your name and other information that can directly identify you will be kept secure and stored separately from your research data collected as part of the study. We will not share your research data with other researchers. </w:t>
      </w:r>
    </w:p>
    <w:p w14:paraId="08D24619" w14:textId="00889D19" w:rsidR="004A7EEB" w:rsidRDefault="00001B7C" w:rsidP="004A7EEB">
      <w:pPr>
        <w:widowControl w:val="0"/>
        <w:pBdr>
          <w:top w:val="nil"/>
          <w:left w:val="nil"/>
          <w:bottom w:val="nil"/>
          <w:right w:val="nil"/>
          <w:between w:val="nil"/>
        </w:pBdr>
        <w:spacing w:before="120" w:after="120" w:line="288" w:lineRule="auto"/>
        <w:ind w:left="144" w:right="144" w:hanging="86"/>
        <w:rPr>
          <w:noProof/>
          <w:color w:val="000000"/>
        </w:rPr>
      </w:pPr>
      <w:r>
        <w:rPr>
          <w:noProof/>
        </w:rPr>
        <mc:AlternateContent>
          <mc:Choice Requires="wps">
            <w:drawing>
              <wp:inline distT="0" distB="0" distL="0" distR="0" wp14:anchorId="1D2DA63D" wp14:editId="24C6FA9A">
                <wp:extent cx="6043930" cy="274320"/>
                <wp:effectExtent l="5715" t="13335" r="8255" b="7620"/>
                <wp:docPr id="31644588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274320"/>
                        </a:xfrm>
                        <a:prstGeom prst="rect">
                          <a:avLst/>
                        </a:prstGeom>
                        <a:solidFill>
                          <a:schemeClr val="bg1">
                            <a:lumMod val="85000"/>
                            <a:lumOff val="0"/>
                          </a:schemeClr>
                        </a:solidFill>
                        <a:ln w="6350">
                          <a:solidFill>
                            <a:schemeClr val="tx1">
                              <a:lumMod val="100000"/>
                              <a:lumOff val="0"/>
                            </a:schemeClr>
                          </a:solidFill>
                          <a:miter lim="800000"/>
                          <a:headEnd/>
                          <a:tailEnd/>
                        </a:ln>
                      </wps:spPr>
                      <wps:txbx>
                        <w:txbxContent>
                          <w:p w14:paraId="07CDC2AD" w14:textId="77777777" w:rsidR="004A7EEB" w:rsidRDefault="004A7EEB" w:rsidP="004A7EEB">
                            <w:pPr>
                              <w:jc w:val="center"/>
                            </w:pPr>
                            <w:r>
                              <w:rPr>
                                <w:b/>
                                <w:color w:val="000000"/>
                                <w:szCs w:val="24"/>
                              </w:rPr>
                              <w:t>Will I be paid for being in this research study?</w:t>
                            </w:r>
                          </w:p>
                        </w:txbxContent>
                      </wps:txbx>
                      <wps:bodyPr rot="0" vert="horz" wrap="square" lIns="91440" tIns="45720" rIns="91440" bIns="45720" anchor="ctr" anchorCtr="0" upright="1">
                        <a:noAutofit/>
                      </wps:bodyPr>
                    </wps:wsp>
                  </a:graphicData>
                </a:graphic>
              </wp:inline>
            </w:drawing>
          </mc:Choice>
          <mc:Fallback>
            <w:pict>
              <v:shape w14:anchorId="1D2DA63D" id="Text Box 25" o:spid="_x0000_s1038" type="#_x0000_t202" style="width:475.9pt;height:2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" fillcolor="#d8d8d8 [2732]" strokecolor="black [3213]" strokeweight=".5pt">
                <v:textbox>
                  <w:txbxContent>
                    <w:p w14:paraId="07CDC2AD" w14:textId="77777777" w:rsidR="004A7EEB" w:rsidRDefault="004A7EEB" w:rsidP="004A7EEB">
                      <w:pPr>
                        <w:jc w:val="center"/>
                      </w:pPr>
                      <w:r>
                        <w:rPr>
                          <w:b/>
                          <w:color w:val="000000"/>
                          <w:szCs w:val="24"/>
                        </w:rPr>
                        <w:t>Will I be paid for being in this research study?</w:t>
                      </w:r>
                    </w:p>
                  </w:txbxContent>
                </v:textbox>
                <w10:anchorlock/>
              </v:shape>
            </w:pict>
          </mc:Fallback>
        </mc:AlternateContent>
      </w:r>
    </w:p>
    <w:p w14:paraId="05D7F3E5" w14:textId="77777777" w:rsidR="004A7EEB" w:rsidRDefault="004A7EEB" w:rsidP="004A7EEB">
      <w:pPr>
        <w:widowControl w:val="0"/>
        <w:pBdr>
          <w:top w:val="nil"/>
          <w:left w:val="nil"/>
          <w:bottom w:val="nil"/>
          <w:right w:val="nil"/>
          <w:between w:val="nil"/>
        </w:pBdr>
        <w:spacing w:after="120" w:line="288" w:lineRule="auto"/>
        <w:ind w:left="90" w:right="144"/>
        <w:rPr>
          <w:color w:val="000000"/>
        </w:rPr>
      </w:pPr>
      <w:r>
        <w:rPr>
          <w:color w:val="000000"/>
        </w:rPr>
        <w:t xml:space="preserve">You will not be paid for being in this study. </w:t>
      </w:r>
    </w:p>
    <w:p w14:paraId="48B43E41" w14:textId="732B4F43" w:rsidR="004A7EEB" w:rsidRDefault="00001B7C" w:rsidP="004A7EEB">
      <w:pPr>
        <w:widowControl w:val="0"/>
        <w:pBdr>
          <w:top w:val="nil"/>
          <w:left w:val="nil"/>
          <w:bottom w:val="nil"/>
          <w:right w:val="nil"/>
          <w:between w:val="nil"/>
        </w:pBdr>
        <w:spacing w:before="120" w:after="120" w:line="288" w:lineRule="auto"/>
        <w:ind w:left="159" w:right="144" w:hanging="101"/>
        <w:rPr>
          <w:color w:val="000000"/>
        </w:rPr>
      </w:pPr>
      <w:r>
        <w:rPr>
          <w:noProof/>
        </w:rPr>
        <w:lastRenderedPageBreak/>
        <mc:AlternateContent>
          <mc:Choice Requires="wps">
            <w:drawing>
              <wp:inline distT="0" distB="0" distL="0" distR="0" wp14:anchorId="3F5CAF30" wp14:editId="1D236D78">
                <wp:extent cx="6043930" cy="274320"/>
                <wp:effectExtent l="5715" t="9525" r="8255" b="11430"/>
                <wp:docPr id="51636518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274320"/>
                        </a:xfrm>
                        <a:prstGeom prst="rect">
                          <a:avLst/>
                        </a:prstGeom>
                        <a:solidFill>
                          <a:schemeClr val="bg1">
                            <a:lumMod val="85000"/>
                            <a:lumOff val="0"/>
                          </a:schemeClr>
                        </a:solidFill>
                        <a:ln w="6350">
                          <a:solidFill>
                            <a:schemeClr val="tx1">
                              <a:lumMod val="100000"/>
                              <a:lumOff val="0"/>
                            </a:schemeClr>
                          </a:solidFill>
                          <a:miter lim="800000"/>
                          <a:headEnd/>
                          <a:tailEnd/>
                        </a:ln>
                      </wps:spPr>
                      <wps:txbx>
                        <w:txbxContent>
                          <w:p w14:paraId="7C6BFF84" w14:textId="77777777" w:rsidR="004A7EEB" w:rsidRDefault="004A7EEB" w:rsidP="004A7EEB">
                            <w:pPr>
                              <w:jc w:val="center"/>
                            </w:pPr>
                            <w:r>
                              <w:rPr>
                                <w:b/>
                                <w:color w:val="000000"/>
                                <w:szCs w:val="24"/>
                              </w:rPr>
                              <w:t>Will it cost me anything to be in this research study?</w:t>
                            </w:r>
                          </w:p>
                        </w:txbxContent>
                      </wps:txbx>
                      <wps:bodyPr rot="0" vert="horz" wrap="square" lIns="91440" tIns="45720" rIns="91440" bIns="45720" anchor="ctr" anchorCtr="0" upright="1">
                        <a:noAutofit/>
                      </wps:bodyPr>
                    </wps:wsp>
                  </a:graphicData>
                </a:graphic>
              </wp:inline>
            </w:drawing>
          </mc:Choice>
          <mc:Fallback>
            <w:pict>
              <v:shape w14:anchorId="3F5CAF30" id="Text Box 24" o:spid="_x0000_s1039" type="#_x0000_t202" style="width:475.9pt;height:2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" fillcolor="#d8d8d8 [2732]" strokecolor="black [3213]" strokeweight=".5pt">
                <v:textbox>
                  <w:txbxContent>
                    <w:p w14:paraId="7C6BFF84" w14:textId="77777777" w:rsidR="004A7EEB" w:rsidRDefault="004A7EEB" w:rsidP="004A7EEB">
                      <w:pPr>
                        <w:jc w:val="center"/>
                      </w:pPr>
                      <w:r>
                        <w:rPr>
                          <w:b/>
                          <w:color w:val="000000"/>
                          <w:szCs w:val="24"/>
                        </w:rPr>
                        <w:t>Will it cost me anything to be in this research study?</w:t>
                      </w:r>
                    </w:p>
                  </w:txbxContent>
                </v:textbox>
                <w10:anchorlock/>
              </v:shape>
            </w:pict>
          </mc:Fallback>
        </mc:AlternateContent>
      </w:r>
    </w:p>
    <w:p w14:paraId="45C527F1" w14:textId="77777777" w:rsidR="004A7EEB" w:rsidRDefault="004A7EEB" w:rsidP="004A7EEB">
      <w:pPr>
        <w:widowControl w:val="0"/>
        <w:pBdr>
          <w:top w:val="nil"/>
          <w:left w:val="nil"/>
          <w:bottom w:val="nil"/>
          <w:right w:val="nil"/>
          <w:between w:val="nil"/>
        </w:pBdr>
        <w:spacing w:after="120" w:line="288" w:lineRule="auto"/>
        <w:ind w:left="90" w:right="144"/>
        <w:rPr>
          <w:color w:val="000000"/>
        </w:rPr>
      </w:pPr>
      <w:r>
        <w:rPr>
          <w:color w:val="000000"/>
        </w:rPr>
        <w:t>It will not cost you anything to be in this study.</w:t>
      </w:r>
    </w:p>
    <w:p w14:paraId="379A2AB5" w14:textId="6E02C6ED" w:rsidR="004A7EEB" w:rsidRDefault="00001B7C" w:rsidP="004A7EEB">
      <w:pPr>
        <w:widowControl w:val="0"/>
        <w:pBdr>
          <w:top w:val="nil"/>
          <w:left w:val="nil"/>
          <w:bottom w:val="nil"/>
          <w:right w:val="nil"/>
          <w:between w:val="nil"/>
        </w:pBdr>
        <w:spacing w:before="120" w:after="120" w:line="288" w:lineRule="auto"/>
        <w:ind w:left="144" w:hanging="58"/>
        <w:rPr>
          <w:color w:val="000000"/>
        </w:rPr>
      </w:pPr>
      <w:r>
        <w:rPr>
          <w:noProof/>
        </w:rPr>
        <mc:AlternateContent>
          <mc:Choice Requires="wps">
            <w:drawing>
              <wp:inline distT="0" distB="0" distL="0" distR="0" wp14:anchorId="6FC09591" wp14:editId="15E785C0">
                <wp:extent cx="6043930" cy="274320"/>
                <wp:effectExtent l="11430" t="11430" r="12065" b="9525"/>
                <wp:docPr id="64150396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274320"/>
                        </a:xfrm>
                        <a:prstGeom prst="rect">
                          <a:avLst/>
                        </a:prstGeom>
                        <a:solidFill>
                          <a:schemeClr val="bg1">
                            <a:lumMod val="85000"/>
                            <a:lumOff val="0"/>
                          </a:schemeClr>
                        </a:solidFill>
                        <a:ln w="6350">
                          <a:solidFill>
                            <a:schemeClr val="tx1">
                              <a:lumMod val="100000"/>
                              <a:lumOff val="0"/>
                            </a:schemeClr>
                          </a:solidFill>
                          <a:miter lim="800000"/>
                          <a:headEnd/>
                          <a:tailEnd/>
                        </a:ln>
                      </wps:spPr>
                      <wps:txbx>
                        <w:txbxContent>
                          <w:p w14:paraId="0171A701" w14:textId="77777777" w:rsidR="004A7EEB" w:rsidRDefault="004A7EEB" w:rsidP="004A7EEB">
                            <w:pPr>
                              <w:jc w:val="center"/>
                            </w:pPr>
                            <w:r>
                              <w:rPr>
                                <w:b/>
                                <w:color w:val="000000"/>
                                <w:szCs w:val="24"/>
                              </w:rPr>
                              <w:t>What else do I need to know?</w:t>
                            </w:r>
                          </w:p>
                        </w:txbxContent>
                      </wps:txbx>
                      <wps:bodyPr rot="0" vert="horz" wrap="square" lIns="91440" tIns="45720" rIns="91440" bIns="45720" anchor="ctr" anchorCtr="0" upright="1">
                        <a:noAutofit/>
                      </wps:bodyPr>
                    </wps:wsp>
                  </a:graphicData>
                </a:graphic>
              </wp:inline>
            </w:drawing>
          </mc:Choice>
          <mc:Fallback>
            <w:pict>
              <v:shape w14:anchorId="6FC09591" id="Text Box 23" o:spid="_x0000_s1040" type="#_x0000_t202" style="width:475.9pt;height:2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" fillcolor="#d8d8d8 [2732]" strokecolor="black [3213]" strokeweight=".5pt">
                <v:textbox>
                  <w:txbxContent>
                    <w:p w14:paraId="0171A701" w14:textId="77777777" w:rsidR="004A7EEB" w:rsidRDefault="004A7EEB" w:rsidP="004A7EEB">
                      <w:pPr>
                        <w:jc w:val="center"/>
                      </w:pPr>
                      <w:r>
                        <w:rPr>
                          <w:b/>
                          <w:color w:val="000000"/>
                          <w:szCs w:val="24"/>
                        </w:rPr>
                        <w:t>What else do I need to know?</w:t>
                      </w:r>
                    </w:p>
                  </w:txbxContent>
                </v:textbox>
                <w10:anchorlock/>
              </v:shape>
            </w:pict>
          </mc:Fallback>
        </mc:AlternateContent>
      </w:r>
    </w:p>
    <w:p w14:paraId="306539A5" w14:textId="77777777" w:rsidR="004A7EEB" w:rsidRDefault="004A7EEB" w:rsidP="004A7EEB">
      <w:pPr>
        <w:widowControl w:val="0"/>
        <w:pBdr>
          <w:top w:val="nil"/>
          <w:left w:val="nil"/>
          <w:bottom w:val="nil"/>
          <w:right w:val="nil"/>
          <w:between w:val="nil"/>
        </w:pBdr>
        <w:spacing w:after="120" w:line="288" w:lineRule="auto"/>
        <w:ind w:left="90"/>
        <w:rPr>
          <w:color w:val="000000"/>
        </w:rPr>
      </w:pPr>
      <w:r>
        <w:rPr>
          <w:color w:val="000000"/>
        </w:rPr>
        <w:t xml:space="preserve">We may need to stop your participation in the study without your consent if you do not follow the study instructions, no longer meet the study’s eligibility requirements, if your safety comes into question, or if the study is stopped for any reason. </w:t>
      </w:r>
    </w:p>
    <w:p w14:paraId="36614B41" w14:textId="77777777" w:rsidR="004A7EEB" w:rsidRDefault="004A7EEB" w:rsidP="004A7EEB">
      <w:pPr>
        <w:widowControl w:val="0"/>
        <w:pBdr>
          <w:top w:val="nil"/>
          <w:left w:val="nil"/>
          <w:bottom w:val="nil"/>
          <w:right w:val="nil"/>
          <w:between w:val="nil"/>
        </w:pBdr>
        <w:spacing w:after="120" w:line="288" w:lineRule="auto"/>
        <w:ind w:left="90" w:right="477"/>
        <w:rPr>
          <w:color w:val="000000"/>
        </w:rPr>
      </w:pPr>
      <w:r>
        <w:rPr>
          <w:color w:val="000000"/>
        </w:rPr>
        <w:t xml:space="preserve">The University of Tennessee does not automatically pay for medical claims or give other compensation for injuries or other problems should you realize you are injured outside of the study visit. </w:t>
      </w:r>
    </w:p>
    <w:p w14:paraId="4D90CE0F" w14:textId="79D94C8F" w:rsidR="004A7EEB" w:rsidRDefault="00001B7C" w:rsidP="004A7EEB">
      <w:pPr>
        <w:widowControl w:val="0"/>
        <w:pBdr>
          <w:top w:val="nil"/>
          <w:left w:val="nil"/>
          <w:bottom w:val="nil"/>
          <w:right w:val="nil"/>
          <w:between w:val="nil"/>
        </w:pBdr>
        <w:spacing w:before="120" w:after="120" w:line="240" w:lineRule="auto"/>
        <w:ind w:left="55"/>
        <w:rPr>
          <w:b/>
          <w:color w:val="000000"/>
          <w:sz w:val="23"/>
          <w:szCs w:val="23"/>
        </w:rPr>
      </w:pPr>
      <w:r>
        <w:rPr>
          <w:noProof/>
        </w:rPr>
        <mc:AlternateContent>
          <mc:Choice Requires="wps">
            <w:drawing>
              <wp:inline distT="0" distB="0" distL="0" distR="0" wp14:anchorId="03878EF5" wp14:editId="1085D8C2">
                <wp:extent cx="6043930" cy="274320"/>
                <wp:effectExtent l="9525" t="7620" r="13970" b="13335"/>
                <wp:docPr id="49560840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274320"/>
                        </a:xfrm>
                        <a:prstGeom prst="rect">
                          <a:avLst/>
                        </a:prstGeom>
                        <a:solidFill>
                          <a:schemeClr val="bg1">
                            <a:lumMod val="85000"/>
                            <a:lumOff val="0"/>
                          </a:schemeClr>
                        </a:solidFill>
                        <a:ln w="6350">
                          <a:solidFill>
                            <a:schemeClr val="tx1">
                              <a:lumMod val="100000"/>
                              <a:lumOff val="0"/>
                            </a:schemeClr>
                          </a:solidFill>
                          <a:miter lim="800000"/>
                          <a:headEnd/>
                          <a:tailEnd/>
                        </a:ln>
                      </wps:spPr>
                      <wps:txbx>
                        <w:txbxContent>
                          <w:p w14:paraId="7C470A3F" w14:textId="77777777" w:rsidR="004A7EEB" w:rsidRDefault="004A7EEB" w:rsidP="004A7EEB">
                            <w:pPr>
                              <w:jc w:val="center"/>
                            </w:pPr>
                            <w:r>
                              <w:rPr>
                                <w:b/>
                                <w:color w:val="000000"/>
                                <w:szCs w:val="24"/>
                              </w:rPr>
                              <w:t>Who can answer my questions about this research study?</w:t>
                            </w:r>
                          </w:p>
                        </w:txbxContent>
                      </wps:txbx>
                      <wps:bodyPr rot="0" vert="horz" wrap="square" lIns="91440" tIns="45720" rIns="91440" bIns="45720" anchor="ctr" anchorCtr="0" upright="1">
                        <a:noAutofit/>
                      </wps:bodyPr>
                    </wps:wsp>
                  </a:graphicData>
                </a:graphic>
              </wp:inline>
            </w:drawing>
          </mc:Choice>
          <mc:Fallback>
            <w:pict>
              <v:shape w14:anchorId="03878EF5" id="Text Box 22" o:spid="_x0000_s1041" type="#_x0000_t202" style="width:475.9pt;height:2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" fillcolor="#d8d8d8 [2732]" strokecolor="black [3213]" strokeweight=".5pt">
                <v:textbox>
                  <w:txbxContent>
                    <w:p w14:paraId="7C470A3F" w14:textId="77777777" w:rsidR="004A7EEB" w:rsidRDefault="004A7EEB" w:rsidP="004A7EEB">
                      <w:pPr>
                        <w:jc w:val="center"/>
                      </w:pPr>
                      <w:r>
                        <w:rPr>
                          <w:b/>
                          <w:color w:val="000000"/>
                          <w:szCs w:val="24"/>
                        </w:rPr>
                        <w:t>Who can answer my questions about this research study?</w:t>
                      </w:r>
                    </w:p>
                  </w:txbxContent>
                </v:textbox>
                <w10:anchorlock/>
              </v:shape>
            </w:pict>
          </mc:Fallback>
        </mc:AlternateContent>
      </w:r>
    </w:p>
    <w:p w14:paraId="473E004C" w14:textId="77777777" w:rsidR="004A7EEB" w:rsidRDefault="004A7EEB" w:rsidP="004A7EEB">
      <w:pPr>
        <w:widowControl w:val="0"/>
        <w:pBdr>
          <w:top w:val="nil"/>
          <w:left w:val="nil"/>
          <w:bottom w:val="nil"/>
          <w:right w:val="nil"/>
          <w:between w:val="nil"/>
        </w:pBdr>
        <w:spacing w:after="120" w:line="280" w:lineRule="auto"/>
        <w:ind w:left="90" w:right="259"/>
        <w:rPr>
          <w:color w:val="000000"/>
        </w:rPr>
      </w:pPr>
      <w:r>
        <w:rPr>
          <w:color w:val="000000"/>
        </w:rPr>
        <w:t>If you have questions or concerns about this study, or have experienced a research related problem or injury, contact the researchers, Dr. Joshua Weinhandl (</w:t>
      </w:r>
      <w:r>
        <w:rPr>
          <w:b/>
          <w:color w:val="006C93"/>
        </w:rPr>
        <w:t>j</w:t>
      </w:r>
      <w:r>
        <w:rPr>
          <w:b/>
          <w:color w:val="006C93"/>
          <w:u w:val="single"/>
        </w:rPr>
        <w:t>weinhan@utk.edu</w:t>
      </w:r>
      <w:r>
        <w:rPr>
          <w:color w:val="000000"/>
        </w:rPr>
        <w:t>, 865-974- 9556) or Taliah Carlson (</w:t>
      </w:r>
      <w:r>
        <w:rPr>
          <w:b/>
          <w:color w:val="006C93"/>
        </w:rPr>
        <w:t>tcarlso3@vols.utk.edu</w:t>
      </w:r>
      <w:r>
        <w:rPr>
          <w:color w:val="000000"/>
        </w:rPr>
        <w:t>, 865-974-2091)</w:t>
      </w:r>
    </w:p>
    <w:p w14:paraId="309E3E33" w14:textId="77777777" w:rsidR="004A7EEB" w:rsidRDefault="004A7EEB" w:rsidP="004A7EEB">
      <w:pPr>
        <w:widowControl w:val="0"/>
        <w:pBdr>
          <w:top w:val="nil"/>
          <w:left w:val="nil"/>
          <w:bottom w:val="nil"/>
          <w:right w:val="nil"/>
          <w:between w:val="nil"/>
        </w:pBdr>
        <w:spacing w:after="120" w:line="310" w:lineRule="auto"/>
        <w:ind w:left="90" w:right="1251"/>
        <w:rPr>
          <w:color w:val="000000"/>
        </w:rPr>
      </w:pPr>
      <w:r>
        <w:rPr>
          <w:color w:val="000000"/>
        </w:rPr>
        <w:t xml:space="preserve">For questions or concerns about your rights or to speak with someone other than the research team about the study, please contact: </w:t>
      </w:r>
    </w:p>
    <w:p w14:paraId="41C4F528" w14:textId="77777777" w:rsidR="004A7EEB" w:rsidRDefault="004A7EEB" w:rsidP="004A7EEB">
      <w:pPr>
        <w:widowControl w:val="0"/>
        <w:pBdr>
          <w:top w:val="nil"/>
          <w:left w:val="nil"/>
          <w:bottom w:val="nil"/>
          <w:right w:val="nil"/>
          <w:between w:val="nil"/>
        </w:pBdr>
        <w:spacing w:after="120" w:line="240" w:lineRule="auto"/>
        <w:ind w:left="90"/>
        <w:rPr>
          <w:color w:val="000000"/>
        </w:rPr>
      </w:pPr>
      <w:r>
        <w:rPr>
          <w:color w:val="000000"/>
        </w:rPr>
        <w:t xml:space="preserve">Institutional Review Board </w:t>
      </w:r>
    </w:p>
    <w:p w14:paraId="3BFDD613" w14:textId="77777777" w:rsidR="004A7EEB" w:rsidRDefault="004A7EEB" w:rsidP="004A7EEB">
      <w:pPr>
        <w:widowControl w:val="0"/>
        <w:pBdr>
          <w:top w:val="nil"/>
          <w:left w:val="nil"/>
          <w:bottom w:val="nil"/>
          <w:right w:val="nil"/>
          <w:between w:val="nil"/>
        </w:pBdr>
        <w:spacing w:after="120" w:line="240" w:lineRule="auto"/>
        <w:ind w:left="90"/>
        <w:rPr>
          <w:color w:val="000000"/>
        </w:rPr>
      </w:pPr>
      <w:r>
        <w:rPr>
          <w:color w:val="000000"/>
        </w:rPr>
        <w:t xml:space="preserve">The University of Tennessee, Knoxville </w:t>
      </w:r>
    </w:p>
    <w:p w14:paraId="140A68E0" w14:textId="77777777" w:rsidR="004A7EEB" w:rsidRDefault="004A7EEB" w:rsidP="004A7EEB">
      <w:pPr>
        <w:widowControl w:val="0"/>
        <w:pBdr>
          <w:top w:val="nil"/>
          <w:left w:val="nil"/>
          <w:bottom w:val="nil"/>
          <w:right w:val="nil"/>
          <w:between w:val="nil"/>
        </w:pBdr>
        <w:spacing w:after="120" w:line="240" w:lineRule="auto"/>
        <w:ind w:left="90"/>
        <w:rPr>
          <w:color w:val="000000"/>
        </w:rPr>
      </w:pPr>
      <w:r>
        <w:rPr>
          <w:color w:val="000000"/>
        </w:rPr>
        <w:t xml:space="preserve">Phone: 865-974-7697 </w:t>
      </w:r>
    </w:p>
    <w:p w14:paraId="3B282211" w14:textId="755486D8" w:rsidR="004A7EEB" w:rsidRDefault="004A7EEB" w:rsidP="004A7EEB">
      <w:pPr>
        <w:widowControl w:val="0"/>
        <w:pBdr>
          <w:top w:val="nil"/>
          <w:left w:val="nil"/>
          <w:bottom w:val="nil"/>
          <w:right w:val="nil"/>
          <w:between w:val="nil"/>
        </w:pBdr>
        <w:spacing w:after="120" w:line="240" w:lineRule="auto"/>
        <w:ind w:left="155"/>
        <w:rPr>
          <w:b/>
          <w:color w:val="0000FF"/>
        </w:rPr>
      </w:pPr>
      <w:r>
        <w:rPr>
          <w:color w:val="000000"/>
        </w:rPr>
        <w:t xml:space="preserve">Email: </w:t>
      </w:r>
      <w:r>
        <w:rPr>
          <w:b/>
          <w:color w:val="0000FF"/>
          <w:u w:val="single"/>
        </w:rPr>
        <w:t>utkirb@utk.edu</w:t>
      </w:r>
      <w:r>
        <w:rPr>
          <w:b/>
          <w:color w:val="0000FF"/>
        </w:rPr>
        <w:t xml:space="preserve"> </w:t>
      </w:r>
    </w:p>
    <w:p w14:paraId="0DAFBB26" w14:textId="611450F0" w:rsidR="004A7EEB" w:rsidRDefault="00001B7C" w:rsidP="004A7EEB">
      <w:pPr>
        <w:widowControl w:val="0"/>
        <w:pBdr>
          <w:top w:val="nil"/>
          <w:left w:val="nil"/>
          <w:bottom w:val="nil"/>
          <w:right w:val="nil"/>
          <w:between w:val="nil"/>
        </w:pBdr>
        <w:spacing w:before="120" w:after="120" w:line="240" w:lineRule="auto"/>
        <w:rPr>
          <w:b/>
          <w:color w:val="0000FF"/>
        </w:rPr>
      </w:pPr>
      <w:r>
        <w:rPr>
          <w:noProof/>
        </w:rPr>
        <mc:AlternateContent>
          <mc:Choice Requires="wps">
            <w:drawing>
              <wp:inline distT="0" distB="0" distL="0" distR="0" wp14:anchorId="661748D1" wp14:editId="11BB7F6E">
                <wp:extent cx="6043930" cy="274320"/>
                <wp:effectExtent l="9525" t="11430" r="13970" b="9525"/>
                <wp:docPr id="1663281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274320"/>
                        </a:xfrm>
                        <a:prstGeom prst="rect">
                          <a:avLst/>
                        </a:prstGeom>
                        <a:solidFill>
                          <a:schemeClr val="bg1">
                            <a:lumMod val="85000"/>
                            <a:lumOff val="0"/>
                          </a:schemeClr>
                        </a:solidFill>
                        <a:ln w="6350">
                          <a:solidFill>
                            <a:schemeClr val="tx1">
                              <a:lumMod val="100000"/>
                              <a:lumOff val="0"/>
                            </a:schemeClr>
                          </a:solidFill>
                          <a:miter lim="800000"/>
                          <a:headEnd/>
                          <a:tailEnd/>
                        </a:ln>
                      </wps:spPr>
                      <wps:txbx>
                        <w:txbxContent>
                          <w:p w14:paraId="43894286" w14:textId="77777777" w:rsidR="004A7EEB" w:rsidRDefault="004A7EEB" w:rsidP="004A7EEB">
                            <w:pPr>
                              <w:jc w:val="center"/>
                            </w:pPr>
                            <w:r>
                              <w:rPr>
                                <w:b/>
                                <w:color w:val="000000"/>
                                <w:szCs w:val="24"/>
                              </w:rPr>
                              <w:t>STATEMENT OF CONSENT</w:t>
                            </w:r>
                          </w:p>
                        </w:txbxContent>
                      </wps:txbx>
                      <wps:bodyPr rot="0" vert="horz" wrap="square" lIns="91440" tIns="45720" rIns="91440" bIns="45720" anchor="ctr" anchorCtr="0" upright="1">
                        <a:noAutofit/>
                      </wps:bodyPr>
                    </wps:wsp>
                  </a:graphicData>
                </a:graphic>
              </wp:inline>
            </w:drawing>
          </mc:Choice>
          <mc:Fallback>
            <w:pict>
              <v:shape w14:anchorId="661748D1" id="Text Box 21" o:spid="_x0000_s1042" type="#_x0000_t202" style="width:475.9pt;height:2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" fillcolor="#d8d8d8 [2732]" strokecolor="black [3213]" strokeweight=".5pt">
                <v:textbox>
                  <w:txbxContent>
                    <w:p w14:paraId="43894286" w14:textId="77777777" w:rsidR="004A7EEB" w:rsidRDefault="004A7EEB" w:rsidP="004A7EEB">
                      <w:pPr>
                        <w:jc w:val="center"/>
                      </w:pPr>
                      <w:r>
                        <w:rPr>
                          <w:b/>
                          <w:color w:val="000000"/>
                          <w:szCs w:val="24"/>
                        </w:rPr>
                        <w:t>STATEMENT OF CONSENT</w:t>
                      </w:r>
                    </w:p>
                  </w:txbxContent>
                </v:textbox>
                <w10:anchorlock/>
              </v:shape>
            </w:pict>
          </mc:Fallback>
        </mc:AlternateContent>
      </w:r>
    </w:p>
    <w:p w14:paraId="29AB5388" w14:textId="77777777" w:rsidR="004A7EEB" w:rsidRDefault="004A7EEB" w:rsidP="004A7EEB">
      <w:pPr>
        <w:widowControl w:val="0"/>
        <w:pBdr>
          <w:top w:val="nil"/>
          <w:left w:val="nil"/>
          <w:bottom w:val="nil"/>
          <w:right w:val="nil"/>
          <w:between w:val="nil"/>
        </w:pBdr>
        <w:spacing w:before="105" w:line="278" w:lineRule="auto"/>
        <w:ind w:left="90" w:right="506"/>
        <w:rPr>
          <w:color w:val="000000"/>
        </w:rPr>
      </w:pPr>
      <w:r>
        <w:rPr>
          <w:color w:val="000000"/>
        </w:rPr>
        <w:t xml:space="preserve">I have read this form, and the research study has been explained to me. I have been given the chance to ask questions and my questions have been answered. If I have more questions, I have been told who to contact. By signing this document, I am agreeing to be in this study. I will receive a copy of this document after I sign it. </w:t>
      </w:r>
    </w:p>
    <w:p w14:paraId="2CB0611F" w14:textId="77777777" w:rsidR="004A7EEB" w:rsidRDefault="004A7EEB" w:rsidP="004A7EEB">
      <w:pPr>
        <w:widowControl w:val="0"/>
        <w:pBdr>
          <w:top w:val="nil"/>
          <w:left w:val="nil"/>
          <w:bottom w:val="nil"/>
          <w:right w:val="nil"/>
          <w:between w:val="nil"/>
        </w:pBdr>
        <w:spacing w:before="105" w:line="278" w:lineRule="auto"/>
        <w:ind w:left="90" w:right="506" w:firstLine="17"/>
        <w:rPr>
          <w:color w:val="000000"/>
        </w:rPr>
      </w:pPr>
    </w:p>
    <w:p w14:paraId="058ABE81" w14:textId="3D2BBBF3" w:rsidR="004A7EEB" w:rsidRDefault="00001B7C" w:rsidP="004A7EEB">
      <w:pPr>
        <w:widowControl w:val="0"/>
        <w:pBdr>
          <w:top w:val="nil"/>
          <w:left w:val="nil"/>
          <w:bottom w:val="nil"/>
          <w:right w:val="nil"/>
          <w:between w:val="nil"/>
        </w:pBdr>
        <w:spacing w:before="832" w:line="373" w:lineRule="auto"/>
        <w:ind w:left="90" w:right="978" w:firstLine="2"/>
        <w:rPr>
          <w:color w:val="000000"/>
        </w:rPr>
      </w:pPr>
      <w:r>
        <w:rPr>
          <w:noProof/>
        </w:rPr>
        <mc:AlternateContent>
          <mc:Choice Requires="wps">
            <w:drawing>
              <wp:anchor distT="4294967295" distB="4294967295" distL="114300" distR="114300" simplePos="0" relativeHeight="251725312" behindDoc="0" locked="0" layoutInCell="1" allowOverlap="1" wp14:anchorId="34152038" wp14:editId="7D4523C2">
                <wp:simplePos x="0" y="0"/>
                <wp:positionH relativeFrom="page">
                  <wp:posOffset>5971540</wp:posOffset>
                </wp:positionH>
                <wp:positionV relativeFrom="paragraph">
                  <wp:posOffset>495299</wp:posOffset>
                </wp:positionV>
                <wp:extent cx="911860" cy="0"/>
                <wp:effectExtent l="0" t="0" r="0" b="0"/>
                <wp:wrapNone/>
                <wp:docPr id="196905692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11860" cy="0"/>
                        </a:xfrm>
                        <a:prstGeom prst="line">
                          <a:avLst/>
                        </a:prstGeom>
                        <a:ln w="1270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DDF1BB" id="Straight Connector 6" o:spid="_x0000_s1026" style="position:absolute;flip:y;z-index:2517253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margin" from="470.2pt,39pt" to="542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" strokecolor="black [3200]" strokeweight="1pt">
                <o:lock v:ext="edit" shapetype="f"/>
                <w10:wrap anchorx="page"/>
              </v:line>
            </w:pict>
          </mc:Fallback>
        </mc:AlternateContent>
      </w:r>
      <w:r>
        <w:rPr>
          <w:noProof/>
        </w:rPr>
        <mc:AlternateContent>
          <mc:Choice Requires="wps">
            <w:drawing>
              <wp:anchor distT="4294967295" distB="4294967295" distL="114300" distR="114300" simplePos="0" relativeHeight="251622912" behindDoc="0" locked="0" layoutInCell="1" allowOverlap="1" wp14:anchorId="0ECD5503" wp14:editId="59A5CDA6">
                <wp:simplePos x="0" y="0"/>
                <wp:positionH relativeFrom="column">
                  <wp:posOffset>114935</wp:posOffset>
                </wp:positionH>
                <wp:positionV relativeFrom="paragraph">
                  <wp:posOffset>498474</wp:posOffset>
                </wp:positionV>
                <wp:extent cx="2171065" cy="0"/>
                <wp:effectExtent l="0" t="0" r="0" b="0"/>
                <wp:wrapNone/>
                <wp:docPr id="205083495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065" cy="0"/>
                        </a:xfrm>
                        <a:prstGeom prst="line">
                          <a:avLst/>
                        </a:prstGeom>
                        <a:ln w="1270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FB72F4" id="Straight Connector 5" o:spid="_x0000_s1026" style="position:absolute;z-index:251622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05pt,39.25pt" to="180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" strokecolor="black [3200]" strokeweight="1pt">
                <o:lock v:ext="edit" shapetype="f"/>
              </v:line>
            </w:pict>
          </mc:Fallback>
        </mc:AlternateContent>
      </w:r>
      <w:r>
        <w:rPr>
          <w:noProof/>
        </w:rPr>
        <mc:AlternateContent>
          <mc:Choice Requires="wps">
            <w:drawing>
              <wp:anchor distT="0" distB="0" distL="114300" distR="114300" simplePos="0" relativeHeight="251643392" behindDoc="0" locked="0" layoutInCell="1" allowOverlap="1" wp14:anchorId="15D2BF4B" wp14:editId="48CF34F1">
                <wp:simplePos x="0" y="0"/>
                <wp:positionH relativeFrom="page">
                  <wp:posOffset>3230245</wp:posOffset>
                </wp:positionH>
                <wp:positionV relativeFrom="paragraph">
                  <wp:posOffset>494665</wp:posOffset>
                </wp:positionV>
                <wp:extent cx="2630805" cy="3810"/>
                <wp:effectExtent l="0" t="0" r="17145" b="15240"/>
                <wp:wrapNone/>
                <wp:docPr id="118747993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30805" cy="3810"/>
                        </a:xfrm>
                        <a:prstGeom prst="line">
                          <a:avLst/>
                        </a:prstGeom>
                        <a:ln w="1270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B257D4" id="Straight Connector 4" o:spid="_x0000_s1026" style="position:absolute;flip:y;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54.35pt,38.95pt" to="461.5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" strokecolor="black [3200]" strokeweight="1pt">
                <o:lock v:ext="edit" shapetype="f"/>
                <w10:wrap anchorx="page"/>
              </v:line>
            </w:pict>
          </mc:Fallback>
        </mc:AlternateContent>
      </w:r>
      <w:r w:rsidR="004A7EEB">
        <w:rPr>
          <w:color w:val="000000"/>
        </w:rPr>
        <w:t xml:space="preserve"> Name of Adult Participant                   Signature of Adult Participant                    Date                     </w:t>
      </w:r>
    </w:p>
    <w:p w14:paraId="36BAFEFB" w14:textId="77777777" w:rsidR="004A7EEB" w:rsidRDefault="004A7EEB" w:rsidP="004A7EEB">
      <w:pPr>
        <w:widowControl w:val="0"/>
        <w:pBdr>
          <w:top w:val="nil"/>
          <w:left w:val="nil"/>
          <w:bottom w:val="nil"/>
          <w:right w:val="nil"/>
          <w:between w:val="nil"/>
        </w:pBdr>
        <w:spacing w:before="832" w:line="373" w:lineRule="auto"/>
        <w:ind w:left="90" w:right="978" w:firstLine="2"/>
        <w:rPr>
          <w:color w:val="000000"/>
        </w:rPr>
      </w:pPr>
      <w:r>
        <w:rPr>
          <w:b/>
          <w:color w:val="000000"/>
        </w:rPr>
        <w:lastRenderedPageBreak/>
        <w:t xml:space="preserve">Researcher Signature </w:t>
      </w:r>
      <w:r>
        <w:rPr>
          <w:color w:val="000000"/>
        </w:rPr>
        <w:t xml:space="preserve">(to be completed at time of informed consent) </w:t>
      </w:r>
    </w:p>
    <w:p w14:paraId="3ED4ABCA" w14:textId="77777777" w:rsidR="004A7EEB" w:rsidRDefault="004A7EEB" w:rsidP="004A7EEB">
      <w:pPr>
        <w:widowControl w:val="0"/>
        <w:pBdr>
          <w:top w:val="nil"/>
          <w:left w:val="nil"/>
          <w:bottom w:val="nil"/>
          <w:right w:val="nil"/>
          <w:between w:val="nil"/>
        </w:pBdr>
        <w:spacing w:before="32" w:line="287" w:lineRule="auto"/>
        <w:ind w:left="90" w:right="467" w:firstLine="4"/>
        <w:rPr>
          <w:color w:val="000000"/>
        </w:rPr>
      </w:pPr>
      <w:r>
        <w:rPr>
          <w:color w:val="000000"/>
        </w:rPr>
        <w:t xml:space="preserve">I have explained the study to the participant and answered all his/her questions. I believe that he/she understands the information described in this consent form and freely consents to be in the study. </w:t>
      </w:r>
    </w:p>
    <w:p w14:paraId="7FCF3E98" w14:textId="5E38F610" w:rsidR="004A7EEB" w:rsidRDefault="00001B7C" w:rsidP="004A7EEB">
      <w:pPr>
        <w:widowControl w:val="0"/>
        <w:pBdr>
          <w:top w:val="nil"/>
          <w:left w:val="nil"/>
          <w:bottom w:val="nil"/>
          <w:right w:val="nil"/>
          <w:between w:val="nil"/>
        </w:pBdr>
        <w:spacing w:before="798" w:line="240" w:lineRule="auto"/>
        <w:ind w:left="90"/>
        <w:rPr>
          <w:color w:val="000000"/>
        </w:rPr>
      </w:pPr>
      <w:r>
        <w:rPr>
          <w:noProof/>
        </w:rPr>
        <mc:AlternateContent>
          <mc:Choice Requires="wps">
            <w:drawing>
              <wp:anchor distT="0" distB="0" distL="114300" distR="114300" simplePos="0" relativeHeight="251704832" behindDoc="0" locked="0" layoutInCell="1" allowOverlap="1" wp14:anchorId="6D49FC9D" wp14:editId="54D4A830">
                <wp:simplePos x="0" y="0"/>
                <wp:positionH relativeFrom="page">
                  <wp:posOffset>6085840</wp:posOffset>
                </wp:positionH>
                <wp:positionV relativeFrom="paragraph">
                  <wp:posOffset>468630</wp:posOffset>
                </wp:positionV>
                <wp:extent cx="798195" cy="4445"/>
                <wp:effectExtent l="0" t="0" r="1905" b="14605"/>
                <wp:wrapNone/>
                <wp:docPr id="14174470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98195" cy="4445"/>
                        </a:xfrm>
                        <a:prstGeom prst="line">
                          <a:avLst/>
                        </a:prstGeom>
                        <a:ln w="1270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73D3DE" id="Straight Connector 3" o:spid="_x0000_s1026" style="position:absolute;flip:y;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79.2pt,36.9pt" to="542.05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" strokecolor="black [3200]" strokeweight="1pt">
                <o:lock v:ext="edit" shapetype="f"/>
                <w10:wrap anchorx="page"/>
              </v:line>
            </w:pict>
          </mc:Fallback>
        </mc:AlternateContent>
      </w:r>
      <w:r>
        <w:rPr>
          <w:noProof/>
        </w:rPr>
        <mc:AlternateContent>
          <mc:Choice Requires="wps">
            <w:drawing>
              <wp:anchor distT="0" distB="0" distL="114300" distR="114300" simplePos="0" relativeHeight="251684352" behindDoc="0" locked="0" layoutInCell="1" allowOverlap="1" wp14:anchorId="685B387F" wp14:editId="317AF34D">
                <wp:simplePos x="0" y="0"/>
                <wp:positionH relativeFrom="page">
                  <wp:posOffset>3230245</wp:posOffset>
                </wp:positionH>
                <wp:positionV relativeFrom="paragraph">
                  <wp:posOffset>471170</wp:posOffset>
                </wp:positionV>
                <wp:extent cx="2744470" cy="1270"/>
                <wp:effectExtent l="0" t="0" r="17780" b="17780"/>
                <wp:wrapNone/>
                <wp:docPr id="159948389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44470" cy="1270"/>
                        </a:xfrm>
                        <a:prstGeom prst="line">
                          <a:avLst/>
                        </a:prstGeom>
                        <a:ln w="1270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4B51E6" id="Straight Connector 2" o:spid="_x0000_s1026" style="position:absolute;flip:y;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54.35pt,37.1pt" to="470.4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" strokecolor="black [3200]" strokeweight="1pt">
                <o:lock v:ext="edit" shapetype="f"/>
                <w10:wrap anchorx="page"/>
              </v:line>
            </w:pict>
          </mc:Fallback>
        </mc:AlternateContent>
      </w:r>
      <w:r>
        <w:rPr>
          <w:noProof/>
        </w:rPr>
        <mc:AlternateContent>
          <mc:Choice Requires="wps">
            <w:drawing>
              <wp:anchor distT="0" distB="0" distL="114300" distR="114300" simplePos="0" relativeHeight="251663872" behindDoc="0" locked="0" layoutInCell="1" allowOverlap="1" wp14:anchorId="1F8A84B7" wp14:editId="502EE102">
                <wp:simplePos x="0" y="0"/>
                <wp:positionH relativeFrom="column">
                  <wp:posOffset>113030</wp:posOffset>
                </wp:positionH>
                <wp:positionV relativeFrom="paragraph">
                  <wp:posOffset>474980</wp:posOffset>
                </wp:positionV>
                <wp:extent cx="2169795" cy="1905"/>
                <wp:effectExtent l="0" t="0" r="1905" b="17145"/>
                <wp:wrapNone/>
                <wp:docPr id="196317424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69795" cy="1905"/>
                        </a:xfrm>
                        <a:prstGeom prst="line">
                          <a:avLst/>
                        </a:prstGeom>
                        <a:ln w="1270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63EAAB" id="Straight Connector 1"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pt,37.4pt" to="179.7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" strokecolor="black [3200]" strokeweight="1pt">
                <o:lock v:ext="edit" shapetype="f"/>
              </v:line>
            </w:pict>
          </mc:Fallback>
        </mc:AlternateContent>
      </w:r>
      <w:r w:rsidR="004A7EEB">
        <w:rPr>
          <w:color w:val="000000"/>
        </w:rPr>
        <w:t xml:space="preserve"> Name of Research Team Member     Signature of Research Team Member              Date </w:t>
      </w:r>
    </w:p>
    <w:p w14:paraId="1CA94AE0" w14:textId="77777777" w:rsidR="009A3529" w:rsidRDefault="009A3529" w:rsidP="004A7EEB">
      <w:pPr>
        <w:sectPr w:rsidR="009A3529" w:rsidSect="00233E28">
          <w:pgSz w:w="12240" w:h="15840"/>
          <w:pgMar w:top="1440" w:right="1440" w:bottom="1440" w:left="1440" w:header="720" w:footer="1440" w:gutter="0"/>
          <w:cols w:space="720"/>
          <w:docGrid w:linePitch="360"/>
        </w:sectPr>
      </w:pPr>
    </w:p>
    <w:p w14:paraId="292CD0C5" w14:textId="75EEC285" w:rsidR="001154AB" w:rsidRDefault="00AC0E3A" w:rsidP="006C1A1F">
      <w:pPr>
        <w:pStyle w:val="Heading2"/>
      </w:pPr>
      <w:bookmarkStart w:id="190" w:name="_Toc169864346"/>
      <w:r>
        <w:lastRenderedPageBreak/>
        <w:t xml:space="preserve">Appendix </w:t>
      </w:r>
      <w:r w:rsidR="008D25E1">
        <w:t>I</w:t>
      </w:r>
      <w:r>
        <w:t>. Lower Extremity Functional Scale</w:t>
      </w:r>
      <w:bookmarkEnd w:id="190"/>
    </w:p>
    <w:p w14:paraId="0B295DA0" w14:textId="55D460EC" w:rsidR="00D17CB3" w:rsidRPr="000A70BC" w:rsidRDefault="00D17CB3" w:rsidP="00D17CB3">
      <w:pPr>
        <w:tabs>
          <w:tab w:val="left" w:pos="630"/>
        </w:tabs>
        <w:spacing w:line="240" w:lineRule="auto"/>
        <w:rPr>
          <w:rFonts w:eastAsia="Times New Roman"/>
        </w:rPr>
      </w:pPr>
      <w:r>
        <w:rPr>
          <w:rFonts w:eastAsia="Times New Roman"/>
        </w:rPr>
        <w:t>SUBJECT: _____________</w:t>
      </w:r>
      <w:r>
        <w:rPr>
          <w:rFonts w:eastAsia="Times New Roman"/>
        </w:rPr>
        <w:tab/>
      </w:r>
      <w:r>
        <w:rPr>
          <w:rFonts w:eastAsia="Times New Roman"/>
        </w:rPr>
        <w:tab/>
      </w:r>
      <w:r>
        <w:rPr>
          <w:rFonts w:eastAsia="Times New Roman"/>
        </w:rPr>
        <w:tab/>
      </w:r>
      <w:r>
        <w:rPr>
          <w:rFonts w:eastAsia="Times New Roman"/>
        </w:rPr>
        <w:tab/>
      </w:r>
      <w:proofErr w:type="gramStart"/>
      <w:r>
        <w:rPr>
          <w:rFonts w:eastAsia="Times New Roman"/>
        </w:rPr>
        <w:tab/>
        <w:t xml:space="preserve">  </w:t>
      </w:r>
      <w:r>
        <w:rPr>
          <w:rFonts w:eastAsia="Times New Roman"/>
        </w:rPr>
        <w:tab/>
      </w:r>
      <w:proofErr w:type="gramEnd"/>
      <w:r>
        <w:rPr>
          <w:rFonts w:eastAsia="Times New Roman"/>
        </w:rPr>
        <w:t>DATE: _________________</w:t>
      </w:r>
    </w:p>
    <w:p w14:paraId="1A0E1AB2" w14:textId="1B0B4C94" w:rsidR="00D17CB3" w:rsidRPr="00E57A2F" w:rsidRDefault="00D17CB3" w:rsidP="00C93781">
      <w:pPr>
        <w:pBdr>
          <w:bottom w:val="single" w:sz="6" w:space="1" w:color="auto"/>
        </w:pBdr>
        <w:spacing w:line="240" w:lineRule="auto"/>
        <w:jc w:val="center"/>
        <w:rPr>
          <w:b/>
        </w:rPr>
      </w:pPr>
      <w:r>
        <w:rPr>
          <w:b/>
        </w:rPr>
        <w:t>Lower Extremity Functional Scale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5"/>
        <w:gridCol w:w="789"/>
        <w:gridCol w:w="789"/>
        <w:gridCol w:w="789"/>
        <w:gridCol w:w="789"/>
        <w:gridCol w:w="789"/>
      </w:tblGrid>
      <w:tr w:rsidR="00D17CB3" w:rsidRPr="00403C7D" w14:paraId="18347A9A" w14:textId="77777777" w:rsidTr="00C93781">
        <w:trPr>
          <w:trHeight w:val="510"/>
        </w:trPr>
        <w:tc>
          <w:tcPr>
            <w:tcW w:w="9241" w:type="dxa"/>
            <w:gridSpan w:val="6"/>
          </w:tcPr>
          <w:p w14:paraId="2A22E83F" w14:textId="77777777" w:rsidR="00D17CB3" w:rsidRPr="00235405" w:rsidRDefault="00D17CB3" w:rsidP="00C93781">
            <w:pPr>
              <w:spacing w:line="240" w:lineRule="auto"/>
            </w:pPr>
            <w:r w:rsidRPr="00235405">
              <w:t xml:space="preserve">We are interested in knowing </w:t>
            </w:r>
            <w:proofErr w:type="gramStart"/>
            <w:r w:rsidRPr="00235405">
              <w:t>whether or not</w:t>
            </w:r>
            <w:proofErr w:type="gramEnd"/>
            <w:r w:rsidRPr="00235405">
              <w:t xml:space="preserve"> you are having any difficulty at all with the activities listed below.  Please provide an honest answer for each activity.</w:t>
            </w:r>
          </w:p>
        </w:tc>
      </w:tr>
      <w:tr w:rsidR="00D17CB3" w:rsidRPr="00A90225" w14:paraId="20DE9DA7" w14:textId="77777777" w:rsidTr="00C93781">
        <w:trPr>
          <w:cantSplit/>
          <w:trHeight w:val="1021"/>
        </w:trPr>
        <w:tc>
          <w:tcPr>
            <w:tcW w:w="5598" w:type="dxa"/>
            <w:vAlign w:val="center"/>
          </w:tcPr>
          <w:p w14:paraId="305024E3" w14:textId="77777777" w:rsidR="00D17CB3" w:rsidRPr="00235405" w:rsidRDefault="00D17CB3" w:rsidP="004F49B2">
            <w:pPr>
              <w:rPr>
                <w:b/>
                <w:u w:val="single"/>
              </w:rPr>
            </w:pPr>
            <w:r w:rsidRPr="00235405">
              <w:rPr>
                <w:b/>
                <w:u w:val="single"/>
              </w:rPr>
              <w:t>KEY</w:t>
            </w:r>
          </w:p>
          <w:p w14:paraId="0DA3E21F" w14:textId="77777777" w:rsidR="00D17CB3" w:rsidRPr="00235405" w:rsidRDefault="00D17CB3" w:rsidP="00D17CB3">
            <w:pPr>
              <w:spacing w:line="240" w:lineRule="auto"/>
              <w:ind w:left="180"/>
            </w:pPr>
            <w:r w:rsidRPr="00235405">
              <w:t>0 - Extreme difficulty or unable to perform activity</w:t>
            </w:r>
          </w:p>
          <w:p w14:paraId="632687F1" w14:textId="77777777" w:rsidR="00D17CB3" w:rsidRPr="00235405" w:rsidRDefault="00D17CB3" w:rsidP="00D17CB3">
            <w:pPr>
              <w:spacing w:line="240" w:lineRule="auto"/>
              <w:ind w:left="180"/>
            </w:pPr>
            <w:r w:rsidRPr="00235405">
              <w:t>1 - Quite a bit of difficulty</w:t>
            </w:r>
          </w:p>
          <w:p w14:paraId="583A09BB" w14:textId="77777777" w:rsidR="00D17CB3" w:rsidRPr="00235405" w:rsidRDefault="00D17CB3" w:rsidP="00D17CB3">
            <w:pPr>
              <w:spacing w:line="240" w:lineRule="auto"/>
              <w:ind w:left="180"/>
            </w:pPr>
            <w:r w:rsidRPr="00235405">
              <w:t>2 - Moderate difficulty</w:t>
            </w:r>
          </w:p>
          <w:p w14:paraId="45943B53" w14:textId="77777777" w:rsidR="00D17CB3" w:rsidRPr="00235405" w:rsidRDefault="00D17CB3" w:rsidP="00D17CB3">
            <w:pPr>
              <w:spacing w:line="240" w:lineRule="auto"/>
              <w:ind w:left="180"/>
            </w:pPr>
            <w:r w:rsidRPr="00235405">
              <w:t>3 - A little bit of difficulty</w:t>
            </w:r>
          </w:p>
          <w:p w14:paraId="62B4CAAC" w14:textId="77777777" w:rsidR="00D17CB3" w:rsidRPr="00235405" w:rsidRDefault="00D17CB3" w:rsidP="00D17CB3">
            <w:pPr>
              <w:spacing w:line="240" w:lineRule="auto"/>
              <w:ind w:left="180"/>
            </w:pPr>
            <w:r w:rsidRPr="00235405">
              <w:t>4 - No difficulty</w:t>
            </w:r>
          </w:p>
        </w:tc>
        <w:tc>
          <w:tcPr>
            <w:tcW w:w="727" w:type="dxa"/>
            <w:textDirection w:val="btLr"/>
            <w:vAlign w:val="center"/>
          </w:tcPr>
          <w:p w14:paraId="4CD01B6D" w14:textId="77777777" w:rsidR="00D17CB3" w:rsidRPr="00235405" w:rsidRDefault="00D17CB3" w:rsidP="004F49B2">
            <w:pPr>
              <w:ind w:left="113" w:right="113"/>
            </w:pPr>
            <w:r w:rsidRPr="00235405">
              <w:t>Extreme</w:t>
            </w:r>
          </w:p>
        </w:tc>
        <w:tc>
          <w:tcPr>
            <w:tcW w:w="727" w:type="dxa"/>
            <w:textDirection w:val="btLr"/>
            <w:vAlign w:val="center"/>
          </w:tcPr>
          <w:p w14:paraId="66B8F07F" w14:textId="77777777" w:rsidR="00D17CB3" w:rsidRPr="00235405" w:rsidRDefault="00D17CB3" w:rsidP="004F49B2">
            <w:pPr>
              <w:ind w:left="113" w:right="113"/>
            </w:pPr>
            <w:r w:rsidRPr="00235405">
              <w:t>Quite a bit</w:t>
            </w:r>
          </w:p>
        </w:tc>
        <w:tc>
          <w:tcPr>
            <w:tcW w:w="727" w:type="dxa"/>
            <w:textDirection w:val="btLr"/>
            <w:vAlign w:val="center"/>
          </w:tcPr>
          <w:p w14:paraId="5FEF386A" w14:textId="77777777" w:rsidR="00D17CB3" w:rsidRPr="00235405" w:rsidRDefault="00D17CB3" w:rsidP="004F49B2">
            <w:pPr>
              <w:ind w:left="113" w:right="113"/>
            </w:pPr>
            <w:r w:rsidRPr="00235405">
              <w:t>Moderate</w:t>
            </w:r>
          </w:p>
        </w:tc>
        <w:tc>
          <w:tcPr>
            <w:tcW w:w="727" w:type="dxa"/>
            <w:textDirection w:val="btLr"/>
            <w:vAlign w:val="center"/>
          </w:tcPr>
          <w:p w14:paraId="77541325" w14:textId="77777777" w:rsidR="00D17CB3" w:rsidRPr="00235405" w:rsidRDefault="00D17CB3" w:rsidP="004F49B2">
            <w:pPr>
              <w:ind w:left="113" w:right="113"/>
            </w:pPr>
            <w:r w:rsidRPr="00235405">
              <w:t>Minimal</w:t>
            </w:r>
          </w:p>
        </w:tc>
        <w:tc>
          <w:tcPr>
            <w:tcW w:w="732" w:type="dxa"/>
            <w:textDirection w:val="btLr"/>
            <w:vAlign w:val="center"/>
          </w:tcPr>
          <w:p w14:paraId="6F6F6E12" w14:textId="77777777" w:rsidR="00D17CB3" w:rsidRPr="00235405" w:rsidRDefault="00D17CB3" w:rsidP="004F49B2">
            <w:pPr>
              <w:ind w:left="113" w:right="113"/>
            </w:pPr>
            <w:r w:rsidRPr="00235405">
              <w:t>None</w:t>
            </w:r>
          </w:p>
        </w:tc>
      </w:tr>
      <w:tr w:rsidR="00D17CB3" w:rsidRPr="00A90225" w14:paraId="254B79FE" w14:textId="77777777" w:rsidTr="00C93781">
        <w:trPr>
          <w:trHeight w:val="306"/>
        </w:trPr>
        <w:tc>
          <w:tcPr>
            <w:tcW w:w="5598" w:type="dxa"/>
            <w:tcBorders>
              <w:bottom w:val="single" w:sz="12" w:space="0" w:color="auto"/>
            </w:tcBorders>
            <w:vAlign w:val="center"/>
          </w:tcPr>
          <w:p w14:paraId="1752E5EA" w14:textId="77777777" w:rsidR="00D17CB3" w:rsidRPr="00235405" w:rsidRDefault="00D17CB3" w:rsidP="004F49B2">
            <w:r w:rsidRPr="00235405">
              <w:t xml:space="preserve">Today, </w:t>
            </w:r>
            <w:r w:rsidRPr="00235405">
              <w:rPr>
                <w:b/>
                <w:i/>
              </w:rPr>
              <w:t>do you</w:t>
            </w:r>
            <w:r w:rsidRPr="00235405">
              <w:t xml:space="preserve"> or </w:t>
            </w:r>
            <w:r w:rsidRPr="00235405">
              <w:rPr>
                <w:b/>
                <w:i/>
              </w:rPr>
              <w:t>would you</w:t>
            </w:r>
            <w:r w:rsidRPr="00235405">
              <w:t xml:space="preserve"> have any difficulty at all with:</w:t>
            </w:r>
          </w:p>
        </w:tc>
        <w:tc>
          <w:tcPr>
            <w:tcW w:w="727" w:type="dxa"/>
            <w:tcBorders>
              <w:bottom w:val="single" w:sz="12" w:space="0" w:color="auto"/>
            </w:tcBorders>
            <w:vAlign w:val="center"/>
          </w:tcPr>
          <w:p w14:paraId="624AF81B" w14:textId="77777777" w:rsidR="00D17CB3" w:rsidRPr="00235405" w:rsidRDefault="00D17CB3" w:rsidP="004F49B2">
            <w:pPr>
              <w:jc w:val="center"/>
            </w:pPr>
            <w:r w:rsidRPr="00235405">
              <w:t>0</w:t>
            </w:r>
          </w:p>
        </w:tc>
        <w:tc>
          <w:tcPr>
            <w:tcW w:w="727" w:type="dxa"/>
            <w:tcBorders>
              <w:bottom w:val="single" w:sz="12" w:space="0" w:color="auto"/>
            </w:tcBorders>
            <w:vAlign w:val="center"/>
          </w:tcPr>
          <w:p w14:paraId="711D0331" w14:textId="77777777" w:rsidR="00D17CB3" w:rsidRPr="00235405" w:rsidRDefault="00D17CB3" w:rsidP="004F49B2">
            <w:pPr>
              <w:jc w:val="center"/>
            </w:pPr>
            <w:r w:rsidRPr="00235405">
              <w:t>1</w:t>
            </w:r>
          </w:p>
        </w:tc>
        <w:tc>
          <w:tcPr>
            <w:tcW w:w="727" w:type="dxa"/>
            <w:tcBorders>
              <w:bottom w:val="single" w:sz="12" w:space="0" w:color="auto"/>
            </w:tcBorders>
            <w:vAlign w:val="center"/>
          </w:tcPr>
          <w:p w14:paraId="01105169" w14:textId="77777777" w:rsidR="00D17CB3" w:rsidRPr="00235405" w:rsidRDefault="00D17CB3" w:rsidP="004F49B2">
            <w:pPr>
              <w:jc w:val="center"/>
            </w:pPr>
            <w:r w:rsidRPr="00235405">
              <w:t>2</w:t>
            </w:r>
          </w:p>
        </w:tc>
        <w:tc>
          <w:tcPr>
            <w:tcW w:w="727" w:type="dxa"/>
            <w:tcBorders>
              <w:bottom w:val="single" w:sz="12" w:space="0" w:color="auto"/>
            </w:tcBorders>
            <w:vAlign w:val="center"/>
          </w:tcPr>
          <w:p w14:paraId="6A0FDE1E" w14:textId="77777777" w:rsidR="00D17CB3" w:rsidRPr="00235405" w:rsidRDefault="00D17CB3" w:rsidP="004F49B2">
            <w:pPr>
              <w:jc w:val="center"/>
            </w:pPr>
            <w:r w:rsidRPr="00235405">
              <w:t>3</w:t>
            </w:r>
          </w:p>
        </w:tc>
        <w:tc>
          <w:tcPr>
            <w:tcW w:w="732" w:type="dxa"/>
            <w:tcBorders>
              <w:bottom w:val="single" w:sz="12" w:space="0" w:color="auto"/>
            </w:tcBorders>
            <w:vAlign w:val="center"/>
          </w:tcPr>
          <w:p w14:paraId="7DC90ED8" w14:textId="77777777" w:rsidR="00D17CB3" w:rsidRPr="00235405" w:rsidRDefault="00D17CB3" w:rsidP="004F49B2">
            <w:pPr>
              <w:jc w:val="center"/>
            </w:pPr>
            <w:r w:rsidRPr="00235405">
              <w:t>4</w:t>
            </w:r>
          </w:p>
        </w:tc>
      </w:tr>
      <w:tr w:rsidR="00D17CB3" w:rsidRPr="0019163A" w14:paraId="5BA4495D" w14:textId="77777777" w:rsidTr="00C93781">
        <w:trPr>
          <w:trHeight w:val="336"/>
        </w:trPr>
        <w:tc>
          <w:tcPr>
            <w:tcW w:w="5598" w:type="dxa"/>
            <w:tcBorders>
              <w:top w:val="single" w:sz="24" w:space="0" w:color="auto"/>
              <w:bottom w:val="single" w:sz="8" w:space="0" w:color="auto"/>
            </w:tcBorders>
            <w:vAlign w:val="center"/>
          </w:tcPr>
          <w:p w14:paraId="5B93D31F" w14:textId="77777777" w:rsidR="00D17CB3" w:rsidRPr="00235405" w:rsidRDefault="00D17CB3" w:rsidP="00504305">
            <w:pPr>
              <w:pStyle w:val="ListParagraph"/>
              <w:numPr>
                <w:ilvl w:val="0"/>
                <w:numId w:val="7"/>
              </w:numPr>
              <w:spacing w:line="240" w:lineRule="auto"/>
              <w:ind w:left="547"/>
            </w:pPr>
            <w:r w:rsidRPr="00235405">
              <w:t>Any of your usual work, housework or school activities</w:t>
            </w:r>
          </w:p>
        </w:tc>
        <w:tc>
          <w:tcPr>
            <w:tcW w:w="727" w:type="dxa"/>
            <w:tcBorders>
              <w:top w:val="single" w:sz="24" w:space="0" w:color="auto"/>
              <w:bottom w:val="single" w:sz="8" w:space="0" w:color="auto"/>
            </w:tcBorders>
            <w:vAlign w:val="center"/>
          </w:tcPr>
          <w:p w14:paraId="511741E6" w14:textId="408B171F"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24" w:space="0" w:color="auto"/>
              <w:bottom w:val="single" w:sz="8" w:space="0" w:color="auto"/>
            </w:tcBorders>
            <w:vAlign w:val="center"/>
          </w:tcPr>
          <w:p w14:paraId="0447F524" w14:textId="5B907651"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24" w:space="0" w:color="auto"/>
              <w:bottom w:val="single" w:sz="8" w:space="0" w:color="auto"/>
            </w:tcBorders>
            <w:vAlign w:val="center"/>
          </w:tcPr>
          <w:p w14:paraId="57941EB9" w14:textId="758D64D2"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24" w:space="0" w:color="auto"/>
              <w:bottom w:val="single" w:sz="8" w:space="0" w:color="auto"/>
            </w:tcBorders>
            <w:vAlign w:val="center"/>
          </w:tcPr>
          <w:p w14:paraId="686B8555" w14:textId="37F5DAF6"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32" w:type="dxa"/>
            <w:tcBorders>
              <w:top w:val="single" w:sz="24" w:space="0" w:color="auto"/>
              <w:bottom w:val="single" w:sz="8" w:space="0" w:color="auto"/>
            </w:tcBorders>
            <w:vAlign w:val="center"/>
          </w:tcPr>
          <w:p w14:paraId="7FE6FDD1" w14:textId="132E8C9D" w:rsidR="00D17CB3" w:rsidRPr="00A90225" w:rsidRDefault="00D17CB3" w:rsidP="00D17CB3">
            <w:pPr>
              <w:spacing w:line="240" w:lineRule="auto"/>
              <w:jc w:val="center"/>
              <w:rPr>
                <w:sz w:val="32"/>
              </w:rPr>
            </w:pPr>
            <w:r w:rsidRPr="00A90225">
              <w:rPr>
                <w:rFonts w:ascii="MS Gothic" w:eastAsia="MS Gothic" w:hAnsi="MS Gothic" w:hint="eastAsia"/>
                <w:sz w:val="32"/>
              </w:rPr>
              <w:t>☐</w:t>
            </w:r>
          </w:p>
        </w:tc>
      </w:tr>
      <w:tr w:rsidR="00D17CB3" w:rsidRPr="0019163A" w14:paraId="16DF5929" w14:textId="77777777" w:rsidTr="00C93781">
        <w:trPr>
          <w:trHeight w:val="336"/>
        </w:trPr>
        <w:tc>
          <w:tcPr>
            <w:tcW w:w="5598" w:type="dxa"/>
            <w:tcBorders>
              <w:top w:val="single" w:sz="8" w:space="0" w:color="auto"/>
              <w:bottom w:val="single" w:sz="8" w:space="0" w:color="auto"/>
            </w:tcBorders>
            <w:vAlign w:val="center"/>
          </w:tcPr>
          <w:p w14:paraId="489F5A2A" w14:textId="77777777" w:rsidR="00D17CB3" w:rsidRPr="00235405" w:rsidRDefault="00D17CB3" w:rsidP="00504305">
            <w:pPr>
              <w:pStyle w:val="ListParagraph"/>
              <w:numPr>
                <w:ilvl w:val="0"/>
                <w:numId w:val="7"/>
              </w:numPr>
              <w:spacing w:line="240" w:lineRule="auto"/>
              <w:ind w:left="547"/>
            </w:pPr>
            <w:r w:rsidRPr="00235405">
              <w:t>Your usual hobbies, recreational or sporting activities</w:t>
            </w:r>
          </w:p>
        </w:tc>
        <w:tc>
          <w:tcPr>
            <w:tcW w:w="727" w:type="dxa"/>
            <w:tcBorders>
              <w:top w:val="single" w:sz="8" w:space="0" w:color="auto"/>
              <w:bottom w:val="single" w:sz="8" w:space="0" w:color="auto"/>
            </w:tcBorders>
            <w:vAlign w:val="center"/>
          </w:tcPr>
          <w:p w14:paraId="2452CDE2" w14:textId="337F64CF"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17B11BAA" w14:textId="4B4F490A"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007F03F5" w14:textId="09A045CD"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23C76E26" w14:textId="6BC9BE95"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32" w:type="dxa"/>
            <w:tcBorders>
              <w:top w:val="single" w:sz="8" w:space="0" w:color="auto"/>
              <w:bottom w:val="single" w:sz="8" w:space="0" w:color="auto"/>
            </w:tcBorders>
            <w:vAlign w:val="center"/>
          </w:tcPr>
          <w:p w14:paraId="34D97EB9" w14:textId="65ECD322" w:rsidR="00D17CB3" w:rsidRPr="00A90225" w:rsidRDefault="00D17CB3" w:rsidP="00D17CB3">
            <w:pPr>
              <w:spacing w:line="240" w:lineRule="auto"/>
              <w:jc w:val="center"/>
              <w:rPr>
                <w:sz w:val="32"/>
              </w:rPr>
            </w:pPr>
            <w:r w:rsidRPr="00A90225">
              <w:rPr>
                <w:rFonts w:ascii="MS Gothic" w:eastAsia="MS Gothic" w:hAnsi="MS Gothic" w:hint="eastAsia"/>
                <w:sz w:val="32"/>
              </w:rPr>
              <w:t>☐</w:t>
            </w:r>
          </w:p>
        </w:tc>
      </w:tr>
      <w:tr w:rsidR="00D17CB3" w:rsidRPr="0019163A" w14:paraId="689010DC" w14:textId="77777777" w:rsidTr="00C93781">
        <w:trPr>
          <w:trHeight w:val="336"/>
        </w:trPr>
        <w:tc>
          <w:tcPr>
            <w:tcW w:w="5598" w:type="dxa"/>
            <w:tcBorders>
              <w:top w:val="single" w:sz="8" w:space="0" w:color="auto"/>
              <w:bottom w:val="single" w:sz="8" w:space="0" w:color="auto"/>
            </w:tcBorders>
            <w:vAlign w:val="center"/>
          </w:tcPr>
          <w:p w14:paraId="116C42D7" w14:textId="77777777" w:rsidR="00D17CB3" w:rsidRPr="00235405" w:rsidRDefault="00D17CB3" w:rsidP="00504305">
            <w:pPr>
              <w:pStyle w:val="ListParagraph"/>
              <w:numPr>
                <w:ilvl w:val="0"/>
                <w:numId w:val="7"/>
              </w:numPr>
              <w:spacing w:line="240" w:lineRule="auto"/>
              <w:ind w:left="547"/>
            </w:pPr>
            <w:r w:rsidRPr="00235405">
              <w:t>Getting into or out of the bath</w:t>
            </w:r>
          </w:p>
        </w:tc>
        <w:tc>
          <w:tcPr>
            <w:tcW w:w="727" w:type="dxa"/>
            <w:tcBorders>
              <w:top w:val="single" w:sz="8" w:space="0" w:color="auto"/>
              <w:bottom w:val="single" w:sz="8" w:space="0" w:color="auto"/>
            </w:tcBorders>
            <w:vAlign w:val="center"/>
          </w:tcPr>
          <w:p w14:paraId="014CF223" w14:textId="4153ADF1"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7FF1D123" w14:textId="40D9D0F5"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7AF1188C" w14:textId="1045955E"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0E47A4FB" w14:textId="5DF11FAA"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32" w:type="dxa"/>
            <w:tcBorders>
              <w:top w:val="single" w:sz="8" w:space="0" w:color="auto"/>
              <w:bottom w:val="single" w:sz="8" w:space="0" w:color="auto"/>
            </w:tcBorders>
            <w:vAlign w:val="center"/>
          </w:tcPr>
          <w:p w14:paraId="6D90D6DF" w14:textId="2F56F53D" w:rsidR="00D17CB3" w:rsidRPr="00A90225" w:rsidRDefault="00D17CB3" w:rsidP="00D17CB3">
            <w:pPr>
              <w:spacing w:line="240" w:lineRule="auto"/>
              <w:jc w:val="center"/>
              <w:rPr>
                <w:sz w:val="32"/>
              </w:rPr>
            </w:pPr>
            <w:r w:rsidRPr="00A90225">
              <w:rPr>
                <w:rFonts w:ascii="MS Gothic" w:eastAsia="MS Gothic" w:hAnsi="MS Gothic" w:hint="eastAsia"/>
                <w:sz w:val="32"/>
              </w:rPr>
              <w:t>☐</w:t>
            </w:r>
          </w:p>
        </w:tc>
      </w:tr>
      <w:tr w:rsidR="00D17CB3" w:rsidRPr="0019163A" w14:paraId="0D802EF6" w14:textId="77777777" w:rsidTr="00C93781">
        <w:trPr>
          <w:trHeight w:val="336"/>
        </w:trPr>
        <w:tc>
          <w:tcPr>
            <w:tcW w:w="5598" w:type="dxa"/>
            <w:tcBorders>
              <w:top w:val="single" w:sz="8" w:space="0" w:color="auto"/>
              <w:bottom w:val="single" w:sz="8" w:space="0" w:color="auto"/>
            </w:tcBorders>
            <w:vAlign w:val="center"/>
          </w:tcPr>
          <w:p w14:paraId="79E3BED4" w14:textId="77777777" w:rsidR="00D17CB3" w:rsidRPr="00235405" w:rsidRDefault="00D17CB3" w:rsidP="00504305">
            <w:pPr>
              <w:pStyle w:val="ListParagraph"/>
              <w:numPr>
                <w:ilvl w:val="0"/>
                <w:numId w:val="7"/>
              </w:numPr>
              <w:spacing w:line="240" w:lineRule="auto"/>
              <w:ind w:left="547"/>
            </w:pPr>
            <w:r w:rsidRPr="00235405">
              <w:t>Walking between rooms</w:t>
            </w:r>
          </w:p>
        </w:tc>
        <w:tc>
          <w:tcPr>
            <w:tcW w:w="727" w:type="dxa"/>
            <w:tcBorders>
              <w:top w:val="single" w:sz="8" w:space="0" w:color="auto"/>
              <w:bottom w:val="single" w:sz="8" w:space="0" w:color="auto"/>
            </w:tcBorders>
            <w:vAlign w:val="center"/>
          </w:tcPr>
          <w:p w14:paraId="311CD556" w14:textId="7359CD5A"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3A3103B5" w14:textId="7FB281EC"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05680AD4" w14:textId="0ACD70B1"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037412DA" w14:textId="30006DC3"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32" w:type="dxa"/>
            <w:tcBorders>
              <w:top w:val="single" w:sz="8" w:space="0" w:color="auto"/>
              <w:bottom w:val="single" w:sz="8" w:space="0" w:color="auto"/>
            </w:tcBorders>
            <w:vAlign w:val="center"/>
          </w:tcPr>
          <w:p w14:paraId="1703F2A4" w14:textId="33E38128" w:rsidR="00D17CB3" w:rsidRPr="00A90225" w:rsidRDefault="00D17CB3" w:rsidP="00D17CB3">
            <w:pPr>
              <w:spacing w:line="240" w:lineRule="auto"/>
              <w:jc w:val="center"/>
              <w:rPr>
                <w:sz w:val="32"/>
              </w:rPr>
            </w:pPr>
            <w:r w:rsidRPr="00A90225">
              <w:rPr>
                <w:rFonts w:ascii="MS Gothic" w:eastAsia="MS Gothic" w:hAnsi="MS Gothic" w:hint="eastAsia"/>
                <w:sz w:val="32"/>
              </w:rPr>
              <w:t>☐</w:t>
            </w:r>
          </w:p>
        </w:tc>
      </w:tr>
      <w:tr w:rsidR="00D17CB3" w:rsidRPr="0019163A" w14:paraId="0229E58C" w14:textId="77777777" w:rsidTr="00C93781">
        <w:trPr>
          <w:trHeight w:val="336"/>
        </w:trPr>
        <w:tc>
          <w:tcPr>
            <w:tcW w:w="5598" w:type="dxa"/>
            <w:tcBorders>
              <w:top w:val="single" w:sz="8" w:space="0" w:color="auto"/>
              <w:bottom w:val="single" w:sz="8" w:space="0" w:color="auto"/>
            </w:tcBorders>
            <w:vAlign w:val="center"/>
          </w:tcPr>
          <w:p w14:paraId="09963B62" w14:textId="77777777" w:rsidR="00D17CB3" w:rsidRPr="00235405" w:rsidRDefault="00D17CB3" w:rsidP="00504305">
            <w:pPr>
              <w:pStyle w:val="ListParagraph"/>
              <w:numPr>
                <w:ilvl w:val="0"/>
                <w:numId w:val="7"/>
              </w:numPr>
              <w:spacing w:line="240" w:lineRule="auto"/>
              <w:ind w:left="547"/>
            </w:pPr>
            <w:r w:rsidRPr="00235405">
              <w:t>Putting on your shoes or socks</w:t>
            </w:r>
          </w:p>
        </w:tc>
        <w:tc>
          <w:tcPr>
            <w:tcW w:w="727" w:type="dxa"/>
            <w:tcBorders>
              <w:top w:val="single" w:sz="8" w:space="0" w:color="auto"/>
              <w:bottom w:val="single" w:sz="8" w:space="0" w:color="auto"/>
            </w:tcBorders>
            <w:vAlign w:val="center"/>
          </w:tcPr>
          <w:p w14:paraId="6370D1ED" w14:textId="562190B3"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7A325B31" w14:textId="2C21F27A"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78E16ECB" w14:textId="773A01E5"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7B6455A8" w14:textId="318EBEB6"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32" w:type="dxa"/>
            <w:tcBorders>
              <w:top w:val="single" w:sz="8" w:space="0" w:color="auto"/>
              <w:bottom w:val="single" w:sz="8" w:space="0" w:color="auto"/>
            </w:tcBorders>
            <w:vAlign w:val="center"/>
          </w:tcPr>
          <w:p w14:paraId="53370E3C" w14:textId="6ADAB129" w:rsidR="00D17CB3" w:rsidRPr="00A90225" w:rsidRDefault="00D17CB3" w:rsidP="00D17CB3">
            <w:pPr>
              <w:spacing w:line="240" w:lineRule="auto"/>
              <w:jc w:val="center"/>
              <w:rPr>
                <w:sz w:val="32"/>
              </w:rPr>
            </w:pPr>
            <w:r w:rsidRPr="00A90225">
              <w:rPr>
                <w:rFonts w:ascii="MS Gothic" w:eastAsia="MS Gothic" w:hAnsi="MS Gothic" w:hint="eastAsia"/>
                <w:sz w:val="32"/>
              </w:rPr>
              <w:t>☐</w:t>
            </w:r>
          </w:p>
        </w:tc>
      </w:tr>
      <w:tr w:rsidR="00D17CB3" w:rsidRPr="0019163A" w14:paraId="2FC79B91" w14:textId="77777777" w:rsidTr="00C93781">
        <w:trPr>
          <w:trHeight w:val="336"/>
        </w:trPr>
        <w:tc>
          <w:tcPr>
            <w:tcW w:w="5598" w:type="dxa"/>
            <w:tcBorders>
              <w:top w:val="single" w:sz="8" w:space="0" w:color="auto"/>
              <w:bottom w:val="single" w:sz="8" w:space="0" w:color="auto"/>
            </w:tcBorders>
            <w:vAlign w:val="center"/>
          </w:tcPr>
          <w:p w14:paraId="1C57E5DB" w14:textId="77777777" w:rsidR="00D17CB3" w:rsidRPr="00235405" w:rsidRDefault="00D17CB3" w:rsidP="00504305">
            <w:pPr>
              <w:pStyle w:val="ListParagraph"/>
              <w:numPr>
                <w:ilvl w:val="0"/>
                <w:numId w:val="7"/>
              </w:numPr>
              <w:spacing w:line="240" w:lineRule="auto"/>
              <w:ind w:left="547"/>
            </w:pPr>
            <w:r w:rsidRPr="00235405">
              <w:t>Squatting</w:t>
            </w:r>
          </w:p>
        </w:tc>
        <w:tc>
          <w:tcPr>
            <w:tcW w:w="727" w:type="dxa"/>
            <w:tcBorders>
              <w:top w:val="single" w:sz="8" w:space="0" w:color="auto"/>
              <w:bottom w:val="single" w:sz="8" w:space="0" w:color="auto"/>
            </w:tcBorders>
            <w:vAlign w:val="center"/>
          </w:tcPr>
          <w:p w14:paraId="7319CCAA" w14:textId="7BEDF34F"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3FCD78E3" w14:textId="1641D0DB"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48A3824B" w14:textId="7B7BDE8E"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43CA4B51" w14:textId="2A7DD2FF"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32" w:type="dxa"/>
            <w:tcBorders>
              <w:top w:val="single" w:sz="8" w:space="0" w:color="auto"/>
              <w:bottom w:val="single" w:sz="8" w:space="0" w:color="auto"/>
            </w:tcBorders>
            <w:vAlign w:val="center"/>
          </w:tcPr>
          <w:p w14:paraId="42B8349F" w14:textId="4D064FA7" w:rsidR="00D17CB3" w:rsidRPr="00A90225" w:rsidRDefault="00D17CB3" w:rsidP="00D17CB3">
            <w:pPr>
              <w:spacing w:line="240" w:lineRule="auto"/>
              <w:jc w:val="center"/>
              <w:rPr>
                <w:sz w:val="32"/>
              </w:rPr>
            </w:pPr>
            <w:r w:rsidRPr="00A90225">
              <w:rPr>
                <w:rFonts w:ascii="MS Gothic" w:eastAsia="MS Gothic" w:hAnsi="MS Gothic" w:hint="eastAsia"/>
                <w:sz w:val="32"/>
              </w:rPr>
              <w:t>☐</w:t>
            </w:r>
          </w:p>
        </w:tc>
      </w:tr>
      <w:tr w:rsidR="00D17CB3" w:rsidRPr="0019163A" w14:paraId="51627BD0" w14:textId="77777777" w:rsidTr="00C93781">
        <w:trPr>
          <w:trHeight w:val="336"/>
        </w:trPr>
        <w:tc>
          <w:tcPr>
            <w:tcW w:w="5598" w:type="dxa"/>
            <w:tcBorders>
              <w:top w:val="single" w:sz="8" w:space="0" w:color="auto"/>
              <w:bottom w:val="single" w:sz="8" w:space="0" w:color="auto"/>
            </w:tcBorders>
            <w:vAlign w:val="center"/>
          </w:tcPr>
          <w:p w14:paraId="17A7E16B" w14:textId="77777777" w:rsidR="00D17CB3" w:rsidRPr="00235405" w:rsidRDefault="00D17CB3" w:rsidP="00504305">
            <w:pPr>
              <w:pStyle w:val="ListParagraph"/>
              <w:numPr>
                <w:ilvl w:val="0"/>
                <w:numId w:val="7"/>
              </w:numPr>
              <w:spacing w:line="240" w:lineRule="auto"/>
              <w:ind w:left="547"/>
            </w:pPr>
            <w:r w:rsidRPr="00235405">
              <w:t>Lifting an object, like a bag of groceries from the floor</w:t>
            </w:r>
          </w:p>
        </w:tc>
        <w:tc>
          <w:tcPr>
            <w:tcW w:w="727" w:type="dxa"/>
            <w:tcBorders>
              <w:top w:val="single" w:sz="8" w:space="0" w:color="auto"/>
              <w:bottom w:val="single" w:sz="8" w:space="0" w:color="auto"/>
            </w:tcBorders>
            <w:vAlign w:val="center"/>
          </w:tcPr>
          <w:p w14:paraId="1E7F9440" w14:textId="7B2017F1"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1F670E94" w14:textId="39AE8044"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4FA70780" w14:textId="37617682"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55D79B21" w14:textId="3D45463E"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32" w:type="dxa"/>
            <w:tcBorders>
              <w:top w:val="single" w:sz="8" w:space="0" w:color="auto"/>
              <w:bottom w:val="single" w:sz="8" w:space="0" w:color="auto"/>
            </w:tcBorders>
            <w:vAlign w:val="center"/>
          </w:tcPr>
          <w:p w14:paraId="4B6734D4" w14:textId="67FC70D6" w:rsidR="00D17CB3" w:rsidRPr="00A90225" w:rsidRDefault="00D17CB3" w:rsidP="00D17CB3">
            <w:pPr>
              <w:spacing w:line="240" w:lineRule="auto"/>
              <w:jc w:val="center"/>
              <w:rPr>
                <w:sz w:val="32"/>
              </w:rPr>
            </w:pPr>
            <w:r w:rsidRPr="00A90225">
              <w:rPr>
                <w:rFonts w:ascii="MS Gothic" w:eastAsia="MS Gothic" w:hAnsi="MS Gothic" w:hint="eastAsia"/>
                <w:sz w:val="32"/>
              </w:rPr>
              <w:t>☐</w:t>
            </w:r>
          </w:p>
        </w:tc>
      </w:tr>
      <w:tr w:rsidR="00D17CB3" w:rsidRPr="0019163A" w14:paraId="5E24FF99" w14:textId="77777777" w:rsidTr="00C93781">
        <w:trPr>
          <w:trHeight w:val="336"/>
        </w:trPr>
        <w:tc>
          <w:tcPr>
            <w:tcW w:w="5598" w:type="dxa"/>
            <w:tcBorders>
              <w:top w:val="single" w:sz="8" w:space="0" w:color="auto"/>
              <w:bottom w:val="single" w:sz="8" w:space="0" w:color="auto"/>
            </w:tcBorders>
            <w:vAlign w:val="center"/>
          </w:tcPr>
          <w:p w14:paraId="4A34A963" w14:textId="77777777" w:rsidR="00D17CB3" w:rsidRPr="00235405" w:rsidRDefault="00D17CB3" w:rsidP="00504305">
            <w:pPr>
              <w:pStyle w:val="ListParagraph"/>
              <w:numPr>
                <w:ilvl w:val="0"/>
                <w:numId w:val="7"/>
              </w:numPr>
              <w:spacing w:line="240" w:lineRule="auto"/>
              <w:ind w:left="547"/>
            </w:pPr>
            <w:r w:rsidRPr="00235405">
              <w:t>Performing light activities around your home</w:t>
            </w:r>
          </w:p>
        </w:tc>
        <w:tc>
          <w:tcPr>
            <w:tcW w:w="727" w:type="dxa"/>
            <w:tcBorders>
              <w:top w:val="single" w:sz="8" w:space="0" w:color="auto"/>
              <w:bottom w:val="single" w:sz="8" w:space="0" w:color="auto"/>
            </w:tcBorders>
            <w:vAlign w:val="center"/>
          </w:tcPr>
          <w:p w14:paraId="61531819" w14:textId="1B7C0136"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4BD06ED1" w14:textId="17F7A04F"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16382BCF" w14:textId="7EF09539"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03F55C8D" w14:textId="3A969194"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32" w:type="dxa"/>
            <w:tcBorders>
              <w:top w:val="single" w:sz="8" w:space="0" w:color="auto"/>
              <w:bottom w:val="single" w:sz="8" w:space="0" w:color="auto"/>
            </w:tcBorders>
            <w:vAlign w:val="center"/>
          </w:tcPr>
          <w:p w14:paraId="76EC311C" w14:textId="05D28FBB" w:rsidR="00D17CB3" w:rsidRPr="00A90225" w:rsidRDefault="00D17CB3" w:rsidP="00D17CB3">
            <w:pPr>
              <w:spacing w:line="240" w:lineRule="auto"/>
              <w:jc w:val="center"/>
              <w:rPr>
                <w:sz w:val="32"/>
              </w:rPr>
            </w:pPr>
            <w:r w:rsidRPr="00A90225">
              <w:rPr>
                <w:rFonts w:ascii="MS Gothic" w:eastAsia="MS Gothic" w:hAnsi="MS Gothic" w:hint="eastAsia"/>
                <w:sz w:val="32"/>
              </w:rPr>
              <w:t>☐</w:t>
            </w:r>
          </w:p>
        </w:tc>
      </w:tr>
      <w:tr w:rsidR="00D17CB3" w:rsidRPr="0019163A" w14:paraId="6520475B" w14:textId="77777777" w:rsidTr="00C93781">
        <w:trPr>
          <w:trHeight w:val="336"/>
        </w:trPr>
        <w:tc>
          <w:tcPr>
            <w:tcW w:w="5598" w:type="dxa"/>
            <w:tcBorders>
              <w:top w:val="single" w:sz="8" w:space="0" w:color="auto"/>
              <w:bottom w:val="single" w:sz="8" w:space="0" w:color="auto"/>
            </w:tcBorders>
            <w:vAlign w:val="center"/>
          </w:tcPr>
          <w:p w14:paraId="4C6E774F" w14:textId="77777777" w:rsidR="00D17CB3" w:rsidRPr="00235405" w:rsidRDefault="00D17CB3" w:rsidP="00504305">
            <w:pPr>
              <w:pStyle w:val="ListParagraph"/>
              <w:numPr>
                <w:ilvl w:val="0"/>
                <w:numId w:val="7"/>
              </w:numPr>
              <w:spacing w:line="240" w:lineRule="auto"/>
              <w:ind w:left="547"/>
            </w:pPr>
            <w:r w:rsidRPr="00235405">
              <w:t>Performing heavy activities around your home</w:t>
            </w:r>
          </w:p>
        </w:tc>
        <w:tc>
          <w:tcPr>
            <w:tcW w:w="727" w:type="dxa"/>
            <w:tcBorders>
              <w:top w:val="single" w:sz="8" w:space="0" w:color="auto"/>
              <w:bottom w:val="single" w:sz="8" w:space="0" w:color="auto"/>
            </w:tcBorders>
            <w:vAlign w:val="center"/>
          </w:tcPr>
          <w:p w14:paraId="44E3ECAA" w14:textId="26C5CFEB"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76FAFCDD" w14:textId="0C2E6B34"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15C39297" w14:textId="11DC1E0E"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0ADB5857" w14:textId="5DA532F2"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32" w:type="dxa"/>
            <w:tcBorders>
              <w:top w:val="single" w:sz="8" w:space="0" w:color="auto"/>
              <w:bottom w:val="single" w:sz="8" w:space="0" w:color="auto"/>
            </w:tcBorders>
            <w:vAlign w:val="center"/>
          </w:tcPr>
          <w:p w14:paraId="1BD8BEE6" w14:textId="6FEEA97E" w:rsidR="00D17CB3" w:rsidRPr="00A90225" w:rsidRDefault="00D17CB3" w:rsidP="00D17CB3">
            <w:pPr>
              <w:spacing w:line="240" w:lineRule="auto"/>
              <w:jc w:val="center"/>
              <w:rPr>
                <w:sz w:val="32"/>
              </w:rPr>
            </w:pPr>
            <w:r w:rsidRPr="00A90225">
              <w:rPr>
                <w:rFonts w:ascii="MS Gothic" w:eastAsia="MS Gothic" w:hAnsi="MS Gothic" w:hint="eastAsia"/>
                <w:sz w:val="32"/>
              </w:rPr>
              <w:t>☐</w:t>
            </w:r>
          </w:p>
        </w:tc>
      </w:tr>
      <w:tr w:rsidR="00D17CB3" w:rsidRPr="0019163A" w14:paraId="40F4F626" w14:textId="77777777" w:rsidTr="00C93781">
        <w:trPr>
          <w:trHeight w:val="336"/>
        </w:trPr>
        <w:tc>
          <w:tcPr>
            <w:tcW w:w="5598" w:type="dxa"/>
            <w:tcBorders>
              <w:top w:val="single" w:sz="8" w:space="0" w:color="auto"/>
              <w:bottom w:val="single" w:sz="8" w:space="0" w:color="auto"/>
            </w:tcBorders>
            <w:vAlign w:val="center"/>
          </w:tcPr>
          <w:p w14:paraId="225E6B0B" w14:textId="77777777" w:rsidR="00D17CB3" w:rsidRPr="00235405" w:rsidRDefault="00D17CB3" w:rsidP="00504305">
            <w:pPr>
              <w:pStyle w:val="ListParagraph"/>
              <w:numPr>
                <w:ilvl w:val="0"/>
                <w:numId w:val="7"/>
              </w:numPr>
              <w:spacing w:line="240" w:lineRule="auto"/>
              <w:ind w:left="547"/>
            </w:pPr>
            <w:r w:rsidRPr="00235405">
              <w:t>Getting into or out of a car</w:t>
            </w:r>
          </w:p>
        </w:tc>
        <w:tc>
          <w:tcPr>
            <w:tcW w:w="727" w:type="dxa"/>
            <w:tcBorders>
              <w:top w:val="single" w:sz="8" w:space="0" w:color="auto"/>
              <w:bottom w:val="single" w:sz="8" w:space="0" w:color="auto"/>
            </w:tcBorders>
            <w:vAlign w:val="center"/>
          </w:tcPr>
          <w:p w14:paraId="1B3D3793" w14:textId="590A3AAC"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1689CD2F" w14:textId="3695CE53"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3F914231" w14:textId="75C045F4"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42A51B88" w14:textId="64E50746"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32" w:type="dxa"/>
            <w:tcBorders>
              <w:top w:val="single" w:sz="8" w:space="0" w:color="auto"/>
              <w:bottom w:val="single" w:sz="8" w:space="0" w:color="auto"/>
            </w:tcBorders>
            <w:vAlign w:val="center"/>
          </w:tcPr>
          <w:p w14:paraId="531E000E" w14:textId="13083FE0" w:rsidR="00D17CB3" w:rsidRPr="00A90225" w:rsidRDefault="00D17CB3" w:rsidP="00D17CB3">
            <w:pPr>
              <w:spacing w:line="240" w:lineRule="auto"/>
              <w:jc w:val="center"/>
              <w:rPr>
                <w:sz w:val="32"/>
              </w:rPr>
            </w:pPr>
            <w:r w:rsidRPr="00A90225">
              <w:rPr>
                <w:rFonts w:ascii="MS Gothic" w:eastAsia="MS Gothic" w:hAnsi="MS Gothic" w:hint="eastAsia"/>
                <w:sz w:val="32"/>
              </w:rPr>
              <w:t>☐</w:t>
            </w:r>
          </w:p>
        </w:tc>
      </w:tr>
      <w:tr w:rsidR="00D17CB3" w:rsidRPr="0019163A" w14:paraId="4C21498A" w14:textId="77777777" w:rsidTr="00C93781">
        <w:trPr>
          <w:trHeight w:val="336"/>
        </w:trPr>
        <w:tc>
          <w:tcPr>
            <w:tcW w:w="5598" w:type="dxa"/>
            <w:tcBorders>
              <w:top w:val="single" w:sz="8" w:space="0" w:color="auto"/>
              <w:bottom w:val="single" w:sz="8" w:space="0" w:color="auto"/>
            </w:tcBorders>
            <w:vAlign w:val="center"/>
          </w:tcPr>
          <w:p w14:paraId="1093DA36" w14:textId="77777777" w:rsidR="00D17CB3" w:rsidRPr="00235405" w:rsidRDefault="00D17CB3" w:rsidP="00504305">
            <w:pPr>
              <w:pStyle w:val="ListParagraph"/>
              <w:numPr>
                <w:ilvl w:val="0"/>
                <w:numId w:val="7"/>
              </w:numPr>
              <w:spacing w:line="240" w:lineRule="auto"/>
              <w:ind w:left="547"/>
            </w:pPr>
            <w:r w:rsidRPr="00235405">
              <w:t>Walking 2 blocks</w:t>
            </w:r>
          </w:p>
        </w:tc>
        <w:tc>
          <w:tcPr>
            <w:tcW w:w="727" w:type="dxa"/>
            <w:tcBorders>
              <w:top w:val="single" w:sz="8" w:space="0" w:color="auto"/>
              <w:bottom w:val="single" w:sz="8" w:space="0" w:color="auto"/>
            </w:tcBorders>
            <w:vAlign w:val="center"/>
          </w:tcPr>
          <w:p w14:paraId="13270B42" w14:textId="12D77A95"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5BE79AF2" w14:textId="023DC21D"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5F302A0D" w14:textId="78BA8461"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55CA2364" w14:textId="0B3C9835"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32" w:type="dxa"/>
            <w:tcBorders>
              <w:top w:val="single" w:sz="8" w:space="0" w:color="auto"/>
              <w:bottom w:val="single" w:sz="8" w:space="0" w:color="auto"/>
            </w:tcBorders>
            <w:vAlign w:val="center"/>
          </w:tcPr>
          <w:p w14:paraId="46BC9808" w14:textId="4D182085" w:rsidR="00D17CB3" w:rsidRPr="00A90225" w:rsidRDefault="00D17CB3" w:rsidP="00D17CB3">
            <w:pPr>
              <w:spacing w:line="240" w:lineRule="auto"/>
              <w:jc w:val="center"/>
              <w:rPr>
                <w:sz w:val="32"/>
              </w:rPr>
            </w:pPr>
            <w:r w:rsidRPr="00A90225">
              <w:rPr>
                <w:rFonts w:ascii="MS Gothic" w:eastAsia="MS Gothic" w:hAnsi="MS Gothic" w:hint="eastAsia"/>
                <w:sz w:val="32"/>
              </w:rPr>
              <w:t>☐</w:t>
            </w:r>
          </w:p>
        </w:tc>
      </w:tr>
      <w:tr w:rsidR="00D17CB3" w:rsidRPr="0019163A" w14:paraId="174CFD28" w14:textId="77777777" w:rsidTr="00C93781">
        <w:trPr>
          <w:trHeight w:val="336"/>
        </w:trPr>
        <w:tc>
          <w:tcPr>
            <w:tcW w:w="5598" w:type="dxa"/>
            <w:tcBorders>
              <w:top w:val="single" w:sz="8" w:space="0" w:color="auto"/>
              <w:bottom w:val="single" w:sz="8" w:space="0" w:color="auto"/>
            </w:tcBorders>
            <w:vAlign w:val="center"/>
          </w:tcPr>
          <w:p w14:paraId="340F1CC8" w14:textId="77777777" w:rsidR="00D17CB3" w:rsidRPr="00235405" w:rsidRDefault="00D17CB3" w:rsidP="00504305">
            <w:pPr>
              <w:pStyle w:val="ListParagraph"/>
              <w:numPr>
                <w:ilvl w:val="0"/>
                <w:numId w:val="7"/>
              </w:numPr>
              <w:spacing w:line="240" w:lineRule="auto"/>
              <w:ind w:left="547"/>
            </w:pPr>
            <w:r w:rsidRPr="00235405">
              <w:t>Walking a mile</w:t>
            </w:r>
          </w:p>
        </w:tc>
        <w:tc>
          <w:tcPr>
            <w:tcW w:w="727" w:type="dxa"/>
            <w:tcBorders>
              <w:top w:val="single" w:sz="8" w:space="0" w:color="auto"/>
              <w:bottom w:val="single" w:sz="8" w:space="0" w:color="auto"/>
            </w:tcBorders>
            <w:vAlign w:val="center"/>
          </w:tcPr>
          <w:p w14:paraId="42D002D7" w14:textId="75880D2D"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4109D84F" w14:textId="4CC3AB7D"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31BC1F40" w14:textId="61AFBFDF"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190797D8" w14:textId="1583CEB9"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32" w:type="dxa"/>
            <w:tcBorders>
              <w:top w:val="single" w:sz="8" w:space="0" w:color="auto"/>
              <w:bottom w:val="single" w:sz="8" w:space="0" w:color="auto"/>
            </w:tcBorders>
            <w:vAlign w:val="center"/>
          </w:tcPr>
          <w:p w14:paraId="5358F8C8" w14:textId="6BF8A739" w:rsidR="00D17CB3" w:rsidRPr="00A90225" w:rsidRDefault="00D17CB3" w:rsidP="00D17CB3">
            <w:pPr>
              <w:spacing w:line="240" w:lineRule="auto"/>
              <w:jc w:val="center"/>
              <w:rPr>
                <w:sz w:val="32"/>
              </w:rPr>
            </w:pPr>
            <w:r w:rsidRPr="00A90225">
              <w:rPr>
                <w:rFonts w:ascii="MS Gothic" w:eastAsia="MS Gothic" w:hAnsi="MS Gothic" w:hint="eastAsia"/>
                <w:sz w:val="32"/>
              </w:rPr>
              <w:t>☐</w:t>
            </w:r>
          </w:p>
        </w:tc>
      </w:tr>
      <w:tr w:rsidR="00D17CB3" w:rsidRPr="0019163A" w14:paraId="259D926B" w14:textId="77777777" w:rsidTr="00C93781">
        <w:trPr>
          <w:trHeight w:val="336"/>
        </w:trPr>
        <w:tc>
          <w:tcPr>
            <w:tcW w:w="5598" w:type="dxa"/>
            <w:tcBorders>
              <w:top w:val="single" w:sz="8" w:space="0" w:color="auto"/>
              <w:bottom w:val="single" w:sz="8" w:space="0" w:color="auto"/>
            </w:tcBorders>
            <w:vAlign w:val="center"/>
          </w:tcPr>
          <w:p w14:paraId="7F989B9A" w14:textId="77777777" w:rsidR="00D17CB3" w:rsidRPr="00235405" w:rsidRDefault="00D17CB3" w:rsidP="00504305">
            <w:pPr>
              <w:pStyle w:val="ListParagraph"/>
              <w:numPr>
                <w:ilvl w:val="0"/>
                <w:numId w:val="7"/>
              </w:numPr>
              <w:spacing w:line="240" w:lineRule="auto"/>
              <w:ind w:left="547"/>
            </w:pPr>
            <w:r w:rsidRPr="00235405">
              <w:t>Going up or down 10 stairs (about 1 flight)</w:t>
            </w:r>
          </w:p>
        </w:tc>
        <w:tc>
          <w:tcPr>
            <w:tcW w:w="727" w:type="dxa"/>
            <w:tcBorders>
              <w:top w:val="single" w:sz="8" w:space="0" w:color="auto"/>
              <w:bottom w:val="single" w:sz="8" w:space="0" w:color="auto"/>
            </w:tcBorders>
            <w:vAlign w:val="center"/>
          </w:tcPr>
          <w:p w14:paraId="1C966C5E" w14:textId="62AA073C"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51C80AB8" w14:textId="28A67D6E"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02501402" w14:textId="2E06DAF4"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551C3810" w14:textId="09F3F228"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32" w:type="dxa"/>
            <w:tcBorders>
              <w:top w:val="single" w:sz="8" w:space="0" w:color="auto"/>
              <w:bottom w:val="single" w:sz="8" w:space="0" w:color="auto"/>
            </w:tcBorders>
            <w:vAlign w:val="center"/>
          </w:tcPr>
          <w:p w14:paraId="369FA584" w14:textId="20EA3E08" w:rsidR="00D17CB3" w:rsidRPr="00A90225" w:rsidRDefault="00D17CB3" w:rsidP="00D17CB3">
            <w:pPr>
              <w:spacing w:line="240" w:lineRule="auto"/>
              <w:jc w:val="center"/>
              <w:rPr>
                <w:sz w:val="32"/>
              </w:rPr>
            </w:pPr>
            <w:r w:rsidRPr="00A90225">
              <w:rPr>
                <w:rFonts w:ascii="MS Gothic" w:eastAsia="MS Gothic" w:hAnsi="MS Gothic" w:hint="eastAsia"/>
                <w:sz w:val="32"/>
              </w:rPr>
              <w:t>☐</w:t>
            </w:r>
          </w:p>
        </w:tc>
      </w:tr>
      <w:tr w:rsidR="00D17CB3" w:rsidRPr="0019163A" w14:paraId="015B7C72" w14:textId="77777777" w:rsidTr="00C93781">
        <w:trPr>
          <w:trHeight w:val="336"/>
        </w:trPr>
        <w:tc>
          <w:tcPr>
            <w:tcW w:w="5598" w:type="dxa"/>
            <w:tcBorders>
              <w:top w:val="single" w:sz="8" w:space="0" w:color="auto"/>
              <w:bottom w:val="single" w:sz="8" w:space="0" w:color="auto"/>
            </w:tcBorders>
            <w:vAlign w:val="center"/>
          </w:tcPr>
          <w:p w14:paraId="2906E811" w14:textId="77777777" w:rsidR="00D17CB3" w:rsidRPr="00235405" w:rsidRDefault="00D17CB3" w:rsidP="00504305">
            <w:pPr>
              <w:pStyle w:val="ListParagraph"/>
              <w:numPr>
                <w:ilvl w:val="0"/>
                <w:numId w:val="7"/>
              </w:numPr>
              <w:spacing w:line="240" w:lineRule="auto"/>
              <w:ind w:left="547"/>
            </w:pPr>
            <w:r w:rsidRPr="00235405">
              <w:t>Standing for 1 hour</w:t>
            </w:r>
          </w:p>
        </w:tc>
        <w:tc>
          <w:tcPr>
            <w:tcW w:w="727" w:type="dxa"/>
            <w:tcBorders>
              <w:top w:val="single" w:sz="8" w:space="0" w:color="auto"/>
              <w:bottom w:val="single" w:sz="8" w:space="0" w:color="auto"/>
            </w:tcBorders>
            <w:vAlign w:val="center"/>
          </w:tcPr>
          <w:p w14:paraId="09019BD0" w14:textId="413EDBBE"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1DC3208E" w14:textId="0B71A48E"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61C49E95" w14:textId="2C415203"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4F04A068" w14:textId="46094B2E"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32" w:type="dxa"/>
            <w:tcBorders>
              <w:top w:val="single" w:sz="8" w:space="0" w:color="auto"/>
              <w:bottom w:val="single" w:sz="8" w:space="0" w:color="auto"/>
            </w:tcBorders>
            <w:vAlign w:val="center"/>
          </w:tcPr>
          <w:p w14:paraId="7F8A8D4B" w14:textId="1811037B" w:rsidR="00D17CB3" w:rsidRPr="00A90225" w:rsidRDefault="00D17CB3" w:rsidP="00D17CB3">
            <w:pPr>
              <w:spacing w:line="240" w:lineRule="auto"/>
              <w:jc w:val="center"/>
              <w:rPr>
                <w:sz w:val="32"/>
              </w:rPr>
            </w:pPr>
            <w:r w:rsidRPr="00A90225">
              <w:rPr>
                <w:rFonts w:ascii="MS Gothic" w:eastAsia="MS Gothic" w:hAnsi="MS Gothic" w:hint="eastAsia"/>
                <w:sz w:val="32"/>
              </w:rPr>
              <w:t>☐</w:t>
            </w:r>
          </w:p>
        </w:tc>
      </w:tr>
      <w:tr w:rsidR="00D17CB3" w:rsidRPr="0019163A" w14:paraId="453AF658" w14:textId="77777777" w:rsidTr="00C93781">
        <w:trPr>
          <w:trHeight w:val="336"/>
        </w:trPr>
        <w:tc>
          <w:tcPr>
            <w:tcW w:w="5598" w:type="dxa"/>
            <w:tcBorders>
              <w:top w:val="single" w:sz="8" w:space="0" w:color="auto"/>
              <w:bottom w:val="single" w:sz="8" w:space="0" w:color="auto"/>
            </w:tcBorders>
            <w:vAlign w:val="center"/>
          </w:tcPr>
          <w:p w14:paraId="2DC1E12E" w14:textId="77777777" w:rsidR="00D17CB3" w:rsidRPr="00235405" w:rsidRDefault="00D17CB3" w:rsidP="00504305">
            <w:pPr>
              <w:pStyle w:val="ListParagraph"/>
              <w:numPr>
                <w:ilvl w:val="0"/>
                <w:numId w:val="7"/>
              </w:numPr>
              <w:spacing w:line="240" w:lineRule="auto"/>
              <w:ind w:left="547"/>
            </w:pPr>
            <w:r w:rsidRPr="00235405">
              <w:t>Sitting for 1 hour</w:t>
            </w:r>
          </w:p>
        </w:tc>
        <w:tc>
          <w:tcPr>
            <w:tcW w:w="727" w:type="dxa"/>
            <w:tcBorders>
              <w:top w:val="single" w:sz="8" w:space="0" w:color="auto"/>
              <w:bottom w:val="single" w:sz="8" w:space="0" w:color="auto"/>
            </w:tcBorders>
            <w:vAlign w:val="center"/>
          </w:tcPr>
          <w:p w14:paraId="01E86B4C" w14:textId="5AFF55C3"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4C68E976" w14:textId="3405C8E7"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6FD12175" w14:textId="72A708B4"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44FD6689" w14:textId="70395E6F"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32" w:type="dxa"/>
            <w:tcBorders>
              <w:top w:val="single" w:sz="8" w:space="0" w:color="auto"/>
              <w:bottom w:val="single" w:sz="8" w:space="0" w:color="auto"/>
            </w:tcBorders>
            <w:vAlign w:val="center"/>
          </w:tcPr>
          <w:p w14:paraId="4853784D" w14:textId="3BDB5A86" w:rsidR="00D17CB3" w:rsidRPr="00A90225" w:rsidRDefault="00D17CB3" w:rsidP="00D17CB3">
            <w:pPr>
              <w:spacing w:line="240" w:lineRule="auto"/>
              <w:jc w:val="center"/>
              <w:rPr>
                <w:sz w:val="32"/>
              </w:rPr>
            </w:pPr>
            <w:r w:rsidRPr="00A90225">
              <w:rPr>
                <w:rFonts w:ascii="MS Gothic" w:eastAsia="MS Gothic" w:hAnsi="MS Gothic" w:hint="eastAsia"/>
                <w:sz w:val="32"/>
              </w:rPr>
              <w:t>☐</w:t>
            </w:r>
          </w:p>
        </w:tc>
      </w:tr>
      <w:tr w:rsidR="00D17CB3" w:rsidRPr="0019163A" w14:paraId="0087E456" w14:textId="77777777" w:rsidTr="00C93781">
        <w:trPr>
          <w:trHeight w:val="336"/>
        </w:trPr>
        <w:tc>
          <w:tcPr>
            <w:tcW w:w="5598" w:type="dxa"/>
            <w:tcBorders>
              <w:top w:val="single" w:sz="8" w:space="0" w:color="auto"/>
              <w:bottom w:val="single" w:sz="8" w:space="0" w:color="auto"/>
            </w:tcBorders>
            <w:vAlign w:val="center"/>
          </w:tcPr>
          <w:p w14:paraId="020955AE" w14:textId="77777777" w:rsidR="00D17CB3" w:rsidRPr="00235405" w:rsidRDefault="00D17CB3" w:rsidP="00504305">
            <w:pPr>
              <w:pStyle w:val="ListParagraph"/>
              <w:numPr>
                <w:ilvl w:val="0"/>
                <w:numId w:val="7"/>
              </w:numPr>
              <w:spacing w:line="240" w:lineRule="auto"/>
              <w:ind w:left="547"/>
            </w:pPr>
            <w:r w:rsidRPr="00235405">
              <w:t>Running on even ground</w:t>
            </w:r>
          </w:p>
        </w:tc>
        <w:tc>
          <w:tcPr>
            <w:tcW w:w="727" w:type="dxa"/>
            <w:tcBorders>
              <w:top w:val="single" w:sz="8" w:space="0" w:color="auto"/>
              <w:bottom w:val="single" w:sz="8" w:space="0" w:color="auto"/>
            </w:tcBorders>
            <w:vAlign w:val="center"/>
          </w:tcPr>
          <w:p w14:paraId="3B28A12B" w14:textId="3C35F621"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20BBC7DE" w14:textId="08734B78"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5EEF4093" w14:textId="59D71BD1"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1B8D38B2" w14:textId="1F1F6719"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32" w:type="dxa"/>
            <w:tcBorders>
              <w:top w:val="single" w:sz="8" w:space="0" w:color="auto"/>
              <w:bottom w:val="single" w:sz="8" w:space="0" w:color="auto"/>
            </w:tcBorders>
            <w:vAlign w:val="center"/>
          </w:tcPr>
          <w:p w14:paraId="13C4D0B8" w14:textId="0A031FC9" w:rsidR="00D17CB3" w:rsidRPr="00A90225" w:rsidRDefault="00D17CB3" w:rsidP="00D17CB3">
            <w:pPr>
              <w:spacing w:line="240" w:lineRule="auto"/>
              <w:jc w:val="center"/>
              <w:rPr>
                <w:sz w:val="32"/>
              </w:rPr>
            </w:pPr>
            <w:r w:rsidRPr="00A90225">
              <w:rPr>
                <w:rFonts w:ascii="MS Gothic" w:eastAsia="MS Gothic" w:hAnsi="MS Gothic" w:hint="eastAsia"/>
                <w:sz w:val="32"/>
              </w:rPr>
              <w:t>☐</w:t>
            </w:r>
          </w:p>
        </w:tc>
      </w:tr>
      <w:tr w:rsidR="00D17CB3" w:rsidRPr="0019163A" w14:paraId="6C6CEF93" w14:textId="77777777" w:rsidTr="00C93781">
        <w:trPr>
          <w:trHeight w:val="336"/>
        </w:trPr>
        <w:tc>
          <w:tcPr>
            <w:tcW w:w="5598" w:type="dxa"/>
            <w:tcBorders>
              <w:top w:val="single" w:sz="8" w:space="0" w:color="auto"/>
              <w:bottom w:val="single" w:sz="8" w:space="0" w:color="auto"/>
            </w:tcBorders>
            <w:vAlign w:val="center"/>
          </w:tcPr>
          <w:p w14:paraId="784F6146" w14:textId="77777777" w:rsidR="00D17CB3" w:rsidRPr="00235405" w:rsidRDefault="00D17CB3" w:rsidP="00504305">
            <w:pPr>
              <w:pStyle w:val="ListParagraph"/>
              <w:numPr>
                <w:ilvl w:val="0"/>
                <w:numId w:val="7"/>
              </w:numPr>
              <w:spacing w:line="240" w:lineRule="auto"/>
              <w:ind w:left="547"/>
            </w:pPr>
            <w:r w:rsidRPr="00235405">
              <w:lastRenderedPageBreak/>
              <w:t>Running on uneven ground</w:t>
            </w:r>
          </w:p>
        </w:tc>
        <w:tc>
          <w:tcPr>
            <w:tcW w:w="727" w:type="dxa"/>
            <w:tcBorders>
              <w:top w:val="single" w:sz="8" w:space="0" w:color="auto"/>
              <w:bottom w:val="single" w:sz="8" w:space="0" w:color="auto"/>
            </w:tcBorders>
            <w:vAlign w:val="center"/>
          </w:tcPr>
          <w:p w14:paraId="1853B6D1" w14:textId="712C866E"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5E991CA8" w14:textId="3A1C1E68"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32ED43BB" w14:textId="2413CFDF"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534C2996" w14:textId="34F3B97B"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32" w:type="dxa"/>
            <w:tcBorders>
              <w:top w:val="single" w:sz="8" w:space="0" w:color="auto"/>
              <w:bottom w:val="single" w:sz="8" w:space="0" w:color="auto"/>
            </w:tcBorders>
            <w:vAlign w:val="center"/>
          </w:tcPr>
          <w:p w14:paraId="2BE4325D" w14:textId="698A4F13" w:rsidR="00D17CB3" w:rsidRPr="00A90225" w:rsidRDefault="00D17CB3" w:rsidP="00D17CB3">
            <w:pPr>
              <w:spacing w:line="240" w:lineRule="auto"/>
              <w:jc w:val="center"/>
              <w:rPr>
                <w:sz w:val="32"/>
              </w:rPr>
            </w:pPr>
            <w:r w:rsidRPr="00A90225">
              <w:rPr>
                <w:rFonts w:ascii="MS Gothic" w:eastAsia="MS Gothic" w:hAnsi="MS Gothic" w:hint="eastAsia"/>
                <w:sz w:val="32"/>
              </w:rPr>
              <w:t>☐</w:t>
            </w:r>
          </w:p>
        </w:tc>
      </w:tr>
      <w:tr w:rsidR="00D17CB3" w:rsidRPr="0019163A" w14:paraId="78C00FAE" w14:textId="77777777" w:rsidTr="00C93781">
        <w:trPr>
          <w:trHeight w:val="336"/>
        </w:trPr>
        <w:tc>
          <w:tcPr>
            <w:tcW w:w="5598" w:type="dxa"/>
            <w:tcBorders>
              <w:top w:val="single" w:sz="8" w:space="0" w:color="auto"/>
              <w:bottom w:val="single" w:sz="8" w:space="0" w:color="auto"/>
            </w:tcBorders>
            <w:vAlign w:val="center"/>
          </w:tcPr>
          <w:p w14:paraId="2A2FD9C8" w14:textId="77777777" w:rsidR="00D17CB3" w:rsidRPr="00235405" w:rsidRDefault="00D17CB3" w:rsidP="00504305">
            <w:pPr>
              <w:pStyle w:val="ListParagraph"/>
              <w:numPr>
                <w:ilvl w:val="0"/>
                <w:numId w:val="7"/>
              </w:numPr>
              <w:spacing w:line="240" w:lineRule="auto"/>
              <w:ind w:left="547"/>
            </w:pPr>
            <w:r w:rsidRPr="00235405">
              <w:t>Making sharp turns while running fast</w:t>
            </w:r>
          </w:p>
        </w:tc>
        <w:tc>
          <w:tcPr>
            <w:tcW w:w="727" w:type="dxa"/>
            <w:tcBorders>
              <w:top w:val="single" w:sz="8" w:space="0" w:color="auto"/>
              <w:bottom w:val="single" w:sz="8" w:space="0" w:color="auto"/>
            </w:tcBorders>
            <w:vAlign w:val="center"/>
          </w:tcPr>
          <w:p w14:paraId="08C29F68" w14:textId="18B8463F"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2D6A12C7" w14:textId="0B747317"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595F2665" w14:textId="1082538B"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3250E32F" w14:textId="3DFCD1F4"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32" w:type="dxa"/>
            <w:tcBorders>
              <w:top w:val="single" w:sz="8" w:space="0" w:color="auto"/>
              <w:bottom w:val="single" w:sz="8" w:space="0" w:color="auto"/>
            </w:tcBorders>
            <w:vAlign w:val="center"/>
          </w:tcPr>
          <w:p w14:paraId="64284A87" w14:textId="5E4D67AC" w:rsidR="00D17CB3" w:rsidRPr="00A90225" w:rsidRDefault="00D17CB3" w:rsidP="00D17CB3">
            <w:pPr>
              <w:spacing w:line="240" w:lineRule="auto"/>
              <w:jc w:val="center"/>
              <w:rPr>
                <w:sz w:val="32"/>
              </w:rPr>
            </w:pPr>
            <w:r w:rsidRPr="00A90225">
              <w:rPr>
                <w:rFonts w:ascii="MS Gothic" w:eastAsia="MS Gothic" w:hAnsi="MS Gothic" w:hint="eastAsia"/>
                <w:sz w:val="32"/>
              </w:rPr>
              <w:t>☐</w:t>
            </w:r>
          </w:p>
        </w:tc>
      </w:tr>
      <w:tr w:rsidR="00D17CB3" w:rsidRPr="0019163A" w14:paraId="019D5412" w14:textId="77777777" w:rsidTr="00C93781">
        <w:trPr>
          <w:trHeight w:val="336"/>
        </w:trPr>
        <w:tc>
          <w:tcPr>
            <w:tcW w:w="5598" w:type="dxa"/>
            <w:tcBorders>
              <w:top w:val="single" w:sz="8" w:space="0" w:color="auto"/>
              <w:bottom w:val="single" w:sz="8" w:space="0" w:color="auto"/>
            </w:tcBorders>
            <w:vAlign w:val="center"/>
          </w:tcPr>
          <w:p w14:paraId="7B2682F7" w14:textId="77777777" w:rsidR="00D17CB3" w:rsidRPr="00235405" w:rsidRDefault="00D17CB3" w:rsidP="00504305">
            <w:pPr>
              <w:pStyle w:val="ListParagraph"/>
              <w:numPr>
                <w:ilvl w:val="0"/>
                <w:numId w:val="7"/>
              </w:numPr>
              <w:spacing w:line="240" w:lineRule="auto"/>
              <w:ind w:left="547"/>
            </w:pPr>
            <w:r w:rsidRPr="00235405">
              <w:t>Hopping</w:t>
            </w:r>
          </w:p>
        </w:tc>
        <w:tc>
          <w:tcPr>
            <w:tcW w:w="727" w:type="dxa"/>
            <w:tcBorders>
              <w:top w:val="single" w:sz="8" w:space="0" w:color="auto"/>
              <w:bottom w:val="single" w:sz="8" w:space="0" w:color="auto"/>
            </w:tcBorders>
            <w:vAlign w:val="center"/>
          </w:tcPr>
          <w:p w14:paraId="0F7B2835" w14:textId="708AAD1F"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02C23114" w14:textId="1817823C"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6EE18C1A" w14:textId="43846B60"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8" w:space="0" w:color="auto"/>
            </w:tcBorders>
            <w:vAlign w:val="center"/>
          </w:tcPr>
          <w:p w14:paraId="5DC8B85B" w14:textId="4F21BECE"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32" w:type="dxa"/>
            <w:tcBorders>
              <w:top w:val="single" w:sz="8" w:space="0" w:color="auto"/>
              <w:bottom w:val="single" w:sz="8" w:space="0" w:color="auto"/>
            </w:tcBorders>
            <w:vAlign w:val="center"/>
          </w:tcPr>
          <w:p w14:paraId="78557603" w14:textId="4B5A5E9A" w:rsidR="00D17CB3" w:rsidRPr="00A90225" w:rsidRDefault="00D17CB3" w:rsidP="00D17CB3">
            <w:pPr>
              <w:spacing w:line="240" w:lineRule="auto"/>
              <w:jc w:val="center"/>
              <w:rPr>
                <w:sz w:val="32"/>
              </w:rPr>
            </w:pPr>
            <w:r w:rsidRPr="00A90225">
              <w:rPr>
                <w:rFonts w:ascii="MS Gothic" w:eastAsia="MS Gothic" w:hAnsi="MS Gothic" w:hint="eastAsia"/>
                <w:sz w:val="32"/>
              </w:rPr>
              <w:t>☐</w:t>
            </w:r>
          </w:p>
        </w:tc>
      </w:tr>
      <w:tr w:rsidR="00D17CB3" w:rsidRPr="0019163A" w14:paraId="44C946F5" w14:textId="77777777" w:rsidTr="00C93781">
        <w:trPr>
          <w:trHeight w:val="336"/>
        </w:trPr>
        <w:tc>
          <w:tcPr>
            <w:tcW w:w="5598" w:type="dxa"/>
            <w:tcBorders>
              <w:top w:val="single" w:sz="8" w:space="0" w:color="auto"/>
              <w:bottom w:val="single" w:sz="24" w:space="0" w:color="auto"/>
            </w:tcBorders>
            <w:vAlign w:val="center"/>
          </w:tcPr>
          <w:p w14:paraId="0BAED723" w14:textId="77777777" w:rsidR="00D17CB3" w:rsidRPr="00235405" w:rsidRDefault="00D17CB3" w:rsidP="00504305">
            <w:pPr>
              <w:pStyle w:val="ListParagraph"/>
              <w:numPr>
                <w:ilvl w:val="0"/>
                <w:numId w:val="7"/>
              </w:numPr>
              <w:spacing w:line="240" w:lineRule="auto"/>
              <w:ind w:left="547"/>
            </w:pPr>
            <w:r w:rsidRPr="00235405">
              <w:t>Rolling over in bed</w:t>
            </w:r>
          </w:p>
        </w:tc>
        <w:tc>
          <w:tcPr>
            <w:tcW w:w="727" w:type="dxa"/>
            <w:tcBorders>
              <w:top w:val="single" w:sz="8" w:space="0" w:color="auto"/>
              <w:bottom w:val="single" w:sz="24" w:space="0" w:color="auto"/>
            </w:tcBorders>
            <w:vAlign w:val="center"/>
          </w:tcPr>
          <w:p w14:paraId="4D800DB7" w14:textId="072D145F"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24" w:space="0" w:color="auto"/>
            </w:tcBorders>
            <w:vAlign w:val="center"/>
          </w:tcPr>
          <w:p w14:paraId="449B0D12" w14:textId="0136669C"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24" w:space="0" w:color="auto"/>
            </w:tcBorders>
            <w:vAlign w:val="center"/>
          </w:tcPr>
          <w:p w14:paraId="0B5136C5" w14:textId="743E344A"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27" w:type="dxa"/>
            <w:tcBorders>
              <w:top w:val="single" w:sz="8" w:space="0" w:color="auto"/>
              <w:bottom w:val="single" w:sz="24" w:space="0" w:color="auto"/>
            </w:tcBorders>
            <w:vAlign w:val="center"/>
          </w:tcPr>
          <w:p w14:paraId="45AEE521" w14:textId="6F176964" w:rsidR="00D17CB3" w:rsidRPr="00A90225" w:rsidRDefault="00D17CB3" w:rsidP="00D17CB3">
            <w:pPr>
              <w:spacing w:line="240" w:lineRule="auto"/>
              <w:jc w:val="center"/>
              <w:rPr>
                <w:sz w:val="32"/>
              </w:rPr>
            </w:pPr>
            <w:r w:rsidRPr="00A90225">
              <w:rPr>
                <w:rFonts w:ascii="MS Gothic" w:eastAsia="MS Gothic" w:hAnsi="MS Gothic" w:hint="eastAsia"/>
                <w:sz w:val="32"/>
              </w:rPr>
              <w:t>☐</w:t>
            </w:r>
          </w:p>
        </w:tc>
        <w:tc>
          <w:tcPr>
            <w:tcW w:w="732" w:type="dxa"/>
            <w:tcBorders>
              <w:top w:val="single" w:sz="8" w:space="0" w:color="auto"/>
              <w:bottom w:val="single" w:sz="24" w:space="0" w:color="auto"/>
            </w:tcBorders>
            <w:vAlign w:val="center"/>
          </w:tcPr>
          <w:p w14:paraId="6198FA5A" w14:textId="143BCEAD" w:rsidR="00D17CB3" w:rsidRPr="00A90225" w:rsidRDefault="00D17CB3" w:rsidP="00D17CB3">
            <w:pPr>
              <w:spacing w:line="240" w:lineRule="auto"/>
              <w:jc w:val="center"/>
              <w:rPr>
                <w:sz w:val="32"/>
              </w:rPr>
            </w:pPr>
            <w:r w:rsidRPr="00A90225">
              <w:rPr>
                <w:rFonts w:ascii="MS Gothic" w:eastAsia="MS Gothic" w:hAnsi="MS Gothic" w:hint="eastAsia"/>
                <w:sz w:val="32"/>
              </w:rPr>
              <w:t>☐</w:t>
            </w:r>
          </w:p>
        </w:tc>
      </w:tr>
    </w:tbl>
    <w:p w14:paraId="78B3ECEF" w14:textId="77777777" w:rsidR="00D17CB3" w:rsidRPr="00CA29E0" w:rsidRDefault="00D17CB3" w:rsidP="00D17CB3">
      <w:pPr>
        <w:spacing w:line="240" w:lineRule="auto"/>
      </w:pPr>
    </w:p>
    <w:p w14:paraId="2995750D" w14:textId="77777777" w:rsidR="00D17CB3" w:rsidRPr="0058211C" w:rsidRDefault="00D17CB3" w:rsidP="00D17CB3">
      <w:pPr>
        <w:spacing w:line="240" w:lineRule="auto"/>
        <w:rPr>
          <w:b/>
          <w:bCs/>
        </w:rPr>
      </w:pPr>
      <w:r w:rsidRPr="0058211C">
        <w:rPr>
          <w:b/>
          <w:bCs/>
        </w:rPr>
        <w:t>Total Score: _________/80</w:t>
      </w:r>
    </w:p>
    <w:p w14:paraId="5DF9F1B8" w14:textId="77777777" w:rsidR="009A3529" w:rsidRDefault="009A3529" w:rsidP="00702EBB">
      <w:pPr>
        <w:sectPr w:rsidR="009A3529" w:rsidSect="00233E28">
          <w:pgSz w:w="12240" w:h="15840"/>
          <w:pgMar w:top="1440" w:right="1440" w:bottom="1440" w:left="1440" w:header="720" w:footer="1440" w:gutter="0"/>
          <w:cols w:space="720"/>
          <w:docGrid w:linePitch="360"/>
        </w:sectPr>
      </w:pPr>
    </w:p>
    <w:p w14:paraId="2194A14E" w14:textId="7A843A87" w:rsidR="00AC0E3A" w:rsidRDefault="00AC0E3A" w:rsidP="00AC0E3A">
      <w:pPr>
        <w:pStyle w:val="Heading2"/>
      </w:pPr>
      <w:bookmarkStart w:id="191" w:name="_Toc169864347"/>
      <w:r>
        <w:lastRenderedPageBreak/>
        <w:t>Appendix</w:t>
      </w:r>
      <w:r w:rsidR="008D25E1">
        <w:t xml:space="preserve"> J</w:t>
      </w:r>
      <w:r>
        <w:t>. Musculoskeletal Questionnaire</w:t>
      </w:r>
      <w:bookmarkEnd w:id="191"/>
    </w:p>
    <w:p w14:paraId="2E80FF4B" w14:textId="3176D7E1" w:rsidR="00C93781" w:rsidRPr="00C93781" w:rsidRDefault="00C93781" w:rsidP="00C93781">
      <w:r w:rsidRPr="00C93781">
        <w:t>SUBJECT: _____________</w:t>
      </w:r>
      <w:r w:rsidRPr="00C93781">
        <w:tab/>
      </w:r>
      <w:r w:rsidRPr="00C93781">
        <w:tab/>
      </w:r>
      <w:r w:rsidRPr="00C93781">
        <w:tab/>
      </w:r>
      <w:r w:rsidRPr="00C93781">
        <w:tab/>
      </w:r>
      <w:proofErr w:type="gramStart"/>
      <w:r w:rsidRPr="00C93781">
        <w:tab/>
        <w:t xml:space="preserve">  </w:t>
      </w:r>
      <w:r w:rsidRPr="00C93781">
        <w:tab/>
      </w:r>
      <w:proofErr w:type="gramEnd"/>
      <w:r w:rsidRPr="00C93781">
        <w:t xml:space="preserve"> DATE: _________________</w:t>
      </w:r>
    </w:p>
    <w:p w14:paraId="03D7716C" w14:textId="3921EBEF" w:rsidR="00C93781" w:rsidRPr="00C93781" w:rsidRDefault="00C93781" w:rsidP="00C93781">
      <w:pPr>
        <w:rPr>
          <w:b/>
        </w:rPr>
      </w:pPr>
      <w:r w:rsidRPr="00C93781">
        <w:rPr>
          <w:b/>
        </w:rPr>
        <w:t>MUSCULOSKELETAL QUESTIONNAIRE</w:t>
      </w:r>
    </w:p>
    <w:p w14:paraId="7B26F0AE" w14:textId="77777777" w:rsidR="00C93781" w:rsidRPr="00C93781" w:rsidRDefault="00C93781" w:rsidP="00C93781">
      <w:pPr>
        <w:rPr>
          <w:b/>
          <w:u w:val="single"/>
        </w:rPr>
      </w:pPr>
      <w:r w:rsidRPr="00C93781">
        <w:rPr>
          <w:b/>
          <w:u w:val="single"/>
        </w:rPr>
        <w:t>Hip/Groin</w:t>
      </w:r>
    </w:p>
    <w:p w14:paraId="1FEC491C" w14:textId="77777777" w:rsidR="00C93781" w:rsidRPr="00C93781" w:rsidRDefault="00C93781" w:rsidP="00C93781">
      <w:pPr>
        <w:rPr>
          <w:i/>
        </w:rPr>
      </w:pPr>
      <w:r w:rsidRPr="00C93781">
        <w:t xml:space="preserve">Have You Ever Suffered </w:t>
      </w:r>
      <w:proofErr w:type="gramStart"/>
      <w:r w:rsidRPr="00C93781">
        <w:t>An</w:t>
      </w:r>
      <w:proofErr w:type="gramEnd"/>
      <w:r w:rsidRPr="00C93781">
        <w:t xml:space="preserve"> Injury To Your Hip / Groin </w:t>
      </w:r>
      <w:r w:rsidRPr="00C93781">
        <w:rPr>
          <w:i/>
        </w:rPr>
        <w:t>(including hernias and/or sports hernias)?</w:t>
      </w:r>
    </w:p>
    <w:p w14:paraId="46BD816D" w14:textId="77777777" w:rsidR="00C93781" w:rsidRPr="00C93781" w:rsidRDefault="00C93781" w:rsidP="00C93781">
      <w:r w:rsidRPr="00C93781">
        <w:fldChar w:fldCharType="begin">
          <w:ffData>
            <w:name w:val="Check24"/>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25"/>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6F1B0CA9" w14:textId="77777777" w:rsidR="00C93781" w:rsidRPr="00C93781" w:rsidRDefault="00C93781" w:rsidP="00504305">
      <w:pPr>
        <w:numPr>
          <w:ilvl w:val="0"/>
          <w:numId w:val="9"/>
        </w:numPr>
      </w:pPr>
      <w:r w:rsidRPr="00C93781">
        <w:t xml:space="preserve">List Time Missed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7BC195F8" w14:textId="77777777" w:rsidR="00C93781" w:rsidRPr="00C93781" w:rsidRDefault="00C93781" w:rsidP="00504305">
      <w:pPr>
        <w:numPr>
          <w:ilvl w:val="0"/>
          <w:numId w:val="9"/>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4CA33E8F" w14:textId="77777777" w:rsidR="00C93781" w:rsidRPr="00C93781" w:rsidRDefault="00C93781" w:rsidP="00C93781">
      <w:r w:rsidRPr="00C93781">
        <w:t>Were Any Diagnostic Tests Performed? (check all that apply)</w:t>
      </w:r>
    </w:p>
    <w:p w14:paraId="2DA3CA58" w14:textId="77777777" w:rsidR="00C93781" w:rsidRPr="00C93781" w:rsidRDefault="00C93781" w:rsidP="00C93781">
      <w:r w:rsidRPr="00C93781">
        <w:fldChar w:fldCharType="begin">
          <w:ffData>
            <w:name w:val="Check44"/>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X-Rays   </w:t>
      </w:r>
      <w:r w:rsidRPr="00C93781">
        <w:fldChar w:fldCharType="begin">
          <w:ffData>
            <w:name w:val="Check45"/>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MRI   </w:t>
      </w:r>
      <w:r w:rsidRPr="00C93781">
        <w:fldChar w:fldCharType="begin">
          <w:ffData>
            <w:name w:val="Check26"/>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CT-Scan   </w:t>
      </w:r>
      <w:r w:rsidRPr="00C93781">
        <w:fldChar w:fldCharType="begin">
          <w:ffData>
            <w:name w:val="Check27"/>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Bone Scan</w:t>
      </w:r>
    </w:p>
    <w:p w14:paraId="7F965600" w14:textId="77777777" w:rsidR="00C93781" w:rsidRPr="00C93781" w:rsidRDefault="00C93781" w:rsidP="00C93781">
      <w:r w:rsidRPr="00C93781">
        <w:t xml:space="preserve">Have You Ever Been Hospitalized </w:t>
      </w:r>
      <w:proofErr w:type="gramStart"/>
      <w:r w:rsidRPr="00C93781">
        <w:t>For</w:t>
      </w:r>
      <w:proofErr w:type="gramEnd"/>
      <w:r w:rsidRPr="00C93781">
        <w:t xml:space="preserve"> A Hip / Groin Injury?</w:t>
      </w:r>
    </w:p>
    <w:p w14:paraId="456E3B81" w14:textId="77777777" w:rsidR="00C93781" w:rsidRPr="00C93781" w:rsidRDefault="00C93781" w:rsidP="00C93781">
      <w:r w:rsidRPr="00C93781">
        <w:fldChar w:fldCharType="begin">
          <w:ffData>
            <w:name w:val="Check30"/>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31"/>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30EDA74B" w14:textId="77777777" w:rsidR="00C93781" w:rsidRPr="00C93781" w:rsidRDefault="00C93781" w:rsidP="00504305">
      <w:pPr>
        <w:numPr>
          <w:ilvl w:val="0"/>
          <w:numId w:val="8"/>
        </w:numPr>
      </w:pPr>
      <w:r w:rsidRPr="00C93781">
        <w:t xml:space="preserve">When?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2837C383" w14:textId="77777777" w:rsidR="00C93781" w:rsidRPr="00C93781" w:rsidRDefault="00C93781" w:rsidP="00504305">
      <w:pPr>
        <w:numPr>
          <w:ilvl w:val="0"/>
          <w:numId w:val="8"/>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7E543534" w14:textId="77777777" w:rsidR="00C93781" w:rsidRPr="00C93781" w:rsidRDefault="00C93781" w:rsidP="00C93781">
      <w:r w:rsidRPr="00C93781">
        <w:t xml:space="preserve">Have You Ever Had Surgery </w:t>
      </w:r>
      <w:proofErr w:type="gramStart"/>
      <w:r w:rsidRPr="00C93781">
        <w:t>For</w:t>
      </w:r>
      <w:proofErr w:type="gramEnd"/>
      <w:r w:rsidRPr="00C93781">
        <w:t xml:space="preserve"> A Hip / Groin Injury?</w:t>
      </w:r>
    </w:p>
    <w:p w14:paraId="7F8A0A11" w14:textId="77777777" w:rsidR="00C93781" w:rsidRPr="00C93781" w:rsidRDefault="00C93781" w:rsidP="00C93781">
      <w:r w:rsidRPr="00C93781">
        <w:fldChar w:fldCharType="begin">
          <w:ffData>
            <w:name w:val="Check30"/>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31"/>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6DB129E1" w14:textId="37449E31" w:rsidR="00C93781" w:rsidRPr="00C93781" w:rsidRDefault="00C93781" w:rsidP="00504305">
      <w:pPr>
        <w:numPr>
          <w:ilvl w:val="0"/>
          <w:numId w:val="10"/>
        </w:numPr>
      </w:pPr>
      <w:r w:rsidRPr="00C93781">
        <w:t xml:space="preserve">When?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40A098BF" w14:textId="77777777" w:rsidR="00C93781" w:rsidRPr="00C93781" w:rsidRDefault="00C93781" w:rsidP="00504305">
      <w:pPr>
        <w:numPr>
          <w:ilvl w:val="0"/>
          <w:numId w:val="10"/>
        </w:numPr>
      </w:pPr>
      <w:r w:rsidRPr="00C93781">
        <w:lastRenderedPageBreak/>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6C10A28A" w14:textId="77777777" w:rsidR="00C93781" w:rsidRPr="00C93781" w:rsidRDefault="00C93781" w:rsidP="00C93781">
      <w:r w:rsidRPr="00C93781">
        <w:t xml:space="preserve">Have You Ever Been Advised Not </w:t>
      </w:r>
      <w:proofErr w:type="gramStart"/>
      <w:r w:rsidRPr="00C93781">
        <w:t>To</w:t>
      </w:r>
      <w:proofErr w:type="gramEnd"/>
      <w:r w:rsidRPr="00C93781">
        <w:t xml:space="preserve"> Participate In Athletic Activities Due To A Hip and/or Groin Injury?</w:t>
      </w:r>
    </w:p>
    <w:p w14:paraId="55386917" w14:textId="77777777" w:rsidR="00C93781" w:rsidRPr="00C93781" w:rsidRDefault="00C93781" w:rsidP="00C93781">
      <w:r w:rsidRPr="00C93781">
        <w:fldChar w:fldCharType="begin">
          <w:ffData>
            <w:name w:val="Check30"/>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31"/>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798B4871" w14:textId="0DC16EFF" w:rsidR="00C93781" w:rsidRPr="00C93781" w:rsidRDefault="00C93781" w:rsidP="00504305">
      <w:pPr>
        <w:numPr>
          <w:ilvl w:val="0"/>
          <w:numId w:val="11"/>
        </w:numPr>
        <w:rPr>
          <w:b/>
          <w:u w:val="single"/>
        </w:r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6F670A5D" w14:textId="77777777" w:rsidR="00C93781" w:rsidRPr="00C93781" w:rsidRDefault="00C93781" w:rsidP="00C93781">
      <w:pPr>
        <w:rPr>
          <w:b/>
          <w:u w:val="single"/>
        </w:rPr>
      </w:pPr>
      <w:r w:rsidRPr="00C93781">
        <w:rPr>
          <w:b/>
          <w:u w:val="single"/>
        </w:rPr>
        <w:t>Thigh / Hamstring / Quadriceps:</w:t>
      </w:r>
    </w:p>
    <w:p w14:paraId="5F05809A" w14:textId="77777777" w:rsidR="00C93781" w:rsidRPr="00C93781" w:rsidRDefault="00C93781" w:rsidP="00C93781">
      <w:r w:rsidRPr="00C93781">
        <w:t xml:space="preserve">Have You Ever Suffered </w:t>
      </w:r>
      <w:proofErr w:type="gramStart"/>
      <w:r w:rsidRPr="00C93781">
        <w:t>An</w:t>
      </w:r>
      <w:proofErr w:type="gramEnd"/>
      <w:r w:rsidRPr="00C93781">
        <w:t xml:space="preserve"> Injury To Your Thigh, Hamstring, and/or Quadriceps?</w:t>
      </w:r>
    </w:p>
    <w:p w14:paraId="712386A8" w14:textId="77777777" w:rsidR="00C93781" w:rsidRPr="00C93781" w:rsidRDefault="00C93781" w:rsidP="00C93781">
      <w:r w:rsidRPr="00C93781">
        <w:fldChar w:fldCharType="begin">
          <w:ffData>
            <w:name w:val="Check24"/>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25"/>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7AF1DEC0" w14:textId="479FD452" w:rsidR="00C93781" w:rsidRPr="00C93781" w:rsidRDefault="00C93781" w:rsidP="00504305">
      <w:pPr>
        <w:numPr>
          <w:ilvl w:val="0"/>
          <w:numId w:val="12"/>
        </w:numPr>
      </w:pPr>
      <w:r w:rsidRPr="00C93781">
        <w:t xml:space="preserve">List Time Missed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2BFB788B" w14:textId="4618138F" w:rsidR="00C93781" w:rsidRPr="00C93781" w:rsidRDefault="00C93781" w:rsidP="00504305">
      <w:pPr>
        <w:numPr>
          <w:ilvl w:val="0"/>
          <w:numId w:val="12"/>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694C2BA9" w14:textId="77777777" w:rsidR="00C93781" w:rsidRPr="00C93781" w:rsidRDefault="00C93781" w:rsidP="00C93781">
      <w:r w:rsidRPr="00C93781">
        <w:t>Were Any Diagnostic Tests Performed? (check all that apply)</w:t>
      </w:r>
    </w:p>
    <w:p w14:paraId="2A33D0F5" w14:textId="77777777" w:rsidR="00C93781" w:rsidRPr="00C93781" w:rsidRDefault="00C93781" w:rsidP="00C93781">
      <w:r w:rsidRPr="00C93781">
        <w:fldChar w:fldCharType="begin">
          <w:ffData>
            <w:name w:val="Check44"/>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X-Rays   </w:t>
      </w:r>
      <w:r w:rsidRPr="00C93781">
        <w:fldChar w:fldCharType="begin">
          <w:ffData>
            <w:name w:val="Check45"/>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MRI   </w:t>
      </w:r>
      <w:r w:rsidRPr="00C93781">
        <w:fldChar w:fldCharType="begin">
          <w:ffData>
            <w:name w:val="Check26"/>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CT-Scan   </w:t>
      </w:r>
      <w:r w:rsidRPr="00C93781">
        <w:fldChar w:fldCharType="begin">
          <w:ffData>
            <w:name w:val="Check27"/>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Bone Scan</w:t>
      </w:r>
    </w:p>
    <w:p w14:paraId="20E40353" w14:textId="77777777" w:rsidR="00C93781" w:rsidRPr="00C93781" w:rsidRDefault="00C93781" w:rsidP="00C93781">
      <w:r w:rsidRPr="00C93781">
        <w:t xml:space="preserve">Have You Ever Been Hospitalized </w:t>
      </w:r>
      <w:proofErr w:type="gramStart"/>
      <w:r w:rsidRPr="00C93781">
        <w:t>For</w:t>
      </w:r>
      <w:proofErr w:type="gramEnd"/>
      <w:r w:rsidRPr="00C93781">
        <w:t xml:space="preserve"> A Thigh, Hamstring, and/or Quadriceps Injury?</w:t>
      </w:r>
    </w:p>
    <w:p w14:paraId="66604318" w14:textId="77777777" w:rsidR="00C93781" w:rsidRPr="00C93781" w:rsidRDefault="00C93781" w:rsidP="00C93781">
      <w:r w:rsidRPr="00C93781">
        <w:fldChar w:fldCharType="begin">
          <w:ffData>
            <w:name w:val="Check66"/>
            <w:enabled/>
            <w:calcOnExit w:val="0"/>
            <w:checkBox>
              <w:sizeAuto/>
              <w:default w:val="0"/>
            </w:checkBox>
          </w:ffData>
        </w:fldChar>
      </w:r>
      <w:bookmarkStart w:id="192" w:name="Check66"/>
      <w:r w:rsidRPr="00C93781">
        <w:instrText xml:space="preserve"> FORMCHECKBOX </w:instrText>
      </w:r>
      <w:r w:rsidR="00000000">
        <w:fldChar w:fldCharType="separate"/>
      </w:r>
      <w:r w:rsidRPr="00C93781">
        <w:fldChar w:fldCharType="end"/>
      </w:r>
      <w:bookmarkEnd w:id="192"/>
      <w:r w:rsidRPr="00C93781">
        <w:t xml:space="preserve">  YES   </w:t>
      </w:r>
      <w:r w:rsidRPr="00C93781">
        <w:fldChar w:fldCharType="begin">
          <w:ffData>
            <w:name w:val="Check67"/>
            <w:enabled/>
            <w:calcOnExit w:val="0"/>
            <w:checkBox>
              <w:sizeAuto/>
              <w:default w:val="0"/>
            </w:checkBox>
          </w:ffData>
        </w:fldChar>
      </w:r>
      <w:bookmarkStart w:id="193" w:name="Check67"/>
      <w:r w:rsidRPr="00C93781">
        <w:instrText xml:space="preserve"> FORMCHECKBOX </w:instrText>
      </w:r>
      <w:r w:rsidR="00000000">
        <w:fldChar w:fldCharType="separate"/>
      </w:r>
      <w:r w:rsidRPr="00C93781">
        <w:fldChar w:fldCharType="end"/>
      </w:r>
      <w:bookmarkEnd w:id="193"/>
      <w:r w:rsidRPr="00C93781">
        <w:t xml:space="preserve">  NO</w:t>
      </w:r>
    </w:p>
    <w:p w14:paraId="15FAD58D" w14:textId="5E759444" w:rsidR="00C93781" w:rsidRPr="00C93781" w:rsidRDefault="00C93781" w:rsidP="00504305">
      <w:pPr>
        <w:numPr>
          <w:ilvl w:val="0"/>
          <w:numId w:val="12"/>
        </w:numPr>
      </w:pPr>
      <w:r w:rsidRPr="00C93781">
        <w:t xml:space="preserve">When?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52DF2FEE" w14:textId="14FBCE5D" w:rsidR="00C93781" w:rsidRPr="00C93781" w:rsidRDefault="00C93781" w:rsidP="00504305">
      <w:pPr>
        <w:numPr>
          <w:ilvl w:val="0"/>
          <w:numId w:val="12"/>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573E8FA8" w14:textId="77777777" w:rsidR="00C93781" w:rsidRPr="00C93781" w:rsidRDefault="00C93781" w:rsidP="00C93781">
      <w:r w:rsidRPr="00C93781">
        <w:t xml:space="preserve">Have You Ever Had Surgery </w:t>
      </w:r>
      <w:proofErr w:type="gramStart"/>
      <w:r w:rsidRPr="00C93781">
        <w:t>For</w:t>
      </w:r>
      <w:proofErr w:type="gramEnd"/>
      <w:r w:rsidRPr="00C93781">
        <w:t xml:space="preserve"> A Thigh, Hamstring, and/or Quadriceps Injury?</w:t>
      </w:r>
    </w:p>
    <w:p w14:paraId="161A03D7" w14:textId="77777777" w:rsidR="00C93781" w:rsidRPr="00C93781" w:rsidRDefault="00C93781" w:rsidP="00C93781">
      <w:r w:rsidRPr="00C93781">
        <w:fldChar w:fldCharType="begin">
          <w:ffData>
            <w:name w:val="Check30"/>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31"/>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7F12007B" w14:textId="77777777" w:rsidR="00C93781" w:rsidRPr="00C93781" w:rsidRDefault="00C93781" w:rsidP="00504305">
      <w:pPr>
        <w:numPr>
          <w:ilvl w:val="0"/>
          <w:numId w:val="13"/>
        </w:numPr>
      </w:pPr>
      <w:r w:rsidRPr="00C93781">
        <w:lastRenderedPageBreak/>
        <w:t xml:space="preserve">When?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70A9636B" w14:textId="77777777" w:rsidR="00C93781" w:rsidRPr="00C93781" w:rsidRDefault="00C93781" w:rsidP="00504305">
      <w:pPr>
        <w:numPr>
          <w:ilvl w:val="0"/>
          <w:numId w:val="13"/>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2D580013" w14:textId="77777777" w:rsidR="00C93781" w:rsidRPr="00C93781" w:rsidRDefault="00C93781" w:rsidP="00C93781">
      <w:r w:rsidRPr="00C93781">
        <w:t xml:space="preserve">Have You Ever Been Advised Not </w:t>
      </w:r>
      <w:proofErr w:type="gramStart"/>
      <w:r w:rsidRPr="00C93781">
        <w:t>To</w:t>
      </w:r>
      <w:proofErr w:type="gramEnd"/>
      <w:r w:rsidRPr="00C93781">
        <w:t xml:space="preserve"> Participate In Athletic Activities Due To A Thigh, Hamstring, or Quadriceps Injury?</w:t>
      </w:r>
    </w:p>
    <w:p w14:paraId="2407AAA7" w14:textId="77777777" w:rsidR="00C93781" w:rsidRPr="00C93781" w:rsidRDefault="00C93781" w:rsidP="00C93781">
      <w:r w:rsidRPr="00C93781">
        <w:fldChar w:fldCharType="begin">
          <w:ffData>
            <w:name w:val="Check30"/>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31"/>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552A82A9" w14:textId="77777777" w:rsidR="00C93781" w:rsidRPr="00C93781" w:rsidRDefault="00C93781" w:rsidP="00504305">
      <w:pPr>
        <w:numPr>
          <w:ilvl w:val="0"/>
          <w:numId w:val="13"/>
        </w:numPr>
      </w:pPr>
      <w:r w:rsidRPr="00C93781">
        <w:t xml:space="preserve">When?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511D854C" w14:textId="724C0190" w:rsidR="00C93781" w:rsidRPr="00C93781" w:rsidRDefault="00C93781" w:rsidP="00504305">
      <w:pPr>
        <w:numPr>
          <w:ilvl w:val="0"/>
          <w:numId w:val="13"/>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748F8BC0" w14:textId="77777777" w:rsidR="00C93781" w:rsidRPr="00C93781" w:rsidRDefault="00C93781" w:rsidP="00C93781">
      <w:r w:rsidRPr="00C93781">
        <w:rPr>
          <w:b/>
          <w:u w:val="single"/>
        </w:rPr>
        <w:t>Knee / Patella:</w:t>
      </w:r>
    </w:p>
    <w:p w14:paraId="41F1281B" w14:textId="77777777" w:rsidR="00C93781" w:rsidRPr="00C93781" w:rsidRDefault="00C93781" w:rsidP="00C93781">
      <w:r w:rsidRPr="00C93781">
        <w:t xml:space="preserve">Have You Ever Suffered </w:t>
      </w:r>
      <w:proofErr w:type="gramStart"/>
      <w:r w:rsidRPr="00C93781">
        <w:t>An</w:t>
      </w:r>
      <w:proofErr w:type="gramEnd"/>
      <w:r w:rsidRPr="00C93781">
        <w:t xml:space="preserve"> Injury To Your Knee and/or Patella (kneecap)?</w:t>
      </w:r>
    </w:p>
    <w:p w14:paraId="5B9C6840" w14:textId="77777777" w:rsidR="00C93781" w:rsidRPr="00C93781" w:rsidRDefault="00C93781" w:rsidP="00C93781">
      <w:r w:rsidRPr="00C93781">
        <w:fldChar w:fldCharType="begin">
          <w:ffData>
            <w:name w:val="Check24"/>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1A58544A" w14:textId="77777777" w:rsidR="00C93781" w:rsidRPr="00C93781" w:rsidRDefault="00C93781" w:rsidP="00504305">
      <w:pPr>
        <w:numPr>
          <w:ilvl w:val="0"/>
          <w:numId w:val="14"/>
        </w:numPr>
      </w:pPr>
      <w:r w:rsidRPr="00C93781">
        <w:t xml:space="preserve">List Time Missed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49A66A15" w14:textId="77777777" w:rsidR="00C93781" w:rsidRPr="00C93781" w:rsidRDefault="00C93781" w:rsidP="00504305">
      <w:pPr>
        <w:numPr>
          <w:ilvl w:val="0"/>
          <w:numId w:val="14"/>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1040813F" w14:textId="77777777" w:rsidR="00C93781" w:rsidRPr="00C93781" w:rsidRDefault="00C93781" w:rsidP="00C93781">
      <w:r w:rsidRPr="00C93781">
        <w:t>Were Any Diagnostic Tests Performed? (check all that apply)</w:t>
      </w:r>
    </w:p>
    <w:p w14:paraId="15AB0AA8" w14:textId="77777777" w:rsidR="00C93781" w:rsidRPr="00C93781" w:rsidRDefault="00C93781" w:rsidP="00C93781">
      <w:r w:rsidRPr="00C93781">
        <w:fldChar w:fldCharType="begin">
          <w:ffData>
            <w:name w:val="Check44"/>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X-Rays   </w:t>
      </w:r>
      <w:r w:rsidRPr="00C93781">
        <w:fldChar w:fldCharType="begin">
          <w:ffData>
            <w:name w:val="Check45"/>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MRI   </w:t>
      </w:r>
      <w:r w:rsidRPr="00C93781">
        <w:fldChar w:fldCharType="begin">
          <w:ffData>
            <w:name w:val="Check26"/>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CT-Scan   </w:t>
      </w:r>
      <w:r w:rsidRPr="00C93781">
        <w:fldChar w:fldCharType="begin">
          <w:ffData>
            <w:name w:val="Check27"/>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Bone Scan</w:t>
      </w:r>
    </w:p>
    <w:p w14:paraId="5DC48E6B" w14:textId="77777777" w:rsidR="00C93781" w:rsidRPr="00C93781" w:rsidRDefault="00C93781" w:rsidP="00C93781">
      <w:r w:rsidRPr="00C93781">
        <w:t xml:space="preserve">Have You Ever Been Hospitalized </w:t>
      </w:r>
      <w:proofErr w:type="gramStart"/>
      <w:r w:rsidRPr="00C93781">
        <w:t>For</w:t>
      </w:r>
      <w:proofErr w:type="gramEnd"/>
      <w:r w:rsidRPr="00C93781">
        <w:t xml:space="preserve"> A Knee and/or Patella Injury?</w:t>
      </w:r>
    </w:p>
    <w:p w14:paraId="58989256" w14:textId="77777777" w:rsidR="00C93781" w:rsidRPr="00C93781" w:rsidRDefault="00C93781" w:rsidP="00C93781">
      <w:r w:rsidRPr="00C93781">
        <w:fldChar w:fldCharType="begin">
          <w:ffData>
            <w:name w:val="Check66"/>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67"/>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7032C38F" w14:textId="1B2883D4" w:rsidR="00C93781" w:rsidRPr="00C93781" w:rsidRDefault="00C93781" w:rsidP="00504305">
      <w:pPr>
        <w:numPr>
          <w:ilvl w:val="0"/>
          <w:numId w:val="14"/>
        </w:numPr>
      </w:pPr>
      <w:r w:rsidRPr="00C93781">
        <w:t xml:space="preserve">When?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66852861" w14:textId="77777777" w:rsidR="00C93781" w:rsidRPr="00C93781" w:rsidRDefault="00C93781" w:rsidP="00504305">
      <w:pPr>
        <w:numPr>
          <w:ilvl w:val="0"/>
          <w:numId w:val="14"/>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1D6AEC94" w14:textId="77777777" w:rsidR="00C93781" w:rsidRPr="00C93781" w:rsidRDefault="00C93781" w:rsidP="00C93781">
      <w:r w:rsidRPr="00C93781">
        <w:lastRenderedPageBreak/>
        <w:t xml:space="preserve">Have You Ever Had Surgery </w:t>
      </w:r>
      <w:proofErr w:type="gramStart"/>
      <w:r w:rsidRPr="00C93781">
        <w:t>For</w:t>
      </w:r>
      <w:proofErr w:type="gramEnd"/>
      <w:r w:rsidRPr="00C93781">
        <w:t xml:space="preserve"> A Knee and/or Patella Injury?</w:t>
      </w:r>
    </w:p>
    <w:p w14:paraId="2A02AD5A" w14:textId="77777777" w:rsidR="00C93781" w:rsidRPr="00C93781" w:rsidRDefault="00C93781" w:rsidP="00C93781">
      <w:r w:rsidRPr="00C93781">
        <w:fldChar w:fldCharType="begin">
          <w:ffData>
            <w:name w:val="Check30"/>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31"/>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43C12964" w14:textId="7C561EC6" w:rsidR="00C93781" w:rsidRPr="00C93781" w:rsidRDefault="00C93781" w:rsidP="00504305">
      <w:pPr>
        <w:numPr>
          <w:ilvl w:val="0"/>
          <w:numId w:val="14"/>
        </w:numPr>
      </w:pPr>
      <w:r w:rsidRPr="00C93781">
        <w:t xml:space="preserve">When?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645DB70B" w14:textId="77777777" w:rsidR="00C93781" w:rsidRPr="00C93781" w:rsidRDefault="00C93781" w:rsidP="00504305">
      <w:pPr>
        <w:numPr>
          <w:ilvl w:val="0"/>
          <w:numId w:val="14"/>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7A441967" w14:textId="77777777" w:rsidR="00C93781" w:rsidRPr="00C93781" w:rsidRDefault="00C93781" w:rsidP="00C93781">
      <w:r w:rsidRPr="00C93781">
        <w:t xml:space="preserve">Have You Ever Been Advised Not </w:t>
      </w:r>
      <w:proofErr w:type="gramStart"/>
      <w:r w:rsidRPr="00C93781">
        <w:t>To</w:t>
      </w:r>
      <w:proofErr w:type="gramEnd"/>
      <w:r w:rsidRPr="00C93781">
        <w:t xml:space="preserve"> Participate In Athletic Activities Due To A Knee / Patella Injury?</w:t>
      </w:r>
    </w:p>
    <w:p w14:paraId="218F80A7" w14:textId="77777777" w:rsidR="00C93781" w:rsidRPr="00C93781" w:rsidRDefault="00C93781" w:rsidP="00C93781">
      <w:r w:rsidRPr="00C93781">
        <w:fldChar w:fldCharType="begin">
          <w:ffData>
            <w:name w:val="Check30"/>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31"/>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19474071" w14:textId="77777777" w:rsidR="00C93781" w:rsidRPr="00C93781" w:rsidRDefault="00C93781" w:rsidP="00504305">
      <w:pPr>
        <w:numPr>
          <w:ilvl w:val="0"/>
          <w:numId w:val="15"/>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5D7FE440" w14:textId="77777777" w:rsidR="00C93781" w:rsidRPr="00C93781" w:rsidRDefault="00C93781" w:rsidP="00C93781">
      <w:r w:rsidRPr="00C93781">
        <w:t xml:space="preserve">Have You Ever / Do You Presently Wear </w:t>
      </w:r>
      <w:proofErr w:type="gramStart"/>
      <w:r w:rsidRPr="00C93781">
        <w:t>A</w:t>
      </w:r>
      <w:proofErr w:type="gramEnd"/>
      <w:r w:rsidRPr="00C93781">
        <w:t xml:space="preserve"> Knee Brace?</w:t>
      </w:r>
    </w:p>
    <w:p w14:paraId="0E6443BE" w14:textId="77777777" w:rsidR="00C93781" w:rsidRPr="00C93781" w:rsidRDefault="00C93781" w:rsidP="00C93781">
      <w:r w:rsidRPr="00C93781">
        <w:fldChar w:fldCharType="begin">
          <w:ffData>
            <w:name w:val="Check70"/>
            <w:enabled/>
            <w:calcOnExit w:val="0"/>
            <w:checkBox>
              <w:sizeAuto/>
              <w:default w:val="0"/>
            </w:checkBox>
          </w:ffData>
        </w:fldChar>
      </w:r>
      <w:bookmarkStart w:id="194" w:name="Check70"/>
      <w:r w:rsidRPr="00C93781">
        <w:instrText xml:space="preserve"> FORMCHECKBOX </w:instrText>
      </w:r>
      <w:r w:rsidR="00000000">
        <w:fldChar w:fldCharType="separate"/>
      </w:r>
      <w:r w:rsidRPr="00C93781">
        <w:fldChar w:fldCharType="end"/>
      </w:r>
      <w:bookmarkEnd w:id="194"/>
      <w:r w:rsidRPr="00C93781">
        <w:t xml:space="preserve">  YES   </w:t>
      </w:r>
      <w:r w:rsidRPr="00C93781">
        <w:fldChar w:fldCharType="begin">
          <w:ffData>
            <w:name w:val="Check71"/>
            <w:enabled/>
            <w:calcOnExit w:val="0"/>
            <w:checkBox>
              <w:sizeAuto/>
              <w:default w:val="0"/>
            </w:checkBox>
          </w:ffData>
        </w:fldChar>
      </w:r>
      <w:bookmarkStart w:id="195" w:name="Check71"/>
      <w:r w:rsidRPr="00C93781">
        <w:instrText xml:space="preserve"> FORMCHECKBOX </w:instrText>
      </w:r>
      <w:r w:rsidR="00000000">
        <w:fldChar w:fldCharType="separate"/>
      </w:r>
      <w:r w:rsidRPr="00C93781">
        <w:fldChar w:fldCharType="end"/>
      </w:r>
      <w:bookmarkEnd w:id="195"/>
      <w:r w:rsidRPr="00C93781">
        <w:t xml:space="preserve">  NO</w:t>
      </w:r>
    </w:p>
    <w:p w14:paraId="3787975B" w14:textId="77777777" w:rsidR="00C93781" w:rsidRPr="00C93781" w:rsidRDefault="00C93781" w:rsidP="00504305">
      <w:pPr>
        <w:numPr>
          <w:ilvl w:val="0"/>
          <w:numId w:val="15"/>
        </w:numPr>
      </w:pPr>
      <w:r w:rsidRPr="00C93781">
        <w:t xml:space="preserve">Which Knee? </w:t>
      </w:r>
      <w:r w:rsidRPr="00C93781">
        <w:rPr>
          <w:u w:val="single"/>
        </w:rPr>
        <w:tab/>
      </w:r>
      <w:r w:rsidRPr="00C93781">
        <w:rPr>
          <w:u w:val="single"/>
        </w:rPr>
        <w:tab/>
      </w:r>
      <w:r w:rsidRPr="00C93781">
        <w:rPr>
          <w:u w:val="single"/>
        </w:rPr>
        <w:tab/>
      </w:r>
      <w:r w:rsidRPr="00C93781">
        <w:rPr>
          <w:u w:val="single"/>
        </w:rPr>
        <w:tab/>
      </w:r>
      <w:r w:rsidRPr="00C93781">
        <w:t xml:space="preserve"> Brand / Model of Brace? </w:t>
      </w:r>
      <w:r w:rsidRPr="00C93781">
        <w:rPr>
          <w:u w:val="single"/>
        </w:rPr>
        <w:tab/>
      </w:r>
      <w:r w:rsidRPr="00C93781">
        <w:rPr>
          <w:u w:val="single"/>
        </w:rPr>
        <w:tab/>
      </w:r>
      <w:r w:rsidRPr="00C93781">
        <w:rPr>
          <w:u w:val="single"/>
        </w:rPr>
        <w:tab/>
      </w:r>
    </w:p>
    <w:p w14:paraId="67C654E6" w14:textId="77777777" w:rsidR="00C93781" w:rsidRPr="00C93781" w:rsidRDefault="00C93781" w:rsidP="00504305">
      <w:pPr>
        <w:numPr>
          <w:ilvl w:val="0"/>
          <w:numId w:val="15"/>
        </w:numPr>
      </w:pPr>
      <w:r w:rsidRPr="00C93781">
        <w:t xml:space="preserve">Reason for Wearing?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6CE1C8AD" w14:textId="77777777" w:rsidR="00C93781" w:rsidRPr="00C93781" w:rsidRDefault="00C93781" w:rsidP="00C93781">
      <w:r w:rsidRPr="00C93781">
        <w:rPr>
          <w:b/>
          <w:u w:val="single"/>
        </w:rPr>
        <w:t>Ankle / Lower Leg:</w:t>
      </w:r>
    </w:p>
    <w:p w14:paraId="2CDC7788" w14:textId="77777777" w:rsidR="00C93781" w:rsidRPr="00C93781" w:rsidRDefault="00C93781" w:rsidP="00C93781">
      <w:r w:rsidRPr="00C93781">
        <w:t xml:space="preserve">Have You Ever Suffered </w:t>
      </w:r>
      <w:proofErr w:type="gramStart"/>
      <w:r w:rsidRPr="00C93781">
        <w:t>An</w:t>
      </w:r>
      <w:proofErr w:type="gramEnd"/>
      <w:r w:rsidRPr="00C93781">
        <w:t xml:space="preserve"> Injury To Your Ankle / Lower Leg?</w:t>
      </w:r>
    </w:p>
    <w:p w14:paraId="20E2586D" w14:textId="77777777" w:rsidR="00C93781" w:rsidRPr="00C93781" w:rsidRDefault="00C93781" w:rsidP="00C93781">
      <w:r w:rsidRPr="00C93781">
        <w:fldChar w:fldCharType="begin">
          <w:ffData>
            <w:name w:val="Check24"/>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25"/>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26671408" w14:textId="77777777" w:rsidR="00C93781" w:rsidRPr="00C93781" w:rsidRDefault="00C93781" w:rsidP="00504305">
      <w:pPr>
        <w:numPr>
          <w:ilvl w:val="0"/>
          <w:numId w:val="16"/>
        </w:numPr>
      </w:pPr>
      <w:r w:rsidRPr="00C93781">
        <w:t xml:space="preserve">List Time Missed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5B7846DA" w14:textId="77777777" w:rsidR="00C93781" w:rsidRPr="00C93781" w:rsidRDefault="00C93781" w:rsidP="00504305">
      <w:pPr>
        <w:numPr>
          <w:ilvl w:val="0"/>
          <w:numId w:val="16"/>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30431221" w14:textId="77777777" w:rsidR="00C93781" w:rsidRPr="00C93781" w:rsidRDefault="00C93781" w:rsidP="00C93781">
      <w:r w:rsidRPr="00C93781">
        <w:t>Were Any Diagnostic Tests Performed? (check all that apply)</w:t>
      </w:r>
    </w:p>
    <w:p w14:paraId="181B5C46" w14:textId="77777777" w:rsidR="00C93781" w:rsidRPr="00C93781" w:rsidRDefault="00C93781" w:rsidP="00C93781">
      <w:r w:rsidRPr="00C93781">
        <w:lastRenderedPageBreak/>
        <w:fldChar w:fldCharType="begin">
          <w:ffData>
            <w:name w:val="Check44"/>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X-Rays   </w:t>
      </w:r>
      <w:r w:rsidRPr="00C93781">
        <w:fldChar w:fldCharType="begin">
          <w:ffData>
            <w:name w:val="Check45"/>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MRI   </w:t>
      </w:r>
      <w:r w:rsidRPr="00C93781">
        <w:fldChar w:fldCharType="begin">
          <w:ffData>
            <w:name w:val="Check26"/>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CT-Scan   </w:t>
      </w:r>
      <w:r w:rsidRPr="00C93781">
        <w:fldChar w:fldCharType="begin">
          <w:ffData>
            <w:name w:val="Check27"/>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Bone Scan</w:t>
      </w:r>
    </w:p>
    <w:p w14:paraId="6CAFAC90" w14:textId="77777777" w:rsidR="00C93781" w:rsidRPr="00C93781" w:rsidRDefault="00C93781" w:rsidP="00C93781">
      <w:r w:rsidRPr="00C93781">
        <w:t xml:space="preserve">Have You Ever Been Hospitalized </w:t>
      </w:r>
      <w:proofErr w:type="gramStart"/>
      <w:r w:rsidRPr="00C93781">
        <w:t>For</w:t>
      </w:r>
      <w:proofErr w:type="gramEnd"/>
      <w:r w:rsidRPr="00C93781">
        <w:t xml:space="preserve"> An Ankle / Lower Leg Injury?</w:t>
      </w:r>
    </w:p>
    <w:p w14:paraId="2A7C06ED" w14:textId="77777777" w:rsidR="00C93781" w:rsidRPr="00C93781" w:rsidRDefault="00C93781" w:rsidP="00C93781">
      <w:r w:rsidRPr="00C93781">
        <w:fldChar w:fldCharType="begin">
          <w:ffData>
            <w:name w:val="Check66"/>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67"/>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73227A40" w14:textId="0EE78C11" w:rsidR="00C93781" w:rsidRPr="00C93781" w:rsidRDefault="00C93781" w:rsidP="00504305">
      <w:pPr>
        <w:numPr>
          <w:ilvl w:val="0"/>
          <w:numId w:val="16"/>
        </w:numPr>
      </w:pPr>
      <w:r w:rsidRPr="00C93781">
        <w:t xml:space="preserve">When?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0CB8E662" w14:textId="77777777" w:rsidR="00C93781" w:rsidRPr="00C93781" w:rsidRDefault="00C93781" w:rsidP="00504305">
      <w:pPr>
        <w:numPr>
          <w:ilvl w:val="0"/>
          <w:numId w:val="16"/>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2C6AFE44" w14:textId="77777777" w:rsidR="00C93781" w:rsidRPr="00C93781" w:rsidRDefault="00C93781" w:rsidP="00C93781">
      <w:r w:rsidRPr="00C93781">
        <w:t xml:space="preserve">Have You Ever Had Surgery </w:t>
      </w:r>
      <w:proofErr w:type="gramStart"/>
      <w:r w:rsidRPr="00C93781">
        <w:t>For</w:t>
      </w:r>
      <w:proofErr w:type="gramEnd"/>
      <w:r w:rsidRPr="00C93781">
        <w:t xml:space="preserve"> An Ankle / Lower Leg Injury?</w:t>
      </w:r>
    </w:p>
    <w:p w14:paraId="1FA9472E" w14:textId="77777777" w:rsidR="00C93781" w:rsidRPr="00C93781" w:rsidRDefault="00C93781" w:rsidP="00C93781">
      <w:r w:rsidRPr="00C93781">
        <w:fldChar w:fldCharType="begin">
          <w:ffData>
            <w:name w:val="Check30"/>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31"/>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3C1C6656" w14:textId="63F51EA6" w:rsidR="00C93781" w:rsidRPr="00C93781" w:rsidRDefault="00C93781" w:rsidP="00504305">
      <w:pPr>
        <w:numPr>
          <w:ilvl w:val="0"/>
          <w:numId w:val="16"/>
        </w:numPr>
      </w:pPr>
      <w:r w:rsidRPr="00C93781">
        <w:t xml:space="preserve">When?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288EB4AE" w14:textId="77777777" w:rsidR="00C93781" w:rsidRPr="00C93781" w:rsidRDefault="00C93781" w:rsidP="00504305">
      <w:pPr>
        <w:numPr>
          <w:ilvl w:val="0"/>
          <w:numId w:val="16"/>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05B63CF9" w14:textId="77777777" w:rsidR="00C93781" w:rsidRPr="00C93781" w:rsidRDefault="00C93781" w:rsidP="00C93781">
      <w:r w:rsidRPr="00C93781">
        <w:t xml:space="preserve">Have You Ever Been Advised Not </w:t>
      </w:r>
      <w:proofErr w:type="gramStart"/>
      <w:r w:rsidRPr="00C93781">
        <w:t>To</w:t>
      </w:r>
      <w:proofErr w:type="gramEnd"/>
      <w:r w:rsidRPr="00C93781">
        <w:t xml:space="preserve"> Participate In Athletic Activities Due To An Ankle / Lower Leg Injury?</w:t>
      </w:r>
    </w:p>
    <w:p w14:paraId="3B4DD40E" w14:textId="77777777" w:rsidR="00C93781" w:rsidRPr="00C93781" w:rsidRDefault="00C93781" w:rsidP="00C93781">
      <w:r w:rsidRPr="00C93781">
        <w:fldChar w:fldCharType="begin">
          <w:ffData>
            <w:name w:val="Check30"/>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31"/>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33CCEE62" w14:textId="77777777" w:rsidR="00C93781" w:rsidRPr="00C93781" w:rsidRDefault="00C93781" w:rsidP="00504305">
      <w:pPr>
        <w:numPr>
          <w:ilvl w:val="0"/>
          <w:numId w:val="16"/>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57E20283" w14:textId="6EC5B327" w:rsidR="00C93781" w:rsidRPr="00C93781" w:rsidRDefault="00C93781" w:rsidP="00C93781">
      <w:r w:rsidRPr="00C93781">
        <w:t>Do You Presently:</w:t>
      </w:r>
      <w:r w:rsidRPr="00C93781">
        <w:tab/>
      </w:r>
      <w:r w:rsidRPr="00C93781">
        <w:fldChar w:fldCharType="begin">
          <w:ffData>
            <w:name w:val="Check74"/>
            <w:enabled/>
            <w:calcOnExit w:val="0"/>
            <w:checkBox>
              <w:sizeAuto/>
              <w:default w:val="0"/>
            </w:checkBox>
          </w:ffData>
        </w:fldChar>
      </w:r>
      <w:bookmarkStart w:id="196" w:name="Check74"/>
      <w:r w:rsidRPr="00C93781">
        <w:instrText xml:space="preserve"> FORMCHECKBOX </w:instrText>
      </w:r>
      <w:r w:rsidR="00000000">
        <w:fldChar w:fldCharType="separate"/>
      </w:r>
      <w:r w:rsidRPr="00C93781">
        <w:fldChar w:fldCharType="end"/>
      </w:r>
      <w:bookmarkEnd w:id="196"/>
      <w:r w:rsidRPr="00C93781">
        <w:t xml:space="preserve">  Tape Your Ankle(s)</w:t>
      </w:r>
      <w:r w:rsidRPr="00C93781">
        <w:tab/>
      </w:r>
      <w:r w:rsidRPr="00C93781">
        <w:fldChar w:fldCharType="begin">
          <w:ffData>
            <w:name w:val="Check75"/>
            <w:enabled/>
            <w:calcOnExit w:val="0"/>
            <w:checkBox>
              <w:sizeAuto/>
              <w:default w:val="0"/>
            </w:checkBox>
          </w:ffData>
        </w:fldChar>
      </w:r>
      <w:bookmarkStart w:id="197" w:name="Check75"/>
      <w:r w:rsidRPr="00C93781">
        <w:instrText xml:space="preserve"> FORMCHECKBOX </w:instrText>
      </w:r>
      <w:r w:rsidR="00000000">
        <w:fldChar w:fldCharType="separate"/>
      </w:r>
      <w:r w:rsidRPr="00C93781">
        <w:fldChar w:fldCharType="end"/>
      </w:r>
      <w:bookmarkEnd w:id="197"/>
      <w:r w:rsidRPr="00C93781">
        <w:t xml:space="preserve">  Use Ankle Brace(s</w:t>
      </w:r>
      <w:r>
        <w:t>)</w:t>
      </w:r>
      <w:r w:rsidRPr="00C93781">
        <w:tab/>
      </w:r>
      <w:r w:rsidRPr="00C93781">
        <w:fldChar w:fldCharType="begin">
          <w:ffData>
            <w:name w:val="Check76"/>
            <w:enabled/>
            <w:calcOnExit w:val="0"/>
            <w:checkBox>
              <w:sizeAuto/>
              <w:default w:val="0"/>
            </w:checkBox>
          </w:ffData>
        </w:fldChar>
      </w:r>
      <w:bookmarkStart w:id="198" w:name="Check76"/>
      <w:r w:rsidRPr="00C93781">
        <w:instrText xml:space="preserve"> FORMCHECKBOX </w:instrText>
      </w:r>
      <w:r w:rsidR="00000000">
        <w:fldChar w:fldCharType="separate"/>
      </w:r>
      <w:r w:rsidRPr="00C93781">
        <w:fldChar w:fldCharType="end"/>
      </w:r>
      <w:bookmarkEnd w:id="198"/>
      <w:r w:rsidRPr="00C93781">
        <w:t xml:space="preserve">  Other</w:t>
      </w:r>
    </w:p>
    <w:p w14:paraId="46DD9034" w14:textId="7335004C" w:rsidR="00C93781" w:rsidRPr="00C93781" w:rsidRDefault="00C93781" w:rsidP="00504305">
      <w:pPr>
        <w:numPr>
          <w:ilvl w:val="0"/>
          <w:numId w:val="17"/>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3CF1E658" w14:textId="77777777" w:rsidR="00C93781" w:rsidRPr="00C93781" w:rsidRDefault="00C93781" w:rsidP="00C93781">
      <w:r w:rsidRPr="00C93781">
        <w:rPr>
          <w:b/>
          <w:u w:val="single"/>
        </w:rPr>
        <w:t xml:space="preserve">Foot / Toes: </w:t>
      </w:r>
    </w:p>
    <w:p w14:paraId="271E9470" w14:textId="77777777" w:rsidR="00C93781" w:rsidRPr="00C93781" w:rsidRDefault="00C93781" w:rsidP="00C93781">
      <w:r w:rsidRPr="00C93781">
        <w:t xml:space="preserve">Have You Ever Suffered </w:t>
      </w:r>
      <w:proofErr w:type="gramStart"/>
      <w:r w:rsidRPr="00C93781">
        <w:t>An</w:t>
      </w:r>
      <w:proofErr w:type="gramEnd"/>
      <w:r w:rsidRPr="00C93781">
        <w:t xml:space="preserve"> Injury To Your Foot / Toe(s)?</w:t>
      </w:r>
    </w:p>
    <w:p w14:paraId="5B3157B0" w14:textId="77777777" w:rsidR="00C93781" w:rsidRPr="00C93781" w:rsidRDefault="00C93781" w:rsidP="00C93781">
      <w:r w:rsidRPr="00C93781">
        <w:fldChar w:fldCharType="begin">
          <w:ffData>
            <w:name w:val="Check24"/>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25"/>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0EFDF453" w14:textId="77777777" w:rsidR="00C93781" w:rsidRPr="00C93781" w:rsidRDefault="00C93781" w:rsidP="00504305">
      <w:pPr>
        <w:numPr>
          <w:ilvl w:val="0"/>
          <w:numId w:val="18"/>
        </w:numPr>
      </w:pPr>
      <w:r w:rsidRPr="00C93781">
        <w:lastRenderedPageBreak/>
        <w:t xml:space="preserve">List Time Missed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3F92D185" w14:textId="77777777" w:rsidR="00C93781" w:rsidRPr="00C93781" w:rsidRDefault="00C93781" w:rsidP="00504305">
      <w:pPr>
        <w:numPr>
          <w:ilvl w:val="0"/>
          <w:numId w:val="18"/>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7E7CAC16" w14:textId="77777777" w:rsidR="00C93781" w:rsidRPr="00C93781" w:rsidRDefault="00C93781" w:rsidP="00C93781">
      <w:r w:rsidRPr="00C93781">
        <w:t>Were Any Diagnostic Tests Performed? (check all that apply)</w:t>
      </w:r>
    </w:p>
    <w:p w14:paraId="0FE2C0DB" w14:textId="77777777" w:rsidR="00C93781" w:rsidRPr="00C93781" w:rsidRDefault="00C93781" w:rsidP="00C93781">
      <w:r w:rsidRPr="00C93781">
        <w:fldChar w:fldCharType="begin">
          <w:ffData>
            <w:name w:val="Check44"/>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X-Rays   </w:t>
      </w:r>
      <w:r w:rsidRPr="00C93781">
        <w:fldChar w:fldCharType="begin">
          <w:ffData>
            <w:name w:val="Check45"/>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MRI   </w:t>
      </w:r>
      <w:r w:rsidRPr="00C93781">
        <w:fldChar w:fldCharType="begin">
          <w:ffData>
            <w:name w:val="Check26"/>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CT-Scan   </w:t>
      </w:r>
      <w:r w:rsidRPr="00C93781">
        <w:fldChar w:fldCharType="begin">
          <w:ffData>
            <w:name w:val="Check27"/>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Bone Scan</w:t>
      </w:r>
    </w:p>
    <w:p w14:paraId="090D4497" w14:textId="77777777" w:rsidR="00C93781" w:rsidRPr="00C93781" w:rsidRDefault="00C93781" w:rsidP="00C93781">
      <w:r w:rsidRPr="00C93781">
        <w:t xml:space="preserve">Have You Ever Been Hospitalized </w:t>
      </w:r>
      <w:proofErr w:type="gramStart"/>
      <w:r w:rsidRPr="00C93781">
        <w:t>For</w:t>
      </w:r>
      <w:proofErr w:type="gramEnd"/>
      <w:r w:rsidRPr="00C93781">
        <w:t xml:space="preserve"> A Foot / Toe Injury?</w:t>
      </w:r>
    </w:p>
    <w:p w14:paraId="5D0CFCB7" w14:textId="77777777" w:rsidR="00C93781" w:rsidRPr="00C93781" w:rsidRDefault="00C93781" w:rsidP="00C93781">
      <w:r w:rsidRPr="00C93781">
        <w:fldChar w:fldCharType="begin">
          <w:ffData>
            <w:name w:val="Check66"/>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67"/>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5647EA98" w14:textId="4DA5A22B" w:rsidR="00C93781" w:rsidRPr="00C93781" w:rsidRDefault="00C93781" w:rsidP="00504305">
      <w:pPr>
        <w:numPr>
          <w:ilvl w:val="0"/>
          <w:numId w:val="18"/>
        </w:numPr>
      </w:pPr>
      <w:r w:rsidRPr="00C93781">
        <w:t xml:space="preserve">When?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1FFFBB90" w14:textId="77777777" w:rsidR="00C93781" w:rsidRPr="00C93781" w:rsidRDefault="00C93781" w:rsidP="00504305">
      <w:pPr>
        <w:numPr>
          <w:ilvl w:val="0"/>
          <w:numId w:val="18"/>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30CB3DD5" w14:textId="77777777" w:rsidR="00C93781" w:rsidRPr="00C93781" w:rsidRDefault="00C93781" w:rsidP="00C93781">
      <w:r w:rsidRPr="00C93781">
        <w:t xml:space="preserve">Have You Ever Had Surgery </w:t>
      </w:r>
      <w:proofErr w:type="gramStart"/>
      <w:r w:rsidRPr="00C93781">
        <w:t>For</w:t>
      </w:r>
      <w:proofErr w:type="gramEnd"/>
      <w:r w:rsidRPr="00C93781">
        <w:t xml:space="preserve"> A Foot / Toe Injury?</w:t>
      </w:r>
    </w:p>
    <w:p w14:paraId="000FE8E7" w14:textId="77777777" w:rsidR="00C93781" w:rsidRPr="00C93781" w:rsidRDefault="00C93781" w:rsidP="00C93781">
      <w:r w:rsidRPr="00C93781">
        <w:fldChar w:fldCharType="begin">
          <w:ffData>
            <w:name w:val="Check30"/>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31"/>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7D669532" w14:textId="664B199F" w:rsidR="00C93781" w:rsidRPr="00C93781" w:rsidRDefault="00C93781" w:rsidP="00504305">
      <w:pPr>
        <w:numPr>
          <w:ilvl w:val="0"/>
          <w:numId w:val="18"/>
        </w:numPr>
      </w:pPr>
      <w:r w:rsidRPr="00C93781">
        <w:t xml:space="preserve">When?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6376909B" w14:textId="77777777" w:rsidR="00C93781" w:rsidRPr="00C93781" w:rsidRDefault="00C93781" w:rsidP="00504305">
      <w:pPr>
        <w:numPr>
          <w:ilvl w:val="0"/>
          <w:numId w:val="18"/>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56967215" w14:textId="77777777" w:rsidR="00C93781" w:rsidRPr="00C93781" w:rsidRDefault="00C93781" w:rsidP="00C93781">
      <w:r w:rsidRPr="00C93781">
        <w:t xml:space="preserve">Have You Ever Been Advised Not </w:t>
      </w:r>
      <w:proofErr w:type="gramStart"/>
      <w:r w:rsidRPr="00C93781">
        <w:t>To</w:t>
      </w:r>
      <w:proofErr w:type="gramEnd"/>
      <w:r w:rsidRPr="00C93781">
        <w:t xml:space="preserve"> Participate In Athletic Activities Due To An Foot and/or Toe Injury?</w:t>
      </w:r>
    </w:p>
    <w:p w14:paraId="64A37F6C" w14:textId="77777777" w:rsidR="00C93781" w:rsidRPr="00C93781" w:rsidRDefault="00C93781" w:rsidP="00C93781">
      <w:r w:rsidRPr="00C93781">
        <w:fldChar w:fldCharType="begin">
          <w:ffData>
            <w:name w:val="Check30"/>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31"/>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6F5C2C5F" w14:textId="77777777" w:rsidR="00C93781" w:rsidRPr="00C93781" w:rsidRDefault="00C93781" w:rsidP="00504305">
      <w:pPr>
        <w:numPr>
          <w:ilvl w:val="0"/>
          <w:numId w:val="18"/>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24227DCB" w14:textId="77777777" w:rsidR="00C93781" w:rsidRPr="00C93781" w:rsidRDefault="00C93781" w:rsidP="00C93781">
      <w:r w:rsidRPr="00C93781">
        <w:rPr>
          <w:b/>
          <w:u w:val="single"/>
        </w:rPr>
        <w:t>Anterior Cruciate Ligament (ACL):</w:t>
      </w:r>
    </w:p>
    <w:p w14:paraId="5A4098DB" w14:textId="77777777" w:rsidR="00C93781" w:rsidRPr="00C93781" w:rsidRDefault="00C93781" w:rsidP="00C93781">
      <w:r w:rsidRPr="00C93781">
        <w:t xml:space="preserve">Have You Ever Experienced </w:t>
      </w:r>
      <w:proofErr w:type="gramStart"/>
      <w:r w:rsidRPr="00C93781">
        <w:t>An</w:t>
      </w:r>
      <w:proofErr w:type="gramEnd"/>
      <w:r w:rsidRPr="00C93781">
        <w:t xml:space="preserve"> Anterior Cruciate Ligament (ACL) Injury?</w:t>
      </w:r>
    </w:p>
    <w:p w14:paraId="7B34E7AA" w14:textId="77777777" w:rsidR="00C93781" w:rsidRPr="00C93781" w:rsidRDefault="00C93781" w:rsidP="00C93781">
      <w:r w:rsidRPr="00C93781">
        <w:lastRenderedPageBreak/>
        <w:fldChar w:fldCharType="begin">
          <w:ffData>
            <w:name w:val="Check24"/>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25"/>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37A86A5B" w14:textId="77777777" w:rsidR="00C93781" w:rsidRPr="00C93781" w:rsidRDefault="00C93781" w:rsidP="00504305">
      <w:pPr>
        <w:numPr>
          <w:ilvl w:val="0"/>
          <w:numId w:val="19"/>
        </w:numPr>
      </w:pPr>
      <w:r w:rsidRPr="00C93781">
        <w:t xml:space="preserve">List Time Missed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5304F9CD" w14:textId="77777777" w:rsidR="00C93781" w:rsidRPr="00C93781" w:rsidRDefault="00C93781" w:rsidP="00504305">
      <w:pPr>
        <w:numPr>
          <w:ilvl w:val="0"/>
          <w:numId w:val="19"/>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00F01806" w14:textId="77777777" w:rsidR="00C93781" w:rsidRPr="00C93781" w:rsidRDefault="00C93781" w:rsidP="00C93781">
      <w:r w:rsidRPr="00C93781">
        <w:t>What Knee? (check all that apply)</w:t>
      </w:r>
    </w:p>
    <w:p w14:paraId="15D65CE6" w14:textId="77777777" w:rsidR="00C93781" w:rsidRPr="00C93781" w:rsidRDefault="00C93781" w:rsidP="00C93781">
      <w:r w:rsidRPr="00C93781">
        <w:fldChar w:fldCharType="begin">
          <w:ffData>
            <w:name w:val="Check44"/>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Left Knee   </w:t>
      </w:r>
      <w:r w:rsidRPr="00C93781">
        <w:fldChar w:fldCharType="begin">
          <w:ffData>
            <w:name w:val="Check45"/>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Right Knee   </w:t>
      </w:r>
      <w:r w:rsidRPr="00C93781">
        <w:fldChar w:fldCharType="begin">
          <w:ffData>
            <w:name w:val="Check26"/>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Both</w:t>
      </w:r>
    </w:p>
    <w:p w14:paraId="5BB6984E" w14:textId="77777777" w:rsidR="00C93781" w:rsidRPr="00C93781" w:rsidRDefault="00C93781" w:rsidP="00C93781">
      <w:r w:rsidRPr="00C93781">
        <w:t>Were Any Diagnostic Tests Performed? (check all that apply)</w:t>
      </w:r>
    </w:p>
    <w:p w14:paraId="06FDC8E3" w14:textId="77777777" w:rsidR="00C93781" w:rsidRPr="00C93781" w:rsidRDefault="00C93781" w:rsidP="00C93781">
      <w:r w:rsidRPr="00C93781">
        <w:tab/>
      </w:r>
      <w:r w:rsidRPr="00C93781">
        <w:fldChar w:fldCharType="begin">
          <w:ffData>
            <w:name w:val="Check44"/>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X-Rays   </w:t>
      </w:r>
      <w:r w:rsidRPr="00C93781">
        <w:fldChar w:fldCharType="begin">
          <w:ffData>
            <w:name w:val="Check45"/>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MRI   </w:t>
      </w:r>
      <w:r w:rsidRPr="00C93781">
        <w:fldChar w:fldCharType="begin">
          <w:ffData>
            <w:name w:val="Check26"/>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CT-Scan   </w:t>
      </w:r>
      <w:r w:rsidRPr="00C93781">
        <w:fldChar w:fldCharType="begin">
          <w:ffData>
            <w:name w:val="Check27"/>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Bone Scan</w:t>
      </w:r>
    </w:p>
    <w:p w14:paraId="51104E7B" w14:textId="77777777" w:rsidR="00C93781" w:rsidRPr="00C93781" w:rsidRDefault="00C93781" w:rsidP="00504305">
      <w:pPr>
        <w:numPr>
          <w:ilvl w:val="0"/>
          <w:numId w:val="19"/>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799FB05A" w14:textId="77777777" w:rsidR="00C93781" w:rsidRPr="00C93781" w:rsidRDefault="00C93781" w:rsidP="00C93781">
      <w:r w:rsidRPr="00C93781">
        <w:t xml:space="preserve">What Activity Were You Doing </w:t>
      </w:r>
      <w:proofErr w:type="gramStart"/>
      <w:r w:rsidRPr="00C93781">
        <w:t>At</w:t>
      </w:r>
      <w:proofErr w:type="gramEnd"/>
      <w:r w:rsidRPr="00C93781">
        <w:t xml:space="preserve"> The Time of Injury?</w:t>
      </w:r>
    </w:p>
    <w:p w14:paraId="7E3D6D92" w14:textId="77777777" w:rsidR="00C93781" w:rsidRPr="00C93781" w:rsidRDefault="00C93781" w:rsidP="00504305">
      <w:pPr>
        <w:numPr>
          <w:ilvl w:val="0"/>
          <w:numId w:val="19"/>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15A16411" w14:textId="77777777" w:rsidR="00C93781" w:rsidRPr="00C93781" w:rsidRDefault="00C93781" w:rsidP="00C93781">
      <w:r w:rsidRPr="00C93781">
        <w:t>Have You Ever Had an ACL Reconstruction?</w:t>
      </w:r>
    </w:p>
    <w:p w14:paraId="6B88948C" w14:textId="77777777" w:rsidR="00C93781" w:rsidRPr="00C93781" w:rsidRDefault="00C93781" w:rsidP="00C93781">
      <w:r w:rsidRPr="00C93781">
        <w:fldChar w:fldCharType="begin">
          <w:ffData>
            <w:name w:val="Check30"/>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31"/>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71B7BDC9" w14:textId="77777777" w:rsidR="00C93781" w:rsidRPr="00C93781" w:rsidRDefault="00C93781" w:rsidP="00504305">
      <w:pPr>
        <w:numPr>
          <w:ilvl w:val="0"/>
          <w:numId w:val="19"/>
        </w:numPr>
      </w:pPr>
      <w:r w:rsidRPr="00C93781">
        <w:t xml:space="preserve">List Time Missed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30F8BCD6" w14:textId="77777777" w:rsidR="00C93781" w:rsidRPr="00C93781" w:rsidRDefault="00C93781" w:rsidP="00504305">
      <w:pPr>
        <w:numPr>
          <w:ilvl w:val="0"/>
          <w:numId w:val="19"/>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5171181C" w14:textId="77777777" w:rsidR="00C93781" w:rsidRPr="00C93781" w:rsidRDefault="00C93781" w:rsidP="00C93781">
      <w:r w:rsidRPr="00C93781">
        <w:t>What Knee? (check all that apply)</w:t>
      </w:r>
    </w:p>
    <w:p w14:paraId="7AB6D71D" w14:textId="77777777" w:rsidR="00C93781" w:rsidRPr="00C93781" w:rsidRDefault="00C93781" w:rsidP="00C93781">
      <w:r w:rsidRPr="00C93781">
        <w:fldChar w:fldCharType="begin">
          <w:ffData>
            <w:name w:val="Check44"/>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Left Knee   </w:t>
      </w:r>
      <w:r w:rsidRPr="00C93781">
        <w:fldChar w:fldCharType="begin">
          <w:ffData>
            <w:name w:val="Check45"/>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Right Knee   </w:t>
      </w:r>
      <w:r w:rsidRPr="00C93781">
        <w:fldChar w:fldCharType="begin">
          <w:ffData>
            <w:name w:val="Check26"/>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Both</w:t>
      </w:r>
    </w:p>
    <w:p w14:paraId="536777C8" w14:textId="77777777" w:rsidR="00C93781" w:rsidRPr="00C93781" w:rsidRDefault="00C93781" w:rsidP="00C93781">
      <w:r w:rsidRPr="00C93781">
        <w:t>What Type of Graft Did You Receive During ACL Reconstruction?</w:t>
      </w:r>
    </w:p>
    <w:p w14:paraId="436B246C" w14:textId="6A22C5F8" w:rsidR="00C93781" w:rsidRPr="00C93781" w:rsidRDefault="00C93781" w:rsidP="00C93781">
      <w:r w:rsidRPr="00C93781">
        <w:fldChar w:fldCharType="begin">
          <w:ffData>
            <w:name w:val="Check44"/>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Semitendinosus-Gracilis Graft   </w:t>
      </w:r>
      <w:r w:rsidRPr="00C93781">
        <w:fldChar w:fldCharType="begin">
          <w:ffData>
            <w:name w:val="Check45"/>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Patellar Tendon Graft   </w:t>
      </w:r>
      <w:r w:rsidRPr="00C93781">
        <w:fldChar w:fldCharType="begin">
          <w:ffData>
            <w:name w:val="Check26"/>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Donor Graft   </w:t>
      </w:r>
      <w:r w:rsidRPr="00C93781">
        <w:fldChar w:fldCharType="begin">
          <w:ffData>
            <w:name w:val="Check27"/>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Other </w:t>
      </w:r>
    </w:p>
    <w:p w14:paraId="00C9E9AF" w14:textId="0D874C60" w:rsidR="00C93781" w:rsidRPr="00C93781" w:rsidRDefault="00C93781" w:rsidP="00504305">
      <w:pPr>
        <w:numPr>
          <w:ilvl w:val="0"/>
          <w:numId w:val="19"/>
        </w:numPr>
      </w:pPr>
      <w:r w:rsidRPr="00C93781">
        <w:lastRenderedPageBreak/>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5D16981E" w14:textId="77777777" w:rsidR="00C93781" w:rsidRPr="00C93781" w:rsidRDefault="00C93781" w:rsidP="00C93781">
      <w:r w:rsidRPr="00C93781">
        <w:t>Did You Participate in Any Prehabilitation (i.e. Physical Therapy) Before Surgery?</w:t>
      </w:r>
    </w:p>
    <w:p w14:paraId="46D6A3EC" w14:textId="77777777" w:rsidR="00C93781" w:rsidRPr="00C93781" w:rsidRDefault="00C93781" w:rsidP="00C93781">
      <w:r w:rsidRPr="00C93781">
        <w:fldChar w:fldCharType="begin">
          <w:ffData>
            <w:name w:val="Check30"/>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31"/>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335B5EB1" w14:textId="77777777" w:rsidR="00C93781" w:rsidRPr="00C93781" w:rsidRDefault="00C93781" w:rsidP="00504305">
      <w:pPr>
        <w:numPr>
          <w:ilvl w:val="0"/>
          <w:numId w:val="19"/>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359E3479" w14:textId="719BEF72" w:rsidR="00C93781" w:rsidRPr="00C93781" w:rsidRDefault="00C93781" w:rsidP="00504305">
      <w:pPr>
        <w:numPr>
          <w:ilvl w:val="0"/>
          <w:numId w:val="19"/>
        </w:numPr>
      </w:pPr>
      <w:r w:rsidRPr="00C93781">
        <w:t xml:space="preserve">How Long?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114FD17D" w14:textId="77777777" w:rsidR="00C93781" w:rsidRPr="00C93781" w:rsidRDefault="00C93781" w:rsidP="00C93781">
      <w:r w:rsidRPr="00C93781">
        <w:t>Did You Participate in Any Rehabilitation (i.e. Physical Therapy) Before Surgery?</w:t>
      </w:r>
    </w:p>
    <w:p w14:paraId="3E245F7C" w14:textId="77777777" w:rsidR="00C93781" w:rsidRPr="00C93781" w:rsidRDefault="00C93781" w:rsidP="00C93781">
      <w:r w:rsidRPr="00C93781">
        <w:fldChar w:fldCharType="begin">
          <w:ffData>
            <w:name w:val="Check30"/>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31"/>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146FDEEF" w14:textId="77777777" w:rsidR="00C93781" w:rsidRPr="00C93781" w:rsidRDefault="00C93781" w:rsidP="00504305">
      <w:pPr>
        <w:numPr>
          <w:ilvl w:val="0"/>
          <w:numId w:val="19"/>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22C823DC" w14:textId="77777777" w:rsidR="00C93781" w:rsidRPr="00C93781" w:rsidRDefault="00C93781" w:rsidP="00504305">
      <w:pPr>
        <w:numPr>
          <w:ilvl w:val="0"/>
          <w:numId w:val="19"/>
        </w:numPr>
      </w:pPr>
      <w:r w:rsidRPr="00C93781">
        <w:t xml:space="preserve">How Long?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731468C4" w14:textId="77777777" w:rsidR="00C93781" w:rsidRPr="00C93781" w:rsidRDefault="00C93781" w:rsidP="00C93781">
      <w:r w:rsidRPr="00C93781">
        <w:t xml:space="preserve">How Long Was It Until You Returned Back </w:t>
      </w:r>
      <w:proofErr w:type="gramStart"/>
      <w:r w:rsidRPr="00C93781">
        <w:t>To</w:t>
      </w:r>
      <w:proofErr w:type="gramEnd"/>
      <w:r w:rsidRPr="00C93781">
        <w:t xml:space="preserve"> Play (i.e. Time Between Surgery To Clearance Back To Sport)?</w:t>
      </w:r>
    </w:p>
    <w:p w14:paraId="710409BB" w14:textId="77777777" w:rsidR="00C93781" w:rsidRPr="00C93781" w:rsidRDefault="00C93781" w:rsidP="00504305">
      <w:pPr>
        <w:numPr>
          <w:ilvl w:val="0"/>
          <w:numId w:val="19"/>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42F645BE" w14:textId="77777777" w:rsidR="00C93781" w:rsidRPr="00C93781" w:rsidRDefault="00C93781" w:rsidP="00C93781">
      <w:r w:rsidRPr="00C93781">
        <w:t>Have You Ever Had Multiple ACL Reconstructions?</w:t>
      </w:r>
    </w:p>
    <w:p w14:paraId="7CDE58C5" w14:textId="77777777" w:rsidR="00C93781" w:rsidRPr="00C93781" w:rsidRDefault="00C93781" w:rsidP="00C93781">
      <w:r w:rsidRPr="00C93781">
        <w:fldChar w:fldCharType="begin">
          <w:ffData>
            <w:name w:val="Check30"/>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31"/>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79007A18" w14:textId="77777777" w:rsidR="00C93781" w:rsidRPr="00C93781" w:rsidRDefault="00C93781" w:rsidP="00504305">
      <w:pPr>
        <w:numPr>
          <w:ilvl w:val="0"/>
          <w:numId w:val="19"/>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53268BEE" w14:textId="77777777" w:rsidR="00C93781" w:rsidRPr="00C93781" w:rsidRDefault="00C93781" w:rsidP="00C93781">
      <w:r w:rsidRPr="00C93781">
        <w:rPr>
          <w:b/>
          <w:u w:val="single"/>
        </w:rPr>
        <w:t>Menstrual Cycle:</w:t>
      </w:r>
    </w:p>
    <w:p w14:paraId="08D30EFE" w14:textId="77777777" w:rsidR="00C93781" w:rsidRPr="00C93781" w:rsidRDefault="00C93781" w:rsidP="00C93781">
      <w:r w:rsidRPr="00C93781">
        <w:t xml:space="preserve">Are You Currently </w:t>
      </w:r>
      <w:proofErr w:type="gramStart"/>
      <w:r w:rsidRPr="00C93781">
        <w:t>On</w:t>
      </w:r>
      <w:proofErr w:type="gramEnd"/>
      <w:r w:rsidRPr="00C93781">
        <w:t xml:space="preserve"> Your Menstrual Cycle?</w:t>
      </w:r>
    </w:p>
    <w:p w14:paraId="23F2DE79" w14:textId="77777777" w:rsidR="00C93781" w:rsidRPr="00C93781" w:rsidRDefault="00C93781" w:rsidP="00C93781">
      <w:r w:rsidRPr="00C93781">
        <w:lastRenderedPageBreak/>
        <w:fldChar w:fldCharType="begin">
          <w:ffData>
            <w:name w:val="Check24"/>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25"/>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374D8446" w14:textId="77777777" w:rsidR="00C93781" w:rsidRPr="00C93781" w:rsidRDefault="00C93781" w:rsidP="00504305">
      <w:pPr>
        <w:numPr>
          <w:ilvl w:val="0"/>
          <w:numId w:val="19"/>
        </w:numPr>
      </w:pPr>
      <w:r w:rsidRPr="00C93781">
        <w:t xml:space="preserve">How Long?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33D853BD" w14:textId="77777777" w:rsidR="00C93781" w:rsidRPr="00C93781" w:rsidRDefault="00C93781" w:rsidP="00C93781">
      <w:r w:rsidRPr="00C93781">
        <w:t>How Long Does Your Typical Menstrual Cycle Last?</w:t>
      </w:r>
    </w:p>
    <w:p w14:paraId="0D113921" w14:textId="77777777" w:rsidR="00C93781" w:rsidRPr="00C93781" w:rsidRDefault="00C93781" w:rsidP="00504305">
      <w:pPr>
        <w:numPr>
          <w:ilvl w:val="0"/>
          <w:numId w:val="19"/>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68C954B1" w14:textId="77777777" w:rsidR="00C93781" w:rsidRPr="00C93781" w:rsidRDefault="00C93781" w:rsidP="00C93781">
      <w:r w:rsidRPr="00C93781">
        <w:t>When Was Your Last Menstrual Cycle?</w:t>
      </w:r>
    </w:p>
    <w:p w14:paraId="0EC302DD" w14:textId="77777777" w:rsidR="00C93781" w:rsidRPr="00C93781" w:rsidRDefault="00C93781" w:rsidP="00504305">
      <w:pPr>
        <w:numPr>
          <w:ilvl w:val="0"/>
          <w:numId w:val="19"/>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6A5195B9" w14:textId="77777777" w:rsidR="00C93781" w:rsidRPr="00C93781" w:rsidRDefault="00C93781" w:rsidP="00504305">
      <w:pPr>
        <w:numPr>
          <w:ilvl w:val="0"/>
          <w:numId w:val="19"/>
        </w:numPr>
      </w:pPr>
      <w:r w:rsidRPr="00C93781">
        <w:t xml:space="preserve">How Long?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56E9D84F" w14:textId="77777777" w:rsidR="00C93781" w:rsidRPr="00C93781" w:rsidRDefault="00C93781" w:rsidP="00C93781">
      <w:r w:rsidRPr="00C93781">
        <w:t>When Was Your First Menstrual Cycle?</w:t>
      </w:r>
    </w:p>
    <w:p w14:paraId="641C4370" w14:textId="77777777" w:rsidR="00C93781" w:rsidRPr="00C93781" w:rsidRDefault="00C93781" w:rsidP="00504305">
      <w:pPr>
        <w:numPr>
          <w:ilvl w:val="0"/>
          <w:numId w:val="19"/>
        </w:numPr>
      </w:pPr>
      <w:r w:rsidRPr="00C93781">
        <w:t xml:space="preserve">Please Describe </w:t>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r w:rsidRPr="00C93781">
        <w:rPr>
          <w:u w:val="single"/>
        </w:rPr>
        <w:tab/>
      </w:r>
    </w:p>
    <w:p w14:paraId="2B53F961" w14:textId="77777777" w:rsidR="00C93781" w:rsidRPr="00C93781" w:rsidRDefault="00C93781" w:rsidP="00C93781">
      <w:r w:rsidRPr="00C93781">
        <w:t>Have You Ever Been Pregnant?</w:t>
      </w:r>
    </w:p>
    <w:p w14:paraId="4F92C1F9" w14:textId="77777777" w:rsidR="00C93781" w:rsidRPr="00C93781" w:rsidRDefault="00C93781" w:rsidP="00C93781">
      <w:r w:rsidRPr="00C93781">
        <w:fldChar w:fldCharType="begin">
          <w:ffData>
            <w:name w:val="Check30"/>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YES   </w:t>
      </w:r>
      <w:r w:rsidRPr="00C93781">
        <w:fldChar w:fldCharType="begin">
          <w:ffData>
            <w:name w:val="Check31"/>
            <w:enabled/>
            <w:calcOnExit w:val="0"/>
            <w:checkBox>
              <w:sizeAuto/>
              <w:default w:val="0"/>
            </w:checkBox>
          </w:ffData>
        </w:fldChar>
      </w:r>
      <w:r w:rsidRPr="00C93781">
        <w:instrText xml:space="preserve"> FORMCHECKBOX </w:instrText>
      </w:r>
      <w:r w:rsidR="00000000">
        <w:fldChar w:fldCharType="separate"/>
      </w:r>
      <w:r w:rsidRPr="00C93781">
        <w:fldChar w:fldCharType="end"/>
      </w:r>
      <w:r w:rsidRPr="00C93781">
        <w:t xml:space="preserve">  NO</w:t>
      </w:r>
    </w:p>
    <w:p w14:paraId="096A3363" w14:textId="77777777" w:rsidR="009A3529" w:rsidRDefault="009A3529" w:rsidP="00C93781">
      <w:pPr>
        <w:sectPr w:rsidR="009A3529" w:rsidSect="00233E28">
          <w:pgSz w:w="12240" w:h="15840"/>
          <w:pgMar w:top="1440" w:right="1440" w:bottom="1440" w:left="1440" w:header="720" w:footer="1440" w:gutter="0"/>
          <w:cols w:space="720"/>
          <w:docGrid w:linePitch="360"/>
        </w:sectPr>
      </w:pPr>
    </w:p>
    <w:p w14:paraId="0FB00B8C" w14:textId="7BA25ACD" w:rsidR="00C93781" w:rsidRDefault="00C93781" w:rsidP="00C93781">
      <w:pPr>
        <w:pStyle w:val="Heading2"/>
      </w:pPr>
      <w:bookmarkStart w:id="199" w:name="_Toc169864348"/>
      <w:r>
        <w:lastRenderedPageBreak/>
        <w:t xml:space="preserve">Appendix </w:t>
      </w:r>
      <w:r w:rsidR="008D25E1">
        <w:t>K</w:t>
      </w:r>
      <w:r>
        <w:t>. Fitness Activity Questionnaire</w:t>
      </w:r>
      <w:bookmarkEnd w:id="199"/>
    </w:p>
    <w:p w14:paraId="12099568" w14:textId="77777777" w:rsidR="00C93781" w:rsidRPr="00C93781" w:rsidRDefault="00C93781" w:rsidP="00C93781">
      <w:pPr>
        <w:tabs>
          <w:tab w:val="left" w:pos="630"/>
        </w:tabs>
        <w:spacing w:line="240" w:lineRule="auto"/>
        <w:rPr>
          <w:rFonts w:eastAsia="Times New Roman" w:cs="Arial"/>
        </w:rPr>
      </w:pPr>
      <w:r w:rsidRPr="00C93781">
        <w:rPr>
          <w:rFonts w:eastAsia="Times New Roman" w:cs="Arial"/>
        </w:rPr>
        <w:t>SUBJECT: _____________</w:t>
      </w:r>
      <w:r w:rsidRPr="00C93781">
        <w:rPr>
          <w:rFonts w:eastAsia="Times New Roman" w:cs="Arial"/>
        </w:rPr>
        <w:tab/>
      </w:r>
      <w:r w:rsidRPr="00C93781">
        <w:rPr>
          <w:rFonts w:eastAsia="Times New Roman" w:cs="Arial"/>
        </w:rPr>
        <w:tab/>
      </w:r>
      <w:r w:rsidRPr="00C93781">
        <w:rPr>
          <w:rFonts w:eastAsia="Times New Roman" w:cs="Arial"/>
        </w:rPr>
        <w:tab/>
      </w:r>
      <w:r w:rsidRPr="00C93781">
        <w:rPr>
          <w:rFonts w:eastAsia="Times New Roman" w:cs="Arial"/>
        </w:rPr>
        <w:tab/>
      </w:r>
      <w:proofErr w:type="gramStart"/>
      <w:r w:rsidRPr="00C93781">
        <w:rPr>
          <w:rFonts w:eastAsia="Times New Roman" w:cs="Arial"/>
        </w:rPr>
        <w:tab/>
        <w:t xml:space="preserve">  </w:t>
      </w:r>
      <w:r w:rsidRPr="00C93781">
        <w:rPr>
          <w:rFonts w:eastAsia="Times New Roman" w:cs="Arial"/>
        </w:rPr>
        <w:tab/>
      </w:r>
      <w:proofErr w:type="gramEnd"/>
      <w:r w:rsidRPr="00C93781">
        <w:rPr>
          <w:rFonts w:eastAsia="Times New Roman" w:cs="Arial"/>
        </w:rPr>
        <w:t xml:space="preserve"> DATE: _________________</w:t>
      </w:r>
    </w:p>
    <w:p w14:paraId="14B57832" w14:textId="77777777" w:rsidR="00C93781" w:rsidRPr="00C93781" w:rsidRDefault="00C93781" w:rsidP="00C93781">
      <w:pPr>
        <w:tabs>
          <w:tab w:val="left" w:pos="630"/>
        </w:tabs>
        <w:spacing w:line="240" w:lineRule="auto"/>
        <w:rPr>
          <w:rFonts w:eastAsia="Arial" w:cs="Arial"/>
          <w:b/>
          <w:caps/>
          <w:sz w:val="28"/>
          <w:szCs w:val="28"/>
        </w:rPr>
      </w:pPr>
      <w:r w:rsidRPr="00C93781">
        <w:rPr>
          <w:rFonts w:eastAsia="Arial" w:cs="Arial"/>
          <w:b/>
          <w:caps/>
          <w:sz w:val="28"/>
          <w:szCs w:val="28"/>
        </w:rPr>
        <w:t xml:space="preserve"> </w:t>
      </w:r>
    </w:p>
    <w:p w14:paraId="10D0DF99" w14:textId="77777777" w:rsidR="00C93781" w:rsidRPr="00C93781" w:rsidRDefault="00C93781" w:rsidP="00C93781">
      <w:pPr>
        <w:tabs>
          <w:tab w:val="left" w:pos="630"/>
        </w:tabs>
        <w:spacing w:line="240" w:lineRule="auto"/>
        <w:rPr>
          <w:rFonts w:eastAsia="Arial" w:cs="Arial"/>
          <w:b/>
          <w:bCs/>
          <w:caps/>
          <w:sz w:val="28"/>
          <w:szCs w:val="28"/>
        </w:rPr>
      </w:pPr>
      <w:r w:rsidRPr="00C93781">
        <w:rPr>
          <w:rFonts w:eastAsia="Arial" w:cs="Arial"/>
          <w:b/>
          <w:caps/>
          <w:sz w:val="28"/>
          <w:szCs w:val="28"/>
        </w:rPr>
        <w:t>Fitness Activity QUESTIONNAIRE</w:t>
      </w:r>
    </w:p>
    <w:p w14:paraId="381EA45C" w14:textId="77777777" w:rsidR="00C93781" w:rsidRPr="00C93781" w:rsidRDefault="00C93781" w:rsidP="00C93781">
      <w:pPr>
        <w:tabs>
          <w:tab w:val="left" w:pos="630"/>
        </w:tabs>
        <w:spacing w:line="240" w:lineRule="auto"/>
        <w:rPr>
          <w:rFonts w:eastAsia="Arial" w:cs="Arial"/>
          <w:szCs w:val="24"/>
        </w:rPr>
      </w:pPr>
      <w:r w:rsidRPr="00C93781">
        <w:rPr>
          <w:rFonts w:eastAsia="Arial" w:cs="Arial"/>
          <w:szCs w:val="24"/>
        </w:rPr>
        <w:t>Please describe your current participation in the following types of exercise:</w:t>
      </w:r>
    </w:p>
    <w:p w14:paraId="0A94249B" w14:textId="77777777" w:rsidR="00C93781" w:rsidRPr="00C93781" w:rsidRDefault="00C93781" w:rsidP="00C93781">
      <w:pPr>
        <w:tabs>
          <w:tab w:val="left" w:pos="630"/>
        </w:tabs>
        <w:spacing w:line="240" w:lineRule="auto"/>
        <w:rPr>
          <w:rFonts w:eastAsia="Arial" w:cs="Arial"/>
          <w:szCs w:val="24"/>
        </w:rPr>
      </w:pPr>
    </w:p>
    <w:p w14:paraId="704D1736" w14:textId="77777777" w:rsidR="00C93781" w:rsidRPr="00C93781" w:rsidRDefault="00C93781" w:rsidP="00C93781">
      <w:pPr>
        <w:tabs>
          <w:tab w:val="left" w:pos="630"/>
        </w:tabs>
        <w:spacing w:line="240" w:lineRule="auto"/>
        <w:rPr>
          <w:rFonts w:eastAsia="Arial" w:cs="Arial"/>
          <w:i/>
          <w:iCs/>
          <w:szCs w:val="24"/>
        </w:rPr>
      </w:pPr>
      <w:r w:rsidRPr="00C93781">
        <w:rPr>
          <w:rFonts w:eastAsia="Arial" w:cs="Arial"/>
          <w:i/>
          <w:iCs/>
          <w:szCs w:val="24"/>
        </w:rPr>
        <w:t>1.</w:t>
      </w:r>
      <w:r w:rsidRPr="00C93781">
        <w:rPr>
          <w:rFonts w:eastAsia="Arial" w:cs="Arial"/>
          <w:i/>
          <w:iCs/>
          <w:szCs w:val="24"/>
        </w:rPr>
        <w:tab/>
        <w:t>Aerobic (aerobic classes, walking, jogging, stair climbing, hiking, cycling, etc.)</w:t>
      </w:r>
    </w:p>
    <w:p w14:paraId="588068B4" w14:textId="77777777" w:rsidR="00C93781" w:rsidRPr="00C93781" w:rsidRDefault="00C93781" w:rsidP="00C93781">
      <w:pPr>
        <w:tabs>
          <w:tab w:val="left" w:pos="630"/>
        </w:tabs>
        <w:spacing w:line="240" w:lineRule="auto"/>
        <w:rPr>
          <w:rFonts w:eastAsia="Arial" w:cs="Arial"/>
          <w:szCs w:val="24"/>
          <w:u w:val="single"/>
        </w:rPr>
      </w:pPr>
      <w:r w:rsidRPr="00C93781">
        <w:rPr>
          <w:rFonts w:eastAsia="Arial" w:cs="Arial"/>
          <w:szCs w:val="24"/>
        </w:rPr>
        <w:t>Frequency (# of days per week):</w:t>
      </w:r>
      <w:r w:rsidRPr="00C93781">
        <w:rPr>
          <w:rFonts w:eastAsia="Arial" w:cs="Arial"/>
          <w:szCs w:val="24"/>
        </w:rPr>
        <w:tab/>
      </w:r>
      <w:r w:rsidRPr="00C93781">
        <w:rPr>
          <w:rFonts w:eastAsia="Arial" w:cs="Arial"/>
          <w:szCs w:val="24"/>
          <w:u w:val="single"/>
        </w:rPr>
        <w:tab/>
      </w:r>
      <w:r w:rsidRPr="00C93781">
        <w:rPr>
          <w:rFonts w:eastAsia="Arial" w:cs="Arial"/>
          <w:szCs w:val="24"/>
          <w:u w:val="single"/>
        </w:rPr>
        <w:tab/>
      </w:r>
      <w:r w:rsidRPr="00C93781">
        <w:rPr>
          <w:rFonts w:eastAsia="Arial" w:cs="Arial"/>
          <w:szCs w:val="24"/>
          <w:u w:val="single"/>
        </w:rPr>
        <w:tab/>
      </w:r>
    </w:p>
    <w:p w14:paraId="513DA56B" w14:textId="77777777" w:rsidR="00C93781" w:rsidRPr="00C93781" w:rsidRDefault="00C93781" w:rsidP="00C93781">
      <w:pPr>
        <w:tabs>
          <w:tab w:val="left" w:pos="630"/>
        </w:tabs>
        <w:spacing w:line="240" w:lineRule="auto"/>
        <w:rPr>
          <w:rFonts w:eastAsia="Arial" w:cs="Arial"/>
          <w:szCs w:val="24"/>
        </w:rPr>
      </w:pPr>
      <w:r w:rsidRPr="00C93781">
        <w:rPr>
          <w:rFonts w:eastAsia="Arial" w:cs="Arial"/>
          <w:szCs w:val="24"/>
        </w:rPr>
        <w:t>Duration (time spent per session):</w:t>
      </w:r>
      <w:r w:rsidRPr="00C93781">
        <w:rPr>
          <w:rFonts w:eastAsia="Arial" w:cs="Arial"/>
          <w:szCs w:val="24"/>
        </w:rPr>
        <w:tab/>
      </w:r>
      <w:r w:rsidRPr="00C93781">
        <w:rPr>
          <w:rFonts w:eastAsia="Arial" w:cs="Arial"/>
          <w:szCs w:val="24"/>
          <w:u w:val="single"/>
        </w:rPr>
        <w:tab/>
      </w:r>
      <w:r w:rsidRPr="00C93781">
        <w:rPr>
          <w:rFonts w:eastAsia="Arial" w:cs="Arial"/>
          <w:szCs w:val="24"/>
          <w:u w:val="single"/>
        </w:rPr>
        <w:tab/>
      </w:r>
      <w:r w:rsidRPr="00C93781">
        <w:rPr>
          <w:rFonts w:eastAsia="Arial" w:cs="Arial"/>
          <w:szCs w:val="24"/>
          <w:u w:val="single"/>
        </w:rPr>
        <w:tab/>
      </w:r>
      <w:r w:rsidRPr="00C93781">
        <w:rPr>
          <w:rFonts w:eastAsia="Arial" w:cs="Arial"/>
          <w:szCs w:val="24"/>
        </w:rPr>
        <w:t>minutes</w:t>
      </w:r>
    </w:p>
    <w:p w14:paraId="44FFE684" w14:textId="77777777" w:rsidR="00C93781" w:rsidRPr="00C93781" w:rsidRDefault="00C93781" w:rsidP="00C93781">
      <w:pPr>
        <w:tabs>
          <w:tab w:val="left" w:pos="630"/>
        </w:tabs>
        <w:spacing w:line="240" w:lineRule="auto"/>
        <w:rPr>
          <w:rFonts w:eastAsia="Arial" w:cs="Arial"/>
          <w:szCs w:val="24"/>
        </w:rPr>
      </w:pPr>
      <w:r w:rsidRPr="00C93781">
        <w:rPr>
          <w:rFonts w:eastAsia="Arial" w:cs="Arial"/>
          <w:szCs w:val="24"/>
        </w:rPr>
        <w:t>Intensity (difficulty level):</w:t>
      </w:r>
      <w:r w:rsidRPr="00C93781">
        <w:rPr>
          <w:rFonts w:eastAsia="Arial" w:cs="Arial"/>
          <w:szCs w:val="24"/>
        </w:rPr>
        <w:tab/>
      </w:r>
      <w:r w:rsidRPr="00C93781">
        <w:rPr>
          <w:rFonts w:eastAsia="Arial" w:cs="Arial"/>
          <w:szCs w:val="24"/>
        </w:rPr>
        <w:tab/>
        <w:t>light</w:t>
      </w:r>
      <w:r w:rsidRPr="00C93781">
        <w:rPr>
          <w:rFonts w:eastAsia="Arial" w:cs="Arial"/>
          <w:szCs w:val="24"/>
        </w:rPr>
        <w:tab/>
        <w:t xml:space="preserve">   somewhat hard</w:t>
      </w:r>
      <w:r w:rsidRPr="00C93781">
        <w:rPr>
          <w:rFonts w:eastAsia="Arial" w:cs="Arial"/>
          <w:szCs w:val="24"/>
        </w:rPr>
        <w:tab/>
      </w:r>
      <w:proofErr w:type="spellStart"/>
      <w:r w:rsidRPr="00C93781">
        <w:rPr>
          <w:rFonts w:eastAsia="Arial" w:cs="Arial"/>
          <w:szCs w:val="24"/>
        </w:rPr>
        <w:t>hard</w:t>
      </w:r>
      <w:proofErr w:type="spellEnd"/>
      <w:r w:rsidRPr="00C93781">
        <w:rPr>
          <w:rFonts w:eastAsia="Arial" w:cs="Arial"/>
          <w:szCs w:val="24"/>
        </w:rPr>
        <w:tab/>
        <w:t xml:space="preserve">    very hard</w:t>
      </w:r>
    </w:p>
    <w:p w14:paraId="283B3E54" w14:textId="77777777" w:rsidR="00C93781" w:rsidRPr="00C93781" w:rsidRDefault="00C93781" w:rsidP="00C93781">
      <w:pPr>
        <w:tabs>
          <w:tab w:val="left" w:pos="630"/>
        </w:tabs>
        <w:spacing w:line="240" w:lineRule="auto"/>
        <w:rPr>
          <w:rFonts w:eastAsia="Arial" w:cs="Arial"/>
          <w:szCs w:val="24"/>
        </w:rPr>
      </w:pPr>
      <w:r w:rsidRPr="00C93781">
        <w:rPr>
          <w:rFonts w:eastAsia="Arial" w:cs="Arial"/>
          <w:szCs w:val="24"/>
        </w:rPr>
        <w:t>How long have you been participating in aerobic activity as described above?</w:t>
      </w:r>
    </w:p>
    <w:p w14:paraId="03D2F755" w14:textId="77777777" w:rsidR="00C93781" w:rsidRPr="00C93781" w:rsidRDefault="00C93781" w:rsidP="00C93781">
      <w:pPr>
        <w:spacing w:line="240" w:lineRule="auto"/>
        <w:rPr>
          <w:rFonts w:eastAsia="Malgun Gothic"/>
          <w:szCs w:val="24"/>
        </w:rPr>
      </w:pPr>
      <w:r w:rsidRPr="00C93781">
        <w:rPr>
          <w:rFonts w:eastAsia="Malgun Gothic"/>
          <w:szCs w:val="24"/>
          <w:u w:val="single"/>
        </w:rPr>
        <w:tab/>
      </w:r>
      <w:r w:rsidRPr="00C93781">
        <w:rPr>
          <w:rFonts w:eastAsia="Malgun Gothic"/>
          <w:szCs w:val="24"/>
          <w:u w:val="single"/>
        </w:rPr>
        <w:tab/>
      </w:r>
      <w:r w:rsidRPr="00C93781">
        <w:rPr>
          <w:rFonts w:eastAsia="Malgun Gothic"/>
          <w:szCs w:val="24"/>
          <w:u w:val="single"/>
        </w:rPr>
        <w:tab/>
      </w:r>
      <w:r w:rsidRPr="00C93781">
        <w:rPr>
          <w:rFonts w:eastAsia="Malgun Gothic"/>
          <w:szCs w:val="24"/>
        </w:rPr>
        <w:t>Years</w:t>
      </w:r>
    </w:p>
    <w:p w14:paraId="4F67310C" w14:textId="77777777" w:rsidR="00C93781" w:rsidRPr="00C93781" w:rsidRDefault="00C93781" w:rsidP="00C93781">
      <w:pPr>
        <w:tabs>
          <w:tab w:val="left" w:pos="630"/>
        </w:tabs>
        <w:spacing w:line="240" w:lineRule="auto"/>
        <w:rPr>
          <w:rFonts w:eastAsia="Arial" w:cs="Arial"/>
          <w:i/>
          <w:iCs/>
          <w:szCs w:val="24"/>
        </w:rPr>
      </w:pPr>
    </w:p>
    <w:p w14:paraId="44D189E7" w14:textId="77777777" w:rsidR="00C93781" w:rsidRPr="00C93781" w:rsidRDefault="00C93781" w:rsidP="00C93781">
      <w:pPr>
        <w:tabs>
          <w:tab w:val="left" w:pos="630"/>
        </w:tabs>
        <w:spacing w:line="240" w:lineRule="auto"/>
        <w:rPr>
          <w:rFonts w:eastAsia="Arial" w:cs="Arial"/>
          <w:i/>
          <w:iCs/>
          <w:szCs w:val="24"/>
        </w:rPr>
      </w:pPr>
      <w:r w:rsidRPr="00C93781">
        <w:rPr>
          <w:rFonts w:eastAsia="Arial" w:cs="Arial"/>
          <w:i/>
          <w:iCs/>
          <w:szCs w:val="24"/>
        </w:rPr>
        <w:t>2.</w:t>
      </w:r>
      <w:r w:rsidRPr="00C93781">
        <w:rPr>
          <w:rFonts w:eastAsia="Arial" w:cs="Arial"/>
          <w:i/>
          <w:iCs/>
          <w:szCs w:val="24"/>
        </w:rPr>
        <w:tab/>
        <w:t>Anaerobic (weight training, sprinting, etc.)</w:t>
      </w:r>
    </w:p>
    <w:p w14:paraId="35A43604" w14:textId="77777777" w:rsidR="00C93781" w:rsidRPr="00C93781" w:rsidRDefault="00C93781" w:rsidP="00C93781">
      <w:pPr>
        <w:tabs>
          <w:tab w:val="left" w:pos="630"/>
        </w:tabs>
        <w:spacing w:line="240" w:lineRule="auto"/>
        <w:rPr>
          <w:rFonts w:eastAsia="Arial" w:cs="Arial"/>
          <w:szCs w:val="24"/>
          <w:u w:val="single"/>
        </w:rPr>
      </w:pPr>
      <w:r w:rsidRPr="00C93781">
        <w:rPr>
          <w:rFonts w:eastAsia="Arial" w:cs="Arial"/>
          <w:szCs w:val="24"/>
        </w:rPr>
        <w:t>Frequency (# of days per week):</w:t>
      </w:r>
      <w:r w:rsidRPr="00C93781">
        <w:rPr>
          <w:rFonts w:eastAsia="Arial" w:cs="Arial"/>
          <w:szCs w:val="24"/>
        </w:rPr>
        <w:tab/>
      </w:r>
      <w:r w:rsidRPr="00C93781">
        <w:rPr>
          <w:rFonts w:eastAsia="Arial" w:cs="Arial"/>
          <w:szCs w:val="24"/>
          <w:u w:val="single"/>
        </w:rPr>
        <w:tab/>
      </w:r>
      <w:r w:rsidRPr="00C93781">
        <w:rPr>
          <w:rFonts w:eastAsia="Arial" w:cs="Arial"/>
          <w:szCs w:val="24"/>
          <w:u w:val="single"/>
        </w:rPr>
        <w:tab/>
      </w:r>
      <w:r w:rsidRPr="00C93781">
        <w:rPr>
          <w:rFonts w:eastAsia="Arial" w:cs="Arial"/>
          <w:szCs w:val="24"/>
          <w:u w:val="single"/>
        </w:rPr>
        <w:tab/>
      </w:r>
    </w:p>
    <w:p w14:paraId="77B8FBC9" w14:textId="77777777" w:rsidR="00C93781" w:rsidRPr="00C93781" w:rsidRDefault="00C93781" w:rsidP="00C93781">
      <w:pPr>
        <w:tabs>
          <w:tab w:val="left" w:pos="630"/>
        </w:tabs>
        <w:spacing w:line="240" w:lineRule="auto"/>
        <w:rPr>
          <w:rFonts w:eastAsia="Arial" w:cs="Arial"/>
          <w:szCs w:val="24"/>
        </w:rPr>
      </w:pPr>
      <w:r w:rsidRPr="00C93781">
        <w:rPr>
          <w:rFonts w:eastAsia="Arial" w:cs="Arial"/>
          <w:szCs w:val="24"/>
        </w:rPr>
        <w:t>Duration (time spent per session):</w:t>
      </w:r>
      <w:r w:rsidRPr="00C93781">
        <w:rPr>
          <w:rFonts w:eastAsia="Arial" w:cs="Arial"/>
          <w:szCs w:val="24"/>
        </w:rPr>
        <w:tab/>
      </w:r>
      <w:r w:rsidRPr="00C93781">
        <w:rPr>
          <w:rFonts w:eastAsia="Arial" w:cs="Arial"/>
          <w:szCs w:val="24"/>
          <w:u w:val="single"/>
        </w:rPr>
        <w:tab/>
      </w:r>
      <w:r w:rsidRPr="00C93781">
        <w:rPr>
          <w:rFonts w:eastAsia="Arial" w:cs="Arial"/>
          <w:szCs w:val="24"/>
          <w:u w:val="single"/>
        </w:rPr>
        <w:tab/>
      </w:r>
      <w:r w:rsidRPr="00C93781">
        <w:rPr>
          <w:rFonts w:eastAsia="Arial" w:cs="Arial"/>
          <w:szCs w:val="24"/>
          <w:u w:val="single"/>
        </w:rPr>
        <w:tab/>
      </w:r>
      <w:r w:rsidRPr="00C93781">
        <w:rPr>
          <w:rFonts w:eastAsia="Arial" w:cs="Arial"/>
          <w:szCs w:val="24"/>
        </w:rPr>
        <w:t>minutes</w:t>
      </w:r>
    </w:p>
    <w:p w14:paraId="0EA0410A" w14:textId="77777777" w:rsidR="00C93781" w:rsidRPr="00C93781" w:rsidRDefault="00C93781" w:rsidP="00C93781">
      <w:pPr>
        <w:tabs>
          <w:tab w:val="left" w:pos="630"/>
        </w:tabs>
        <w:spacing w:line="240" w:lineRule="auto"/>
        <w:rPr>
          <w:rFonts w:eastAsia="Arial" w:cs="Arial"/>
          <w:szCs w:val="24"/>
        </w:rPr>
      </w:pPr>
      <w:r w:rsidRPr="00C93781">
        <w:rPr>
          <w:rFonts w:eastAsia="Arial" w:cs="Arial"/>
          <w:szCs w:val="24"/>
        </w:rPr>
        <w:t>Intensity (difficulty level):</w:t>
      </w:r>
      <w:r w:rsidRPr="00C93781">
        <w:rPr>
          <w:rFonts w:eastAsia="Arial" w:cs="Arial"/>
          <w:szCs w:val="24"/>
        </w:rPr>
        <w:tab/>
      </w:r>
      <w:r w:rsidRPr="00C93781">
        <w:rPr>
          <w:rFonts w:eastAsia="Arial" w:cs="Arial"/>
          <w:szCs w:val="24"/>
        </w:rPr>
        <w:tab/>
        <w:t>light</w:t>
      </w:r>
      <w:r w:rsidRPr="00C93781">
        <w:rPr>
          <w:rFonts w:eastAsia="Arial" w:cs="Arial"/>
          <w:szCs w:val="24"/>
        </w:rPr>
        <w:tab/>
        <w:t xml:space="preserve">   somewhat hard</w:t>
      </w:r>
      <w:r w:rsidRPr="00C93781">
        <w:rPr>
          <w:rFonts w:eastAsia="Arial" w:cs="Arial"/>
          <w:szCs w:val="24"/>
        </w:rPr>
        <w:tab/>
      </w:r>
      <w:proofErr w:type="spellStart"/>
      <w:r w:rsidRPr="00C93781">
        <w:rPr>
          <w:rFonts w:eastAsia="Arial" w:cs="Arial"/>
          <w:szCs w:val="24"/>
        </w:rPr>
        <w:t>hard</w:t>
      </w:r>
      <w:proofErr w:type="spellEnd"/>
      <w:r w:rsidRPr="00C93781">
        <w:rPr>
          <w:rFonts w:eastAsia="Arial" w:cs="Arial"/>
          <w:szCs w:val="24"/>
        </w:rPr>
        <w:tab/>
        <w:t xml:space="preserve">    very hard</w:t>
      </w:r>
    </w:p>
    <w:p w14:paraId="34EBC937" w14:textId="77777777" w:rsidR="00C93781" w:rsidRPr="00C93781" w:rsidRDefault="00C93781" w:rsidP="00C93781">
      <w:pPr>
        <w:tabs>
          <w:tab w:val="left" w:pos="630"/>
        </w:tabs>
        <w:spacing w:line="240" w:lineRule="auto"/>
        <w:rPr>
          <w:rFonts w:eastAsia="Arial" w:cs="Arial"/>
          <w:szCs w:val="24"/>
        </w:rPr>
      </w:pPr>
      <w:r w:rsidRPr="00C93781">
        <w:rPr>
          <w:rFonts w:eastAsia="Arial" w:cs="Arial"/>
          <w:szCs w:val="24"/>
        </w:rPr>
        <w:t>How long have you been participating in anaerobic activity as described above?</w:t>
      </w:r>
    </w:p>
    <w:p w14:paraId="54931FBE" w14:textId="77777777" w:rsidR="00C93781" w:rsidRPr="00C93781" w:rsidRDefault="00C93781" w:rsidP="00C93781">
      <w:pPr>
        <w:spacing w:line="240" w:lineRule="auto"/>
        <w:rPr>
          <w:rFonts w:eastAsia="Malgun Gothic"/>
          <w:szCs w:val="24"/>
        </w:rPr>
      </w:pPr>
      <w:r w:rsidRPr="00C93781">
        <w:rPr>
          <w:rFonts w:eastAsia="Malgun Gothic"/>
          <w:szCs w:val="24"/>
          <w:u w:val="single"/>
        </w:rPr>
        <w:tab/>
      </w:r>
      <w:r w:rsidRPr="00C93781">
        <w:rPr>
          <w:rFonts w:eastAsia="Malgun Gothic"/>
          <w:szCs w:val="24"/>
          <w:u w:val="single"/>
        </w:rPr>
        <w:tab/>
      </w:r>
      <w:r w:rsidRPr="00C93781">
        <w:rPr>
          <w:rFonts w:eastAsia="Malgun Gothic"/>
          <w:szCs w:val="24"/>
          <w:u w:val="single"/>
        </w:rPr>
        <w:tab/>
      </w:r>
      <w:r w:rsidRPr="00C93781">
        <w:rPr>
          <w:rFonts w:eastAsia="Malgun Gothic"/>
          <w:szCs w:val="24"/>
        </w:rPr>
        <w:t>Years</w:t>
      </w:r>
    </w:p>
    <w:p w14:paraId="2B3590EB" w14:textId="77777777" w:rsidR="00C93781" w:rsidRPr="00C93781" w:rsidRDefault="00C93781" w:rsidP="00C93781">
      <w:pPr>
        <w:tabs>
          <w:tab w:val="left" w:pos="630"/>
        </w:tabs>
        <w:spacing w:line="240" w:lineRule="auto"/>
        <w:rPr>
          <w:rFonts w:eastAsia="Arial" w:cs="Arial"/>
          <w:i/>
          <w:iCs/>
          <w:szCs w:val="24"/>
        </w:rPr>
      </w:pPr>
    </w:p>
    <w:p w14:paraId="4105597E" w14:textId="77777777" w:rsidR="00C93781" w:rsidRPr="00C93781" w:rsidRDefault="00C93781" w:rsidP="00C93781">
      <w:pPr>
        <w:tabs>
          <w:tab w:val="left" w:pos="630"/>
        </w:tabs>
        <w:spacing w:line="240" w:lineRule="auto"/>
        <w:rPr>
          <w:rFonts w:eastAsia="Arial" w:cs="Arial"/>
          <w:i/>
          <w:iCs/>
          <w:szCs w:val="24"/>
        </w:rPr>
      </w:pPr>
      <w:r w:rsidRPr="00C93781">
        <w:rPr>
          <w:rFonts w:eastAsia="Arial" w:cs="Arial"/>
          <w:i/>
          <w:iCs/>
          <w:szCs w:val="24"/>
        </w:rPr>
        <w:t>3.</w:t>
      </w:r>
      <w:r w:rsidRPr="00C93781">
        <w:rPr>
          <w:rFonts w:eastAsia="Arial" w:cs="Arial"/>
          <w:i/>
          <w:iCs/>
          <w:szCs w:val="24"/>
        </w:rPr>
        <w:tab/>
        <w:t>Organized or Recreational sports</w:t>
      </w:r>
    </w:p>
    <w:p w14:paraId="0547139D" w14:textId="77777777" w:rsidR="00C93781" w:rsidRPr="00C93781" w:rsidRDefault="00C93781" w:rsidP="00C93781">
      <w:pPr>
        <w:spacing w:line="240" w:lineRule="auto"/>
        <w:rPr>
          <w:rFonts w:eastAsia="Malgun Gothic"/>
          <w:bCs/>
          <w:szCs w:val="24"/>
          <w:u w:val="single"/>
        </w:rPr>
      </w:pPr>
      <w:r w:rsidRPr="00C93781">
        <w:rPr>
          <w:rFonts w:eastAsia="Malgun Gothic"/>
          <w:bCs/>
          <w:szCs w:val="24"/>
        </w:rPr>
        <w:t>Type of sport(s):</w:t>
      </w:r>
      <w:r w:rsidRPr="00C93781">
        <w:rPr>
          <w:rFonts w:eastAsia="Malgun Gothic"/>
          <w:bCs/>
          <w:szCs w:val="24"/>
          <w:u w:val="single"/>
        </w:rPr>
        <w:tab/>
      </w:r>
      <w:r w:rsidRPr="00C93781">
        <w:rPr>
          <w:rFonts w:eastAsia="Malgun Gothic"/>
          <w:bCs/>
          <w:szCs w:val="24"/>
          <w:u w:val="single"/>
        </w:rPr>
        <w:tab/>
      </w:r>
      <w:r w:rsidRPr="00C93781">
        <w:rPr>
          <w:rFonts w:eastAsia="Malgun Gothic"/>
          <w:bCs/>
          <w:szCs w:val="24"/>
          <w:u w:val="single"/>
        </w:rPr>
        <w:tab/>
      </w:r>
      <w:r w:rsidRPr="00C93781">
        <w:rPr>
          <w:rFonts w:eastAsia="Malgun Gothic"/>
          <w:bCs/>
          <w:szCs w:val="24"/>
          <w:u w:val="single"/>
        </w:rPr>
        <w:tab/>
      </w:r>
      <w:r w:rsidRPr="00C93781">
        <w:rPr>
          <w:rFonts w:eastAsia="Malgun Gothic"/>
          <w:bCs/>
          <w:szCs w:val="24"/>
          <w:u w:val="single"/>
        </w:rPr>
        <w:tab/>
      </w:r>
      <w:r w:rsidRPr="00C93781">
        <w:rPr>
          <w:rFonts w:eastAsia="Malgun Gothic"/>
          <w:bCs/>
          <w:szCs w:val="24"/>
          <w:u w:val="single"/>
        </w:rPr>
        <w:tab/>
      </w:r>
      <w:r w:rsidRPr="00C93781">
        <w:rPr>
          <w:rFonts w:eastAsia="Malgun Gothic"/>
          <w:bCs/>
          <w:szCs w:val="24"/>
          <w:u w:val="single"/>
        </w:rPr>
        <w:tab/>
      </w:r>
      <w:r w:rsidRPr="00C93781">
        <w:rPr>
          <w:rFonts w:eastAsia="Malgun Gothic"/>
          <w:bCs/>
          <w:szCs w:val="24"/>
          <w:u w:val="single"/>
        </w:rPr>
        <w:tab/>
      </w:r>
      <w:r w:rsidRPr="00C93781">
        <w:rPr>
          <w:rFonts w:eastAsia="Malgun Gothic"/>
          <w:bCs/>
          <w:szCs w:val="24"/>
          <w:u w:val="single"/>
        </w:rPr>
        <w:tab/>
      </w:r>
      <w:r w:rsidRPr="00C93781">
        <w:rPr>
          <w:rFonts w:eastAsia="Malgun Gothic"/>
          <w:bCs/>
          <w:szCs w:val="24"/>
        </w:rPr>
        <w:tab/>
      </w:r>
      <w:r w:rsidRPr="00C93781">
        <w:rPr>
          <w:rFonts w:eastAsia="Malgun Gothic"/>
          <w:bCs/>
          <w:szCs w:val="24"/>
        </w:rPr>
        <w:tab/>
      </w:r>
    </w:p>
    <w:p w14:paraId="12C82389" w14:textId="77777777" w:rsidR="00C93781" w:rsidRPr="00C93781" w:rsidRDefault="00C93781" w:rsidP="00C93781">
      <w:pPr>
        <w:tabs>
          <w:tab w:val="left" w:pos="630"/>
        </w:tabs>
        <w:spacing w:line="240" w:lineRule="auto"/>
        <w:rPr>
          <w:rFonts w:eastAsia="Arial" w:cs="Arial"/>
          <w:szCs w:val="24"/>
          <w:u w:val="single"/>
        </w:rPr>
      </w:pPr>
      <w:r w:rsidRPr="00C93781">
        <w:rPr>
          <w:rFonts w:eastAsia="Arial" w:cs="Arial"/>
          <w:szCs w:val="24"/>
        </w:rPr>
        <w:t>Frequency (# of days per week):</w:t>
      </w:r>
      <w:r w:rsidRPr="00C93781">
        <w:rPr>
          <w:rFonts w:eastAsia="Arial" w:cs="Arial"/>
          <w:szCs w:val="24"/>
        </w:rPr>
        <w:tab/>
      </w:r>
      <w:r w:rsidRPr="00C93781">
        <w:rPr>
          <w:rFonts w:eastAsia="Arial" w:cs="Arial"/>
          <w:szCs w:val="24"/>
          <w:u w:val="single"/>
        </w:rPr>
        <w:tab/>
      </w:r>
      <w:r w:rsidRPr="00C93781">
        <w:rPr>
          <w:rFonts w:eastAsia="Arial" w:cs="Arial"/>
          <w:szCs w:val="24"/>
          <w:u w:val="single"/>
        </w:rPr>
        <w:tab/>
      </w:r>
      <w:r w:rsidRPr="00C93781">
        <w:rPr>
          <w:rFonts w:eastAsia="Arial" w:cs="Arial"/>
          <w:szCs w:val="24"/>
          <w:u w:val="single"/>
        </w:rPr>
        <w:tab/>
      </w:r>
    </w:p>
    <w:p w14:paraId="23080CC6" w14:textId="77777777" w:rsidR="00C93781" w:rsidRPr="00C93781" w:rsidRDefault="00C93781" w:rsidP="00C93781">
      <w:pPr>
        <w:tabs>
          <w:tab w:val="left" w:pos="630"/>
        </w:tabs>
        <w:spacing w:line="240" w:lineRule="auto"/>
        <w:rPr>
          <w:rFonts w:eastAsia="Arial" w:cs="Arial"/>
          <w:szCs w:val="24"/>
        </w:rPr>
      </w:pPr>
      <w:r w:rsidRPr="00C93781">
        <w:rPr>
          <w:rFonts w:eastAsia="Arial" w:cs="Arial"/>
          <w:szCs w:val="24"/>
        </w:rPr>
        <w:t>Duration (time spent per session):</w:t>
      </w:r>
      <w:r w:rsidRPr="00C93781">
        <w:rPr>
          <w:rFonts w:eastAsia="Arial" w:cs="Arial"/>
          <w:szCs w:val="24"/>
        </w:rPr>
        <w:tab/>
      </w:r>
      <w:r w:rsidRPr="00C93781">
        <w:rPr>
          <w:rFonts w:eastAsia="Arial" w:cs="Arial"/>
          <w:szCs w:val="24"/>
          <w:u w:val="single"/>
        </w:rPr>
        <w:tab/>
      </w:r>
      <w:r w:rsidRPr="00C93781">
        <w:rPr>
          <w:rFonts w:eastAsia="Arial" w:cs="Arial"/>
          <w:szCs w:val="24"/>
          <w:u w:val="single"/>
        </w:rPr>
        <w:tab/>
      </w:r>
      <w:r w:rsidRPr="00C93781">
        <w:rPr>
          <w:rFonts w:eastAsia="Arial" w:cs="Arial"/>
          <w:szCs w:val="24"/>
          <w:u w:val="single"/>
        </w:rPr>
        <w:tab/>
      </w:r>
      <w:r w:rsidRPr="00C93781">
        <w:rPr>
          <w:rFonts w:eastAsia="Arial" w:cs="Arial"/>
          <w:szCs w:val="24"/>
        </w:rPr>
        <w:t>minutes</w:t>
      </w:r>
    </w:p>
    <w:p w14:paraId="06DEBEC8" w14:textId="77777777" w:rsidR="00C93781" w:rsidRPr="00C93781" w:rsidRDefault="00C93781" w:rsidP="00C93781">
      <w:pPr>
        <w:tabs>
          <w:tab w:val="left" w:pos="630"/>
        </w:tabs>
        <w:spacing w:line="240" w:lineRule="auto"/>
        <w:rPr>
          <w:rFonts w:eastAsia="Arial" w:cs="Arial"/>
          <w:szCs w:val="24"/>
        </w:rPr>
      </w:pPr>
      <w:r w:rsidRPr="00C93781">
        <w:rPr>
          <w:rFonts w:eastAsia="Arial" w:cs="Arial"/>
          <w:szCs w:val="24"/>
        </w:rPr>
        <w:t>Intensity (difficulty level):</w:t>
      </w:r>
      <w:r w:rsidRPr="00C93781">
        <w:rPr>
          <w:rFonts w:eastAsia="Arial" w:cs="Arial"/>
          <w:szCs w:val="24"/>
        </w:rPr>
        <w:tab/>
      </w:r>
      <w:r w:rsidRPr="00C93781">
        <w:rPr>
          <w:rFonts w:eastAsia="Arial" w:cs="Arial"/>
          <w:szCs w:val="24"/>
        </w:rPr>
        <w:tab/>
        <w:t>light</w:t>
      </w:r>
      <w:r w:rsidRPr="00C93781">
        <w:rPr>
          <w:rFonts w:eastAsia="Arial" w:cs="Arial"/>
          <w:szCs w:val="24"/>
        </w:rPr>
        <w:tab/>
        <w:t xml:space="preserve">   somewhat hard</w:t>
      </w:r>
      <w:r w:rsidRPr="00C93781">
        <w:rPr>
          <w:rFonts w:eastAsia="Arial" w:cs="Arial"/>
          <w:szCs w:val="24"/>
        </w:rPr>
        <w:tab/>
      </w:r>
      <w:proofErr w:type="spellStart"/>
      <w:r w:rsidRPr="00C93781">
        <w:rPr>
          <w:rFonts w:eastAsia="Arial" w:cs="Arial"/>
          <w:szCs w:val="24"/>
        </w:rPr>
        <w:t>hard</w:t>
      </w:r>
      <w:proofErr w:type="spellEnd"/>
      <w:r w:rsidRPr="00C93781">
        <w:rPr>
          <w:rFonts w:eastAsia="Arial" w:cs="Arial"/>
          <w:szCs w:val="24"/>
        </w:rPr>
        <w:tab/>
        <w:t xml:space="preserve">    very hard</w:t>
      </w:r>
    </w:p>
    <w:p w14:paraId="2A49B0A3" w14:textId="77777777" w:rsidR="00C93781" w:rsidRPr="00C93781" w:rsidRDefault="00C93781" w:rsidP="00C93781">
      <w:pPr>
        <w:tabs>
          <w:tab w:val="left" w:pos="630"/>
        </w:tabs>
        <w:spacing w:line="240" w:lineRule="auto"/>
        <w:rPr>
          <w:rFonts w:eastAsia="Arial" w:cs="Arial"/>
          <w:szCs w:val="24"/>
        </w:rPr>
      </w:pPr>
      <w:r w:rsidRPr="00C93781">
        <w:rPr>
          <w:rFonts w:eastAsia="Arial" w:cs="Arial"/>
          <w:szCs w:val="24"/>
        </w:rPr>
        <w:t>How long have you been participating in sports activity as described above?</w:t>
      </w:r>
    </w:p>
    <w:p w14:paraId="680A169C" w14:textId="77777777" w:rsidR="00C93781" w:rsidRPr="00C93781" w:rsidRDefault="00C93781" w:rsidP="00C93781">
      <w:pPr>
        <w:spacing w:line="240" w:lineRule="auto"/>
        <w:rPr>
          <w:rFonts w:eastAsia="Malgun Gothic"/>
          <w:szCs w:val="24"/>
        </w:rPr>
      </w:pPr>
      <w:r w:rsidRPr="00C93781">
        <w:rPr>
          <w:rFonts w:eastAsia="Malgun Gothic"/>
          <w:szCs w:val="24"/>
          <w:u w:val="single"/>
        </w:rPr>
        <w:tab/>
      </w:r>
      <w:r w:rsidRPr="00C93781">
        <w:rPr>
          <w:rFonts w:eastAsia="Malgun Gothic"/>
          <w:szCs w:val="24"/>
          <w:u w:val="single"/>
        </w:rPr>
        <w:tab/>
      </w:r>
      <w:r w:rsidRPr="00C93781">
        <w:rPr>
          <w:rFonts w:eastAsia="Malgun Gothic"/>
          <w:szCs w:val="24"/>
          <w:u w:val="single"/>
        </w:rPr>
        <w:tab/>
      </w:r>
      <w:r w:rsidRPr="00C93781">
        <w:rPr>
          <w:rFonts w:eastAsia="Malgun Gothic"/>
          <w:szCs w:val="24"/>
        </w:rPr>
        <w:t>Years</w:t>
      </w:r>
    </w:p>
    <w:p w14:paraId="09A537D6" w14:textId="77777777" w:rsidR="009A3529" w:rsidRDefault="009A3529" w:rsidP="00C93781">
      <w:pPr>
        <w:spacing w:line="276" w:lineRule="auto"/>
        <w:rPr>
          <w:rFonts w:ascii="Arial" w:eastAsia="Arial" w:hAnsi="Arial" w:cs="Arial"/>
          <w:szCs w:val="24"/>
        </w:rPr>
        <w:sectPr w:rsidR="009A3529" w:rsidSect="00233E28">
          <w:pgSz w:w="12240" w:h="15840"/>
          <w:pgMar w:top="1440" w:right="1440" w:bottom="1440" w:left="1440" w:header="720" w:footer="1440" w:gutter="0"/>
          <w:cols w:space="720"/>
          <w:docGrid w:linePitch="360"/>
        </w:sectPr>
      </w:pPr>
    </w:p>
    <w:p w14:paraId="48A3E9A3" w14:textId="5346E143" w:rsidR="00D6713E" w:rsidRPr="00D6713E" w:rsidRDefault="00C93781" w:rsidP="00D6713E">
      <w:pPr>
        <w:pStyle w:val="Heading2"/>
      </w:pPr>
      <w:bookmarkStart w:id="200" w:name="_Toc169864349"/>
      <w:r>
        <w:lastRenderedPageBreak/>
        <w:t xml:space="preserve">Appendix </w:t>
      </w:r>
      <w:r w:rsidR="008D25E1">
        <w:t>L</w:t>
      </w:r>
      <w:r>
        <w:t>. Recruitment Flyer</w:t>
      </w:r>
      <w:bookmarkEnd w:id="200"/>
    </w:p>
    <w:p w14:paraId="50F5BC04" w14:textId="77777777" w:rsidR="00CB59E8" w:rsidRDefault="00D6713E" w:rsidP="00D6713E">
      <w:pPr>
        <w:jc w:val="center"/>
        <w:sectPr w:rsidR="00CB59E8" w:rsidSect="00233E28">
          <w:pgSz w:w="12240" w:h="15840"/>
          <w:pgMar w:top="1440" w:right="1440" w:bottom="1440" w:left="1440" w:header="720" w:footer="1440" w:gutter="0"/>
          <w:cols w:space="720"/>
          <w:docGrid w:linePitch="360"/>
        </w:sectPr>
      </w:pPr>
      <w:r>
        <w:object w:dxaOrig="9180" w:dyaOrig="11880" w14:anchorId="35CAFA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570.75pt" o:ole="">
            <v:imagedata r:id="rId100" o:title=""/>
          </v:shape>
          <o:OLEObject Type="Embed" ProgID="Acrobat.Document.DC" ShapeID="_x0000_i1025" DrawAspect="Content" ObjectID="_1781078120" r:id="rId101"/>
        </w:object>
      </w:r>
    </w:p>
    <w:p w14:paraId="7D656F1E" w14:textId="13181332" w:rsidR="00AC0E3A" w:rsidRDefault="00AC0E3A" w:rsidP="00AC0E3A">
      <w:pPr>
        <w:pStyle w:val="Heading2"/>
      </w:pPr>
      <w:bookmarkStart w:id="201" w:name="_Toc169864350"/>
      <w:r>
        <w:lastRenderedPageBreak/>
        <w:t xml:space="preserve">Appendix </w:t>
      </w:r>
      <w:r w:rsidR="008D25E1">
        <w:t>M</w:t>
      </w:r>
      <w:r>
        <w:t>. IRB Approval Letter</w:t>
      </w:r>
      <w:bookmarkEnd w:id="201"/>
    </w:p>
    <w:bookmarkStart w:id="202" w:name="_MON_1776498200"/>
    <w:bookmarkEnd w:id="202"/>
    <w:p w14:paraId="305D3EE8" w14:textId="0C2FDAFB" w:rsidR="00702EBB" w:rsidRDefault="00D17CB3" w:rsidP="00D73DEE">
      <w:pPr>
        <w:jc w:val="center"/>
      </w:pPr>
      <w:r>
        <w:object w:dxaOrig="9324" w:dyaOrig="11697" w14:anchorId="3FF2A1DD">
          <v:shape id="_x0000_i1026" type="#_x0000_t75" style="width:464.25pt;height:584.25pt" o:ole="">
            <v:imagedata r:id="rId102" o:title=""/>
          </v:shape>
          <o:OLEObject Type="Embed" ProgID="Word.Document.12" ShapeID="_x0000_i1026" DrawAspect="Content" ObjectID="_1781078121" r:id="rId103">
            <o:FieldCodes>\s</o:FieldCodes>
          </o:OLEObject>
        </w:object>
      </w:r>
    </w:p>
    <w:bookmarkStart w:id="203" w:name="_MON_1776498251"/>
    <w:bookmarkEnd w:id="203"/>
    <w:p w14:paraId="1A798C2C" w14:textId="40130B0A" w:rsidR="00D73DEE" w:rsidRDefault="00D17CB3" w:rsidP="00D73DEE">
      <w:pPr>
        <w:jc w:val="center"/>
      </w:pPr>
      <w:r>
        <w:object w:dxaOrig="9540" w:dyaOrig="1316" w14:anchorId="359B5421">
          <v:shape id="_x0000_i1027" type="#_x0000_t75" style="width:477.75pt;height:65.25pt" o:ole="">
            <v:imagedata r:id="rId104" o:title=""/>
          </v:shape>
          <o:OLEObject Type="Embed" ProgID="Word.Document.12" ShapeID="_x0000_i1027" DrawAspect="Content" ObjectID="_1781078122" r:id="rId105">
            <o:FieldCodes>\s</o:FieldCodes>
          </o:OLEObject>
        </w:object>
      </w:r>
    </w:p>
    <w:p w14:paraId="4FA3928F" w14:textId="77777777" w:rsidR="004444C0" w:rsidRDefault="004444C0" w:rsidP="00D73DEE">
      <w:pPr>
        <w:jc w:val="center"/>
        <w:sectPr w:rsidR="004444C0" w:rsidSect="00233E28">
          <w:pgSz w:w="12240" w:h="15840"/>
          <w:pgMar w:top="1440" w:right="1440" w:bottom="1440" w:left="1440" w:header="720" w:footer="1440" w:gutter="0"/>
          <w:cols w:space="720"/>
          <w:docGrid w:linePitch="360"/>
        </w:sectPr>
      </w:pPr>
    </w:p>
    <w:p w14:paraId="7E9C3B37" w14:textId="6463DE15" w:rsidR="00AC0E3A" w:rsidRPr="00AC0E3A" w:rsidRDefault="00AC0E3A" w:rsidP="00AC0E3A">
      <w:pPr>
        <w:pStyle w:val="Heading2"/>
      </w:pPr>
      <w:bookmarkStart w:id="204" w:name="_Toc169864351"/>
      <w:r>
        <w:lastRenderedPageBreak/>
        <w:t xml:space="preserve">Appendix </w:t>
      </w:r>
      <w:r w:rsidR="008D25E1">
        <w:t>N</w:t>
      </w:r>
      <w:r>
        <w:t>. Individual Participant Demographics and Results</w:t>
      </w:r>
      <w:bookmarkEnd w:id="204"/>
    </w:p>
    <w:p w14:paraId="3F0931E6" w14:textId="746CE3F8" w:rsidR="00A24DD3" w:rsidRDefault="00A24DD3" w:rsidP="00AA7A34">
      <w:pPr>
        <w:pStyle w:val="Caption"/>
        <w:keepNext/>
        <w:tabs>
          <w:tab w:val="left" w:pos="6510"/>
        </w:tabs>
        <w:spacing w:after="240"/>
        <w:rPr>
          <w:i/>
          <w:iCs/>
          <w:sz w:val="18"/>
          <w:szCs w:val="12"/>
        </w:rPr>
      </w:pPr>
      <w:bookmarkStart w:id="205" w:name="_Toc170464593"/>
      <w:r w:rsidRPr="00A24DD3">
        <w:rPr>
          <w:i/>
          <w:iCs/>
          <w:sz w:val="18"/>
          <w:szCs w:val="12"/>
        </w:rPr>
        <w:t xml:space="preserve">Table </w:t>
      </w:r>
      <w:r w:rsidRPr="00A24DD3">
        <w:rPr>
          <w:i/>
          <w:iCs/>
          <w:sz w:val="18"/>
          <w:szCs w:val="12"/>
        </w:rPr>
        <w:fldChar w:fldCharType="begin"/>
      </w:r>
      <w:r w:rsidRPr="00A24DD3">
        <w:rPr>
          <w:i/>
          <w:iCs/>
          <w:sz w:val="18"/>
          <w:szCs w:val="12"/>
        </w:rPr>
        <w:instrText xml:space="preserve"> SEQ Table \* ARABIC </w:instrText>
      </w:r>
      <w:r w:rsidRPr="00A24DD3">
        <w:rPr>
          <w:i/>
          <w:iCs/>
          <w:sz w:val="18"/>
          <w:szCs w:val="12"/>
        </w:rPr>
        <w:fldChar w:fldCharType="separate"/>
      </w:r>
      <w:r w:rsidR="00927259">
        <w:rPr>
          <w:i/>
          <w:iCs/>
          <w:noProof/>
          <w:sz w:val="18"/>
          <w:szCs w:val="12"/>
        </w:rPr>
        <w:t>11</w:t>
      </w:r>
      <w:r w:rsidRPr="00A24DD3">
        <w:rPr>
          <w:i/>
          <w:iCs/>
          <w:sz w:val="18"/>
          <w:szCs w:val="12"/>
        </w:rPr>
        <w:fldChar w:fldCharType="end"/>
      </w:r>
      <w:r w:rsidRPr="00A24DD3">
        <w:rPr>
          <w:i/>
          <w:iCs/>
          <w:sz w:val="18"/>
          <w:szCs w:val="12"/>
        </w:rPr>
        <w:t>: Demographic information for the individual participants.</w:t>
      </w:r>
      <w:bookmarkEnd w:id="205"/>
      <w:r w:rsidR="00AA7A34">
        <w:rPr>
          <w:i/>
          <w:iCs/>
          <w:sz w:val="18"/>
          <w:szCs w:val="12"/>
        </w:rPr>
        <w:tab/>
      </w:r>
    </w:p>
    <w:p w14:paraId="59441958" w14:textId="17D141FE" w:rsidR="00E25958" w:rsidRPr="00E25958" w:rsidRDefault="00E25958" w:rsidP="00E25958">
      <w:r w:rsidRPr="00E25958">
        <w:drawing>
          <wp:inline distT="0" distB="0" distL="0" distR="0" wp14:anchorId="35DB428C" wp14:editId="6335E455">
            <wp:extent cx="3823323" cy="3590925"/>
            <wp:effectExtent l="0" t="0" r="6350" b="0"/>
            <wp:docPr id="150598110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827452" cy="3594803"/>
                    </a:xfrm>
                    <a:prstGeom prst="rect">
                      <a:avLst/>
                    </a:prstGeom>
                    <a:noFill/>
                    <a:ln>
                      <a:noFill/>
                    </a:ln>
                  </pic:spPr>
                </pic:pic>
              </a:graphicData>
            </a:graphic>
          </wp:inline>
        </w:drawing>
      </w:r>
    </w:p>
    <w:p w14:paraId="1818B891" w14:textId="51DD5D60" w:rsidR="00AA7A34" w:rsidRPr="00AA7A34" w:rsidRDefault="00AA7A34" w:rsidP="00AA7A34"/>
    <w:p w14:paraId="1A762CC8" w14:textId="773952DF" w:rsidR="00C621A6" w:rsidRDefault="00C621A6" w:rsidP="00011F94">
      <w:pPr>
        <w:pStyle w:val="EndNoteBibliography"/>
        <w:keepNext/>
        <w:spacing w:line="480" w:lineRule="auto"/>
      </w:pPr>
    </w:p>
    <w:p w14:paraId="0043EA77" w14:textId="77777777" w:rsidR="004444C0" w:rsidRDefault="004444C0" w:rsidP="000A0DA5">
      <w:pPr>
        <w:pStyle w:val="EndNoteBibliography"/>
        <w:spacing w:line="480" w:lineRule="auto"/>
        <w:rPr>
          <w:color w:val="FF0000"/>
          <w:szCs w:val="24"/>
        </w:rPr>
        <w:sectPr w:rsidR="004444C0" w:rsidSect="00233E28">
          <w:pgSz w:w="12240" w:h="15840"/>
          <w:pgMar w:top="1440" w:right="1440" w:bottom="1440" w:left="1440" w:header="720" w:footer="1440" w:gutter="0"/>
          <w:cols w:space="720"/>
          <w:docGrid w:linePitch="360"/>
        </w:sectPr>
      </w:pPr>
    </w:p>
    <w:p w14:paraId="76B6380E" w14:textId="11995174" w:rsidR="004A1447" w:rsidRDefault="004A1447" w:rsidP="004A1447">
      <w:pPr>
        <w:pStyle w:val="Caption"/>
        <w:keepNext/>
        <w:spacing w:after="240"/>
        <w:rPr>
          <w:i/>
          <w:iCs/>
          <w:sz w:val="18"/>
        </w:rPr>
      </w:pPr>
      <w:bookmarkStart w:id="206" w:name="_Toc170464594"/>
      <w:r w:rsidRPr="004A1447">
        <w:rPr>
          <w:i/>
          <w:iCs/>
          <w:sz w:val="18"/>
        </w:rPr>
        <w:lastRenderedPageBreak/>
        <w:t xml:space="preserve">Table </w:t>
      </w:r>
      <w:r w:rsidRPr="004A1447">
        <w:rPr>
          <w:i/>
          <w:iCs/>
          <w:sz w:val="18"/>
        </w:rPr>
        <w:fldChar w:fldCharType="begin"/>
      </w:r>
      <w:r w:rsidRPr="004A1447">
        <w:rPr>
          <w:i/>
          <w:iCs/>
          <w:sz w:val="18"/>
        </w:rPr>
        <w:instrText xml:space="preserve"> SEQ Table \* ARABIC </w:instrText>
      </w:r>
      <w:r w:rsidRPr="004A1447">
        <w:rPr>
          <w:i/>
          <w:iCs/>
          <w:sz w:val="18"/>
        </w:rPr>
        <w:fldChar w:fldCharType="separate"/>
      </w:r>
      <w:r w:rsidR="00927259">
        <w:rPr>
          <w:i/>
          <w:iCs/>
          <w:noProof/>
          <w:sz w:val="18"/>
        </w:rPr>
        <w:t>12</w:t>
      </w:r>
      <w:r w:rsidRPr="004A1447">
        <w:rPr>
          <w:i/>
          <w:iCs/>
          <w:sz w:val="18"/>
        </w:rPr>
        <w:fldChar w:fldCharType="end"/>
      </w:r>
      <w:r w:rsidRPr="004A1447">
        <w:rPr>
          <w:i/>
          <w:iCs/>
          <w:sz w:val="18"/>
        </w:rPr>
        <w:t>: Individual participant AKL average displacements (mm) of the three trials at each time point.</w:t>
      </w:r>
      <w:bookmarkEnd w:id="206"/>
    </w:p>
    <w:p w14:paraId="4BF216F6" w14:textId="6247A4A5" w:rsidR="00511A19" w:rsidRPr="00511A19" w:rsidRDefault="00511A19" w:rsidP="00511A19">
      <w:r w:rsidRPr="00511A19">
        <w:drawing>
          <wp:inline distT="0" distB="0" distL="0" distR="0" wp14:anchorId="780E98D0" wp14:editId="0FA71164">
            <wp:extent cx="5943600" cy="3649980"/>
            <wp:effectExtent l="0" t="0" r="0" b="7620"/>
            <wp:docPr id="203407924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43600" cy="3649980"/>
                    </a:xfrm>
                    <a:prstGeom prst="rect">
                      <a:avLst/>
                    </a:prstGeom>
                    <a:noFill/>
                    <a:ln>
                      <a:noFill/>
                    </a:ln>
                  </pic:spPr>
                </pic:pic>
              </a:graphicData>
            </a:graphic>
          </wp:inline>
        </w:drawing>
      </w:r>
    </w:p>
    <w:p w14:paraId="1AB00F87" w14:textId="1752F349" w:rsidR="001F0A6F" w:rsidRDefault="001F0A6F" w:rsidP="00BE54DB">
      <w:pPr>
        <w:pStyle w:val="EndNoteBibliography"/>
        <w:keepNext/>
        <w:spacing w:line="480" w:lineRule="auto"/>
      </w:pPr>
    </w:p>
    <w:p w14:paraId="0BE28231" w14:textId="77777777" w:rsidR="004444C0" w:rsidRDefault="004444C0" w:rsidP="000A0DA5">
      <w:pPr>
        <w:pStyle w:val="EndNoteBibliography"/>
        <w:spacing w:line="480" w:lineRule="auto"/>
        <w:rPr>
          <w:color w:val="FF0000"/>
          <w:szCs w:val="24"/>
        </w:rPr>
        <w:sectPr w:rsidR="004444C0" w:rsidSect="00233E28">
          <w:pgSz w:w="12240" w:h="15840"/>
          <w:pgMar w:top="1440" w:right="1440" w:bottom="1440" w:left="1440" w:header="720" w:footer="1440" w:gutter="0"/>
          <w:cols w:space="720"/>
          <w:docGrid w:linePitch="360"/>
        </w:sectPr>
      </w:pPr>
    </w:p>
    <w:p w14:paraId="6131CB5C" w14:textId="2FCD7715" w:rsidR="00422791" w:rsidRDefault="00422791" w:rsidP="00422791">
      <w:pPr>
        <w:pStyle w:val="Caption"/>
        <w:keepNext/>
        <w:spacing w:after="240"/>
        <w:rPr>
          <w:i/>
          <w:iCs/>
          <w:sz w:val="18"/>
        </w:rPr>
      </w:pPr>
      <w:bookmarkStart w:id="207" w:name="_Toc170464595"/>
      <w:r w:rsidRPr="00422791">
        <w:rPr>
          <w:i/>
          <w:iCs/>
          <w:sz w:val="18"/>
        </w:rPr>
        <w:lastRenderedPageBreak/>
        <w:t xml:space="preserve">Table </w:t>
      </w:r>
      <w:r w:rsidRPr="00422791">
        <w:rPr>
          <w:i/>
          <w:iCs/>
          <w:sz w:val="18"/>
        </w:rPr>
        <w:fldChar w:fldCharType="begin"/>
      </w:r>
      <w:r w:rsidRPr="00422791">
        <w:rPr>
          <w:i/>
          <w:iCs/>
          <w:sz w:val="18"/>
        </w:rPr>
        <w:instrText xml:space="preserve"> SEQ Table \* ARABIC </w:instrText>
      </w:r>
      <w:r w:rsidRPr="00422791">
        <w:rPr>
          <w:i/>
          <w:iCs/>
          <w:sz w:val="18"/>
        </w:rPr>
        <w:fldChar w:fldCharType="separate"/>
      </w:r>
      <w:r w:rsidR="00927259">
        <w:rPr>
          <w:i/>
          <w:iCs/>
          <w:noProof/>
          <w:sz w:val="18"/>
        </w:rPr>
        <w:t>13</w:t>
      </w:r>
      <w:r w:rsidRPr="00422791">
        <w:rPr>
          <w:i/>
          <w:iCs/>
          <w:sz w:val="18"/>
        </w:rPr>
        <w:fldChar w:fldCharType="end"/>
      </w:r>
      <w:r w:rsidRPr="00422791">
        <w:rPr>
          <w:i/>
          <w:iCs/>
          <w:sz w:val="18"/>
        </w:rPr>
        <w:t>: Individual participant co-contraction ratios for the pre-activation and landing phases of the drop cut task. *Subjects 1 and 21 were not utilized because they had incomplete datasets.</w:t>
      </w:r>
      <w:bookmarkEnd w:id="207"/>
    </w:p>
    <w:p w14:paraId="2FF86973" w14:textId="5CD29486" w:rsidR="008404D5" w:rsidRPr="008404D5" w:rsidRDefault="008404D5" w:rsidP="008404D5">
      <w:r w:rsidRPr="008404D5">
        <w:drawing>
          <wp:inline distT="0" distB="0" distL="0" distR="0" wp14:anchorId="2E00EB31" wp14:editId="7800DCA5">
            <wp:extent cx="5943600" cy="3338830"/>
            <wp:effectExtent l="0" t="0" r="0" b="0"/>
            <wp:docPr id="62490397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43600" cy="3338830"/>
                    </a:xfrm>
                    <a:prstGeom prst="rect">
                      <a:avLst/>
                    </a:prstGeom>
                    <a:noFill/>
                    <a:ln>
                      <a:noFill/>
                    </a:ln>
                  </pic:spPr>
                </pic:pic>
              </a:graphicData>
            </a:graphic>
          </wp:inline>
        </w:drawing>
      </w:r>
    </w:p>
    <w:p w14:paraId="411B78E3" w14:textId="77777777" w:rsidR="004444C0" w:rsidRDefault="004444C0" w:rsidP="00907430">
      <w:pPr>
        <w:sectPr w:rsidR="004444C0" w:rsidSect="00233E28">
          <w:pgSz w:w="12240" w:h="15840"/>
          <w:pgMar w:top="1440" w:right="1440" w:bottom="1440" w:left="1440" w:header="720" w:footer="1440" w:gutter="0"/>
          <w:cols w:space="720"/>
          <w:docGrid w:linePitch="360"/>
        </w:sectPr>
      </w:pPr>
    </w:p>
    <w:p w14:paraId="245E7BBC" w14:textId="61337BC7" w:rsidR="00EF681E" w:rsidRDefault="00EF681E" w:rsidP="00EF681E">
      <w:pPr>
        <w:pStyle w:val="Caption"/>
        <w:keepNext/>
        <w:spacing w:after="240"/>
        <w:rPr>
          <w:i/>
          <w:iCs/>
          <w:sz w:val="18"/>
        </w:rPr>
      </w:pPr>
      <w:bookmarkStart w:id="208" w:name="_Toc170464596"/>
      <w:r w:rsidRPr="00EF681E">
        <w:rPr>
          <w:i/>
          <w:iCs/>
          <w:sz w:val="18"/>
        </w:rPr>
        <w:lastRenderedPageBreak/>
        <w:t xml:space="preserve">Table </w:t>
      </w:r>
      <w:r w:rsidRPr="00EF681E">
        <w:rPr>
          <w:i/>
          <w:iCs/>
          <w:sz w:val="18"/>
        </w:rPr>
        <w:fldChar w:fldCharType="begin"/>
      </w:r>
      <w:r w:rsidRPr="00EF681E">
        <w:rPr>
          <w:i/>
          <w:iCs/>
          <w:sz w:val="18"/>
        </w:rPr>
        <w:instrText xml:space="preserve"> SEQ Table \* ARABIC </w:instrText>
      </w:r>
      <w:r w:rsidRPr="00EF681E">
        <w:rPr>
          <w:i/>
          <w:iCs/>
          <w:sz w:val="18"/>
        </w:rPr>
        <w:fldChar w:fldCharType="separate"/>
      </w:r>
      <w:r w:rsidR="00927259">
        <w:rPr>
          <w:i/>
          <w:iCs/>
          <w:noProof/>
          <w:sz w:val="18"/>
        </w:rPr>
        <w:t>14</w:t>
      </w:r>
      <w:r w:rsidRPr="00EF681E">
        <w:rPr>
          <w:i/>
          <w:iCs/>
          <w:sz w:val="18"/>
        </w:rPr>
        <w:fldChar w:fldCharType="end"/>
      </w:r>
      <w:r w:rsidRPr="00EF681E">
        <w:rPr>
          <w:i/>
          <w:iCs/>
          <w:sz w:val="18"/>
        </w:rPr>
        <w:t>: Individual participant pre-activation phase median frequencies for the drop cut task. *Subjects 1 and 21 were not utilized because they had incomplete datasets.</w:t>
      </w:r>
      <w:bookmarkEnd w:id="208"/>
    </w:p>
    <w:p w14:paraId="52EFCF95" w14:textId="47F8026E" w:rsidR="009877EC" w:rsidRPr="009877EC" w:rsidRDefault="009877EC" w:rsidP="009877EC">
      <w:r w:rsidRPr="009877EC">
        <w:drawing>
          <wp:inline distT="0" distB="0" distL="0" distR="0" wp14:anchorId="31FC4CDB" wp14:editId="40229728">
            <wp:extent cx="5943600" cy="2667635"/>
            <wp:effectExtent l="0" t="0" r="0" b="0"/>
            <wp:docPr id="45292399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43600" cy="2667635"/>
                    </a:xfrm>
                    <a:prstGeom prst="rect">
                      <a:avLst/>
                    </a:prstGeom>
                    <a:noFill/>
                    <a:ln>
                      <a:noFill/>
                    </a:ln>
                  </pic:spPr>
                </pic:pic>
              </a:graphicData>
            </a:graphic>
          </wp:inline>
        </w:drawing>
      </w:r>
    </w:p>
    <w:p w14:paraId="4CD7D9B6" w14:textId="0A0DB506" w:rsidR="00912BCA" w:rsidRDefault="00912BCA" w:rsidP="00A31AE9">
      <w:pPr>
        <w:keepNext/>
      </w:pPr>
    </w:p>
    <w:p w14:paraId="02563EBA" w14:textId="77777777" w:rsidR="002F0FBA" w:rsidRDefault="002F0FBA" w:rsidP="00907430">
      <w:pPr>
        <w:sectPr w:rsidR="002F0FBA" w:rsidSect="00233E28">
          <w:pgSz w:w="12240" w:h="15840"/>
          <w:pgMar w:top="1440" w:right="1440" w:bottom="1440" w:left="1440" w:header="720" w:footer="1440" w:gutter="0"/>
          <w:cols w:space="720"/>
          <w:docGrid w:linePitch="360"/>
        </w:sectPr>
      </w:pPr>
    </w:p>
    <w:p w14:paraId="304EB589" w14:textId="56B91E9E" w:rsidR="00982FF3" w:rsidRDefault="00982FF3" w:rsidP="00982FF3">
      <w:pPr>
        <w:pStyle w:val="Caption"/>
        <w:keepNext/>
        <w:spacing w:after="240"/>
        <w:rPr>
          <w:i/>
          <w:iCs/>
          <w:sz w:val="18"/>
        </w:rPr>
      </w:pPr>
      <w:bookmarkStart w:id="209" w:name="_Toc170464597"/>
      <w:r w:rsidRPr="00982FF3">
        <w:rPr>
          <w:i/>
          <w:iCs/>
          <w:sz w:val="18"/>
        </w:rPr>
        <w:lastRenderedPageBreak/>
        <w:t xml:space="preserve">Table </w:t>
      </w:r>
      <w:r w:rsidRPr="00982FF3">
        <w:rPr>
          <w:i/>
          <w:iCs/>
          <w:sz w:val="18"/>
        </w:rPr>
        <w:fldChar w:fldCharType="begin"/>
      </w:r>
      <w:r w:rsidRPr="00982FF3">
        <w:rPr>
          <w:i/>
          <w:iCs/>
          <w:sz w:val="18"/>
        </w:rPr>
        <w:instrText xml:space="preserve"> SEQ Table \* ARABIC </w:instrText>
      </w:r>
      <w:r w:rsidRPr="00982FF3">
        <w:rPr>
          <w:i/>
          <w:iCs/>
          <w:sz w:val="18"/>
        </w:rPr>
        <w:fldChar w:fldCharType="separate"/>
      </w:r>
      <w:r w:rsidR="00927259">
        <w:rPr>
          <w:i/>
          <w:iCs/>
          <w:noProof/>
          <w:sz w:val="18"/>
        </w:rPr>
        <w:t>15</w:t>
      </w:r>
      <w:r w:rsidRPr="00982FF3">
        <w:rPr>
          <w:i/>
          <w:iCs/>
          <w:sz w:val="18"/>
        </w:rPr>
        <w:fldChar w:fldCharType="end"/>
      </w:r>
      <w:r w:rsidRPr="00982FF3">
        <w:rPr>
          <w:i/>
          <w:iCs/>
          <w:sz w:val="18"/>
        </w:rPr>
        <w:t>: Individual participant landing phase median frequencies for the drop cut task. *Subjects 1 and 21 were not utilized because they had incomplete datasets.</w:t>
      </w:r>
      <w:bookmarkEnd w:id="209"/>
    </w:p>
    <w:p w14:paraId="6DE17A5F" w14:textId="1BB7EB6E" w:rsidR="009877EC" w:rsidRPr="009877EC" w:rsidRDefault="009877EC" w:rsidP="009877EC">
      <w:r w:rsidRPr="009877EC">
        <w:drawing>
          <wp:inline distT="0" distB="0" distL="0" distR="0" wp14:anchorId="1585C43B" wp14:editId="0404E468">
            <wp:extent cx="5943600" cy="2713990"/>
            <wp:effectExtent l="0" t="0" r="0" b="0"/>
            <wp:docPr id="94924571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943600" cy="2713990"/>
                    </a:xfrm>
                    <a:prstGeom prst="rect">
                      <a:avLst/>
                    </a:prstGeom>
                    <a:noFill/>
                    <a:ln>
                      <a:noFill/>
                    </a:ln>
                  </pic:spPr>
                </pic:pic>
              </a:graphicData>
            </a:graphic>
          </wp:inline>
        </w:drawing>
      </w:r>
    </w:p>
    <w:p w14:paraId="65812A0A" w14:textId="4ABB0FB2" w:rsidR="00982FF3" w:rsidRDefault="00982FF3" w:rsidP="00A31AE9">
      <w:pPr>
        <w:keepNext/>
      </w:pPr>
    </w:p>
    <w:p w14:paraId="3D454A98" w14:textId="77777777" w:rsidR="002F0FBA" w:rsidRDefault="002F0FBA" w:rsidP="00A31AE9">
      <w:pPr>
        <w:pStyle w:val="Caption"/>
        <w:sectPr w:rsidR="002F0FBA" w:rsidSect="00233E28">
          <w:pgSz w:w="12240" w:h="15840"/>
          <w:pgMar w:top="1440" w:right="1440" w:bottom="1440" w:left="1440" w:header="720" w:footer="1440" w:gutter="0"/>
          <w:cols w:space="720"/>
          <w:docGrid w:linePitch="360"/>
        </w:sectPr>
      </w:pPr>
    </w:p>
    <w:p w14:paraId="43FA3352" w14:textId="0224F8E5" w:rsidR="00D87E0A" w:rsidRDefault="00D87E0A" w:rsidP="00D87E0A">
      <w:pPr>
        <w:pStyle w:val="Caption"/>
        <w:keepNext/>
        <w:spacing w:after="240"/>
        <w:rPr>
          <w:i/>
          <w:iCs/>
          <w:sz w:val="18"/>
        </w:rPr>
      </w:pPr>
      <w:bookmarkStart w:id="210" w:name="_Toc170464598"/>
      <w:r w:rsidRPr="00D87E0A">
        <w:rPr>
          <w:i/>
          <w:iCs/>
          <w:sz w:val="18"/>
        </w:rPr>
        <w:lastRenderedPageBreak/>
        <w:t xml:space="preserve">Table </w:t>
      </w:r>
      <w:r w:rsidRPr="00D87E0A">
        <w:rPr>
          <w:i/>
          <w:iCs/>
          <w:sz w:val="18"/>
        </w:rPr>
        <w:fldChar w:fldCharType="begin"/>
      </w:r>
      <w:r w:rsidRPr="00D87E0A">
        <w:rPr>
          <w:i/>
          <w:iCs/>
          <w:sz w:val="18"/>
        </w:rPr>
        <w:instrText xml:space="preserve"> SEQ Table \* ARABIC </w:instrText>
      </w:r>
      <w:r w:rsidRPr="00D87E0A">
        <w:rPr>
          <w:i/>
          <w:iCs/>
          <w:sz w:val="18"/>
        </w:rPr>
        <w:fldChar w:fldCharType="separate"/>
      </w:r>
      <w:r w:rsidR="00927259">
        <w:rPr>
          <w:i/>
          <w:iCs/>
          <w:noProof/>
          <w:sz w:val="18"/>
        </w:rPr>
        <w:t>16</w:t>
      </w:r>
      <w:r w:rsidRPr="00D87E0A">
        <w:rPr>
          <w:i/>
          <w:iCs/>
          <w:sz w:val="18"/>
        </w:rPr>
        <w:fldChar w:fldCharType="end"/>
      </w:r>
      <w:r w:rsidRPr="00D87E0A">
        <w:rPr>
          <w:i/>
          <w:iCs/>
          <w:sz w:val="18"/>
        </w:rPr>
        <w:t>: Individual participant means for peak loading and average loading rate for the drop cut task.</w:t>
      </w:r>
      <w:bookmarkEnd w:id="210"/>
    </w:p>
    <w:p w14:paraId="744F1226" w14:textId="2AAC850C" w:rsidR="00D55984" w:rsidRPr="00D55984" w:rsidRDefault="00D55984" w:rsidP="00D55984">
      <w:r w:rsidRPr="00D55984">
        <w:drawing>
          <wp:inline distT="0" distB="0" distL="0" distR="0" wp14:anchorId="54912CB2" wp14:editId="2E86531D">
            <wp:extent cx="5943600" cy="3241040"/>
            <wp:effectExtent l="0" t="0" r="0" b="0"/>
            <wp:docPr id="13601249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43600" cy="3241040"/>
                    </a:xfrm>
                    <a:prstGeom prst="rect">
                      <a:avLst/>
                    </a:prstGeom>
                    <a:noFill/>
                    <a:ln>
                      <a:noFill/>
                    </a:ln>
                  </pic:spPr>
                </pic:pic>
              </a:graphicData>
            </a:graphic>
          </wp:inline>
        </w:drawing>
      </w:r>
    </w:p>
    <w:p w14:paraId="4DBCEDAF" w14:textId="722F4E6F" w:rsidR="00D87E0A" w:rsidRDefault="00D87E0A" w:rsidP="00A31AE9">
      <w:pPr>
        <w:keepNext/>
      </w:pPr>
    </w:p>
    <w:p w14:paraId="1E873E9E" w14:textId="77777777" w:rsidR="002F0FBA" w:rsidRDefault="002F0FBA" w:rsidP="00907430">
      <w:pPr>
        <w:sectPr w:rsidR="002F0FBA" w:rsidSect="00233E28">
          <w:pgSz w:w="12240" w:h="15840"/>
          <w:pgMar w:top="1440" w:right="1440" w:bottom="1440" w:left="1440" w:header="720" w:footer="1440" w:gutter="0"/>
          <w:cols w:space="720"/>
          <w:docGrid w:linePitch="360"/>
        </w:sectPr>
      </w:pPr>
    </w:p>
    <w:p w14:paraId="2BD18D64" w14:textId="4DC7A754" w:rsidR="004B799E" w:rsidRPr="004B799E" w:rsidRDefault="004B799E" w:rsidP="004B799E">
      <w:pPr>
        <w:pStyle w:val="Caption"/>
        <w:keepNext/>
        <w:spacing w:after="240"/>
        <w:rPr>
          <w:i/>
          <w:iCs/>
          <w:sz w:val="18"/>
        </w:rPr>
      </w:pPr>
      <w:bookmarkStart w:id="211" w:name="_Toc170464599"/>
      <w:r w:rsidRPr="004B799E">
        <w:rPr>
          <w:i/>
          <w:iCs/>
          <w:sz w:val="18"/>
        </w:rPr>
        <w:lastRenderedPageBreak/>
        <w:t xml:space="preserve">Table </w:t>
      </w:r>
      <w:r w:rsidRPr="004B799E">
        <w:rPr>
          <w:i/>
          <w:iCs/>
          <w:sz w:val="18"/>
        </w:rPr>
        <w:fldChar w:fldCharType="begin"/>
      </w:r>
      <w:r w:rsidRPr="004B799E">
        <w:rPr>
          <w:i/>
          <w:iCs/>
          <w:sz w:val="18"/>
        </w:rPr>
        <w:instrText xml:space="preserve"> SEQ Table \* ARABIC </w:instrText>
      </w:r>
      <w:r w:rsidRPr="004B799E">
        <w:rPr>
          <w:i/>
          <w:iCs/>
          <w:sz w:val="18"/>
        </w:rPr>
        <w:fldChar w:fldCharType="separate"/>
      </w:r>
      <w:r w:rsidR="00927259">
        <w:rPr>
          <w:i/>
          <w:iCs/>
          <w:noProof/>
          <w:sz w:val="18"/>
        </w:rPr>
        <w:t>17</w:t>
      </w:r>
      <w:r w:rsidRPr="004B799E">
        <w:rPr>
          <w:i/>
          <w:iCs/>
          <w:sz w:val="18"/>
        </w:rPr>
        <w:fldChar w:fldCharType="end"/>
      </w:r>
      <w:r w:rsidRPr="004B799E">
        <w:rPr>
          <w:i/>
          <w:iCs/>
          <w:sz w:val="18"/>
        </w:rPr>
        <w:t>: Individual participant co-contraction ratios for the pre-activation and landing phases of the drop jump task. *Subjects 1 and 21 were not utilized because they had incomplete datasets.</w:t>
      </w:r>
      <w:bookmarkEnd w:id="211"/>
    </w:p>
    <w:p w14:paraId="58E67237" w14:textId="142CC21D" w:rsidR="00D623A8" w:rsidRDefault="003C2CC0" w:rsidP="00896277">
      <w:pPr>
        <w:keepNext/>
      </w:pPr>
      <w:r w:rsidRPr="003C2CC0">
        <w:drawing>
          <wp:inline distT="0" distB="0" distL="0" distR="0" wp14:anchorId="367EFDD6" wp14:editId="1B02F094">
            <wp:extent cx="5943600" cy="3148330"/>
            <wp:effectExtent l="0" t="0" r="0" b="0"/>
            <wp:docPr id="118647438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43600" cy="3148330"/>
                    </a:xfrm>
                    <a:prstGeom prst="rect">
                      <a:avLst/>
                    </a:prstGeom>
                    <a:noFill/>
                    <a:ln>
                      <a:noFill/>
                    </a:ln>
                  </pic:spPr>
                </pic:pic>
              </a:graphicData>
            </a:graphic>
          </wp:inline>
        </w:drawing>
      </w:r>
    </w:p>
    <w:p w14:paraId="114A9C1A" w14:textId="77777777" w:rsidR="00D623A8" w:rsidRDefault="00D623A8" w:rsidP="00896277">
      <w:pPr>
        <w:keepNext/>
      </w:pPr>
    </w:p>
    <w:p w14:paraId="735425BB" w14:textId="77777777" w:rsidR="00D623A8" w:rsidRDefault="00D623A8" w:rsidP="00896277">
      <w:pPr>
        <w:keepNext/>
      </w:pPr>
    </w:p>
    <w:p w14:paraId="56CC50A2" w14:textId="77777777" w:rsidR="00D623A8" w:rsidRDefault="00D623A8" w:rsidP="00896277">
      <w:pPr>
        <w:keepNext/>
      </w:pPr>
    </w:p>
    <w:p w14:paraId="4ED098F7" w14:textId="77777777" w:rsidR="004B799E" w:rsidRDefault="004B799E" w:rsidP="00896277">
      <w:pPr>
        <w:keepNext/>
      </w:pPr>
    </w:p>
    <w:p w14:paraId="60B29F53" w14:textId="1D0BA06B" w:rsidR="00896277" w:rsidRDefault="00896277" w:rsidP="00896277">
      <w:pPr>
        <w:keepNext/>
      </w:pPr>
    </w:p>
    <w:p w14:paraId="33F57209" w14:textId="77777777" w:rsidR="007A47D3" w:rsidRDefault="007A47D3" w:rsidP="00896277">
      <w:pPr>
        <w:keepNext/>
      </w:pPr>
    </w:p>
    <w:p w14:paraId="1B335335" w14:textId="77777777" w:rsidR="007A47D3" w:rsidRDefault="007A47D3" w:rsidP="00896277">
      <w:pPr>
        <w:keepNext/>
      </w:pPr>
    </w:p>
    <w:p w14:paraId="324DEBAC" w14:textId="77777777" w:rsidR="007A47D3" w:rsidRDefault="007A47D3" w:rsidP="00896277">
      <w:pPr>
        <w:keepNext/>
      </w:pPr>
    </w:p>
    <w:p w14:paraId="0AAB5193" w14:textId="77777777" w:rsidR="007A47D3" w:rsidRDefault="007A47D3" w:rsidP="00896277">
      <w:pPr>
        <w:keepNext/>
      </w:pPr>
    </w:p>
    <w:p w14:paraId="699DAA10" w14:textId="77777777" w:rsidR="007A47D3" w:rsidRDefault="007A47D3" w:rsidP="00896277">
      <w:pPr>
        <w:keepNext/>
      </w:pPr>
    </w:p>
    <w:p w14:paraId="5E9ADB37" w14:textId="77777777" w:rsidR="007A47D3" w:rsidRDefault="007A47D3" w:rsidP="00896277">
      <w:pPr>
        <w:keepNext/>
      </w:pPr>
    </w:p>
    <w:p w14:paraId="04B8644E" w14:textId="77777777" w:rsidR="007A47D3" w:rsidRDefault="007A47D3" w:rsidP="00896277">
      <w:pPr>
        <w:keepNext/>
      </w:pPr>
    </w:p>
    <w:p w14:paraId="2BF8F434" w14:textId="014D4375" w:rsidR="007A47D3" w:rsidRPr="009B5C7A" w:rsidRDefault="007A47D3" w:rsidP="009B5C7A">
      <w:pPr>
        <w:pStyle w:val="Caption"/>
        <w:keepNext/>
        <w:spacing w:after="240"/>
        <w:rPr>
          <w:i/>
          <w:iCs/>
          <w:sz w:val="18"/>
        </w:rPr>
      </w:pPr>
      <w:bookmarkStart w:id="212" w:name="_Toc170464600"/>
      <w:r w:rsidRPr="007A47D3">
        <w:rPr>
          <w:i/>
          <w:iCs/>
          <w:sz w:val="18"/>
        </w:rPr>
        <w:lastRenderedPageBreak/>
        <w:t xml:space="preserve">Table </w:t>
      </w:r>
      <w:r w:rsidRPr="007A47D3">
        <w:rPr>
          <w:i/>
          <w:iCs/>
          <w:sz w:val="18"/>
        </w:rPr>
        <w:fldChar w:fldCharType="begin"/>
      </w:r>
      <w:r w:rsidRPr="007A47D3">
        <w:rPr>
          <w:i/>
          <w:iCs/>
          <w:sz w:val="18"/>
        </w:rPr>
        <w:instrText xml:space="preserve"> SEQ Table \* ARABIC </w:instrText>
      </w:r>
      <w:r w:rsidRPr="007A47D3">
        <w:rPr>
          <w:i/>
          <w:iCs/>
          <w:sz w:val="18"/>
        </w:rPr>
        <w:fldChar w:fldCharType="separate"/>
      </w:r>
      <w:r w:rsidR="00927259">
        <w:rPr>
          <w:i/>
          <w:iCs/>
          <w:noProof/>
          <w:sz w:val="18"/>
        </w:rPr>
        <w:t>18</w:t>
      </w:r>
      <w:r w:rsidRPr="007A47D3">
        <w:rPr>
          <w:i/>
          <w:iCs/>
          <w:sz w:val="18"/>
        </w:rPr>
        <w:fldChar w:fldCharType="end"/>
      </w:r>
      <w:r w:rsidRPr="007A47D3">
        <w:rPr>
          <w:i/>
          <w:iCs/>
          <w:sz w:val="18"/>
        </w:rPr>
        <w:t>: Individual participant pre-activation phase median frequencies for the drop jump task. *Subjects 1 and 21 were not utilized because they had incomplete datasets.</w:t>
      </w:r>
      <w:bookmarkEnd w:id="212"/>
    </w:p>
    <w:p w14:paraId="2FF58573" w14:textId="585B5005" w:rsidR="009B5EB2" w:rsidRDefault="009B5C7A" w:rsidP="00907430">
      <w:pPr>
        <w:sectPr w:rsidR="009B5EB2" w:rsidSect="00233E28">
          <w:pgSz w:w="12240" w:h="15840"/>
          <w:pgMar w:top="1440" w:right="1440" w:bottom="1440" w:left="1440" w:header="720" w:footer="1440" w:gutter="0"/>
          <w:cols w:space="720"/>
          <w:docGrid w:linePitch="360"/>
        </w:sectPr>
      </w:pPr>
      <w:r w:rsidRPr="009B5C7A">
        <w:drawing>
          <wp:inline distT="0" distB="0" distL="0" distR="0" wp14:anchorId="0D5F74FC" wp14:editId="2DC8BBC9">
            <wp:extent cx="5943600" cy="2759075"/>
            <wp:effectExtent l="0" t="0" r="0" b="3175"/>
            <wp:docPr id="67573354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943600" cy="2759075"/>
                    </a:xfrm>
                    <a:prstGeom prst="rect">
                      <a:avLst/>
                    </a:prstGeom>
                    <a:noFill/>
                    <a:ln>
                      <a:noFill/>
                    </a:ln>
                  </pic:spPr>
                </pic:pic>
              </a:graphicData>
            </a:graphic>
          </wp:inline>
        </w:drawing>
      </w:r>
    </w:p>
    <w:p w14:paraId="71C0D4E8" w14:textId="3C285782" w:rsidR="009B5EB2" w:rsidRPr="00673A17" w:rsidRDefault="00DC06CF" w:rsidP="00673A17">
      <w:pPr>
        <w:pStyle w:val="Caption"/>
        <w:keepNext/>
        <w:spacing w:after="240"/>
        <w:rPr>
          <w:i/>
          <w:iCs/>
          <w:sz w:val="18"/>
        </w:rPr>
      </w:pPr>
      <w:bookmarkStart w:id="213" w:name="_Toc170464601"/>
      <w:r w:rsidRPr="00DC06CF">
        <w:rPr>
          <w:i/>
          <w:iCs/>
          <w:sz w:val="18"/>
        </w:rPr>
        <w:lastRenderedPageBreak/>
        <w:t xml:space="preserve">Table </w:t>
      </w:r>
      <w:r w:rsidRPr="00DC06CF">
        <w:rPr>
          <w:i/>
          <w:iCs/>
          <w:sz w:val="18"/>
        </w:rPr>
        <w:fldChar w:fldCharType="begin"/>
      </w:r>
      <w:r w:rsidRPr="00DC06CF">
        <w:rPr>
          <w:i/>
          <w:iCs/>
          <w:sz w:val="18"/>
        </w:rPr>
        <w:instrText xml:space="preserve"> SEQ Table \* ARABIC </w:instrText>
      </w:r>
      <w:r w:rsidRPr="00DC06CF">
        <w:rPr>
          <w:i/>
          <w:iCs/>
          <w:sz w:val="18"/>
        </w:rPr>
        <w:fldChar w:fldCharType="separate"/>
      </w:r>
      <w:r w:rsidR="00927259">
        <w:rPr>
          <w:i/>
          <w:iCs/>
          <w:noProof/>
          <w:sz w:val="18"/>
        </w:rPr>
        <w:t>19</w:t>
      </w:r>
      <w:r w:rsidRPr="00DC06CF">
        <w:rPr>
          <w:i/>
          <w:iCs/>
          <w:sz w:val="18"/>
        </w:rPr>
        <w:fldChar w:fldCharType="end"/>
      </w:r>
      <w:r w:rsidRPr="00DC06CF">
        <w:rPr>
          <w:i/>
          <w:iCs/>
          <w:sz w:val="18"/>
        </w:rPr>
        <w:t>: Individual participant landing phase median frequencies for the drop jump task. *Subjects 1 and 21 were not utilized because they had incomplete datasets.</w:t>
      </w:r>
      <w:bookmarkEnd w:id="213"/>
    </w:p>
    <w:p w14:paraId="48B5B0B6" w14:textId="7DFCBD66" w:rsidR="00673A17" w:rsidRDefault="00673A17" w:rsidP="00DC06CF">
      <w:pPr>
        <w:keepNext/>
        <w:sectPr w:rsidR="00673A17" w:rsidSect="00233E28">
          <w:pgSz w:w="12240" w:h="15840"/>
          <w:pgMar w:top="1440" w:right="1440" w:bottom="1440" w:left="1440" w:header="720" w:footer="1440" w:gutter="0"/>
          <w:cols w:space="720"/>
          <w:docGrid w:linePitch="360"/>
        </w:sectPr>
      </w:pPr>
      <w:r w:rsidRPr="00673A17">
        <w:drawing>
          <wp:inline distT="0" distB="0" distL="0" distR="0" wp14:anchorId="7ABD6D2F" wp14:editId="06B650F8">
            <wp:extent cx="5943600" cy="2764155"/>
            <wp:effectExtent l="0" t="0" r="0" b="0"/>
            <wp:docPr id="108407996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943600" cy="2764155"/>
                    </a:xfrm>
                    <a:prstGeom prst="rect">
                      <a:avLst/>
                    </a:prstGeom>
                    <a:noFill/>
                    <a:ln>
                      <a:noFill/>
                    </a:ln>
                  </pic:spPr>
                </pic:pic>
              </a:graphicData>
            </a:graphic>
          </wp:inline>
        </w:drawing>
      </w:r>
    </w:p>
    <w:p w14:paraId="7CED8125" w14:textId="3ECF3CC9" w:rsidR="008E2A28" w:rsidRPr="008E2A28" w:rsidRDefault="008E2A28" w:rsidP="008E2A28">
      <w:pPr>
        <w:pStyle w:val="Caption"/>
        <w:keepNext/>
        <w:spacing w:after="240"/>
        <w:rPr>
          <w:i/>
          <w:iCs/>
          <w:sz w:val="18"/>
        </w:rPr>
      </w:pPr>
      <w:bookmarkStart w:id="214" w:name="_Toc170464602"/>
      <w:r w:rsidRPr="008E2A28">
        <w:rPr>
          <w:i/>
          <w:iCs/>
          <w:sz w:val="18"/>
        </w:rPr>
        <w:lastRenderedPageBreak/>
        <w:t xml:space="preserve">Table </w:t>
      </w:r>
      <w:r w:rsidRPr="008E2A28">
        <w:rPr>
          <w:i/>
          <w:iCs/>
          <w:sz w:val="18"/>
        </w:rPr>
        <w:fldChar w:fldCharType="begin"/>
      </w:r>
      <w:r w:rsidRPr="008E2A28">
        <w:rPr>
          <w:i/>
          <w:iCs/>
          <w:sz w:val="18"/>
        </w:rPr>
        <w:instrText xml:space="preserve"> SEQ Table \* ARABIC </w:instrText>
      </w:r>
      <w:r w:rsidRPr="008E2A28">
        <w:rPr>
          <w:i/>
          <w:iCs/>
          <w:sz w:val="18"/>
        </w:rPr>
        <w:fldChar w:fldCharType="separate"/>
      </w:r>
      <w:r w:rsidR="00927259">
        <w:rPr>
          <w:i/>
          <w:iCs/>
          <w:noProof/>
          <w:sz w:val="18"/>
        </w:rPr>
        <w:t>20</w:t>
      </w:r>
      <w:r w:rsidRPr="008E2A28">
        <w:rPr>
          <w:i/>
          <w:iCs/>
          <w:sz w:val="18"/>
        </w:rPr>
        <w:fldChar w:fldCharType="end"/>
      </w:r>
      <w:r w:rsidRPr="008E2A28">
        <w:rPr>
          <w:i/>
          <w:iCs/>
          <w:sz w:val="18"/>
        </w:rPr>
        <w:t>: Individual participant means for peak loading and average loading rate for the drop jump task.</w:t>
      </w:r>
      <w:bookmarkEnd w:id="214"/>
    </w:p>
    <w:p w14:paraId="09A1CF31" w14:textId="15708E7F" w:rsidR="008E2A28" w:rsidRDefault="00F11B96" w:rsidP="00896277">
      <w:pPr>
        <w:keepNext/>
      </w:pPr>
      <w:r w:rsidRPr="00F11B96">
        <w:drawing>
          <wp:inline distT="0" distB="0" distL="0" distR="0" wp14:anchorId="6FEDB497" wp14:editId="5172CC7F">
            <wp:extent cx="5943600" cy="3223260"/>
            <wp:effectExtent l="0" t="0" r="0" b="0"/>
            <wp:docPr id="33163096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43600" cy="3223260"/>
                    </a:xfrm>
                    <a:prstGeom prst="rect">
                      <a:avLst/>
                    </a:prstGeom>
                    <a:noFill/>
                    <a:ln>
                      <a:noFill/>
                    </a:ln>
                  </pic:spPr>
                </pic:pic>
              </a:graphicData>
            </a:graphic>
          </wp:inline>
        </w:drawing>
      </w:r>
    </w:p>
    <w:p w14:paraId="26530CA9" w14:textId="77777777" w:rsidR="009B5EB2" w:rsidRDefault="009B5EB2" w:rsidP="00907430"/>
    <w:p w14:paraId="7965BD00" w14:textId="77777777" w:rsidR="008E2A28" w:rsidRDefault="008E2A28" w:rsidP="00907430"/>
    <w:p w14:paraId="4C9CC89F" w14:textId="77777777" w:rsidR="008E2A28" w:rsidRDefault="008E2A28" w:rsidP="00907430"/>
    <w:p w14:paraId="07BAA890" w14:textId="77777777" w:rsidR="008E2A28" w:rsidRDefault="008E2A28" w:rsidP="00907430"/>
    <w:p w14:paraId="42718491" w14:textId="77777777" w:rsidR="008E2A28" w:rsidRDefault="008E2A28" w:rsidP="00907430"/>
    <w:p w14:paraId="0E4B60FB" w14:textId="77777777" w:rsidR="008E2A28" w:rsidRDefault="008E2A28" w:rsidP="00907430"/>
    <w:p w14:paraId="75F39730" w14:textId="77777777" w:rsidR="008E2A28" w:rsidRDefault="008E2A28" w:rsidP="00907430"/>
    <w:p w14:paraId="0D8075B0" w14:textId="77777777" w:rsidR="008E2A28" w:rsidRDefault="008E2A28" w:rsidP="00907430"/>
    <w:p w14:paraId="034036F2" w14:textId="77777777" w:rsidR="008E2A28" w:rsidRDefault="008E2A28" w:rsidP="00907430"/>
    <w:p w14:paraId="020875CA" w14:textId="77777777" w:rsidR="008E2A28" w:rsidRDefault="008E2A28" w:rsidP="00907430"/>
    <w:p w14:paraId="7A8DD664" w14:textId="77777777" w:rsidR="008E2A28" w:rsidRDefault="008E2A28" w:rsidP="00907430"/>
    <w:p w14:paraId="32574FE3" w14:textId="77777777" w:rsidR="008E2A28" w:rsidRDefault="008E2A28" w:rsidP="00907430"/>
    <w:p w14:paraId="00A6E4A4" w14:textId="0A2FB4C0" w:rsidR="00C725B5" w:rsidRPr="00C725B5" w:rsidRDefault="007E3DC6" w:rsidP="00C725B5">
      <w:pPr>
        <w:pStyle w:val="Caption"/>
        <w:keepNext/>
        <w:spacing w:after="240"/>
        <w:rPr>
          <w:i/>
          <w:iCs/>
          <w:sz w:val="18"/>
        </w:rPr>
      </w:pPr>
      <w:bookmarkStart w:id="215" w:name="_Toc170464603"/>
      <w:r w:rsidRPr="00C725B5">
        <w:rPr>
          <w:i/>
          <w:iCs/>
          <w:sz w:val="18"/>
        </w:rPr>
        <w:lastRenderedPageBreak/>
        <w:t xml:space="preserve">Table </w:t>
      </w:r>
      <w:r w:rsidRPr="00C725B5">
        <w:rPr>
          <w:i/>
          <w:iCs/>
          <w:sz w:val="18"/>
        </w:rPr>
        <w:fldChar w:fldCharType="begin"/>
      </w:r>
      <w:r w:rsidRPr="00C725B5">
        <w:rPr>
          <w:i/>
          <w:iCs/>
          <w:sz w:val="18"/>
        </w:rPr>
        <w:instrText xml:space="preserve"> SEQ Table \* ARABIC </w:instrText>
      </w:r>
      <w:r w:rsidRPr="00C725B5">
        <w:rPr>
          <w:i/>
          <w:iCs/>
          <w:sz w:val="18"/>
        </w:rPr>
        <w:fldChar w:fldCharType="separate"/>
      </w:r>
      <w:r w:rsidR="00927259">
        <w:rPr>
          <w:i/>
          <w:iCs/>
          <w:noProof/>
          <w:sz w:val="18"/>
        </w:rPr>
        <w:t>21</w:t>
      </w:r>
      <w:r w:rsidRPr="00C725B5">
        <w:rPr>
          <w:i/>
          <w:iCs/>
          <w:sz w:val="18"/>
        </w:rPr>
        <w:fldChar w:fldCharType="end"/>
      </w:r>
      <w:r w:rsidRPr="00C725B5">
        <w:rPr>
          <w:i/>
          <w:iCs/>
          <w:sz w:val="18"/>
        </w:rPr>
        <w:t>:Individual participant jump height calculated from the countermovement jump</w:t>
      </w:r>
      <w:r w:rsidR="00C725B5" w:rsidRPr="00C725B5">
        <w:rPr>
          <w:i/>
          <w:iCs/>
          <w:sz w:val="18"/>
        </w:rPr>
        <w:t>.</w:t>
      </w:r>
      <w:bookmarkEnd w:id="215"/>
    </w:p>
    <w:p w14:paraId="57667EC2" w14:textId="105205C8" w:rsidR="008E2A28" w:rsidRDefault="007F2331" w:rsidP="00907430">
      <w:r w:rsidRPr="007F2331">
        <w:drawing>
          <wp:inline distT="0" distB="0" distL="0" distR="0" wp14:anchorId="7BCE96E6" wp14:editId="5CA20CD0">
            <wp:extent cx="4032714" cy="3714750"/>
            <wp:effectExtent l="0" t="0" r="6350" b="0"/>
            <wp:docPr id="72020436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034062" cy="3715992"/>
                    </a:xfrm>
                    <a:prstGeom prst="rect">
                      <a:avLst/>
                    </a:prstGeom>
                    <a:noFill/>
                    <a:ln>
                      <a:noFill/>
                    </a:ln>
                  </pic:spPr>
                </pic:pic>
              </a:graphicData>
            </a:graphic>
          </wp:inline>
        </w:drawing>
      </w:r>
    </w:p>
    <w:p w14:paraId="0019CB7E" w14:textId="77777777" w:rsidR="00211D29" w:rsidRDefault="00211D29" w:rsidP="00907430"/>
    <w:p w14:paraId="37A4C8E0" w14:textId="77777777" w:rsidR="00211D29" w:rsidRDefault="00211D29" w:rsidP="00907430"/>
    <w:p w14:paraId="5637DC2A" w14:textId="77777777" w:rsidR="00211D29" w:rsidRDefault="00211D29" w:rsidP="00907430"/>
    <w:p w14:paraId="4928C96B" w14:textId="77777777" w:rsidR="00211D29" w:rsidRDefault="00211D29" w:rsidP="00907430"/>
    <w:p w14:paraId="3A161730" w14:textId="77777777" w:rsidR="00211D29" w:rsidRDefault="00211D29" w:rsidP="00907430"/>
    <w:p w14:paraId="7E05B19E" w14:textId="77777777" w:rsidR="00211D29" w:rsidRDefault="00211D29" w:rsidP="00907430"/>
    <w:p w14:paraId="396E850F" w14:textId="77777777" w:rsidR="00211D29" w:rsidRDefault="00211D29" w:rsidP="00907430"/>
    <w:p w14:paraId="6882B334" w14:textId="77777777" w:rsidR="00211D29" w:rsidRDefault="00211D29" w:rsidP="00907430"/>
    <w:p w14:paraId="012FE68A" w14:textId="77777777" w:rsidR="00211D29" w:rsidRDefault="00211D29" w:rsidP="00907430"/>
    <w:p w14:paraId="00F901C0" w14:textId="77777777" w:rsidR="00211D29" w:rsidRDefault="00211D29" w:rsidP="00907430"/>
    <w:p w14:paraId="2A142124" w14:textId="77777777" w:rsidR="00211D29" w:rsidRDefault="00211D29" w:rsidP="00907430"/>
    <w:p w14:paraId="4C479ED9" w14:textId="4FD263E0" w:rsidR="00211D29" w:rsidRDefault="00211D29" w:rsidP="00AA4693">
      <w:pPr>
        <w:pStyle w:val="Heading2"/>
      </w:pPr>
      <w:bookmarkStart w:id="216" w:name="_Toc169864352"/>
      <w:r>
        <w:lastRenderedPageBreak/>
        <w:t>Appendix O. Within-Subjects ANOVA Tables</w:t>
      </w:r>
      <w:bookmarkEnd w:id="216"/>
    </w:p>
    <w:p w14:paraId="5519CDCD" w14:textId="176A08AB" w:rsidR="00AA4693" w:rsidRDefault="00AA4693" w:rsidP="00AA4693">
      <w:pPr>
        <w:pStyle w:val="Caption"/>
        <w:keepNext/>
        <w:spacing w:after="240"/>
        <w:rPr>
          <w:i/>
          <w:iCs/>
          <w:sz w:val="18"/>
        </w:rPr>
      </w:pPr>
      <w:bookmarkStart w:id="217" w:name="_Toc170464604"/>
      <w:r w:rsidRPr="008A51D0">
        <w:rPr>
          <w:i/>
          <w:iCs/>
          <w:sz w:val="18"/>
        </w:rPr>
        <w:t xml:space="preserve">Table </w:t>
      </w:r>
      <w:r w:rsidRPr="008A51D0">
        <w:rPr>
          <w:i/>
          <w:iCs/>
          <w:sz w:val="18"/>
        </w:rPr>
        <w:fldChar w:fldCharType="begin"/>
      </w:r>
      <w:r w:rsidRPr="008A51D0">
        <w:rPr>
          <w:i/>
          <w:iCs/>
          <w:sz w:val="18"/>
        </w:rPr>
        <w:instrText xml:space="preserve"> SEQ Table \* ARABIC </w:instrText>
      </w:r>
      <w:r w:rsidRPr="008A51D0">
        <w:rPr>
          <w:i/>
          <w:iCs/>
          <w:sz w:val="18"/>
        </w:rPr>
        <w:fldChar w:fldCharType="separate"/>
      </w:r>
      <w:r w:rsidR="00927259">
        <w:rPr>
          <w:i/>
          <w:iCs/>
          <w:noProof/>
          <w:sz w:val="18"/>
        </w:rPr>
        <w:t>22</w:t>
      </w:r>
      <w:r w:rsidRPr="008A51D0">
        <w:rPr>
          <w:i/>
          <w:iCs/>
          <w:sz w:val="18"/>
        </w:rPr>
        <w:fldChar w:fldCharType="end"/>
      </w:r>
      <w:r w:rsidRPr="008A51D0">
        <w:rPr>
          <w:i/>
          <w:iCs/>
          <w:sz w:val="18"/>
        </w:rPr>
        <w:t xml:space="preserve">: Within-Subjects 1x4 ANOVA Tables for the </w:t>
      </w:r>
      <w:proofErr w:type="spellStart"/>
      <w:r w:rsidRPr="008A51D0">
        <w:rPr>
          <w:i/>
          <w:iCs/>
          <w:sz w:val="18"/>
        </w:rPr>
        <w:t>vGRF</w:t>
      </w:r>
      <w:proofErr w:type="spellEnd"/>
      <w:r w:rsidRPr="008A51D0">
        <w:rPr>
          <w:i/>
          <w:iCs/>
          <w:sz w:val="18"/>
        </w:rPr>
        <w:t xml:space="preserve"> and EMG variables during the drop cut task.</w:t>
      </w:r>
      <w:bookmarkEnd w:id="217"/>
    </w:p>
    <w:p w14:paraId="6BAA8451" w14:textId="3A129C2A" w:rsidR="00F90EB6" w:rsidRPr="00F90EB6" w:rsidRDefault="00F90EB6" w:rsidP="00F90EB6">
      <w:r w:rsidRPr="00F90EB6">
        <w:drawing>
          <wp:inline distT="0" distB="0" distL="0" distR="0" wp14:anchorId="3EDD79C5" wp14:editId="50AF5F67">
            <wp:extent cx="5943600" cy="1996440"/>
            <wp:effectExtent l="0" t="0" r="0" b="3810"/>
            <wp:docPr id="95890077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943600" cy="1996440"/>
                    </a:xfrm>
                    <a:prstGeom prst="rect">
                      <a:avLst/>
                    </a:prstGeom>
                    <a:noFill/>
                    <a:ln>
                      <a:noFill/>
                    </a:ln>
                  </pic:spPr>
                </pic:pic>
              </a:graphicData>
            </a:graphic>
          </wp:inline>
        </w:drawing>
      </w:r>
    </w:p>
    <w:p w14:paraId="24D4A9AC" w14:textId="72EBE129" w:rsidR="00211D29" w:rsidRDefault="00211D29" w:rsidP="00211D29"/>
    <w:p w14:paraId="6CBA3DEF" w14:textId="77777777" w:rsidR="006824CB" w:rsidRDefault="006824CB" w:rsidP="00211D29"/>
    <w:p w14:paraId="31F7D0CB" w14:textId="77777777" w:rsidR="000C1C07" w:rsidRDefault="000C1C07" w:rsidP="00211D29"/>
    <w:p w14:paraId="704E3EDF" w14:textId="77777777" w:rsidR="000C1C07" w:rsidRDefault="000C1C07" w:rsidP="00211D29"/>
    <w:p w14:paraId="2FA8F48A" w14:textId="77777777" w:rsidR="000C1C07" w:rsidRDefault="000C1C07" w:rsidP="00211D29"/>
    <w:p w14:paraId="6D19F629" w14:textId="77777777" w:rsidR="000C1C07" w:rsidRDefault="000C1C07" w:rsidP="00211D29"/>
    <w:p w14:paraId="1BAE9B18" w14:textId="77777777" w:rsidR="000C1C07" w:rsidRDefault="000C1C07" w:rsidP="00211D29"/>
    <w:p w14:paraId="5B9292FB" w14:textId="77777777" w:rsidR="000C1C07" w:rsidRDefault="000C1C07" w:rsidP="00211D29"/>
    <w:p w14:paraId="35A8A5EE" w14:textId="77777777" w:rsidR="000C1C07" w:rsidRDefault="000C1C07" w:rsidP="00211D29"/>
    <w:p w14:paraId="2B88C8FB" w14:textId="77777777" w:rsidR="000C1C07" w:rsidRDefault="000C1C07" w:rsidP="00211D29"/>
    <w:p w14:paraId="3A2540A7" w14:textId="77777777" w:rsidR="000C1C07" w:rsidRDefault="000C1C07" w:rsidP="00211D29"/>
    <w:p w14:paraId="42A81296" w14:textId="77777777" w:rsidR="000C1C07" w:rsidRDefault="000C1C07" w:rsidP="00211D29"/>
    <w:p w14:paraId="65835540" w14:textId="77777777" w:rsidR="000C1C07" w:rsidRDefault="000C1C07" w:rsidP="00211D29"/>
    <w:p w14:paraId="06A045A7" w14:textId="77777777" w:rsidR="000C1C07" w:rsidRDefault="000C1C07" w:rsidP="00211D29"/>
    <w:p w14:paraId="07932C0B" w14:textId="24881EA7" w:rsidR="000C1C07" w:rsidRDefault="000C1C07" w:rsidP="00797250">
      <w:pPr>
        <w:pStyle w:val="Caption"/>
        <w:keepNext/>
        <w:tabs>
          <w:tab w:val="right" w:pos="9360"/>
        </w:tabs>
        <w:spacing w:after="240"/>
        <w:rPr>
          <w:i/>
          <w:iCs/>
          <w:sz w:val="18"/>
        </w:rPr>
      </w:pPr>
      <w:bookmarkStart w:id="218" w:name="_Toc170464605"/>
      <w:r w:rsidRPr="008A51D0">
        <w:rPr>
          <w:i/>
          <w:iCs/>
          <w:sz w:val="18"/>
        </w:rPr>
        <w:lastRenderedPageBreak/>
        <w:t xml:space="preserve">Table </w:t>
      </w:r>
      <w:r w:rsidRPr="008A51D0">
        <w:rPr>
          <w:i/>
          <w:iCs/>
          <w:sz w:val="18"/>
        </w:rPr>
        <w:fldChar w:fldCharType="begin"/>
      </w:r>
      <w:r w:rsidRPr="008A51D0">
        <w:rPr>
          <w:i/>
          <w:iCs/>
          <w:sz w:val="18"/>
        </w:rPr>
        <w:instrText xml:space="preserve"> SEQ Table \* ARABIC </w:instrText>
      </w:r>
      <w:r w:rsidRPr="008A51D0">
        <w:rPr>
          <w:i/>
          <w:iCs/>
          <w:sz w:val="18"/>
        </w:rPr>
        <w:fldChar w:fldCharType="separate"/>
      </w:r>
      <w:r w:rsidR="00927259">
        <w:rPr>
          <w:i/>
          <w:iCs/>
          <w:noProof/>
          <w:sz w:val="18"/>
        </w:rPr>
        <w:t>23</w:t>
      </w:r>
      <w:r w:rsidRPr="008A51D0">
        <w:rPr>
          <w:i/>
          <w:iCs/>
          <w:sz w:val="18"/>
        </w:rPr>
        <w:fldChar w:fldCharType="end"/>
      </w:r>
      <w:r w:rsidRPr="008A51D0">
        <w:rPr>
          <w:i/>
          <w:iCs/>
          <w:sz w:val="18"/>
        </w:rPr>
        <w:t xml:space="preserve">: Within-Subjects 1x4 ANOVA Tables for the </w:t>
      </w:r>
      <w:proofErr w:type="spellStart"/>
      <w:r w:rsidRPr="008A51D0">
        <w:rPr>
          <w:i/>
          <w:iCs/>
          <w:sz w:val="18"/>
        </w:rPr>
        <w:t>vGRF</w:t>
      </w:r>
      <w:proofErr w:type="spellEnd"/>
      <w:r w:rsidRPr="008A51D0">
        <w:rPr>
          <w:i/>
          <w:iCs/>
          <w:sz w:val="18"/>
        </w:rPr>
        <w:t xml:space="preserve"> and EMG variables during the drop jump task.</w:t>
      </w:r>
      <w:bookmarkEnd w:id="218"/>
      <w:r w:rsidR="00797250">
        <w:rPr>
          <w:i/>
          <w:iCs/>
          <w:sz w:val="18"/>
        </w:rPr>
        <w:tab/>
      </w:r>
    </w:p>
    <w:p w14:paraId="21CCED14" w14:textId="147ED532" w:rsidR="00797250" w:rsidRPr="00797250" w:rsidRDefault="00797250" w:rsidP="00797250">
      <w:r w:rsidRPr="00797250">
        <w:drawing>
          <wp:inline distT="0" distB="0" distL="0" distR="0" wp14:anchorId="4B9139EF" wp14:editId="348FF0FA">
            <wp:extent cx="5943600" cy="2065020"/>
            <wp:effectExtent l="0" t="0" r="0" b="0"/>
            <wp:docPr id="203468163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943600" cy="2065020"/>
                    </a:xfrm>
                    <a:prstGeom prst="rect">
                      <a:avLst/>
                    </a:prstGeom>
                    <a:noFill/>
                    <a:ln>
                      <a:noFill/>
                    </a:ln>
                  </pic:spPr>
                </pic:pic>
              </a:graphicData>
            </a:graphic>
          </wp:inline>
        </w:drawing>
      </w:r>
    </w:p>
    <w:p w14:paraId="3A47DDBF" w14:textId="111C6F21" w:rsidR="000C1C07" w:rsidRDefault="000C1C07" w:rsidP="00211D29"/>
    <w:p w14:paraId="6DB847D1" w14:textId="77777777" w:rsidR="008A51D0" w:rsidRDefault="008A51D0" w:rsidP="00211D29"/>
    <w:p w14:paraId="7A2E201B" w14:textId="77777777" w:rsidR="008A51D0" w:rsidRDefault="008A51D0" w:rsidP="00211D29"/>
    <w:p w14:paraId="57519AD8" w14:textId="77777777" w:rsidR="008A51D0" w:rsidRDefault="008A51D0" w:rsidP="00211D29"/>
    <w:p w14:paraId="278FB045" w14:textId="77777777" w:rsidR="008A51D0" w:rsidRDefault="008A51D0" w:rsidP="00211D29"/>
    <w:p w14:paraId="3B7FF5FA" w14:textId="77777777" w:rsidR="008A51D0" w:rsidRDefault="008A51D0" w:rsidP="00211D29"/>
    <w:p w14:paraId="37967042" w14:textId="77777777" w:rsidR="008A51D0" w:rsidRDefault="008A51D0" w:rsidP="00211D29"/>
    <w:p w14:paraId="4AA83B86" w14:textId="77777777" w:rsidR="008A51D0" w:rsidRDefault="008A51D0" w:rsidP="00211D29"/>
    <w:p w14:paraId="192329FF" w14:textId="77777777" w:rsidR="008A51D0" w:rsidRDefault="008A51D0" w:rsidP="00211D29"/>
    <w:p w14:paraId="69AB67BE" w14:textId="77777777" w:rsidR="008A51D0" w:rsidRDefault="008A51D0" w:rsidP="00211D29"/>
    <w:p w14:paraId="7C0EDE80" w14:textId="77777777" w:rsidR="008A51D0" w:rsidRDefault="008A51D0" w:rsidP="00211D29"/>
    <w:p w14:paraId="3D02F462" w14:textId="77777777" w:rsidR="008A51D0" w:rsidRDefault="008A51D0" w:rsidP="00211D29"/>
    <w:p w14:paraId="2C88329C" w14:textId="77777777" w:rsidR="008A51D0" w:rsidRDefault="008A51D0" w:rsidP="00211D29"/>
    <w:p w14:paraId="2A34A1F6" w14:textId="77777777" w:rsidR="008A51D0" w:rsidRDefault="008A51D0" w:rsidP="00211D29"/>
    <w:p w14:paraId="7819701B" w14:textId="77777777" w:rsidR="008A51D0" w:rsidRDefault="008A51D0" w:rsidP="00211D29"/>
    <w:p w14:paraId="1B4535B3" w14:textId="77777777" w:rsidR="008A51D0" w:rsidRDefault="008A51D0" w:rsidP="00211D29"/>
    <w:p w14:paraId="4CBF4D74" w14:textId="1F9BF6BA" w:rsidR="008A51D0" w:rsidRDefault="008A51D0" w:rsidP="008A51D0">
      <w:pPr>
        <w:pStyle w:val="Caption"/>
        <w:keepNext/>
        <w:spacing w:after="240"/>
        <w:rPr>
          <w:i/>
          <w:iCs/>
          <w:sz w:val="18"/>
        </w:rPr>
      </w:pPr>
      <w:bookmarkStart w:id="219" w:name="_Toc170464606"/>
      <w:r w:rsidRPr="008A51D0">
        <w:rPr>
          <w:i/>
          <w:iCs/>
          <w:sz w:val="18"/>
        </w:rPr>
        <w:t xml:space="preserve">Table </w:t>
      </w:r>
      <w:r w:rsidRPr="008A51D0">
        <w:rPr>
          <w:i/>
          <w:iCs/>
          <w:sz w:val="18"/>
        </w:rPr>
        <w:fldChar w:fldCharType="begin"/>
      </w:r>
      <w:r w:rsidRPr="008A51D0">
        <w:rPr>
          <w:i/>
          <w:iCs/>
          <w:sz w:val="18"/>
        </w:rPr>
        <w:instrText xml:space="preserve"> SEQ Table \* ARABIC </w:instrText>
      </w:r>
      <w:r w:rsidRPr="008A51D0">
        <w:rPr>
          <w:i/>
          <w:iCs/>
          <w:sz w:val="18"/>
        </w:rPr>
        <w:fldChar w:fldCharType="separate"/>
      </w:r>
      <w:r w:rsidR="00927259">
        <w:rPr>
          <w:i/>
          <w:iCs/>
          <w:noProof/>
          <w:sz w:val="18"/>
        </w:rPr>
        <w:t>24</w:t>
      </w:r>
      <w:r w:rsidRPr="008A51D0">
        <w:rPr>
          <w:i/>
          <w:iCs/>
          <w:sz w:val="18"/>
        </w:rPr>
        <w:fldChar w:fldCharType="end"/>
      </w:r>
      <w:r w:rsidRPr="008A51D0">
        <w:rPr>
          <w:i/>
          <w:iCs/>
          <w:sz w:val="18"/>
        </w:rPr>
        <w:t>: Within-Subjects 1x4 ANOVA Tables for the jump height calculated from the countermovement jump.</w:t>
      </w:r>
      <w:bookmarkEnd w:id="219"/>
    </w:p>
    <w:p w14:paraId="1A9552FF" w14:textId="1A7F205E" w:rsidR="000B49BC" w:rsidRPr="000B49BC" w:rsidRDefault="000B49BC" w:rsidP="000B49BC">
      <w:r w:rsidRPr="000B49BC">
        <w:drawing>
          <wp:inline distT="0" distB="0" distL="0" distR="0" wp14:anchorId="4E757907" wp14:editId="7D49FD16">
            <wp:extent cx="5667375" cy="638175"/>
            <wp:effectExtent l="0" t="0" r="9525" b="9525"/>
            <wp:docPr id="87260219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667375" cy="638175"/>
                    </a:xfrm>
                    <a:prstGeom prst="rect">
                      <a:avLst/>
                    </a:prstGeom>
                    <a:noFill/>
                    <a:ln>
                      <a:noFill/>
                    </a:ln>
                  </pic:spPr>
                </pic:pic>
              </a:graphicData>
            </a:graphic>
          </wp:inline>
        </w:drawing>
      </w:r>
    </w:p>
    <w:p w14:paraId="64B792F0" w14:textId="1A0974DE" w:rsidR="008A51D0" w:rsidRDefault="008A51D0" w:rsidP="00211D29"/>
    <w:p w14:paraId="4867376A" w14:textId="77777777" w:rsidR="008A51D0" w:rsidRDefault="008A51D0" w:rsidP="00211D29"/>
    <w:p w14:paraId="4FD80ED4" w14:textId="77777777" w:rsidR="008A51D0" w:rsidRDefault="008A51D0" w:rsidP="00211D29"/>
    <w:p w14:paraId="023D4AC0" w14:textId="77777777" w:rsidR="008A51D0" w:rsidRDefault="008A51D0" w:rsidP="00211D29"/>
    <w:p w14:paraId="337F6F83" w14:textId="77777777" w:rsidR="006A17D1" w:rsidRDefault="006A17D1" w:rsidP="00211D29"/>
    <w:p w14:paraId="634C72CD" w14:textId="77777777" w:rsidR="006A17D1" w:rsidRDefault="006A17D1" w:rsidP="00211D29"/>
    <w:p w14:paraId="393D39E7" w14:textId="77777777" w:rsidR="006A17D1" w:rsidRDefault="006A17D1" w:rsidP="00211D29"/>
    <w:p w14:paraId="2C814E02" w14:textId="77777777" w:rsidR="006A17D1" w:rsidRDefault="006A17D1" w:rsidP="00211D29"/>
    <w:p w14:paraId="69DF8B91" w14:textId="77777777" w:rsidR="006A17D1" w:rsidRDefault="006A17D1" w:rsidP="00211D29"/>
    <w:p w14:paraId="77A94D0E" w14:textId="77777777" w:rsidR="006A17D1" w:rsidRDefault="006A17D1" w:rsidP="00211D29"/>
    <w:p w14:paraId="6122BCAD" w14:textId="77777777" w:rsidR="006A17D1" w:rsidRDefault="006A17D1" w:rsidP="00211D29"/>
    <w:p w14:paraId="2B07707B" w14:textId="77777777" w:rsidR="006A17D1" w:rsidRDefault="006A17D1" w:rsidP="00211D29"/>
    <w:p w14:paraId="21849063" w14:textId="77777777" w:rsidR="006A17D1" w:rsidRDefault="006A17D1" w:rsidP="00211D29"/>
    <w:p w14:paraId="6A419AF8" w14:textId="77777777" w:rsidR="006A17D1" w:rsidRDefault="006A17D1" w:rsidP="00211D29"/>
    <w:p w14:paraId="2D611D24" w14:textId="77777777" w:rsidR="006A17D1" w:rsidRDefault="006A17D1" w:rsidP="00211D29"/>
    <w:p w14:paraId="3B25ECF2" w14:textId="77777777" w:rsidR="006A17D1" w:rsidRDefault="006A17D1" w:rsidP="00211D29"/>
    <w:p w14:paraId="0FA7D0FB" w14:textId="77777777" w:rsidR="006A17D1" w:rsidRDefault="006A17D1" w:rsidP="00211D29"/>
    <w:p w14:paraId="3E3F0C2E" w14:textId="77777777" w:rsidR="006A17D1" w:rsidRDefault="006A17D1" w:rsidP="00211D29"/>
    <w:p w14:paraId="575645E7" w14:textId="6516CC0B" w:rsidR="006A17D1" w:rsidRDefault="006A17D1" w:rsidP="00266382">
      <w:pPr>
        <w:pStyle w:val="Caption"/>
        <w:keepNext/>
        <w:spacing w:after="240"/>
        <w:rPr>
          <w:i/>
          <w:iCs/>
          <w:sz w:val="18"/>
        </w:rPr>
      </w:pPr>
      <w:bookmarkStart w:id="220" w:name="_Toc170464607"/>
      <w:r w:rsidRPr="00266382">
        <w:rPr>
          <w:i/>
          <w:iCs/>
          <w:sz w:val="18"/>
        </w:rPr>
        <w:lastRenderedPageBreak/>
        <w:t xml:space="preserve">Table </w:t>
      </w:r>
      <w:r w:rsidRPr="00266382">
        <w:rPr>
          <w:i/>
          <w:iCs/>
          <w:sz w:val="18"/>
        </w:rPr>
        <w:fldChar w:fldCharType="begin"/>
      </w:r>
      <w:r w:rsidRPr="00266382">
        <w:rPr>
          <w:i/>
          <w:iCs/>
          <w:sz w:val="18"/>
        </w:rPr>
        <w:instrText xml:space="preserve"> SEQ Table \* ARABIC </w:instrText>
      </w:r>
      <w:r w:rsidRPr="00266382">
        <w:rPr>
          <w:i/>
          <w:iCs/>
          <w:sz w:val="18"/>
        </w:rPr>
        <w:fldChar w:fldCharType="separate"/>
      </w:r>
      <w:r w:rsidR="00927259">
        <w:rPr>
          <w:i/>
          <w:iCs/>
          <w:noProof/>
          <w:sz w:val="18"/>
        </w:rPr>
        <w:t>25</w:t>
      </w:r>
      <w:r w:rsidRPr="00266382">
        <w:rPr>
          <w:i/>
          <w:iCs/>
          <w:sz w:val="18"/>
        </w:rPr>
        <w:fldChar w:fldCharType="end"/>
      </w:r>
      <w:r w:rsidRPr="00266382">
        <w:rPr>
          <w:i/>
          <w:iCs/>
          <w:sz w:val="18"/>
        </w:rPr>
        <w:t xml:space="preserve">: Within-Subjects 1x6 ANOVA Tables for </w:t>
      </w:r>
      <w:r w:rsidR="00266382" w:rsidRPr="00266382">
        <w:rPr>
          <w:i/>
          <w:iCs/>
          <w:sz w:val="18"/>
        </w:rPr>
        <w:t>the anterior knee laxity.</w:t>
      </w:r>
      <w:bookmarkEnd w:id="220"/>
    </w:p>
    <w:p w14:paraId="364A1F69" w14:textId="641DDB6C" w:rsidR="004C63F4" w:rsidRPr="004C63F4" w:rsidRDefault="004C63F4" w:rsidP="004C63F4">
      <w:r w:rsidRPr="004C63F4">
        <w:drawing>
          <wp:inline distT="0" distB="0" distL="0" distR="0" wp14:anchorId="3BD5EF81" wp14:editId="3A60BD03">
            <wp:extent cx="5943600" cy="824865"/>
            <wp:effectExtent l="0" t="0" r="0" b="0"/>
            <wp:docPr id="182012836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943600" cy="824865"/>
                    </a:xfrm>
                    <a:prstGeom prst="rect">
                      <a:avLst/>
                    </a:prstGeom>
                    <a:noFill/>
                    <a:ln>
                      <a:noFill/>
                    </a:ln>
                  </pic:spPr>
                </pic:pic>
              </a:graphicData>
            </a:graphic>
          </wp:inline>
        </w:drawing>
      </w:r>
    </w:p>
    <w:p w14:paraId="17AB8283" w14:textId="2C3FF495" w:rsidR="006A17D1" w:rsidRDefault="006A17D1" w:rsidP="00211D29"/>
    <w:p w14:paraId="52046DAB" w14:textId="77777777" w:rsidR="00237517" w:rsidRDefault="00237517" w:rsidP="00211D29"/>
    <w:p w14:paraId="13F69DD4" w14:textId="77777777" w:rsidR="00237517" w:rsidRDefault="00237517" w:rsidP="00211D29"/>
    <w:p w14:paraId="2D77BCF9" w14:textId="77777777" w:rsidR="00237517" w:rsidRDefault="00237517" w:rsidP="00211D29"/>
    <w:p w14:paraId="7A714404" w14:textId="77777777" w:rsidR="00237517" w:rsidRDefault="00237517" w:rsidP="00211D29"/>
    <w:p w14:paraId="75E98D2C" w14:textId="77777777" w:rsidR="00237517" w:rsidRDefault="00237517" w:rsidP="00211D29"/>
    <w:p w14:paraId="1FDE81A7" w14:textId="77777777" w:rsidR="00237517" w:rsidRDefault="00237517" w:rsidP="00211D29"/>
    <w:p w14:paraId="2043FF36" w14:textId="77777777" w:rsidR="00237517" w:rsidRDefault="00237517" w:rsidP="00211D29"/>
    <w:p w14:paraId="558DF08A" w14:textId="77777777" w:rsidR="00237517" w:rsidRDefault="00237517" w:rsidP="00211D29"/>
    <w:p w14:paraId="78700D17" w14:textId="77777777" w:rsidR="00237517" w:rsidRDefault="00237517" w:rsidP="00211D29"/>
    <w:p w14:paraId="5BB234AE" w14:textId="77777777" w:rsidR="00237517" w:rsidRDefault="00237517" w:rsidP="00211D29"/>
    <w:p w14:paraId="1D2DD4B0" w14:textId="77777777" w:rsidR="00237517" w:rsidRDefault="00237517" w:rsidP="00211D29"/>
    <w:p w14:paraId="306F05DF" w14:textId="77777777" w:rsidR="00237517" w:rsidRDefault="00237517" w:rsidP="00211D29"/>
    <w:p w14:paraId="50974269" w14:textId="77777777" w:rsidR="00237517" w:rsidRDefault="00237517" w:rsidP="00211D29"/>
    <w:p w14:paraId="5DA2A51E" w14:textId="77777777" w:rsidR="00237517" w:rsidRDefault="00237517" w:rsidP="00211D29"/>
    <w:p w14:paraId="17385A60" w14:textId="77777777" w:rsidR="00237517" w:rsidRDefault="00237517" w:rsidP="00211D29"/>
    <w:p w14:paraId="64FF3600" w14:textId="77777777" w:rsidR="00237517" w:rsidRDefault="00237517" w:rsidP="00211D29"/>
    <w:p w14:paraId="442C5870" w14:textId="77777777" w:rsidR="00237517" w:rsidRDefault="00237517" w:rsidP="00211D29"/>
    <w:p w14:paraId="06D2E76B" w14:textId="77777777" w:rsidR="00237517" w:rsidRDefault="00237517" w:rsidP="00211D29"/>
    <w:p w14:paraId="774C2DFE" w14:textId="1CB01331" w:rsidR="008A2D42" w:rsidRDefault="008A2D42" w:rsidP="008A2D42">
      <w:pPr>
        <w:pStyle w:val="Caption"/>
        <w:keepNext/>
        <w:spacing w:after="240"/>
        <w:rPr>
          <w:i/>
          <w:iCs/>
          <w:sz w:val="18"/>
        </w:rPr>
      </w:pPr>
      <w:bookmarkStart w:id="221" w:name="_Toc170464608"/>
      <w:r w:rsidRPr="008A2D42">
        <w:rPr>
          <w:i/>
          <w:iCs/>
          <w:sz w:val="18"/>
        </w:rPr>
        <w:lastRenderedPageBreak/>
        <w:t xml:space="preserve">Table </w:t>
      </w:r>
      <w:r w:rsidRPr="008A2D42">
        <w:rPr>
          <w:i/>
          <w:iCs/>
          <w:sz w:val="18"/>
        </w:rPr>
        <w:fldChar w:fldCharType="begin"/>
      </w:r>
      <w:r w:rsidRPr="008A2D42">
        <w:rPr>
          <w:i/>
          <w:iCs/>
          <w:sz w:val="18"/>
        </w:rPr>
        <w:instrText xml:space="preserve"> SEQ Table \* ARABIC </w:instrText>
      </w:r>
      <w:r w:rsidRPr="008A2D42">
        <w:rPr>
          <w:i/>
          <w:iCs/>
          <w:sz w:val="18"/>
        </w:rPr>
        <w:fldChar w:fldCharType="separate"/>
      </w:r>
      <w:r w:rsidR="00927259">
        <w:rPr>
          <w:i/>
          <w:iCs/>
          <w:noProof/>
          <w:sz w:val="18"/>
        </w:rPr>
        <w:t>26</w:t>
      </w:r>
      <w:r w:rsidRPr="008A2D42">
        <w:rPr>
          <w:i/>
          <w:iCs/>
          <w:sz w:val="18"/>
        </w:rPr>
        <w:fldChar w:fldCharType="end"/>
      </w:r>
      <w:r w:rsidRPr="008A2D42">
        <w:rPr>
          <w:i/>
          <w:iCs/>
          <w:sz w:val="18"/>
        </w:rPr>
        <w:t>: Within-Subjects 1x6 ANOVA Tables for the anterior knee laxity for the comparison of positive and negative responders.</w:t>
      </w:r>
      <w:bookmarkEnd w:id="221"/>
    </w:p>
    <w:p w14:paraId="30E20AEE" w14:textId="6F60CAAF" w:rsidR="00D91CE4" w:rsidRPr="00D91CE4" w:rsidRDefault="00D91CE4" w:rsidP="00D91CE4">
      <w:r w:rsidRPr="00D91CE4">
        <w:drawing>
          <wp:inline distT="0" distB="0" distL="0" distR="0" wp14:anchorId="5FC93CAA" wp14:editId="7C4440AF">
            <wp:extent cx="5943600" cy="890905"/>
            <wp:effectExtent l="0" t="0" r="0" b="4445"/>
            <wp:docPr id="107514383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43600" cy="890905"/>
                    </a:xfrm>
                    <a:prstGeom prst="rect">
                      <a:avLst/>
                    </a:prstGeom>
                    <a:noFill/>
                    <a:ln>
                      <a:noFill/>
                    </a:ln>
                  </pic:spPr>
                </pic:pic>
              </a:graphicData>
            </a:graphic>
          </wp:inline>
        </w:drawing>
      </w:r>
    </w:p>
    <w:p w14:paraId="504B27FA" w14:textId="61727667" w:rsidR="00237517" w:rsidRDefault="00237517" w:rsidP="00211D29"/>
    <w:p w14:paraId="04277412" w14:textId="77777777" w:rsidR="0028065B" w:rsidRDefault="0028065B" w:rsidP="00211D29"/>
    <w:p w14:paraId="623C2BB0" w14:textId="77777777" w:rsidR="0028065B" w:rsidRDefault="0028065B" w:rsidP="00211D29"/>
    <w:p w14:paraId="1889505D" w14:textId="77777777" w:rsidR="0028065B" w:rsidRDefault="0028065B" w:rsidP="00211D29"/>
    <w:p w14:paraId="33B9294C" w14:textId="77777777" w:rsidR="0028065B" w:rsidRDefault="0028065B" w:rsidP="00211D29"/>
    <w:p w14:paraId="53CE0440" w14:textId="77777777" w:rsidR="0028065B" w:rsidRDefault="0028065B" w:rsidP="00211D29"/>
    <w:p w14:paraId="5017EF23" w14:textId="77777777" w:rsidR="0028065B" w:rsidRDefault="0028065B" w:rsidP="00211D29"/>
    <w:p w14:paraId="39AEF01E" w14:textId="77777777" w:rsidR="0028065B" w:rsidRDefault="0028065B" w:rsidP="00211D29"/>
    <w:p w14:paraId="1CE58CBD" w14:textId="77777777" w:rsidR="0028065B" w:rsidRDefault="0028065B" w:rsidP="00211D29"/>
    <w:p w14:paraId="150B59AD" w14:textId="77777777" w:rsidR="0028065B" w:rsidRDefault="0028065B" w:rsidP="00211D29"/>
    <w:p w14:paraId="1C312E31" w14:textId="77777777" w:rsidR="0028065B" w:rsidRDefault="0028065B" w:rsidP="00211D29"/>
    <w:p w14:paraId="40AB94D8" w14:textId="77777777" w:rsidR="0028065B" w:rsidRDefault="0028065B" w:rsidP="00211D29"/>
    <w:p w14:paraId="17EFDE98" w14:textId="77777777" w:rsidR="0028065B" w:rsidRDefault="0028065B" w:rsidP="00211D29"/>
    <w:p w14:paraId="732F6D5F" w14:textId="77777777" w:rsidR="0028065B" w:rsidRDefault="0028065B" w:rsidP="00211D29"/>
    <w:p w14:paraId="5C2B09F1" w14:textId="77777777" w:rsidR="0028065B" w:rsidRDefault="0028065B" w:rsidP="00211D29"/>
    <w:p w14:paraId="068F7266" w14:textId="77777777" w:rsidR="0028065B" w:rsidRDefault="0028065B" w:rsidP="00211D29"/>
    <w:p w14:paraId="686D5910" w14:textId="77777777" w:rsidR="0028065B" w:rsidRDefault="0028065B" w:rsidP="00211D29"/>
    <w:p w14:paraId="51CB1F82" w14:textId="77777777" w:rsidR="0028065B" w:rsidRDefault="0028065B" w:rsidP="00211D29"/>
    <w:p w14:paraId="7A5F5E76" w14:textId="2CA66DF0" w:rsidR="0028065B" w:rsidRPr="00211D29" w:rsidRDefault="0028065B" w:rsidP="00211D29">
      <w:pPr>
        <w:sectPr w:rsidR="0028065B" w:rsidRPr="00211D29" w:rsidSect="00233E28">
          <w:pgSz w:w="12240" w:h="15840"/>
          <w:pgMar w:top="1440" w:right="1440" w:bottom="1440" w:left="1440" w:header="720" w:footer="1440" w:gutter="0"/>
          <w:cols w:space="720"/>
          <w:docGrid w:linePitch="360"/>
        </w:sectPr>
      </w:pPr>
    </w:p>
    <w:p w14:paraId="648B6DCC" w14:textId="0DF5B396" w:rsidR="00A551C4" w:rsidRPr="00A551C4" w:rsidRDefault="00A551C4" w:rsidP="00A551C4">
      <w:pPr>
        <w:pStyle w:val="Heading5"/>
        <w:rPr>
          <w:rFonts w:cs="Times New Roman"/>
          <w:caps w:val="0"/>
          <w:szCs w:val="24"/>
        </w:rPr>
      </w:pPr>
      <w:bookmarkStart w:id="222" w:name="_Toc169864353"/>
      <w:r>
        <w:rPr>
          <w:rFonts w:cs="Times New Roman"/>
          <w:szCs w:val="24"/>
        </w:rPr>
        <w:lastRenderedPageBreak/>
        <w:t>V</w:t>
      </w:r>
      <w:r>
        <w:rPr>
          <w:rFonts w:cs="Times New Roman"/>
          <w:caps w:val="0"/>
          <w:szCs w:val="24"/>
        </w:rPr>
        <w:t>ita</w:t>
      </w:r>
      <w:bookmarkEnd w:id="222"/>
    </w:p>
    <w:p w14:paraId="6FADAA64" w14:textId="42F15BE0" w:rsidR="00A551C4" w:rsidRPr="002A2C0F" w:rsidRDefault="002A2C0F" w:rsidP="007A50AD">
      <w:pPr>
        <w:pStyle w:val="EndNoteBibliography"/>
        <w:spacing w:line="480" w:lineRule="auto"/>
        <w:ind w:firstLine="720"/>
        <w:rPr>
          <w:szCs w:val="24"/>
        </w:rPr>
      </w:pPr>
      <w:r w:rsidRPr="002A2C0F">
        <w:rPr>
          <w:szCs w:val="24"/>
        </w:rPr>
        <w:t xml:space="preserve">Taliah </w:t>
      </w:r>
      <w:r>
        <w:rPr>
          <w:szCs w:val="24"/>
        </w:rPr>
        <w:t xml:space="preserve">Carlson was born in </w:t>
      </w:r>
      <w:r w:rsidR="00CB4005">
        <w:rPr>
          <w:szCs w:val="24"/>
        </w:rPr>
        <w:t>West Allis</w:t>
      </w:r>
      <w:r>
        <w:rPr>
          <w:szCs w:val="24"/>
        </w:rPr>
        <w:t>, WI in 2000 and is the daughter of Kendra and Kenneth Carlson. Taliah graduated from Hamilton High School in Sussex, Wisconsin in 2018. After high school, Taliah attended the University of Kentucky where she graduated with a Bachelors of Science in Kinesiology and Health Promotion with minors in psychology and coaching in 2022. She then chose to attend the University of Tennessee, Knoxville to pursue a Masters of Science in Kinesiology and Sport Studies with a concentration in Biomechanics and graduated in 2024. She is incredibly grateful for all the support from her friends and family throughout her education</w:t>
      </w:r>
      <w:r w:rsidR="00AA794F">
        <w:rPr>
          <w:szCs w:val="24"/>
        </w:rPr>
        <w:t>.</w:t>
      </w:r>
    </w:p>
    <w:sectPr w:rsidR="00A551C4" w:rsidRPr="002A2C0F" w:rsidSect="00233E28">
      <w:pgSz w:w="12240" w:h="15840"/>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C02275" w14:textId="77777777" w:rsidR="008323FE" w:rsidRDefault="008323FE" w:rsidP="007E3288">
      <w:pPr>
        <w:spacing w:line="240" w:lineRule="auto"/>
      </w:pPr>
      <w:r>
        <w:separator/>
      </w:r>
    </w:p>
  </w:endnote>
  <w:endnote w:type="continuationSeparator" w:id="0">
    <w:p w14:paraId="3DF905F9" w14:textId="77777777" w:rsidR="008323FE" w:rsidRDefault="008323FE" w:rsidP="007E32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5775748"/>
      <w:docPartObj>
        <w:docPartGallery w:val="Page Numbers (Bottom of Page)"/>
        <w:docPartUnique/>
      </w:docPartObj>
    </w:sdtPr>
    <w:sdtEndPr>
      <w:rPr>
        <w:noProof/>
      </w:rPr>
    </w:sdtEndPr>
    <w:sdtContent>
      <w:p w14:paraId="26D28A46" w14:textId="77777777" w:rsidR="00991F7B" w:rsidRDefault="00991F7B">
        <w:pPr>
          <w:pStyle w:val="Footer"/>
          <w:jc w:val="center"/>
        </w:pPr>
        <w:r>
          <w:fldChar w:fldCharType="begin"/>
        </w:r>
        <w:r>
          <w:instrText xml:space="preserve"> PAGE   \* MERGEFORMAT </w:instrText>
        </w:r>
        <w:r>
          <w:fldChar w:fldCharType="separate"/>
        </w:r>
        <w:r>
          <w:rPr>
            <w:noProof/>
          </w:rPr>
          <w:t>v</w:t>
        </w:r>
        <w:r>
          <w:rPr>
            <w:noProof/>
          </w:rPr>
          <w:fldChar w:fldCharType="end"/>
        </w:r>
      </w:p>
    </w:sdtContent>
  </w:sdt>
  <w:p w14:paraId="760F731F" w14:textId="77777777" w:rsidR="00991F7B" w:rsidRDefault="00991F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6774777"/>
      <w:docPartObj>
        <w:docPartGallery w:val="Page Numbers (Bottom of Page)"/>
        <w:docPartUnique/>
      </w:docPartObj>
    </w:sdtPr>
    <w:sdtEndPr>
      <w:rPr>
        <w:noProof/>
      </w:rPr>
    </w:sdtEndPr>
    <w:sdtContent>
      <w:p w14:paraId="20B308DA" w14:textId="77777777" w:rsidR="00B26915" w:rsidRDefault="00B26915">
        <w:pPr>
          <w:pStyle w:val="Footer"/>
          <w:jc w:val="center"/>
        </w:pPr>
        <w:r>
          <w:fldChar w:fldCharType="begin"/>
        </w:r>
        <w:r>
          <w:instrText xml:space="preserve"> PAGE   \* MERGEFORMAT </w:instrText>
        </w:r>
        <w:r>
          <w:fldChar w:fldCharType="separate"/>
        </w:r>
        <w:r w:rsidR="007F083F">
          <w:rPr>
            <w:noProof/>
          </w:rPr>
          <w:t>7</w:t>
        </w:r>
        <w:r>
          <w:rPr>
            <w:noProof/>
          </w:rPr>
          <w:fldChar w:fldCharType="end"/>
        </w:r>
      </w:p>
    </w:sdtContent>
  </w:sdt>
  <w:p w14:paraId="0F675A15" w14:textId="77777777" w:rsidR="00410B35" w:rsidRDefault="00410B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9CE4A" w14:textId="77777777" w:rsidR="008323FE" w:rsidRDefault="008323FE" w:rsidP="007E3288">
      <w:pPr>
        <w:spacing w:line="240" w:lineRule="auto"/>
      </w:pPr>
      <w:r>
        <w:separator/>
      </w:r>
    </w:p>
  </w:footnote>
  <w:footnote w:type="continuationSeparator" w:id="0">
    <w:p w14:paraId="2E0D4B90" w14:textId="77777777" w:rsidR="008323FE" w:rsidRDefault="008323FE" w:rsidP="007E32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AE9E7" w14:textId="77777777" w:rsidR="00410B35" w:rsidRDefault="00410B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9279A" w14:textId="77777777" w:rsidR="00410B35" w:rsidRDefault="00410B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71AEC"/>
    <w:multiLevelType w:val="hybridMultilevel"/>
    <w:tmpl w:val="171CE288"/>
    <w:lvl w:ilvl="0" w:tplc="FFFFFFFF">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A96A09"/>
    <w:multiLevelType w:val="hybridMultilevel"/>
    <w:tmpl w:val="3D8A267E"/>
    <w:lvl w:ilvl="0" w:tplc="FFFFFFFF">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A0961B0"/>
    <w:multiLevelType w:val="hybridMultilevel"/>
    <w:tmpl w:val="BA168C96"/>
    <w:lvl w:ilvl="0" w:tplc="FFFFFFFF">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0B805D5"/>
    <w:multiLevelType w:val="hybridMultilevel"/>
    <w:tmpl w:val="EDBE4CDE"/>
    <w:lvl w:ilvl="0" w:tplc="FFFFFFFF">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43FD7FCF"/>
    <w:multiLevelType w:val="hybridMultilevel"/>
    <w:tmpl w:val="F8AA4B16"/>
    <w:lvl w:ilvl="0" w:tplc="FFFFFFFF">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56578B1"/>
    <w:multiLevelType w:val="hybridMultilevel"/>
    <w:tmpl w:val="2FA8BA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6ED40B7"/>
    <w:multiLevelType w:val="hybridMultilevel"/>
    <w:tmpl w:val="FB268BE2"/>
    <w:lvl w:ilvl="0" w:tplc="1B2CBB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616B1D"/>
    <w:multiLevelType w:val="multilevel"/>
    <w:tmpl w:val="244604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1D0524E"/>
    <w:multiLevelType w:val="hybridMultilevel"/>
    <w:tmpl w:val="A31016F0"/>
    <w:lvl w:ilvl="0" w:tplc="FFFFFFFF">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5223E13"/>
    <w:multiLevelType w:val="hybridMultilevel"/>
    <w:tmpl w:val="57E8C120"/>
    <w:lvl w:ilvl="0" w:tplc="FFFFFFFF">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B713BA1"/>
    <w:multiLevelType w:val="hybridMultilevel"/>
    <w:tmpl w:val="2C3A213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1" w15:restartNumberingAfterBreak="0">
    <w:nsid w:val="5CD05850"/>
    <w:multiLevelType w:val="hybridMultilevel"/>
    <w:tmpl w:val="2C9A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2E6C90"/>
    <w:multiLevelType w:val="hybridMultilevel"/>
    <w:tmpl w:val="50B22C12"/>
    <w:lvl w:ilvl="0" w:tplc="FFFFFFFF">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0DE797D"/>
    <w:multiLevelType w:val="hybridMultilevel"/>
    <w:tmpl w:val="2C02D5D8"/>
    <w:lvl w:ilvl="0" w:tplc="FFFFFFFF">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12E5BD8"/>
    <w:multiLevelType w:val="hybridMultilevel"/>
    <w:tmpl w:val="509A986E"/>
    <w:lvl w:ilvl="0" w:tplc="FFFFFFFF">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2797579"/>
    <w:multiLevelType w:val="hybridMultilevel"/>
    <w:tmpl w:val="F976CD4C"/>
    <w:lvl w:ilvl="0" w:tplc="FFFFFFFF">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7DD577A"/>
    <w:multiLevelType w:val="hybridMultilevel"/>
    <w:tmpl w:val="D5D01D66"/>
    <w:lvl w:ilvl="0" w:tplc="A754DDB4">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7" w15:restartNumberingAfterBreak="0">
    <w:nsid w:val="6F2B25AE"/>
    <w:multiLevelType w:val="hybridMultilevel"/>
    <w:tmpl w:val="7B90A5B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8" w15:restartNumberingAfterBreak="0">
    <w:nsid w:val="6FFE3024"/>
    <w:multiLevelType w:val="hybridMultilevel"/>
    <w:tmpl w:val="19985204"/>
    <w:lvl w:ilvl="0" w:tplc="FFFFFFFF">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91296657">
    <w:abstractNumId w:val="11"/>
  </w:num>
  <w:num w:numId="2" w16cid:durableId="1990211980">
    <w:abstractNumId w:val="7"/>
  </w:num>
  <w:num w:numId="3" w16cid:durableId="1069885561">
    <w:abstractNumId w:val="17"/>
  </w:num>
  <w:num w:numId="4" w16cid:durableId="786697365">
    <w:abstractNumId w:val="10"/>
  </w:num>
  <w:num w:numId="5" w16cid:durableId="1611737275">
    <w:abstractNumId w:val="16"/>
  </w:num>
  <w:num w:numId="6" w16cid:durableId="552162104">
    <w:abstractNumId w:val="5"/>
  </w:num>
  <w:num w:numId="7" w16cid:durableId="282394909">
    <w:abstractNumId w:val="6"/>
  </w:num>
  <w:num w:numId="8" w16cid:durableId="2006590502">
    <w:abstractNumId w:val="3"/>
  </w:num>
  <w:num w:numId="9" w16cid:durableId="1915167424">
    <w:abstractNumId w:val="9"/>
  </w:num>
  <w:num w:numId="10" w16cid:durableId="1961566651">
    <w:abstractNumId w:val="2"/>
  </w:num>
  <w:num w:numId="11" w16cid:durableId="982008508">
    <w:abstractNumId w:val="14"/>
  </w:num>
  <w:num w:numId="12" w16cid:durableId="1776945595">
    <w:abstractNumId w:val="0"/>
  </w:num>
  <w:num w:numId="13" w16cid:durableId="262299991">
    <w:abstractNumId w:val="1"/>
  </w:num>
  <w:num w:numId="14" w16cid:durableId="1843004395">
    <w:abstractNumId w:val="18"/>
  </w:num>
  <w:num w:numId="15" w16cid:durableId="1980529747">
    <w:abstractNumId w:val="13"/>
  </w:num>
  <w:num w:numId="16" w16cid:durableId="485778807">
    <w:abstractNumId w:val="12"/>
  </w:num>
  <w:num w:numId="17" w16cid:durableId="1436050577">
    <w:abstractNumId w:val="8"/>
  </w:num>
  <w:num w:numId="18" w16cid:durableId="1768842418">
    <w:abstractNumId w:val="4"/>
  </w:num>
  <w:num w:numId="19" w16cid:durableId="500394093">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rx2wpazvrf9295eadwwpzdd99ppx59fw92z5&quot;&gt;My EndNote Library&lt;record-ids&gt;&lt;item&gt;1&lt;/item&gt;&lt;item&gt;2&lt;/item&gt;&lt;item&gt;3&lt;/item&gt;&lt;item&gt;4&lt;/item&gt;&lt;item&gt;5&lt;/item&gt;&lt;item&gt;6&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2&lt;/item&gt;&lt;item&gt;53&lt;/item&gt;&lt;item&gt;54&lt;/item&gt;&lt;item&gt;55&lt;/item&gt;&lt;item&gt;56&lt;/item&gt;&lt;item&gt;57&lt;/item&gt;&lt;item&gt;59&lt;/item&gt;&lt;item&gt;60&lt;/item&gt;&lt;item&gt;61&lt;/item&gt;&lt;item&gt;69&lt;/item&gt;&lt;/record-ids&gt;&lt;/item&gt;&lt;/Libraries&gt;"/>
  </w:docVars>
  <w:rsids>
    <w:rsidRoot w:val="005F7CB2"/>
    <w:rsid w:val="00000489"/>
    <w:rsid w:val="00001B7C"/>
    <w:rsid w:val="00002C28"/>
    <w:rsid w:val="0000460E"/>
    <w:rsid w:val="0000595F"/>
    <w:rsid w:val="000067F6"/>
    <w:rsid w:val="00011F94"/>
    <w:rsid w:val="000129CB"/>
    <w:rsid w:val="00020610"/>
    <w:rsid w:val="00021541"/>
    <w:rsid w:val="000216CC"/>
    <w:rsid w:val="00024985"/>
    <w:rsid w:val="000319A3"/>
    <w:rsid w:val="00034119"/>
    <w:rsid w:val="000345B7"/>
    <w:rsid w:val="00045512"/>
    <w:rsid w:val="00046A82"/>
    <w:rsid w:val="0004752A"/>
    <w:rsid w:val="00062609"/>
    <w:rsid w:val="00065233"/>
    <w:rsid w:val="00070A23"/>
    <w:rsid w:val="00071F98"/>
    <w:rsid w:val="000750D9"/>
    <w:rsid w:val="00080423"/>
    <w:rsid w:val="00082AC7"/>
    <w:rsid w:val="000838ED"/>
    <w:rsid w:val="00085058"/>
    <w:rsid w:val="000919BE"/>
    <w:rsid w:val="000943E4"/>
    <w:rsid w:val="00096C5C"/>
    <w:rsid w:val="000976FC"/>
    <w:rsid w:val="00097EAC"/>
    <w:rsid w:val="000A0099"/>
    <w:rsid w:val="000A06A4"/>
    <w:rsid w:val="000A0CEA"/>
    <w:rsid w:val="000A0DA5"/>
    <w:rsid w:val="000A5953"/>
    <w:rsid w:val="000B0687"/>
    <w:rsid w:val="000B432B"/>
    <w:rsid w:val="000B46BB"/>
    <w:rsid w:val="000B49A2"/>
    <w:rsid w:val="000B49BC"/>
    <w:rsid w:val="000B797F"/>
    <w:rsid w:val="000C05DC"/>
    <w:rsid w:val="000C1365"/>
    <w:rsid w:val="000C1C07"/>
    <w:rsid w:val="000C25F9"/>
    <w:rsid w:val="000C45AC"/>
    <w:rsid w:val="000C60AA"/>
    <w:rsid w:val="000C665E"/>
    <w:rsid w:val="000D08E4"/>
    <w:rsid w:val="000D0DFB"/>
    <w:rsid w:val="000D65FB"/>
    <w:rsid w:val="000D7678"/>
    <w:rsid w:val="000E131B"/>
    <w:rsid w:val="000E42D6"/>
    <w:rsid w:val="000E4442"/>
    <w:rsid w:val="000E468E"/>
    <w:rsid w:val="000E4F70"/>
    <w:rsid w:val="000E5BB1"/>
    <w:rsid w:val="000F1A14"/>
    <w:rsid w:val="000F2047"/>
    <w:rsid w:val="000F398D"/>
    <w:rsid w:val="000F5E92"/>
    <w:rsid w:val="000F72EC"/>
    <w:rsid w:val="000F7E04"/>
    <w:rsid w:val="00102256"/>
    <w:rsid w:val="0010355A"/>
    <w:rsid w:val="00103968"/>
    <w:rsid w:val="001039FF"/>
    <w:rsid w:val="0010582A"/>
    <w:rsid w:val="00106722"/>
    <w:rsid w:val="00112C26"/>
    <w:rsid w:val="00115418"/>
    <w:rsid w:val="001154AB"/>
    <w:rsid w:val="00116B5A"/>
    <w:rsid w:val="001218CD"/>
    <w:rsid w:val="00121A59"/>
    <w:rsid w:val="001222FA"/>
    <w:rsid w:val="00123824"/>
    <w:rsid w:val="00125D08"/>
    <w:rsid w:val="001265DB"/>
    <w:rsid w:val="0013209A"/>
    <w:rsid w:val="0013251E"/>
    <w:rsid w:val="00133D18"/>
    <w:rsid w:val="00133DD5"/>
    <w:rsid w:val="00134627"/>
    <w:rsid w:val="00135C55"/>
    <w:rsid w:val="00135D08"/>
    <w:rsid w:val="00136EE7"/>
    <w:rsid w:val="00142FC2"/>
    <w:rsid w:val="00143CD3"/>
    <w:rsid w:val="00146B17"/>
    <w:rsid w:val="00150EB3"/>
    <w:rsid w:val="00150EEC"/>
    <w:rsid w:val="001517B5"/>
    <w:rsid w:val="00154E38"/>
    <w:rsid w:val="00155AB6"/>
    <w:rsid w:val="00155CE4"/>
    <w:rsid w:val="00156BE4"/>
    <w:rsid w:val="001573DA"/>
    <w:rsid w:val="00157535"/>
    <w:rsid w:val="001579DF"/>
    <w:rsid w:val="001616C2"/>
    <w:rsid w:val="00161EBF"/>
    <w:rsid w:val="00166892"/>
    <w:rsid w:val="001702FD"/>
    <w:rsid w:val="00171E77"/>
    <w:rsid w:val="00171F70"/>
    <w:rsid w:val="001730F9"/>
    <w:rsid w:val="001732DC"/>
    <w:rsid w:val="001752DD"/>
    <w:rsid w:val="001772B4"/>
    <w:rsid w:val="001772EE"/>
    <w:rsid w:val="00182719"/>
    <w:rsid w:val="0018405A"/>
    <w:rsid w:val="00184833"/>
    <w:rsid w:val="0018789D"/>
    <w:rsid w:val="00187E05"/>
    <w:rsid w:val="00191542"/>
    <w:rsid w:val="00191604"/>
    <w:rsid w:val="001918C4"/>
    <w:rsid w:val="00191BE5"/>
    <w:rsid w:val="00194354"/>
    <w:rsid w:val="001944A4"/>
    <w:rsid w:val="00196632"/>
    <w:rsid w:val="001971D4"/>
    <w:rsid w:val="001A1AF5"/>
    <w:rsid w:val="001A55B1"/>
    <w:rsid w:val="001A673F"/>
    <w:rsid w:val="001A754D"/>
    <w:rsid w:val="001A7B14"/>
    <w:rsid w:val="001B3CD1"/>
    <w:rsid w:val="001B5655"/>
    <w:rsid w:val="001B5AA7"/>
    <w:rsid w:val="001C0C71"/>
    <w:rsid w:val="001C21A4"/>
    <w:rsid w:val="001C396E"/>
    <w:rsid w:val="001C5DDF"/>
    <w:rsid w:val="001D044C"/>
    <w:rsid w:val="001D0939"/>
    <w:rsid w:val="001D267E"/>
    <w:rsid w:val="001D2ABE"/>
    <w:rsid w:val="001D4ED0"/>
    <w:rsid w:val="001D52CE"/>
    <w:rsid w:val="001D78E5"/>
    <w:rsid w:val="001D7A16"/>
    <w:rsid w:val="001E257D"/>
    <w:rsid w:val="001E6722"/>
    <w:rsid w:val="001E729A"/>
    <w:rsid w:val="001F05CE"/>
    <w:rsid w:val="001F0A6F"/>
    <w:rsid w:val="001F11A1"/>
    <w:rsid w:val="001F4C7F"/>
    <w:rsid w:val="00201FE6"/>
    <w:rsid w:val="00202257"/>
    <w:rsid w:val="00207100"/>
    <w:rsid w:val="00210D27"/>
    <w:rsid w:val="00211D29"/>
    <w:rsid w:val="002126A8"/>
    <w:rsid w:val="00213A68"/>
    <w:rsid w:val="00215729"/>
    <w:rsid w:val="00217A4F"/>
    <w:rsid w:val="00221871"/>
    <w:rsid w:val="00221BB6"/>
    <w:rsid w:val="00224E6A"/>
    <w:rsid w:val="00224F3B"/>
    <w:rsid w:val="00225B64"/>
    <w:rsid w:val="00226978"/>
    <w:rsid w:val="002272FC"/>
    <w:rsid w:val="00230063"/>
    <w:rsid w:val="002328F3"/>
    <w:rsid w:val="00232BF6"/>
    <w:rsid w:val="00233E28"/>
    <w:rsid w:val="002340D8"/>
    <w:rsid w:val="00235770"/>
    <w:rsid w:val="00237332"/>
    <w:rsid w:val="00237517"/>
    <w:rsid w:val="00240763"/>
    <w:rsid w:val="00241D29"/>
    <w:rsid w:val="00241F26"/>
    <w:rsid w:val="0024211C"/>
    <w:rsid w:val="0024230C"/>
    <w:rsid w:val="00243262"/>
    <w:rsid w:val="00245866"/>
    <w:rsid w:val="002475F0"/>
    <w:rsid w:val="00252EC7"/>
    <w:rsid w:val="002538DA"/>
    <w:rsid w:val="00261D55"/>
    <w:rsid w:val="00263502"/>
    <w:rsid w:val="00266382"/>
    <w:rsid w:val="00266C54"/>
    <w:rsid w:val="00267279"/>
    <w:rsid w:val="0027037A"/>
    <w:rsid w:val="002759CE"/>
    <w:rsid w:val="002767DB"/>
    <w:rsid w:val="00276EAE"/>
    <w:rsid w:val="0028065B"/>
    <w:rsid w:val="0028077B"/>
    <w:rsid w:val="002812F2"/>
    <w:rsid w:val="002822F9"/>
    <w:rsid w:val="0028465E"/>
    <w:rsid w:val="0029113F"/>
    <w:rsid w:val="00293B36"/>
    <w:rsid w:val="002A09BD"/>
    <w:rsid w:val="002A2C0F"/>
    <w:rsid w:val="002A2FDE"/>
    <w:rsid w:val="002A7B31"/>
    <w:rsid w:val="002A7CC7"/>
    <w:rsid w:val="002B717A"/>
    <w:rsid w:val="002B771B"/>
    <w:rsid w:val="002B7A40"/>
    <w:rsid w:val="002C2B04"/>
    <w:rsid w:val="002C39BC"/>
    <w:rsid w:val="002C5D6E"/>
    <w:rsid w:val="002C7E20"/>
    <w:rsid w:val="002D05F7"/>
    <w:rsid w:val="002D3DE5"/>
    <w:rsid w:val="002D4AE4"/>
    <w:rsid w:val="002D4BE5"/>
    <w:rsid w:val="002D4EA2"/>
    <w:rsid w:val="002D7206"/>
    <w:rsid w:val="002E005E"/>
    <w:rsid w:val="002E16B5"/>
    <w:rsid w:val="002E3D26"/>
    <w:rsid w:val="002E5CB7"/>
    <w:rsid w:val="002F0FBA"/>
    <w:rsid w:val="002F1065"/>
    <w:rsid w:val="002F4F98"/>
    <w:rsid w:val="002F52DF"/>
    <w:rsid w:val="002F73CE"/>
    <w:rsid w:val="003001F0"/>
    <w:rsid w:val="00304D7A"/>
    <w:rsid w:val="00305A5A"/>
    <w:rsid w:val="00305FD2"/>
    <w:rsid w:val="00307929"/>
    <w:rsid w:val="00311B7F"/>
    <w:rsid w:val="003127E0"/>
    <w:rsid w:val="00313F38"/>
    <w:rsid w:val="00315945"/>
    <w:rsid w:val="00317709"/>
    <w:rsid w:val="0032043A"/>
    <w:rsid w:val="00320585"/>
    <w:rsid w:val="003207D8"/>
    <w:rsid w:val="0032301D"/>
    <w:rsid w:val="003240DD"/>
    <w:rsid w:val="00324522"/>
    <w:rsid w:val="00333DB0"/>
    <w:rsid w:val="00334889"/>
    <w:rsid w:val="00334A82"/>
    <w:rsid w:val="00334CA3"/>
    <w:rsid w:val="00335865"/>
    <w:rsid w:val="00336E11"/>
    <w:rsid w:val="0034286C"/>
    <w:rsid w:val="0034365C"/>
    <w:rsid w:val="003453D6"/>
    <w:rsid w:val="00345835"/>
    <w:rsid w:val="00346F77"/>
    <w:rsid w:val="003477D7"/>
    <w:rsid w:val="003526A1"/>
    <w:rsid w:val="00353BB0"/>
    <w:rsid w:val="00354F7E"/>
    <w:rsid w:val="003558B5"/>
    <w:rsid w:val="0035704F"/>
    <w:rsid w:val="00360E3F"/>
    <w:rsid w:val="00362CD6"/>
    <w:rsid w:val="00365C23"/>
    <w:rsid w:val="00367178"/>
    <w:rsid w:val="003671D9"/>
    <w:rsid w:val="00367739"/>
    <w:rsid w:val="003742B6"/>
    <w:rsid w:val="003747D6"/>
    <w:rsid w:val="00376C7C"/>
    <w:rsid w:val="003771CC"/>
    <w:rsid w:val="00377ED0"/>
    <w:rsid w:val="00381230"/>
    <w:rsid w:val="00382940"/>
    <w:rsid w:val="00384DF0"/>
    <w:rsid w:val="00385032"/>
    <w:rsid w:val="00386649"/>
    <w:rsid w:val="00390B1E"/>
    <w:rsid w:val="00391315"/>
    <w:rsid w:val="00391A49"/>
    <w:rsid w:val="00391F3A"/>
    <w:rsid w:val="003975BF"/>
    <w:rsid w:val="00397CE2"/>
    <w:rsid w:val="003A1625"/>
    <w:rsid w:val="003A21D8"/>
    <w:rsid w:val="003A4A19"/>
    <w:rsid w:val="003A5392"/>
    <w:rsid w:val="003A64B6"/>
    <w:rsid w:val="003A7C44"/>
    <w:rsid w:val="003B005C"/>
    <w:rsid w:val="003B07D5"/>
    <w:rsid w:val="003B08D8"/>
    <w:rsid w:val="003B0970"/>
    <w:rsid w:val="003B5964"/>
    <w:rsid w:val="003B6903"/>
    <w:rsid w:val="003C2CC0"/>
    <w:rsid w:val="003C7402"/>
    <w:rsid w:val="003C7B10"/>
    <w:rsid w:val="003D1324"/>
    <w:rsid w:val="003D2C24"/>
    <w:rsid w:val="003D555E"/>
    <w:rsid w:val="003D593A"/>
    <w:rsid w:val="003D5E1E"/>
    <w:rsid w:val="003D793A"/>
    <w:rsid w:val="003E15EC"/>
    <w:rsid w:val="003E5198"/>
    <w:rsid w:val="003E62DE"/>
    <w:rsid w:val="003E62EA"/>
    <w:rsid w:val="003E7555"/>
    <w:rsid w:val="003F0506"/>
    <w:rsid w:val="003F082E"/>
    <w:rsid w:val="003F0A69"/>
    <w:rsid w:val="003F0C35"/>
    <w:rsid w:val="003F34B8"/>
    <w:rsid w:val="003F54A4"/>
    <w:rsid w:val="00410932"/>
    <w:rsid w:val="00410B35"/>
    <w:rsid w:val="00411321"/>
    <w:rsid w:val="00411D0B"/>
    <w:rsid w:val="00421F4F"/>
    <w:rsid w:val="00422791"/>
    <w:rsid w:val="004242C6"/>
    <w:rsid w:val="00426A2E"/>
    <w:rsid w:val="00427358"/>
    <w:rsid w:val="004304B4"/>
    <w:rsid w:val="0043149A"/>
    <w:rsid w:val="004367DD"/>
    <w:rsid w:val="004404AA"/>
    <w:rsid w:val="004404EC"/>
    <w:rsid w:val="0044059B"/>
    <w:rsid w:val="00442499"/>
    <w:rsid w:val="004435B5"/>
    <w:rsid w:val="00443731"/>
    <w:rsid w:val="004444C0"/>
    <w:rsid w:val="00444D81"/>
    <w:rsid w:val="004459BB"/>
    <w:rsid w:val="00446014"/>
    <w:rsid w:val="00446233"/>
    <w:rsid w:val="00446513"/>
    <w:rsid w:val="00446930"/>
    <w:rsid w:val="00457F17"/>
    <w:rsid w:val="00460B64"/>
    <w:rsid w:val="00465190"/>
    <w:rsid w:val="00470CFD"/>
    <w:rsid w:val="00471907"/>
    <w:rsid w:val="00480053"/>
    <w:rsid w:val="004801C5"/>
    <w:rsid w:val="004807B8"/>
    <w:rsid w:val="004818B0"/>
    <w:rsid w:val="00486586"/>
    <w:rsid w:val="00487A46"/>
    <w:rsid w:val="00487C5E"/>
    <w:rsid w:val="00494B27"/>
    <w:rsid w:val="0049548C"/>
    <w:rsid w:val="0049749F"/>
    <w:rsid w:val="004A1447"/>
    <w:rsid w:val="004A192D"/>
    <w:rsid w:val="004A206F"/>
    <w:rsid w:val="004A258E"/>
    <w:rsid w:val="004A5C72"/>
    <w:rsid w:val="004A5E03"/>
    <w:rsid w:val="004A7EEB"/>
    <w:rsid w:val="004B04FD"/>
    <w:rsid w:val="004B0B4A"/>
    <w:rsid w:val="004B1622"/>
    <w:rsid w:val="004B1BFA"/>
    <w:rsid w:val="004B799E"/>
    <w:rsid w:val="004C05AB"/>
    <w:rsid w:val="004C235A"/>
    <w:rsid w:val="004C24BF"/>
    <w:rsid w:val="004C3CB2"/>
    <w:rsid w:val="004C4BF0"/>
    <w:rsid w:val="004C52A6"/>
    <w:rsid w:val="004C5387"/>
    <w:rsid w:val="004C5CE5"/>
    <w:rsid w:val="004C61AC"/>
    <w:rsid w:val="004C63F4"/>
    <w:rsid w:val="004D1928"/>
    <w:rsid w:val="004D4519"/>
    <w:rsid w:val="004D5AD7"/>
    <w:rsid w:val="004D6356"/>
    <w:rsid w:val="004D756F"/>
    <w:rsid w:val="004E1291"/>
    <w:rsid w:val="004E5BB7"/>
    <w:rsid w:val="004F0293"/>
    <w:rsid w:val="004F08D0"/>
    <w:rsid w:val="004F1E82"/>
    <w:rsid w:val="004F2A09"/>
    <w:rsid w:val="004F3C6E"/>
    <w:rsid w:val="0050020C"/>
    <w:rsid w:val="00502302"/>
    <w:rsid w:val="0050309D"/>
    <w:rsid w:val="00504305"/>
    <w:rsid w:val="0051062F"/>
    <w:rsid w:val="0051103C"/>
    <w:rsid w:val="00511A19"/>
    <w:rsid w:val="00512026"/>
    <w:rsid w:val="005164D2"/>
    <w:rsid w:val="00522E39"/>
    <w:rsid w:val="00524E04"/>
    <w:rsid w:val="00525477"/>
    <w:rsid w:val="0052588B"/>
    <w:rsid w:val="00526296"/>
    <w:rsid w:val="0053229C"/>
    <w:rsid w:val="00535ACF"/>
    <w:rsid w:val="00537BD7"/>
    <w:rsid w:val="00541626"/>
    <w:rsid w:val="00542F58"/>
    <w:rsid w:val="005435A6"/>
    <w:rsid w:val="00545445"/>
    <w:rsid w:val="005454DD"/>
    <w:rsid w:val="005471BD"/>
    <w:rsid w:val="005526C9"/>
    <w:rsid w:val="0055519A"/>
    <w:rsid w:val="00555AFD"/>
    <w:rsid w:val="00555C89"/>
    <w:rsid w:val="00560271"/>
    <w:rsid w:val="00562C83"/>
    <w:rsid w:val="00563EE2"/>
    <w:rsid w:val="005717AB"/>
    <w:rsid w:val="005763AA"/>
    <w:rsid w:val="005805D3"/>
    <w:rsid w:val="00580A4A"/>
    <w:rsid w:val="00581375"/>
    <w:rsid w:val="00581A46"/>
    <w:rsid w:val="0058221E"/>
    <w:rsid w:val="00582F4E"/>
    <w:rsid w:val="0058334A"/>
    <w:rsid w:val="005843E5"/>
    <w:rsid w:val="0058575E"/>
    <w:rsid w:val="00587EE7"/>
    <w:rsid w:val="0059059D"/>
    <w:rsid w:val="00590FD2"/>
    <w:rsid w:val="0059602F"/>
    <w:rsid w:val="00596C7E"/>
    <w:rsid w:val="005A1DC4"/>
    <w:rsid w:val="005A3DEF"/>
    <w:rsid w:val="005B0D0C"/>
    <w:rsid w:val="005B6821"/>
    <w:rsid w:val="005C0248"/>
    <w:rsid w:val="005C664A"/>
    <w:rsid w:val="005D0511"/>
    <w:rsid w:val="005D3374"/>
    <w:rsid w:val="005D579F"/>
    <w:rsid w:val="005D7A7F"/>
    <w:rsid w:val="005E756C"/>
    <w:rsid w:val="005E796A"/>
    <w:rsid w:val="005E79A1"/>
    <w:rsid w:val="005F24AC"/>
    <w:rsid w:val="005F2713"/>
    <w:rsid w:val="005F7CB2"/>
    <w:rsid w:val="00600127"/>
    <w:rsid w:val="0060232C"/>
    <w:rsid w:val="00603401"/>
    <w:rsid w:val="00603E8F"/>
    <w:rsid w:val="00605D71"/>
    <w:rsid w:val="00606A40"/>
    <w:rsid w:val="00613534"/>
    <w:rsid w:val="00616AE8"/>
    <w:rsid w:val="00621C8D"/>
    <w:rsid w:val="0062691F"/>
    <w:rsid w:val="006345CA"/>
    <w:rsid w:val="00634AA2"/>
    <w:rsid w:val="00634AC2"/>
    <w:rsid w:val="006366B0"/>
    <w:rsid w:val="00636BF3"/>
    <w:rsid w:val="00640469"/>
    <w:rsid w:val="00641C92"/>
    <w:rsid w:val="006420C4"/>
    <w:rsid w:val="00642770"/>
    <w:rsid w:val="00643CE7"/>
    <w:rsid w:val="00645174"/>
    <w:rsid w:val="006463EE"/>
    <w:rsid w:val="006468A2"/>
    <w:rsid w:val="00646CF8"/>
    <w:rsid w:val="006501C6"/>
    <w:rsid w:val="00650965"/>
    <w:rsid w:val="00654C9C"/>
    <w:rsid w:val="00662EB5"/>
    <w:rsid w:val="0067053E"/>
    <w:rsid w:val="0067245B"/>
    <w:rsid w:val="00672D02"/>
    <w:rsid w:val="00673A17"/>
    <w:rsid w:val="006747B1"/>
    <w:rsid w:val="006759FA"/>
    <w:rsid w:val="00676CFC"/>
    <w:rsid w:val="00680699"/>
    <w:rsid w:val="006824CB"/>
    <w:rsid w:val="00684578"/>
    <w:rsid w:val="0068599E"/>
    <w:rsid w:val="00692E8F"/>
    <w:rsid w:val="006968D0"/>
    <w:rsid w:val="006A17D1"/>
    <w:rsid w:val="006A35CC"/>
    <w:rsid w:val="006A3E69"/>
    <w:rsid w:val="006A62AC"/>
    <w:rsid w:val="006A70FB"/>
    <w:rsid w:val="006A7E2C"/>
    <w:rsid w:val="006B1381"/>
    <w:rsid w:val="006B19F2"/>
    <w:rsid w:val="006C0372"/>
    <w:rsid w:val="006C17F6"/>
    <w:rsid w:val="006C1A1F"/>
    <w:rsid w:val="006C3B3C"/>
    <w:rsid w:val="006C4F7B"/>
    <w:rsid w:val="006C53DF"/>
    <w:rsid w:val="006C5901"/>
    <w:rsid w:val="006C7341"/>
    <w:rsid w:val="006D2E61"/>
    <w:rsid w:val="006D30ED"/>
    <w:rsid w:val="006D5ECE"/>
    <w:rsid w:val="006D7037"/>
    <w:rsid w:val="006D7711"/>
    <w:rsid w:val="006E302F"/>
    <w:rsid w:val="006E33FD"/>
    <w:rsid w:val="006E4567"/>
    <w:rsid w:val="006E5CA4"/>
    <w:rsid w:val="006E616C"/>
    <w:rsid w:val="006F102F"/>
    <w:rsid w:val="006F21FB"/>
    <w:rsid w:val="006F2630"/>
    <w:rsid w:val="006F3141"/>
    <w:rsid w:val="006F44D0"/>
    <w:rsid w:val="007006E3"/>
    <w:rsid w:val="00702EBB"/>
    <w:rsid w:val="00705E7A"/>
    <w:rsid w:val="007069A2"/>
    <w:rsid w:val="00706A9A"/>
    <w:rsid w:val="00711307"/>
    <w:rsid w:val="0071384E"/>
    <w:rsid w:val="007153EE"/>
    <w:rsid w:val="00720D6A"/>
    <w:rsid w:val="007226E2"/>
    <w:rsid w:val="007313F0"/>
    <w:rsid w:val="0073305B"/>
    <w:rsid w:val="00735FD5"/>
    <w:rsid w:val="00736832"/>
    <w:rsid w:val="00740470"/>
    <w:rsid w:val="0074282C"/>
    <w:rsid w:val="00744E31"/>
    <w:rsid w:val="00747156"/>
    <w:rsid w:val="007504A2"/>
    <w:rsid w:val="00756381"/>
    <w:rsid w:val="007601D2"/>
    <w:rsid w:val="00762521"/>
    <w:rsid w:val="00762D2C"/>
    <w:rsid w:val="00765436"/>
    <w:rsid w:val="007719C6"/>
    <w:rsid w:val="00777811"/>
    <w:rsid w:val="00780B02"/>
    <w:rsid w:val="0078113C"/>
    <w:rsid w:val="00781BEB"/>
    <w:rsid w:val="007834D9"/>
    <w:rsid w:val="00784686"/>
    <w:rsid w:val="0078471F"/>
    <w:rsid w:val="00784C49"/>
    <w:rsid w:val="00785CF9"/>
    <w:rsid w:val="007875E7"/>
    <w:rsid w:val="007908F1"/>
    <w:rsid w:val="007940B6"/>
    <w:rsid w:val="00794D3D"/>
    <w:rsid w:val="00797250"/>
    <w:rsid w:val="00797C18"/>
    <w:rsid w:val="007A2E1A"/>
    <w:rsid w:val="007A43F6"/>
    <w:rsid w:val="007A44E9"/>
    <w:rsid w:val="007A47D3"/>
    <w:rsid w:val="007A4BD4"/>
    <w:rsid w:val="007A50AD"/>
    <w:rsid w:val="007A56C1"/>
    <w:rsid w:val="007A5C34"/>
    <w:rsid w:val="007A5CAA"/>
    <w:rsid w:val="007A70AF"/>
    <w:rsid w:val="007A7696"/>
    <w:rsid w:val="007B0B17"/>
    <w:rsid w:val="007B2656"/>
    <w:rsid w:val="007B2B47"/>
    <w:rsid w:val="007B2FA8"/>
    <w:rsid w:val="007B360C"/>
    <w:rsid w:val="007B3ACB"/>
    <w:rsid w:val="007B6955"/>
    <w:rsid w:val="007B6C41"/>
    <w:rsid w:val="007B7257"/>
    <w:rsid w:val="007C148B"/>
    <w:rsid w:val="007C4198"/>
    <w:rsid w:val="007C52F5"/>
    <w:rsid w:val="007C5C0B"/>
    <w:rsid w:val="007C71CB"/>
    <w:rsid w:val="007D0205"/>
    <w:rsid w:val="007D109B"/>
    <w:rsid w:val="007D290A"/>
    <w:rsid w:val="007D48AD"/>
    <w:rsid w:val="007D6205"/>
    <w:rsid w:val="007D7FEF"/>
    <w:rsid w:val="007E06C3"/>
    <w:rsid w:val="007E2E3F"/>
    <w:rsid w:val="007E3288"/>
    <w:rsid w:val="007E3DC6"/>
    <w:rsid w:val="007E3EF6"/>
    <w:rsid w:val="007E490E"/>
    <w:rsid w:val="007E54A5"/>
    <w:rsid w:val="007F083F"/>
    <w:rsid w:val="007F20C2"/>
    <w:rsid w:val="007F2331"/>
    <w:rsid w:val="007F5720"/>
    <w:rsid w:val="007F5BDA"/>
    <w:rsid w:val="00800503"/>
    <w:rsid w:val="00802C8C"/>
    <w:rsid w:val="008125B6"/>
    <w:rsid w:val="00812AC8"/>
    <w:rsid w:val="00817194"/>
    <w:rsid w:val="00817555"/>
    <w:rsid w:val="00817630"/>
    <w:rsid w:val="00820BAD"/>
    <w:rsid w:val="00821063"/>
    <w:rsid w:val="00821CB5"/>
    <w:rsid w:val="008244D3"/>
    <w:rsid w:val="00824F7B"/>
    <w:rsid w:val="0083043A"/>
    <w:rsid w:val="008323FE"/>
    <w:rsid w:val="00835B77"/>
    <w:rsid w:val="008366D7"/>
    <w:rsid w:val="008404D5"/>
    <w:rsid w:val="00843161"/>
    <w:rsid w:val="008432C5"/>
    <w:rsid w:val="00844AC1"/>
    <w:rsid w:val="00850032"/>
    <w:rsid w:val="008505C1"/>
    <w:rsid w:val="00850F10"/>
    <w:rsid w:val="0085327E"/>
    <w:rsid w:val="00856527"/>
    <w:rsid w:val="008606C3"/>
    <w:rsid w:val="00861E07"/>
    <w:rsid w:val="00864F0D"/>
    <w:rsid w:val="00865492"/>
    <w:rsid w:val="008714FD"/>
    <w:rsid w:val="0087151E"/>
    <w:rsid w:val="00872B4B"/>
    <w:rsid w:val="00874A84"/>
    <w:rsid w:val="00874DDA"/>
    <w:rsid w:val="00875F91"/>
    <w:rsid w:val="00886278"/>
    <w:rsid w:val="008863F4"/>
    <w:rsid w:val="00886A18"/>
    <w:rsid w:val="00892639"/>
    <w:rsid w:val="008932AD"/>
    <w:rsid w:val="0089362A"/>
    <w:rsid w:val="00893ED9"/>
    <w:rsid w:val="00895C13"/>
    <w:rsid w:val="00896277"/>
    <w:rsid w:val="008A15F8"/>
    <w:rsid w:val="008A194F"/>
    <w:rsid w:val="008A2D42"/>
    <w:rsid w:val="008A39A0"/>
    <w:rsid w:val="008A3D5D"/>
    <w:rsid w:val="008A51D0"/>
    <w:rsid w:val="008A6F08"/>
    <w:rsid w:val="008B5DCE"/>
    <w:rsid w:val="008B757C"/>
    <w:rsid w:val="008C08D0"/>
    <w:rsid w:val="008C699D"/>
    <w:rsid w:val="008C7939"/>
    <w:rsid w:val="008D0B09"/>
    <w:rsid w:val="008D21E5"/>
    <w:rsid w:val="008D235E"/>
    <w:rsid w:val="008D25E1"/>
    <w:rsid w:val="008D2927"/>
    <w:rsid w:val="008D2E3B"/>
    <w:rsid w:val="008D43E7"/>
    <w:rsid w:val="008D4980"/>
    <w:rsid w:val="008D4C78"/>
    <w:rsid w:val="008D4DB9"/>
    <w:rsid w:val="008E012A"/>
    <w:rsid w:val="008E2888"/>
    <w:rsid w:val="008E2A28"/>
    <w:rsid w:val="008E5223"/>
    <w:rsid w:val="008F4D44"/>
    <w:rsid w:val="008F5C61"/>
    <w:rsid w:val="008F6DD5"/>
    <w:rsid w:val="00902B62"/>
    <w:rsid w:val="00902D1A"/>
    <w:rsid w:val="009038EE"/>
    <w:rsid w:val="009049B3"/>
    <w:rsid w:val="00904A36"/>
    <w:rsid w:val="00905A40"/>
    <w:rsid w:val="00906258"/>
    <w:rsid w:val="00906B02"/>
    <w:rsid w:val="00907430"/>
    <w:rsid w:val="00907E26"/>
    <w:rsid w:val="00910F7C"/>
    <w:rsid w:val="00912BCA"/>
    <w:rsid w:val="00912FCB"/>
    <w:rsid w:val="00914273"/>
    <w:rsid w:val="00914797"/>
    <w:rsid w:val="009152CE"/>
    <w:rsid w:val="00921A9F"/>
    <w:rsid w:val="00921AE0"/>
    <w:rsid w:val="00922475"/>
    <w:rsid w:val="009227A2"/>
    <w:rsid w:val="00923B69"/>
    <w:rsid w:val="00923D11"/>
    <w:rsid w:val="00924A0E"/>
    <w:rsid w:val="00926510"/>
    <w:rsid w:val="00926F28"/>
    <w:rsid w:val="00927259"/>
    <w:rsid w:val="0092782B"/>
    <w:rsid w:val="00931817"/>
    <w:rsid w:val="00934177"/>
    <w:rsid w:val="009370F6"/>
    <w:rsid w:val="00937AD3"/>
    <w:rsid w:val="009430C7"/>
    <w:rsid w:val="0095074A"/>
    <w:rsid w:val="00951C17"/>
    <w:rsid w:val="00953F4F"/>
    <w:rsid w:val="00961CB0"/>
    <w:rsid w:val="009651CF"/>
    <w:rsid w:val="0096526A"/>
    <w:rsid w:val="0097097B"/>
    <w:rsid w:val="00970F0E"/>
    <w:rsid w:val="00971569"/>
    <w:rsid w:val="009718ED"/>
    <w:rsid w:val="00975813"/>
    <w:rsid w:val="009766FB"/>
    <w:rsid w:val="00977161"/>
    <w:rsid w:val="00977C23"/>
    <w:rsid w:val="0098083A"/>
    <w:rsid w:val="00980B98"/>
    <w:rsid w:val="00981656"/>
    <w:rsid w:val="00982FF3"/>
    <w:rsid w:val="0098321E"/>
    <w:rsid w:val="00984183"/>
    <w:rsid w:val="009877EC"/>
    <w:rsid w:val="009919C3"/>
    <w:rsid w:val="00991F7B"/>
    <w:rsid w:val="00993396"/>
    <w:rsid w:val="009A0548"/>
    <w:rsid w:val="009A24DD"/>
    <w:rsid w:val="009A3529"/>
    <w:rsid w:val="009B198D"/>
    <w:rsid w:val="009B3C4B"/>
    <w:rsid w:val="009B4385"/>
    <w:rsid w:val="009B47AD"/>
    <w:rsid w:val="009B5C7A"/>
    <w:rsid w:val="009B5EB2"/>
    <w:rsid w:val="009B7F5E"/>
    <w:rsid w:val="009C0154"/>
    <w:rsid w:val="009C2EC2"/>
    <w:rsid w:val="009C3841"/>
    <w:rsid w:val="009C5E7B"/>
    <w:rsid w:val="009D07F0"/>
    <w:rsid w:val="009D3E46"/>
    <w:rsid w:val="009D6B2B"/>
    <w:rsid w:val="009E005E"/>
    <w:rsid w:val="009E0AAF"/>
    <w:rsid w:val="009E12D0"/>
    <w:rsid w:val="009E588D"/>
    <w:rsid w:val="009E6478"/>
    <w:rsid w:val="009F036A"/>
    <w:rsid w:val="009F1CC8"/>
    <w:rsid w:val="009F3DEB"/>
    <w:rsid w:val="009F43E3"/>
    <w:rsid w:val="00A036CF"/>
    <w:rsid w:val="00A03915"/>
    <w:rsid w:val="00A1482C"/>
    <w:rsid w:val="00A16853"/>
    <w:rsid w:val="00A20EE7"/>
    <w:rsid w:val="00A21B5D"/>
    <w:rsid w:val="00A23F23"/>
    <w:rsid w:val="00A24DD3"/>
    <w:rsid w:val="00A25870"/>
    <w:rsid w:val="00A26555"/>
    <w:rsid w:val="00A2691A"/>
    <w:rsid w:val="00A2791F"/>
    <w:rsid w:val="00A31AE9"/>
    <w:rsid w:val="00A33F64"/>
    <w:rsid w:val="00A354A6"/>
    <w:rsid w:val="00A3560E"/>
    <w:rsid w:val="00A438CD"/>
    <w:rsid w:val="00A449FF"/>
    <w:rsid w:val="00A51EA5"/>
    <w:rsid w:val="00A551C4"/>
    <w:rsid w:val="00A56D50"/>
    <w:rsid w:val="00A619B3"/>
    <w:rsid w:val="00A631B4"/>
    <w:rsid w:val="00A636D9"/>
    <w:rsid w:val="00A64E71"/>
    <w:rsid w:val="00A65FEF"/>
    <w:rsid w:val="00A67746"/>
    <w:rsid w:val="00A72FAE"/>
    <w:rsid w:val="00A73D56"/>
    <w:rsid w:val="00A77185"/>
    <w:rsid w:val="00A7735C"/>
    <w:rsid w:val="00A82204"/>
    <w:rsid w:val="00A82806"/>
    <w:rsid w:val="00A82BD3"/>
    <w:rsid w:val="00A83767"/>
    <w:rsid w:val="00A862AC"/>
    <w:rsid w:val="00A9005C"/>
    <w:rsid w:val="00A90B2B"/>
    <w:rsid w:val="00A914B6"/>
    <w:rsid w:val="00A93B8A"/>
    <w:rsid w:val="00A97E9C"/>
    <w:rsid w:val="00AA4693"/>
    <w:rsid w:val="00AA794F"/>
    <w:rsid w:val="00AA7A34"/>
    <w:rsid w:val="00AB0420"/>
    <w:rsid w:val="00AB0F90"/>
    <w:rsid w:val="00AB11F7"/>
    <w:rsid w:val="00AC0E3A"/>
    <w:rsid w:val="00AC764A"/>
    <w:rsid w:val="00AD16ED"/>
    <w:rsid w:val="00AD234B"/>
    <w:rsid w:val="00AD23F2"/>
    <w:rsid w:val="00AD3C90"/>
    <w:rsid w:val="00AD6415"/>
    <w:rsid w:val="00AD6561"/>
    <w:rsid w:val="00AE0D80"/>
    <w:rsid w:val="00AE1602"/>
    <w:rsid w:val="00AE48F0"/>
    <w:rsid w:val="00AF0EA0"/>
    <w:rsid w:val="00AF27D5"/>
    <w:rsid w:val="00AF77B5"/>
    <w:rsid w:val="00B00457"/>
    <w:rsid w:val="00B0046B"/>
    <w:rsid w:val="00B02BB7"/>
    <w:rsid w:val="00B03235"/>
    <w:rsid w:val="00B14554"/>
    <w:rsid w:val="00B169CF"/>
    <w:rsid w:val="00B174C1"/>
    <w:rsid w:val="00B2156E"/>
    <w:rsid w:val="00B26915"/>
    <w:rsid w:val="00B305C8"/>
    <w:rsid w:val="00B30BB0"/>
    <w:rsid w:val="00B31149"/>
    <w:rsid w:val="00B31381"/>
    <w:rsid w:val="00B3323D"/>
    <w:rsid w:val="00B34ACA"/>
    <w:rsid w:val="00B34B9D"/>
    <w:rsid w:val="00B3606E"/>
    <w:rsid w:val="00B40DD0"/>
    <w:rsid w:val="00B41B3D"/>
    <w:rsid w:val="00B421EE"/>
    <w:rsid w:val="00B44750"/>
    <w:rsid w:val="00B45555"/>
    <w:rsid w:val="00B45A51"/>
    <w:rsid w:val="00B46929"/>
    <w:rsid w:val="00B46ACE"/>
    <w:rsid w:val="00B51BB1"/>
    <w:rsid w:val="00B546A1"/>
    <w:rsid w:val="00B60D4D"/>
    <w:rsid w:val="00B61CF2"/>
    <w:rsid w:val="00B6382F"/>
    <w:rsid w:val="00B65573"/>
    <w:rsid w:val="00B65F3A"/>
    <w:rsid w:val="00B71B88"/>
    <w:rsid w:val="00B72EF3"/>
    <w:rsid w:val="00B73720"/>
    <w:rsid w:val="00B77DF1"/>
    <w:rsid w:val="00B81580"/>
    <w:rsid w:val="00B82ABA"/>
    <w:rsid w:val="00B85797"/>
    <w:rsid w:val="00B87413"/>
    <w:rsid w:val="00B92951"/>
    <w:rsid w:val="00B92DEB"/>
    <w:rsid w:val="00B95020"/>
    <w:rsid w:val="00B95221"/>
    <w:rsid w:val="00B95744"/>
    <w:rsid w:val="00BA0661"/>
    <w:rsid w:val="00BA097F"/>
    <w:rsid w:val="00BA1AA6"/>
    <w:rsid w:val="00BA53EB"/>
    <w:rsid w:val="00BA5614"/>
    <w:rsid w:val="00BB2629"/>
    <w:rsid w:val="00BB2B85"/>
    <w:rsid w:val="00BB3B9C"/>
    <w:rsid w:val="00BB471E"/>
    <w:rsid w:val="00BB6ED7"/>
    <w:rsid w:val="00BC2E25"/>
    <w:rsid w:val="00BC415A"/>
    <w:rsid w:val="00BC4217"/>
    <w:rsid w:val="00BC69B4"/>
    <w:rsid w:val="00BD02C4"/>
    <w:rsid w:val="00BD06F2"/>
    <w:rsid w:val="00BD4B8F"/>
    <w:rsid w:val="00BE22D9"/>
    <w:rsid w:val="00BE54DB"/>
    <w:rsid w:val="00BE5670"/>
    <w:rsid w:val="00BE797D"/>
    <w:rsid w:val="00BF1275"/>
    <w:rsid w:val="00BF207B"/>
    <w:rsid w:val="00BF2FD1"/>
    <w:rsid w:val="00BF32C4"/>
    <w:rsid w:val="00BF47A7"/>
    <w:rsid w:val="00BF6306"/>
    <w:rsid w:val="00BF78DF"/>
    <w:rsid w:val="00C05937"/>
    <w:rsid w:val="00C06395"/>
    <w:rsid w:val="00C116DE"/>
    <w:rsid w:val="00C11D0D"/>
    <w:rsid w:val="00C17BB9"/>
    <w:rsid w:val="00C2113F"/>
    <w:rsid w:val="00C25C03"/>
    <w:rsid w:val="00C26064"/>
    <w:rsid w:val="00C2695C"/>
    <w:rsid w:val="00C26DBF"/>
    <w:rsid w:val="00C32A7F"/>
    <w:rsid w:val="00C340F0"/>
    <w:rsid w:val="00C363F9"/>
    <w:rsid w:val="00C36C13"/>
    <w:rsid w:val="00C43A7E"/>
    <w:rsid w:val="00C43CE6"/>
    <w:rsid w:val="00C440AA"/>
    <w:rsid w:val="00C449B3"/>
    <w:rsid w:val="00C530B1"/>
    <w:rsid w:val="00C61A49"/>
    <w:rsid w:val="00C621A6"/>
    <w:rsid w:val="00C66C48"/>
    <w:rsid w:val="00C7041D"/>
    <w:rsid w:val="00C70EA5"/>
    <w:rsid w:val="00C7132F"/>
    <w:rsid w:val="00C725B5"/>
    <w:rsid w:val="00C73A86"/>
    <w:rsid w:val="00C73E28"/>
    <w:rsid w:val="00C7429B"/>
    <w:rsid w:val="00C7582E"/>
    <w:rsid w:val="00C837A5"/>
    <w:rsid w:val="00C84BAE"/>
    <w:rsid w:val="00C86DE4"/>
    <w:rsid w:val="00C91EA3"/>
    <w:rsid w:val="00C92962"/>
    <w:rsid w:val="00C92D6D"/>
    <w:rsid w:val="00C93338"/>
    <w:rsid w:val="00C93781"/>
    <w:rsid w:val="00C94F6A"/>
    <w:rsid w:val="00C95BEB"/>
    <w:rsid w:val="00C96CE4"/>
    <w:rsid w:val="00C96E6D"/>
    <w:rsid w:val="00CA1D5D"/>
    <w:rsid w:val="00CA5772"/>
    <w:rsid w:val="00CA5DDF"/>
    <w:rsid w:val="00CB0863"/>
    <w:rsid w:val="00CB1E0D"/>
    <w:rsid w:val="00CB2CA4"/>
    <w:rsid w:val="00CB4005"/>
    <w:rsid w:val="00CB59E8"/>
    <w:rsid w:val="00CB6033"/>
    <w:rsid w:val="00CB6FFF"/>
    <w:rsid w:val="00CB7154"/>
    <w:rsid w:val="00CB7952"/>
    <w:rsid w:val="00CB7A8A"/>
    <w:rsid w:val="00CC694C"/>
    <w:rsid w:val="00CC75C3"/>
    <w:rsid w:val="00CC75D0"/>
    <w:rsid w:val="00CC7F52"/>
    <w:rsid w:val="00CD237D"/>
    <w:rsid w:val="00CD28F9"/>
    <w:rsid w:val="00CD3BB3"/>
    <w:rsid w:val="00CE0197"/>
    <w:rsid w:val="00CE2535"/>
    <w:rsid w:val="00CE28C6"/>
    <w:rsid w:val="00CF07B9"/>
    <w:rsid w:val="00CF0CD7"/>
    <w:rsid w:val="00CF297B"/>
    <w:rsid w:val="00CF39E2"/>
    <w:rsid w:val="00CF5752"/>
    <w:rsid w:val="00D01BB0"/>
    <w:rsid w:val="00D061CB"/>
    <w:rsid w:val="00D0638F"/>
    <w:rsid w:val="00D16AC1"/>
    <w:rsid w:val="00D17CB3"/>
    <w:rsid w:val="00D2061E"/>
    <w:rsid w:val="00D21C37"/>
    <w:rsid w:val="00D21DEB"/>
    <w:rsid w:val="00D23937"/>
    <w:rsid w:val="00D24827"/>
    <w:rsid w:val="00D272EA"/>
    <w:rsid w:val="00D27BB7"/>
    <w:rsid w:val="00D32C14"/>
    <w:rsid w:val="00D3338D"/>
    <w:rsid w:val="00D367BF"/>
    <w:rsid w:val="00D36BE7"/>
    <w:rsid w:val="00D4067D"/>
    <w:rsid w:val="00D40DBD"/>
    <w:rsid w:val="00D427C4"/>
    <w:rsid w:val="00D44C7B"/>
    <w:rsid w:val="00D47069"/>
    <w:rsid w:val="00D5181E"/>
    <w:rsid w:val="00D53468"/>
    <w:rsid w:val="00D53C33"/>
    <w:rsid w:val="00D54E1B"/>
    <w:rsid w:val="00D552D8"/>
    <w:rsid w:val="00D55984"/>
    <w:rsid w:val="00D56DEB"/>
    <w:rsid w:val="00D573E4"/>
    <w:rsid w:val="00D623A8"/>
    <w:rsid w:val="00D6713E"/>
    <w:rsid w:val="00D70BBB"/>
    <w:rsid w:val="00D71B76"/>
    <w:rsid w:val="00D724EB"/>
    <w:rsid w:val="00D73DEE"/>
    <w:rsid w:val="00D76520"/>
    <w:rsid w:val="00D775A2"/>
    <w:rsid w:val="00D81C37"/>
    <w:rsid w:val="00D822AA"/>
    <w:rsid w:val="00D826B4"/>
    <w:rsid w:val="00D82FD1"/>
    <w:rsid w:val="00D831FE"/>
    <w:rsid w:val="00D844E5"/>
    <w:rsid w:val="00D84E02"/>
    <w:rsid w:val="00D8705F"/>
    <w:rsid w:val="00D87637"/>
    <w:rsid w:val="00D87B14"/>
    <w:rsid w:val="00D87E0A"/>
    <w:rsid w:val="00D90287"/>
    <w:rsid w:val="00D90EAF"/>
    <w:rsid w:val="00D91CE4"/>
    <w:rsid w:val="00D922D5"/>
    <w:rsid w:val="00D94C22"/>
    <w:rsid w:val="00D951D5"/>
    <w:rsid w:val="00D95D18"/>
    <w:rsid w:val="00D96E9A"/>
    <w:rsid w:val="00D9726C"/>
    <w:rsid w:val="00D97A50"/>
    <w:rsid w:val="00DA0037"/>
    <w:rsid w:val="00DA3064"/>
    <w:rsid w:val="00DA36EF"/>
    <w:rsid w:val="00DA3A9E"/>
    <w:rsid w:val="00DB1469"/>
    <w:rsid w:val="00DB2039"/>
    <w:rsid w:val="00DB2B3A"/>
    <w:rsid w:val="00DB4A48"/>
    <w:rsid w:val="00DB648F"/>
    <w:rsid w:val="00DC06CF"/>
    <w:rsid w:val="00DC3362"/>
    <w:rsid w:val="00DC43C9"/>
    <w:rsid w:val="00DC4773"/>
    <w:rsid w:val="00DC6F39"/>
    <w:rsid w:val="00DD1D6A"/>
    <w:rsid w:val="00DD4CDF"/>
    <w:rsid w:val="00DE1096"/>
    <w:rsid w:val="00DE2079"/>
    <w:rsid w:val="00DE3729"/>
    <w:rsid w:val="00DE69DA"/>
    <w:rsid w:val="00DF0193"/>
    <w:rsid w:val="00DF3193"/>
    <w:rsid w:val="00DF5DBC"/>
    <w:rsid w:val="00E005B9"/>
    <w:rsid w:val="00E01BE1"/>
    <w:rsid w:val="00E043C7"/>
    <w:rsid w:val="00E07CFB"/>
    <w:rsid w:val="00E113F9"/>
    <w:rsid w:val="00E12BA2"/>
    <w:rsid w:val="00E13117"/>
    <w:rsid w:val="00E13FF6"/>
    <w:rsid w:val="00E1676A"/>
    <w:rsid w:val="00E16DB9"/>
    <w:rsid w:val="00E212B8"/>
    <w:rsid w:val="00E2420C"/>
    <w:rsid w:val="00E24EBC"/>
    <w:rsid w:val="00E2542C"/>
    <w:rsid w:val="00E2545A"/>
    <w:rsid w:val="00E25958"/>
    <w:rsid w:val="00E259B8"/>
    <w:rsid w:val="00E30CC2"/>
    <w:rsid w:val="00E33ADE"/>
    <w:rsid w:val="00E33F4E"/>
    <w:rsid w:val="00E34E6A"/>
    <w:rsid w:val="00E37647"/>
    <w:rsid w:val="00E47AE5"/>
    <w:rsid w:val="00E52508"/>
    <w:rsid w:val="00E54017"/>
    <w:rsid w:val="00E57CA6"/>
    <w:rsid w:val="00E60BEC"/>
    <w:rsid w:val="00E61BEB"/>
    <w:rsid w:val="00E63EAC"/>
    <w:rsid w:val="00E6552F"/>
    <w:rsid w:val="00E66900"/>
    <w:rsid w:val="00E70426"/>
    <w:rsid w:val="00E717D0"/>
    <w:rsid w:val="00E7194E"/>
    <w:rsid w:val="00E73F0B"/>
    <w:rsid w:val="00E7446D"/>
    <w:rsid w:val="00E74E71"/>
    <w:rsid w:val="00E75CF6"/>
    <w:rsid w:val="00E75E6A"/>
    <w:rsid w:val="00E768F4"/>
    <w:rsid w:val="00E77DCF"/>
    <w:rsid w:val="00E8046A"/>
    <w:rsid w:val="00E80DC1"/>
    <w:rsid w:val="00E80EB3"/>
    <w:rsid w:val="00E82163"/>
    <w:rsid w:val="00E827BA"/>
    <w:rsid w:val="00E830FD"/>
    <w:rsid w:val="00E83B5D"/>
    <w:rsid w:val="00E846B9"/>
    <w:rsid w:val="00E87C79"/>
    <w:rsid w:val="00E945EA"/>
    <w:rsid w:val="00E94650"/>
    <w:rsid w:val="00E94966"/>
    <w:rsid w:val="00E96102"/>
    <w:rsid w:val="00EA0D49"/>
    <w:rsid w:val="00EA13C8"/>
    <w:rsid w:val="00EA2D27"/>
    <w:rsid w:val="00EA393B"/>
    <w:rsid w:val="00EA5BAD"/>
    <w:rsid w:val="00EA7014"/>
    <w:rsid w:val="00EA76F5"/>
    <w:rsid w:val="00EA77A6"/>
    <w:rsid w:val="00EB1BB0"/>
    <w:rsid w:val="00EB46DF"/>
    <w:rsid w:val="00EB4AE2"/>
    <w:rsid w:val="00EB4FFE"/>
    <w:rsid w:val="00EB5F01"/>
    <w:rsid w:val="00EB655C"/>
    <w:rsid w:val="00EB6672"/>
    <w:rsid w:val="00EB7F8F"/>
    <w:rsid w:val="00EC2BA1"/>
    <w:rsid w:val="00EC671A"/>
    <w:rsid w:val="00ED0B51"/>
    <w:rsid w:val="00EE0D51"/>
    <w:rsid w:val="00EE0EA6"/>
    <w:rsid w:val="00EE2753"/>
    <w:rsid w:val="00EE2C14"/>
    <w:rsid w:val="00EE4A63"/>
    <w:rsid w:val="00EE4DF3"/>
    <w:rsid w:val="00EE5267"/>
    <w:rsid w:val="00EE6C95"/>
    <w:rsid w:val="00EF0B42"/>
    <w:rsid w:val="00EF0B76"/>
    <w:rsid w:val="00EF21C2"/>
    <w:rsid w:val="00EF4F27"/>
    <w:rsid w:val="00EF681E"/>
    <w:rsid w:val="00F00CC3"/>
    <w:rsid w:val="00F01375"/>
    <w:rsid w:val="00F0504A"/>
    <w:rsid w:val="00F05C62"/>
    <w:rsid w:val="00F05DF8"/>
    <w:rsid w:val="00F106F3"/>
    <w:rsid w:val="00F1154F"/>
    <w:rsid w:val="00F11B96"/>
    <w:rsid w:val="00F138A5"/>
    <w:rsid w:val="00F1423D"/>
    <w:rsid w:val="00F14CFE"/>
    <w:rsid w:val="00F17CFE"/>
    <w:rsid w:val="00F23632"/>
    <w:rsid w:val="00F25468"/>
    <w:rsid w:val="00F26763"/>
    <w:rsid w:val="00F34649"/>
    <w:rsid w:val="00F367BE"/>
    <w:rsid w:val="00F37033"/>
    <w:rsid w:val="00F37862"/>
    <w:rsid w:val="00F4333C"/>
    <w:rsid w:val="00F45C10"/>
    <w:rsid w:val="00F5038D"/>
    <w:rsid w:val="00F5130B"/>
    <w:rsid w:val="00F52943"/>
    <w:rsid w:val="00F529FD"/>
    <w:rsid w:val="00F537B9"/>
    <w:rsid w:val="00F538C8"/>
    <w:rsid w:val="00F54741"/>
    <w:rsid w:val="00F568EB"/>
    <w:rsid w:val="00F71ACA"/>
    <w:rsid w:val="00F74C47"/>
    <w:rsid w:val="00F75B88"/>
    <w:rsid w:val="00F77D41"/>
    <w:rsid w:val="00F804DB"/>
    <w:rsid w:val="00F824AD"/>
    <w:rsid w:val="00F87D5A"/>
    <w:rsid w:val="00F9065C"/>
    <w:rsid w:val="00F90EB6"/>
    <w:rsid w:val="00F918E9"/>
    <w:rsid w:val="00F94618"/>
    <w:rsid w:val="00F94AD6"/>
    <w:rsid w:val="00F9711D"/>
    <w:rsid w:val="00FA1D09"/>
    <w:rsid w:val="00FA4A2B"/>
    <w:rsid w:val="00FA6183"/>
    <w:rsid w:val="00FB0641"/>
    <w:rsid w:val="00FB09A6"/>
    <w:rsid w:val="00FB19AD"/>
    <w:rsid w:val="00FB2404"/>
    <w:rsid w:val="00FB6D4D"/>
    <w:rsid w:val="00FC2ED3"/>
    <w:rsid w:val="00FD3797"/>
    <w:rsid w:val="00FD7237"/>
    <w:rsid w:val="00FE070A"/>
    <w:rsid w:val="00FE0D69"/>
    <w:rsid w:val="00FE3F03"/>
    <w:rsid w:val="00FE47CD"/>
    <w:rsid w:val="00FE5EA4"/>
    <w:rsid w:val="00FE6369"/>
    <w:rsid w:val="00FE673E"/>
    <w:rsid w:val="00FF2F95"/>
    <w:rsid w:val="00FF4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4D6C9"/>
  <w15:docId w15:val="{0839D710-B59C-4A63-A20D-EE5929D6B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CB2"/>
    <w:pPr>
      <w:spacing w:after="0" w:line="480" w:lineRule="auto"/>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5F7CB2"/>
    <w:pPr>
      <w:keepNext/>
      <w:keepLines/>
      <w:jc w:val="center"/>
      <w:outlineLvl w:val="0"/>
    </w:pPr>
    <w:rPr>
      <w:rFonts w:eastAsiaTheme="majorEastAsia" w:cstheme="majorBidi"/>
      <w:bCs/>
      <w:szCs w:val="28"/>
    </w:rPr>
  </w:style>
  <w:style w:type="paragraph" w:styleId="Heading2">
    <w:name w:val="heading 2"/>
    <w:basedOn w:val="Normal"/>
    <w:next w:val="Normal"/>
    <w:link w:val="Heading2Char"/>
    <w:uiPriority w:val="9"/>
    <w:unhideWhenUsed/>
    <w:qFormat/>
    <w:rsid w:val="005F7CB2"/>
    <w:pPr>
      <w:keepNext/>
      <w:keepLines/>
      <w:jc w:val="center"/>
      <w:outlineLvl w:val="1"/>
    </w:pPr>
    <w:rPr>
      <w:rFonts w:eastAsiaTheme="majorEastAsia" w:cstheme="majorBidi"/>
      <w:bCs/>
      <w:i/>
      <w:szCs w:val="26"/>
    </w:rPr>
  </w:style>
  <w:style w:type="paragraph" w:styleId="Heading3">
    <w:name w:val="heading 3"/>
    <w:basedOn w:val="Normal"/>
    <w:next w:val="Normal"/>
    <w:link w:val="Heading3Char"/>
    <w:uiPriority w:val="9"/>
    <w:unhideWhenUsed/>
    <w:qFormat/>
    <w:rsid w:val="005F7CB2"/>
    <w:pPr>
      <w:keepNext/>
      <w:outlineLvl w:val="2"/>
    </w:pPr>
    <w:rPr>
      <w:rFonts w:eastAsiaTheme="majorEastAsia" w:cstheme="majorBidi"/>
      <w:bCs/>
      <w:i/>
      <w:szCs w:val="26"/>
    </w:rPr>
  </w:style>
  <w:style w:type="paragraph" w:styleId="Heading4">
    <w:name w:val="heading 4"/>
    <w:basedOn w:val="Normal"/>
    <w:next w:val="Normal"/>
    <w:link w:val="Heading4Char"/>
    <w:uiPriority w:val="9"/>
    <w:unhideWhenUsed/>
    <w:qFormat/>
    <w:rsid w:val="005F7CB2"/>
    <w:pPr>
      <w:keepNext/>
      <w:keepLines/>
      <w:ind w:left="720"/>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B60D4D"/>
    <w:pPr>
      <w:keepNext/>
      <w:keepLines/>
      <w:jc w:val="center"/>
      <w:outlineLvl w:val="4"/>
    </w:pPr>
    <w:rPr>
      <w:rFonts w:eastAsiaTheme="majorEastAsia" w:cstheme="majorBidi"/>
      <w:caps/>
    </w:rPr>
  </w:style>
  <w:style w:type="paragraph" w:styleId="Heading6">
    <w:name w:val="heading 6"/>
    <w:basedOn w:val="Normal"/>
    <w:next w:val="Normal"/>
    <w:link w:val="Heading6Char"/>
    <w:uiPriority w:val="9"/>
    <w:unhideWhenUsed/>
    <w:qFormat/>
    <w:rsid w:val="00B60D4D"/>
    <w:pPr>
      <w:keepNext/>
      <w:keepLines/>
      <w:jc w:val="center"/>
      <w:outlineLvl w:val="5"/>
    </w:pPr>
    <w:rPr>
      <w:rFonts w:eastAsiaTheme="majorEastAsia" w:cstheme="majorBid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CB2"/>
    <w:rPr>
      <w:rFonts w:ascii="Times New Roman" w:eastAsiaTheme="majorEastAsia" w:hAnsi="Times New Roman" w:cstheme="majorBidi"/>
      <w:bCs/>
      <w:sz w:val="24"/>
      <w:szCs w:val="28"/>
    </w:rPr>
  </w:style>
  <w:style w:type="character" w:customStyle="1" w:styleId="Heading2Char">
    <w:name w:val="Heading 2 Char"/>
    <w:basedOn w:val="DefaultParagraphFont"/>
    <w:link w:val="Heading2"/>
    <w:uiPriority w:val="9"/>
    <w:rsid w:val="005F7CB2"/>
    <w:rPr>
      <w:rFonts w:ascii="Times New Roman" w:eastAsiaTheme="majorEastAsia" w:hAnsi="Times New Roman" w:cstheme="majorBidi"/>
      <w:bCs/>
      <w:i/>
      <w:sz w:val="24"/>
      <w:szCs w:val="26"/>
    </w:rPr>
  </w:style>
  <w:style w:type="character" w:customStyle="1" w:styleId="Heading3Char">
    <w:name w:val="Heading 3 Char"/>
    <w:basedOn w:val="DefaultParagraphFont"/>
    <w:link w:val="Heading3"/>
    <w:uiPriority w:val="9"/>
    <w:rsid w:val="005F7CB2"/>
    <w:rPr>
      <w:rFonts w:ascii="Times New Roman" w:eastAsiaTheme="majorEastAsia" w:hAnsi="Times New Roman" w:cstheme="majorBidi"/>
      <w:bCs/>
      <w:i/>
      <w:sz w:val="24"/>
      <w:szCs w:val="26"/>
    </w:rPr>
  </w:style>
  <w:style w:type="character" w:customStyle="1" w:styleId="Heading4Char">
    <w:name w:val="Heading 4 Char"/>
    <w:basedOn w:val="DefaultParagraphFont"/>
    <w:link w:val="Heading4"/>
    <w:uiPriority w:val="9"/>
    <w:rsid w:val="005F7CB2"/>
    <w:rPr>
      <w:rFonts w:ascii="Times New Roman" w:eastAsiaTheme="majorEastAsia" w:hAnsi="Times New Roman" w:cstheme="majorBidi"/>
      <w:bCs/>
      <w:i/>
      <w:iCs/>
      <w:sz w:val="24"/>
    </w:rPr>
  </w:style>
  <w:style w:type="character" w:customStyle="1" w:styleId="Heading5Char">
    <w:name w:val="Heading 5 Char"/>
    <w:basedOn w:val="DefaultParagraphFont"/>
    <w:link w:val="Heading5"/>
    <w:uiPriority w:val="9"/>
    <w:rsid w:val="00B60D4D"/>
    <w:rPr>
      <w:rFonts w:ascii="Times New Roman" w:eastAsiaTheme="majorEastAsia" w:hAnsi="Times New Roman" w:cstheme="majorBidi"/>
      <w:caps/>
      <w:sz w:val="24"/>
    </w:rPr>
  </w:style>
  <w:style w:type="paragraph" w:styleId="ListParagraph">
    <w:name w:val="List Paragraph"/>
    <w:basedOn w:val="Normal"/>
    <w:uiPriority w:val="34"/>
    <w:qFormat/>
    <w:rsid w:val="005F7CB2"/>
    <w:pPr>
      <w:ind w:left="720"/>
      <w:contextualSpacing/>
    </w:pPr>
  </w:style>
  <w:style w:type="character" w:styleId="Hyperlink">
    <w:name w:val="Hyperlink"/>
    <w:basedOn w:val="DefaultParagraphFont"/>
    <w:uiPriority w:val="99"/>
    <w:unhideWhenUsed/>
    <w:rsid w:val="005F7CB2"/>
    <w:rPr>
      <w:color w:val="0000FF" w:themeColor="hyperlink"/>
      <w:u w:val="single"/>
    </w:rPr>
  </w:style>
  <w:style w:type="paragraph" w:styleId="BalloonText">
    <w:name w:val="Balloon Text"/>
    <w:basedOn w:val="Normal"/>
    <w:link w:val="BalloonTextChar"/>
    <w:uiPriority w:val="99"/>
    <w:semiHidden/>
    <w:unhideWhenUsed/>
    <w:rsid w:val="005F7CB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CB2"/>
    <w:rPr>
      <w:rFonts w:ascii="Tahoma" w:eastAsia="Calibri" w:hAnsi="Tahoma" w:cs="Tahoma"/>
      <w:sz w:val="16"/>
      <w:szCs w:val="16"/>
    </w:rPr>
  </w:style>
  <w:style w:type="character" w:styleId="CommentReference">
    <w:name w:val="annotation reference"/>
    <w:basedOn w:val="DefaultParagraphFont"/>
    <w:uiPriority w:val="99"/>
    <w:semiHidden/>
    <w:unhideWhenUsed/>
    <w:rsid w:val="005F7CB2"/>
    <w:rPr>
      <w:sz w:val="16"/>
      <w:szCs w:val="16"/>
    </w:rPr>
  </w:style>
  <w:style w:type="paragraph" w:styleId="CommentText">
    <w:name w:val="annotation text"/>
    <w:basedOn w:val="Normal"/>
    <w:link w:val="CommentTextChar"/>
    <w:uiPriority w:val="99"/>
    <w:unhideWhenUsed/>
    <w:rsid w:val="005F7CB2"/>
    <w:pPr>
      <w:spacing w:line="240" w:lineRule="auto"/>
    </w:pPr>
    <w:rPr>
      <w:sz w:val="20"/>
      <w:szCs w:val="20"/>
    </w:rPr>
  </w:style>
  <w:style w:type="character" w:customStyle="1" w:styleId="CommentTextChar">
    <w:name w:val="Comment Text Char"/>
    <w:basedOn w:val="DefaultParagraphFont"/>
    <w:link w:val="CommentText"/>
    <w:uiPriority w:val="99"/>
    <w:rsid w:val="005F7CB2"/>
    <w:rPr>
      <w:rFonts w:ascii="Times New Roman" w:eastAsia="Calibri" w:hAnsi="Times New Roman" w:cs="Times New Roman"/>
      <w:sz w:val="20"/>
      <w:szCs w:val="20"/>
    </w:rPr>
  </w:style>
  <w:style w:type="paragraph" w:styleId="Header">
    <w:name w:val="header"/>
    <w:basedOn w:val="Normal"/>
    <w:link w:val="HeaderChar"/>
    <w:uiPriority w:val="99"/>
    <w:unhideWhenUsed/>
    <w:rsid w:val="005F7CB2"/>
    <w:pPr>
      <w:tabs>
        <w:tab w:val="center" w:pos="4680"/>
        <w:tab w:val="right" w:pos="9360"/>
      </w:tabs>
      <w:spacing w:line="240" w:lineRule="auto"/>
    </w:pPr>
  </w:style>
  <w:style w:type="character" w:customStyle="1" w:styleId="HeaderChar">
    <w:name w:val="Header Char"/>
    <w:basedOn w:val="DefaultParagraphFont"/>
    <w:link w:val="Header"/>
    <w:uiPriority w:val="99"/>
    <w:rsid w:val="005F7CB2"/>
    <w:rPr>
      <w:rFonts w:ascii="Times New Roman" w:eastAsia="Calibri" w:hAnsi="Times New Roman" w:cs="Times New Roman"/>
      <w:sz w:val="24"/>
    </w:rPr>
  </w:style>
  <w:style w:type="paragraph" w:styleId="Footer">
    <w:name w:val="footer"/>
    <w:basedOn w:val="Normal"/>
    <w:link w:val="FooterChar"/>
    <w:uiPriority w:val="99"/>
    <w:unhideWhenUsed/>
    <w:rsid w:val="005F7CB2"/>
    <w:pPr>
      <w:tabs>
        <w:tab w:val="center" w:pos="4680"/>
        <w:tab w:val="right" w:pos="9360"/>
      </w:tabs>
      <w:spacing w:line="240" w:lineRule="auto"/>
    </w:pPr>
  </w:style>
  <w:style w:type="character" w:customStyle="1" w:styleId="FooterChar">
    <w:name w:val="Footer Char"/>
    <w:basedOn w:val="DefaultParagraphFont"/>
    <w:link w:val="Footer"/>
    <w:uiPriority w:val="99"/>
    <w:rsid w:val="005F7CB2"/>
    <w:rPr>
      <w:rFonts w:ascii="Times New Roman" w:eastAsia="Calibri" w:hAnsi="Times New Roman" w:cs="Times New Roman"/>
      <w:sz w:val="24"/>
    </w:rPr>
  </w:style>
  <w:style w:type="paragraph" w:styleId="Caption">
    <w:name w:val="caption"/>
    <w:basedOn w:val="Normal"/>
    <w:next w:val="Normal"/>
    <w:uiPriority w:val="35"/>
    <w:unhideWhenUsed/>
    <w:qFormat/>
    <w:rsid w:val="005F7CB2"/>
    <w:pPr>
      <w:spacing w:line="240" w:lineRule="auto"/>
    </w:pPr>
    <w:rPr>
      <w:bCs/>
      <w:szCs w:val="18"/>
    </w:rPr>
  </w:style>
  <w:style w:type="paragraph" w:styleId="BodyText">
    <w:name w:val="Body Text"/>
    <w:basedOn w:val="Normal"/>
    <w:link w:val="BodyTextChar"/>
    <w:rsid w:val="005F7CB2"/>
    <w:pPr>
      <w:spacing w:line="240" w:lineRule="auto"/>
      <w:jc w:val="both"/>
    </w:pPr>
    <w:rPr>
      <w:rFonts w:eastAsia="Times New Roman"/>
      <w:sz w:val="20"/>
      <w:szCs w:val="16"/>
    </w:rPr>
  </w:style>
  <w:style w:type="character" w:customStyle="1" w:styleId="BodyTextChar">
    <w:name w:val="Body Text Char"/>
    <w:basedOn w:val="DefaultParagraphFont"/>
    <w:link w:val="BodyText"/>
    <w:rsid w:val="005F7CB2"/>
    <w:rPr>
      <w:rFonts w:ascii="Times New Roman" w:eastAsia="Times New Roman" w:hAnsi="Times New Roman" w:cs="Times New Roman"/>
      <w:sz w:val="20"/>
      <w:szCs w:val="16"/>
    </w:rPr>
  </w:style>
  <w:style w:type="paragraph" w:styleId="NormalWeb">
    <w:name w:val="Normal (Web)"/>
    <w:basedOn w:val="Normal"/>
    <w:uiPriority w:val="99"/>
    <w:unhideWhenUsed/>
    <w:rsid w:val="005F7CB2"/>
    <w:pPr>
      <w:spacing w:before="100" w:beforeAutospacing="1" w:after="100" w:afterAutospacing="1" w:line="240" w:lineRule="auto"/>
    </w:pPr>
    <w:rPr>
      <w:rFonts w:eastAsia="Times New Roman"/>
      <w:szCs w:val="24"/>
    </w:rPr>
  </w:style>
  <w:style w:type="character" w:customStyle="1" w:styleId="hit">
    <w:name w:val="hit"/>
    <w:basedOn w:val="DefaultParagraphFont"/>
    <w:rsid w:val="005F7CB2"/>
  </w:style>
  <w:style w:type="paragraph" w:styleId="DocumentMap">
    <w:name w:val="Document Map"/>
    <w:basedOn w:val="Normal"/>
    <w:link w:val="DocumentMapChar"/>
    <w:uiPriority w:val="99"/>
    <w:semiHidden/>
    <w:unhideWhenUsed/>
    <w:rsid w:val="005F7CB2"/>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F7CB2"/>
    <w:rPr>
      <w:rFonts w:ascii="Tahoma" w:eastAsia="Calibri" w:hAnsi="Tahoma" w:cs="Tahoma"/>
      <w:sz w:val="16"/>
      <w:szCs w:val="16"/>
    </w:rPr>
  </w:style>
  <w:style w:type="paragraph" w:styleId="TOC1">
    <w:name w:val="toc 1"/>
    <w:basedOn w:val="Normal"/>
    <w:next w:val="Normal"/>
    <w:autoRedefine/>
    <w:uiPriority w:val="39"/>
    <w:unhideWhenUsed/>
    <w:rsid w:val="000A0DA5"/>
    <w:pPr>
      <w:tabs>
        <w:tab w:val="right" w:leader="dot" w:pos="9350"/>
      </w:tabs>
      <w:spacing w:before="240" w:line="240" w:lineRule="auto"/>
      <w:ind w:left="1037" w:hanging="1037"/>
    </w:pPr>
  </w:style>
  <w:style w:type="paragraph" w:styleId="TOC2">
    <w:name w:val="toc 2"/>
    <w:basedOn w:val="Normal"/>
    <w:next w:val="Normal"/>
    <w:autoRedefine/>
    <w:uiPriority w:val="39"/>
    <w:unhideWhenUsed/>
    <w:rsid w:val="004C5387"/>
    <w:pPr>
      <w:tabs>
        <w:tab w:val="right" w:leader="dot" w:pos="9350"/>
      </w:tabs>
      <w:spacing w:line="240" w:lineRule="auto"/>
      <w:ind w:left="360"/>
    </w:pPr>
    <w:rPr>
      <w:rFonts w:eastAsia="Times New Roman"/>
      <w:iCs/>
      <w:noProof/>
    </w:rPr>
  </w:style>
  <w:style w:type="paragraph" w:styleId="TOC3">
    <w:name w:val="toc 3"/>
    <w:basedOn w:val="Normal"/>
    <w:next w:val="Normal"/>
    <w:autoRedefine/>
    <w:uiPriority w:val="39"/>
    <w:unhideWhenUsed/>
    <w:rsid w:val="00C7582E"/>
    <w:pPr>
      <w:tabs>
        <w:tab w:val="right" w:leader="dot" w:pos="9350"/>
      </w:tabs>
      <w:spacing w:line="240" w:lineRule="auto"/>
      <w:ind w:left="720"/>
    </w:pPr>
  </w:style>
  <w:style w:type="paragraph" w:styleId="TableofFigures">
    <w:name w:val="table of figures"/>
    <w:basedOn w:val="Normal"/>
    <w:next w:val="Normal"/>
    <w:uiPriority w:val="99"/>
    <w:unhideWhenUsed/>
    <w:rsid w:val="005F7CB2"/>
    <w:pPr>
      <w:spacing w:after="240" w:line="240" w:lineRule="auto"/>
      <w:ind w:left="360" w:right="360" w:hanging="360"/>
    </w:pPr>
  </w:style>
  <w:style w:type="paragraph" w:styleId="TOC5">
    <w:name w:val="toc 5"/>
    <w:basedOn w:val="Normal"/>
    <w:next w:val="Normal"/>
    <w:autoRedefine/>
    <w:uiPriority w:val="39"/>
    <w:unhideWhenUsed/>
    <w:rsid w:val="00596C7E"/>
    <w:pPr>
      <w:spacing w:before="240" w:after="240" w:line="240" w:lineRule="auto"/>
    </w:pPr>
  </w:style>
  <w:style w:type="paragraph" w:styleId="TOC4">
    <w:name w:val="toc 4"/>
    <w:basedOn w:val="Normal"/>
    <w:next w:val="Normal"/>
    <w:autoRedefine/>
    <w:uiPriority w:val="39"/>
    <w:unhideWhenUsed/>
    <w:rsid w:val="00F45C10"/>
    <w:pPr>
      <w:spacing w:line="240" w:lineRule="auto"/>
      <w:ind w:left="1080"/>
    </w:pPr>
  </w:style>
  <w:style w:type="paragraph" w:customStyle="1" w:styleId="last">
    <w:name w:val="last"/>
    <w:basedOn w:val="Normal"/>
    <w:rsid w:val="005F7CB2"/>
    <w:pPr>
      <w:spacing w:before="100" w:beforeAutospacing="1" w:after="100" w:afterAutospacing="1"/>
    </w:pPr>
    <w:rPr>
      <w:rFonts w:eastAsia="Times New Roman"/>
      <w:szCs w:val="24"/>
    </w:rPr>
  </w:style>
  <w:style w:type="character" w:styleId="PlaceholderText">
    <w:name w:val="Placeholder Text"/>
    <w:basedOn w:val="DefaultParagraphFont"/>
    <w:uiPriority w:val="99"/>
    <w:semiHidden/>
    <w:rsid w:val="005F7CB2"/>
    <w:rPr>
      <w:color w:val="808080"/>
    </w:rPr>
  </w:style>
  <w:style w:type="paragraph" w:styleId="TOCHeading">
    <w:name w:val="TOC Heading"/>
    <w:basedOn w:val="Heading1"/>
    <w:next w:val="Normal"/>
    <w:uiPriority w:val="39"/>
    <w:semiHidden/>
    <w:unhideWhenUsed/>
    <w:qFormat/>
    <w:rsid w:val="005F7CB2"/>
    <w:pPr>
      <w:outlineLvl w:val="9"/>
    </w:pPr>
  </w:style>
  <w:style w:type="paragraph" w:styleId="Title">
    <w:name w:val="Title"/>
    <w:basedOn w:val="Normal"/>
    <w:next w:val="Normal"/>
    <w:link w:val="TitleChar"/>
    <w:uiPriority w:val="10"/>
    <w:qFormat/>
    <w:rsid w:val="005F7CB2"/>
    <w:pPr>
      <w:contextualSpacing/>
      <w:jc w:val="center"/>
    </w:pPr>
    <w:rPr>
      <w:rFonts w:eastAsiaTheme="majorEastAsia" w:cstheme="majorBidi"/>
      <w:b/>
      <w:caps/>
      <w:spacing w:val="5"/>
      <w:kern w:val="28"/>
      <w:szCs w:val="52"/>
    </w:rPr>
  </w:style>
  <w:style w:type="character" w:customStyle="1" w:styleId="TitleChar">
    <w:name w:val="Title Char"/>
    <w:basedOn w:val="DefaultParagraphFont"/>
    <w:link w:val="Title"/>
    <w:uiPriority w:val="10"/>
    <w:rsid w:val="005F7CB2"/>
    <w:rPr>
      <w:rFonts w:ascii="Times New Roman" w:eastAsiaTheme="majorEastAsia" w:hAnsi="Times New Roman" w:cstheme="majorBidi"/>
      <w:b/>
      <w:caps/>
      <w:spacing w:val="5"/>
      <w:kern w:val="28"/>
      <w:sz w:val="24"/>
      <w:szCs w:val="52"/>
    </w:rPr>
  </w:style>
  <w:style w:type="paragraph" w:styleId="CommentSubject">
    <w:name w:val="annotation subject"/>
    <w:basedOn w:val="CommentText"/>
    <w:next w:val="CommentText"/>
    <w:link w:val="CommentSubjectChar"/>
    <w:uiPriority w:val="99"/>
    <w:semiHidden/>
    <w:unhideWhenUsed/>
    <w:rsid w:val="005F7CB2"/>
    <w:rPr>
      <w:b/>
      <w:bCs/>
    </w:rPr>
  </w:style>
  <w:style w:type="character" w:customStyle="1" w:styleId="CommentSubjectChar">
    <w:name w:val="Comment Subject Char"/>
    <w:basedOn w:val="CommentTextChar"/>
    <w:link w:val="CommentSubject"/>
    <w:uiPriority w:val="99"/>
    <w:semiHidden/>
    <w:rsid w:val="005F7CB2"/>
    <w:rPr>
      <w:rFonts w:ascii="Times New Roman" w:eastAsia="Calibri" w:hAnsi="Times New Roman" w:cs="Times New Roman"/>
      <w:b/>
      <w:bCs/>
      <w:sz w:val="20"/>
      <w:szCs w:val="20"/>
    </w:rPr>
  </w:style>
  <w:style w:type="character" w:styleId="FollowedHyperlink">
    <w:name w:val="FollowedHyperlink"/>
    <w:basedOn w:val="DefaultParagraphFont"/>
    <w:uiPriority w:val="99"/>
    <w:semiHidden/>
    <w:unhideWhenUsed/>
    <w:rsid w:val="005F7CB2"/>
    <w:rPr>
      <w:color w:val="800080" w:themeColor="followedHyperlink"/>
      <w:u w:val="single"/>
    </w:rPr>
  </w:style>
  <w:style w:type="character" w:customStyle="1" w:styleId="style1">
    <w:name w:val="style1"/>
    <w:basedOn w:val="DefaultParagraphFont"/>
    <w:rsid w:val="005F7CB2"/>
  </w:style>
  <w:style w:type="paragraph" w:styleId="BodyTextIndent2">
    <w:name w:val="Body Text Indent 2"/>
    <w:basedOn w:val="Normal"/>
    <w:link w:val="BodyTextIndent2Char"/>
    <w:uiPriority w:val="99"/>
    <w:semiHidden/>
    <w:unhideWhenUsed/>
    <w:rsid w:val="005F7CB2"/>
    <w:pPr>
      <w:spacing w:after="120"/>
      <w:ind w:left="360"/>
    </w:pPr>
  </w:style>
  <w:style w:type="character" w:customStyle="1" w:styleId="BodyTextIndent2Char">
    <w:name w:val="Body Text Indent 2 Char"/>
    <w:basedOn w:val="DefaultParagraphFont"/>
    <w:link w:val="BodyTextIndent2"/>
    <w:uiPriority w:val="99"/>
    <w:semiHidden/>
    <w:rsid w:val="005F7CB2"/>
    <w:rPr>
      <w:rFonts w:ascii="Times New Roman" w:eastAsia="Calibri" w:hAnsi="Times New Roman" w:cs="Times New Roman"/>
      <w:sz w:val="24"/>
    </w:rPr>
  </w:style>
  <w:style w:type="character" w:customStyle="1" w:styleId="Heading6Char">
    <w:name w:val="Heading 6 Char"/>
    <w:basedOn w:val="DefaultParagraphFont"/>
    <w:link w:val="Heading6"/>
    <w:uiPriority w:val="9"/>
    <w:rsid w:val="00B60D4D"/>
    <w:rPr>
      <w:rFonts w:ascii="Times New Roman" w:eastAsiaTheme="majorEastAsia" w:hAnsi="Times New Roman" w:cstheme="majorBidi"/>
      <w:iCs/>
      <w:caps/>
      <w:sz w:val="24"/>
    </w:rPr>
  </w:style>
  <w:style w:type="character" w:styleId="Strong">
    <w:name w:val="Strong"/>
    <w:basedOn w:val="DefaultParagraphFont"/>
    <w:uiPriority w:val="22"/>
    <w:qFormat/>
    <w:rsid w:val="0024211C"/>
    <w:rPr>
      <w:b/>
      <w:bCs/>
    </w:rPr>
  </w:style>
  <w:style w:type="paragraph" w:customStyle="1" w:styleId="EndNoteBibliography">
    <w:name w:val="EndNote Bibliography"/>
    <w:basedOn w:val="Normal"/>
    <w:link w:val="EndNoteBibliographyChar"/>
    <w:uiPriority w:val="1"/>
    <w:rsid w:val="001A7B14"/>
    <w:pPr>
      <w:spacing w:line="240" w:lineRule="auto"/>
    </w:pPr>
    <w:rPr>
      <w:noProof/>
    </w:rPr>
  </w:style>
  <w:style w:type="character" w:customStyle="1" w:styleId="EndNoteBibliographyChar">
    <w:name w:val="EndNote Bibliography Char"/>
    <w:basedOn w:val="DefaultParagraphFont"/>
    <w:link w:val="EndNoteBibliography"/>
    <w:uiPriority w:val="1"/>
    <w:rsid w:val="001A7B14"/>
    <w:rPr>
      <w:rFonts w:ascii="Times New Roman" w:eastAsia="Calibri" w:hAnsi="Times New Roman" w:cs="Times New Roman"/>
      <w:noProof/>
      <w:sz w:val="24"/>
    </w:rPr>
  </w:style>
  <w:style w:type="paragraph" w:customStyle="1" w:styleId="EndNoteBibliographyTitle">
    <w:name w:val="EndNote Bibliography Title"/>
    <w:basedOn w:val="Normal"/>
    <w:link w:val="EndNoteBibliographyTitleChar"/>
    <w:rsid w:val="00AD23F2"/>
    <w:pPr>
      <w:jc w:val="center"/>
    </w:pPr>
    <w:rPr>
      <w:noProof/>
    </w:rPr>
  </w:style>
  <w:style w:type="character" w:customStyle="1" w:styleId="EndNoteBibliographyTitleChar">
    <w:name w:val="EndNote Bibliography Title Char"/>
    <w:basedOn w:val="EndNoteBibliographyChar"/>
    <w:link w:val="EndNoteBibliographyTitle"/>
    <w:rsid w:val="00AD23F2"/>
    <w:rPr>
      <w:rFonts w:ascii="Times New Roman" w:eastAsia="Calibri" w:hAnsi="Times New Roman" w:cs="Times New Roman"/>
      <w:noProof/>
      <w:sz w:val="24"/>
    </w:rPr>
  </w:style>
  <w:style w:type="character" w:styleId="UnresolvedMention">
    <w:name w:val="Unresolved Mention"/>
    <w:basedOn w:val="DefaultParagraphFont"/>
    <w:uiPriority w:val="99"/>
    <w:semiHidden/>
    <w:unhideWhenUsed/>
    <w:rsid w:val="00C530B1"/>
    <w:rPr>
      <w:color w:val="605E5C"/>
      <w:shd w:val="clear" w:color="auto" w:fill="E1DFDD"/>
    </w:rPr>
  </w:style>
  <w:style w:type="numbering" w:customStyle="1" w:styleId="NoList1">
    <w:name w:val="No List1"/>
    <w:next w:val="NoList"/>
    <w:uiPriority w:val="99"/>
    <w:semiHidden/>
    <w:unhideWhenUsed/>
    <w:rsid w:val="002E16B5"/>
  </w:style>
  <w:style w:type="table" w:customStyle="1" w:styleId="TableGrid1">
    <w:name w:val="Table Grid1"/>
    <w:basedOn w:val="TableNormal"/>
    <w:next w:val="TableGrid"/>
    <w:uiPriority w:val="59"/>
    <w:rsid w:val="002E16B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neNumber">
    <w:name w:val="line number"/>
    <w:basedOn w:val="DefaultParagraphFont"/>
    <w:uiPriority w:val="99"/>
    <w:semiHidden/>
    <w:unhideWhenUsed/>
    <w:rsid w:val="002E16B5"/>
  </w:style>
  <w:style w:type="paragraph" w:styleId="Revision">
    <w:name w:val="Revision"/>
    <w:hidden/>
    <w:uiPriority w:val="99"/>
    <w:semiHidden/>
    <w:rsid w:val="002E16B5"/>
    <w:pPr>
      <w:spacing w:after="0" w:line="240" w:lineRule="auto"/>
    </w:pPr>
  </w:style>
  <w:style w:type="table" w:styleId="TableGrid">
    <w:name w:val="Table Grid"/>
    <w:basedOn w:val="TableNormal"/>
    <w:rsid w:val="002E1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DB1469"/>
    <w:rPr>
      <w:rFonts w:ascii="Segoe UI" w:hAnsi="Segoe UI" w:cs="Segoe UI" w:hint="default"/>
      <w:color w:val="212121"/>
      <w:sz w:val="18"/>
      <w:szCs w:val="18"/>
      <w:shd w:val="clear" w:color="auto" w:fill="FFFFFF"/>
    </w:rPr>
  </w:style>
  <w:style w:type="character" w:customStyle="1" w:styleId="cf11">
    <w:name w:val="cf11"/>
    <w:basedOn w:val="DefaultParagraphFont"/>
    <w:rsid w:val="00DB1469"/>
    <w:rPr>
      <w:rFonts w:ascii="Segoe UI" w:hAnsi="Segoe UI" w:cs="Segoe UI" w:hint="default"/>
      <w:i/>
      <w:iCs/>
      <w:color w:val="212121"/>
      <w:sz w:val="18"/>
      <w:szCs w:val="18"/>
      <w:shd w:val="clear" w:color="auto" w:fill="FFFFFF"/>
    </w:rPr>
  </w:style>
  <w:style w:type="character" w:customStyle="1" w:styleId="cf21">
    <w:name w:val="cf21"/>
    <w:basedOn w:val="DefaultParagraphFont"/>
    <w:rsid w:val="00DB146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15178">
      <w:bodyDiv w:val="1"/>
      <w:marLeft w:val="0"/>
      <w:marRight w:val="0"/>
      <w:marTop w:val="0"/>
      <w:marBottom w:val="0"/>
      <w:divBdr>
        <w:top w:val="none" w:sz="0" w:space="0" w:color="auto"/>
        <w:left w:val="none" w:sz="0" w:space="0" w:color="auto"/>
        <w:bottom w:val="none" w:sz="0" w:space="0" w:color="auto"/>
        <w:right w:val="none" w:sz="0" w:space="0" w:color="auto"/>
      </w:divBdr>
    </w:div>
    <w:div w:id="163058907">
      <w:bodyDiv w:val="1"/>
      <w:marLeft w:val="0"/>
      <w:marRight w:val="0"/>
      <w:marTop w:val="0"/>
      <w:marBottom w:val="0"/>
      <w:divBdr>
        <w:top w:val="none" w:sz="0" w:space="0" w:color="auto"/>
        <w:left w:val="none" w:sz="0" w:space="0" w:color="auto"/>
        <w:bottom w:val="none" w:sz="0" w:space="0" w:color="auto"/>
        <w:right w:val="none" w:sz="0" w:space="0" w:color="auto"/>
      </w:divBdr>
    </w:div>
    <w:div w:id="431359255">
      <w:bodyDiv w:val="1"/>
      <w:marLeft w:val="0"/>
      <w:marRight w:val="0"/>
      <w:marTop w:val="0"/>
      <w:marBottom w:val="0"/>
      <w:divBdr>
        <w:top w:val="none" w:sz="0" w:space="0" w:color="auto"/>
        <w:left w:val="none" w:sz="0" w:space="0" w:color="auto"/>
        <w:bottom w:val="none" w:sz="0" w:space="0" w:color="auto"/>
        <w:right w:val="none" w:sz="0" w:space="0" w:color="auto"/>
      </w:divBdr>
    </w:div>
    <w:div w:id="557010508">
      <w:bodyDiv w:val="1"/>
      <w:marLeft w:val="0"/>
      <w:marRight w:val="0"/>
      <w:marTop w:val="0"/>
      <w:marBottom w:val="0"/>
      <w:divBdr>
        <w:top w:val="none" w:sz="0" w:space="0" w:color="auto"/>
        <w:left w:val="none" w:sz="0" w:space="0" w:color="auto"/>
        <w:bottom w:val="none" w:sz="0" w:space="0" w:color="auto"/>
        <w:right w:val="none" w:sz="0" w:space="0" w:color="auto"/>
      </w:divBdr>
    </w:div>
    <w:div w:id="625505537">
      <w:bodyDiv w:val="1"/>
      <w:marLeft w:val="0"/>
      <w:marRight w:val="0"/>
      <w:marTop w:val="0"/>
      <w:marBottom w:val="0"/>
      <w:divBdr>
        <w:top w:val="none" w:sz="0" w:space="0" w:color="auto"/>
        <w:left w:val="none" w:sz="0" w:space="0" w:color="auto"/>
        <w:bottom w:val="none" w:sz="0" w:space="0" w:color="auto"/>
        <w:right w:val="none" w:sz="0" w:space="0" w:color="auto"/>
      </w:divBdr>
    </w:div>
    <w:div w:id="636641929">
      <w:bodyDiv w:val="1"/>
      <w:marLeft w:val="0"/>
      <w:marRight w:val="0"/>
      <w:marTop w:val="0"/>
      <w:marBottom w:val="0"/>
      <w:divBdr>
        <w:top w:val="none" w:sz="0" w:space="0" w:color="auto"/>
        <w:left w:val="none" w:sz="0" w:space="0" w:color="auto"/>
        <w:bottom w:val="none" w:sz="0" w:space="0" w:color="auto"/>
        <w:right w:val="none" w:sz="0" w:space="0" w:color="auto"/>
      </w:divBdr>
    </w:div>
    <w:div w:id="644432219">
      <w:bodyDiv w:val="1"/>
      <w:marLeft w:val="0"/>
      <w:marRight w:val="0"/>
      <w:marTop w:val="0"/>
      <w:marBottom w:val="0"/>
      <w:divBdr>
        <w:top w:val="none" w:sz="0" w:space="0" w:color="auto"/>
        <w:left w:val="none" w:sz="0" w:space="0" w:color="auto"/>
        <w:bottom w:val="none" w:sz="0" w:space="0" w:color="auto"/>
        <w:right w:val="none" w:sz="0" w:space="0" w:color="auto"/>
      </w:divBdr>
    </w:div>
    <w:div w:id="670837330">
      <w:bodyDiv w:val="1"/>
      <w:marLeft w:val="0"/>
      <w:marRight w:val="0"/>
      <w:marTop w:val="0"/>
      <w:marBottom w:val="0"/>
      <w:divBdr>
        <w:top w:val="none" w:sz="0" w:space="0" w:color="auto"/>
        <w:left w:val="none" w:sz="0" w:space="0" w:color="auto"/>
        <w:bottom w:val="none" w:sz="0" w:space="0" w:color="auto"/>
        <w:right w:val="none" w:sz="0" w:space="0" w:color="auto"/>
      </w:divBdr>
    </w:div>
    <w:div w:id="679433275">
      <w:bodyDiv w:val="1"/>
      <w:marLeft w:val="0"/>
      <w:marRight w:val="0"/>
      <w:marTop w:val="0"/>
      <w:marBottom w:val="0"/>
      <w:divBdr>
        <w:top w:val="none" w:sz="0" w:space="0" w:color="auto"/>
        <w:left w:val="none" w:sz="0" w:space="0" w:color="auto"/>
        <w:bottom w:val="none" w:sz="0" w:space="0" w:color="auto"/>
        <w:right w:val="none" w:sz="0" w:space="0" w:color="auto"/>
      </w:divBdr>
    </w:div>
    <w:div w:id="698045240">
      <w:bodyDiv w:val="1"/>
      <w:marLeft w:val="0"/>
      <w:marRight w:val="0"/>
      <w:marTop w:val="0"/>
      <w:marBottom w:val="0"/>
      <w:divBdr>
        <w:top w:val="none" w:sz="0" w:space="0" w:color="auto"/>
        <w:left w:val="none" w:sz="0" w:space="0" w:color="auto"/>
        <w:bottom w:val="none" w:sz="0" w:space="0" w:color="auto"/>
        <w:right w:val="none" w:sz="0" w:space="0" w:color="auto"/>
      </w:divBdr>
    </w:div>
    <w:div w:id="718676387">
      <w:bodyDiv w:val="1"/>
      <w:marLeft w:val="0"/>
      <w:marRight w:val="0"/>
      <w:marTop w:val="0"/>
      <w:marBottom w:val="0"/>
      <w:divBdr>
        <w:top w:val="none" w:sz="0" w:space="0" w:color="auto"/>
        <w:left w:val="none" w:sz="0" w:space="0" w:color="auto"/>
        <w:bottom w:val="none" w:sz="0" w:space="0" w:color="auto"/>
        <w:right w:val="none" w:sz="0" w:space="0" w:color="auto"/>
      </w:divBdr>
    </w:div>
    <w:div w:id="782044184">
      <w:bodyDiv w:val="1"/>
      <w:marLeft w:val="0"/>
      <w:marRight w:val="0"/>
      <w:marTop w:val="0"/>
      <w:marBottom w:val="0"/>
      <w:divBdr>
        <w:top w:val="none" w:sz="0" w:space="0" w:color="auto"/>
        <w:left w:val="none" w:sz="0" w:space="0" w:color="auto"/>
        <w:bottom w:val="none" w:sz="0" w:space="0" w:color="auto"/>
        <w:right w:val="none" w:sz="0" w:space="0" w:color="auto"/>
      </w:divBdr>
    </w:div>
    <w:div w:id="782306241">
      <w:bodyDiv w:val="1"/>
      <w:marLeft w:val="0"/>
      <w:marRight w:val="0"/>
      <w:marTop w:val="0"/>
      <w:marBottom w:val="0"/>
      <w:divBdr>
        <w:top w:val="none" w:sz="0" w:space="0" w:color="auto"/>
        <w:left w:val="none" w:sz="0" w:space="0" w:color="auto"/>
        <w:bottom w:val="none" w:sz="0" w:space="0" w:color="auto"/>
        <w:right w:val="none" w:sz="0" w:space="0" w:color="auto"/>
      </w:divBdr>
    </w:div>
    <w:div w:id="816414337">
      <w:bodyDiv w:val="1"/>
      <w:marLeft w:val="0"/>
      <w:marRight w:val="0"/>
      <w:marTop w:val="0"/>
      <w:marBottom w:val="0"/>
      <w:divBdr>
        <w:top w:val="none" w:sz="0" w:space="0" w:color="auto"/>
        <w:left w:val="none" w:sz="0" w:space="0" w:color="auto"/>
        <w:bottom w:val="none" w:sz="0" w:space="0" w:color="auto"/>
        <w:right w:val="none" w:sz="0" w:space="0" w:color="auto"/>
      </w:divBdr>
    </w:div>
    <w:div w:id="827139237">
      <w:bodyDiv w:val="1"/>
      <w:marLeft w:val="0"/>
      <w:marRight w:val="0"/>
      <w:marTop w:val="0"/>
      <w:marBottom w:val="0"/>
      <w:divBdr>
        <w:top w:val="none" w:sz="0" w:space="0" w:color="auto"/>
        <w:left w:val="none" w:sz="0" w:space="0" w:color="auto"/>
        <w:bottom w:val="none" w:sz="0" w:space="0" w:color="auto"/>
        <w:right w:val="none" w:sz="0" w:space="0" w:color="auto"/>
      </w:divBdr>
    </w:div>
    <w:div w:id="894048778">
      <w:bodyDiv w:val="1"/>
      <w:marLeft w:val="0"/>
      <w:marRight w:val="0"/>
      <w:marTop w:val="0"/>
      <w:marBottom w:val="0"/>
      <w:divBdr>
        <w:top w:val="none" w:sz="0" w:space="0" w:color="auto"/>
        <w:left w:val="none" w:sz="0" w:space="0" w:color="auto"/>
        <w:bottom w:val="none" w:sz="0" w:space="0" w:color="auto"/>
        <w:right w:val="none" w:sz="0" w:space="0" w:color="auto"/>
      </w:divBdr>
    </w:div>
    <w:div w:id="1014303915">
      <w:bodyDiv w:val="1"/>
      <w:marLeft w:val="0"/>
      <w:marRight w:val="0"/>
      <w:marTop w:val="0"/>
      <w:marBottom w:val="0"/>
      <w:divBdr>
        <w:top w:val="none" w:sz="0" w:space="0" w:color="auto"/>
        <w:left w:val="none" w:sz="0" w:space="0" w:color="auto"/>
        <w:bottom w:val="none" w:sz="0" w:space="0" w:color="auto"/>
        <w:right w:val="none" w:sz="0" w:space="0" w:color="auto"/>
      </w:divBdr>
    </w:div>
    <w:div w:id="1040594305">
      <w:bodyDiv w:val="1"/>
      <w:marLeft w:val="0"/>
      <w:marRight w:val="0"/>
      <w:marTop w:val="0"/>
      <w:marBottom w:val="0"/>
      <w:divBdr>
        <w:top w:val="none" w:sz="0" w:space="0" w:color="auto"/>
        <w:left w:val="none" w:sz="0" w:space="0" w:color="auto"/>
        <w:bottom w:val="none" w:sz="0" w:space="0" w:color="auto"/>
        <w:right w:val="none" w:sz="0" w:space="0" w:color="auto"/>
      </w:divBdr>
    </w:div>
    <w:div w:id="1144005796">
      <w:bodyDiv w:val="1"/>
      <w:marLeft w:val="0"/>
      <w:marRight w:val="0"/>
      <w:marTop w:val="0"/>
      <w:marBottom w:val="0"/>
      <w:divBdr>
        <w:top w:val="none" w:sz="0" w:space="0" w:color="auto"/>
        <w:left w:val="none" w:sz="0" w:space="0" w:color="auto"/>
        <w:bottom w:val="none" w:sz="0" w:space="0" w:color="auto"/>
        <w:right w:val="none" w:sz="0" w:space="0" w:color="auto"/>
      </w:divBdr>
    </w:div>
    <w:div w:id="1257324711">
      <w:bodyDiv w:val="1"/>
      <w:marLeft w:val="0"/>
      <w:marRight w:val="0"/>
      <w:marTop w:val="0"/>
      <w:marBottom w:val="0"/>
      <w:divBdr>
        <w:top w:val="none" w:sz="0" w:space="0" w:color="auto"/>
        <w:left w:val="none" w:sz="0" w:space="0" w:color="auto"/>
        <w:bottom w:val="none" w:sz="0" w:space="0" w:color="auto"/>
        <w:right w:val="none" w:sz="0" w:space="0" w:color="auto"/>
      </w:divBdr>
    </w:div>
    <w:div w:id="1261257578">
      <w:bodyDiv w:val="1"/>
      <w:marLeft w:val="0"/>
      <w:marRight w:val="0"/>
      <w:marTop w:val="0"/>
      <w:marBottom w:val="0"/>
      <w:divBdr>
        <w:top w:val="none" w:sz="0" w:space="0" w:color="auto"/>
        <w:left w:val="none" w:sz="0" w:space="0" w:color="auto"/>
        <w:bottom w:val="none" w:sz="0" w:space="0" w:color="auto"/>
        <w:right w:val="none" w:sz="0" w:space="0" w:color="auto"/>
      </w:divBdr>
    </w:div>
    <w:div w:id="1282689040">
      <w:bodyDiv w:val="1"/>
      <w:marLeft w:val="0"/>
      <w:marRight w:val="0"/>
      <w:marTop w:val="0"/>
      <w:marBottom w:val="0"/>
      <w:divBdr>
        <w:top w:val="none" w:sz="0" w:space="0" w:color="auto"/>
        <w:left w:val="none" w:sz="0" w:space="0" w:color="auto"/>
        <w:bottom w:val="none" w:sz="0" w:space="0" w:color="auto"/>
        <w:right w:val="none" w:sz="0" w:space="0" w:color="auto"/>
      </w:divBdr>
    </w:div>
    <w:div w:id="1294825950">
      <w:bodyDiv w:val="1"/>
      <w:marLeft w:val="0"/>
      <w:marRight w:val="0"/>
      <w:marTop w:val="0"/>
      <w:marBottom w:val="0"/>
      <w:divBdr>
        <w:top w:val="none" w:sz="0" w:space="0" w:color="auto"/>
        <w:left w:val="none" w:sz="0" w:space="0" w:color="auto"/>
        <w:bottom w:val="none" w:sz="0" w:space="0" w:color="auto"/>
        <w:right w:val="none" w:sz="0" w:space="0" w:color="auto"/>
      </w:divBdr>
    </w:div>
    <w:div w:id="1352797799">
      <w:bodyDiv w:val="1"/>
      <w:marLeft w:val="0"/>
      <w:marRight w:val="0"/>
      <w:marTop w:val="0"/>
      <w:marBottom w:val="0"/>
      <w:divBdr>
        <w:top w:val="none" w:sz="0" w:space="0" w:color="auto"/>
        <w:left w:val="none" w:sz="0" w:space="0" w:color="auto"/>
        <w:bottom w:val="none" w:sz="0" w:space="0" w:color="auto"/>
        <w:right w:val="none" w:sz="0" w:space="0" w:color="auto"/>
      </w:divBdr>
    </w:div>
    <w:div w:id="1472752069">
      <w:bodyDiv w:val="1"/>
      <w:marLeft w:val="0"/>
      <w:marRight w:val="0"/>
      <w:marTop w:val="0"/>
      <w:marBottom w:val="0"/>
      <w:divBdr>
        <w:top w:val="none" w:sz="0" w:space="0" w:color="auto"/>
        <w:left w:val="none" w:sz="0" w:space="0" w:color="auto"/>
        <w:bottom w:val="none" w:sz="0" w:space="0" w:color="auto"/>
        <w:right w:val="none" w:sz="0" w:space="0" w:color="auto"/>
      </w:divBdr>
    </w:div>
    <w:div w:id="1493254214">
      <w:bodyDiv w:val="1"/>
      <w:marLeft w:val="0"/>
      <w:marRight w:val="0"/>
      <w:marTop w:val="0"/>
      <w:marBottom w:val="0"/>
      <w:divBdr>
        <w:top w:val="none" w:sz="0" w:space="0" w:color="auto"/>
        <w:left w:val="none" w:sz="0" w:space="0" w:color="auto"/>
        <w:bottom w:val="none" w:sz="0" w:space="0" w:color="auto"/>
        <w:right w:val="none" w:sz="0" w:space="0" w:color="auto"/>
      </w:divBdr>
    </w:div>
    <w:div w:id="1559243834">
      <w:bodyDiv w:val="1"/>
      <w:marLeft w:val="0"/>
      <w:marRight w:val="0"/>
      <w:marTop w:val="0"/>
      <w:marBottom w:val="0"/>
      <w:divBdr>
        <w:top w:val="none" w:sz="0" w:space="0" w:color="auto"/>
        <w:left w:val="none" w:sz="0" w:space="0" w:color="auto"/>
        <w:bottom w:val="none" w:sz="0" w:space="0" w:color="auto"/>
        <w:right w:val="none" w:sz="0" w:space="0" w:color="auto"/>
      </w:divBdr>
    </w:div>
    <w:div w:id="1649287722">
      <w:bodyDiv w:val="1"/>
      <w:marLeft w:val="0"/>
      <w:marRight w:val="0"/>
      <w:marTop w:val="0"/>
      <w:marBottom w:val="0"/>
      <w:divBdr>
        <w:top w:val="none" w:sz="0" w:space="0" w:color="auto"/>
        <w:left w:val="none" w:sz="0" w:space="0" w:color="auto"/>
        <w:bottom w:val="none" w:sz="0" w:space="0" w:color="auto"/>
        <w:right w:val="none" w:sz="0" w:space="0" w:color="auto"/>
      </w:divBdr>
      <w:divsChild>
        <w:div w:id="964655346">
          <w:marLeft w:val="0"/>
          <w:marRight w:val="0"/>
          <w:marTop w:val="0"/>
          <w:marBottom w:val="0"/>
          <w:divBdr>
            <w:top w:val="single" w:sz="2" w:space="0" w:color="E3E3E3"/>
            <w:left w:val="single" w:sz="2" w:space="0" w:color="E3E3E3"/>
            <w:bottom w:val="single" w:sz="2" w:space="0" w:color="E3E3E3"/>
            <w:right w:val="single" w:sz="2" w:space="0" w:color="E3E3E3"/>
          </w:divBdr>
          <w:divsChild>
            <w:div w:id="1179197861">
              <w:marLeft w:val="0"/>
              <w:marRight w:val="0"/>
              <w:marTop w:val="0"/>
              <w:marBottom w:val="0"/>
              <w:divBdr>
                <w:top w:val="single" w:sz="2" w:space="0" w:color="E3E3E3"/>
                <w:left w:val="single" w:sz="2" w:space="0" w:color="E3E3E3"/>
                <w:bottom w:val="single" w:sz="2" w:space="0" w:color="E3E3E3"/>
                <w:right w:val="single" w:sz="2" w:space="0" w:color="E3E3E3"/>
              </w:divBdr>
              <w:divsChild>
                <w:div w:id="1485514540">
                  <w:marLeft w:val="0"/>
                  <w:marRight w:val="0"/>
                  <w:marTop w:val="0"/>
                  <w:marBottom w:val="0"/>
                  <w:divBdr>
                    <w:top w:val="single" w:sz="2" w:space="0" w:color="E3E3E3"/>
                    <w:left w:val="single" w:sz="2" w:space="0" w:color="E3E3E3"/>
                    <w:bottom w:val="single" w:sz="2" w:space="0" w:color="E3E3E3"/>
                    <w:right w:val="single" w:sz="2" w:space="0" w:color="E3E3E3"/>
                  </w:divBdr>
                  <w:divsChild>
                    <w:div w:id="868224814">
                      <w:marLeft w:val="0"/>
                      <w:marRight w:val="0"/>
                      <w:marTop w:val="0"/>
                      <w:marBottom w:val="0"/>
                      <w:divBdr>
                        <w:top w:val="single" w:sz="2" w:space="0" w:color="E3E3E3"/>
                        <w:left w:val="single" w:sz="2" w:space="0" w:color="E3E3E3"/>
                        <w:bottom w:val="single" w:sz="2" w:space="0" w:color="E3E3E3"/>
                        <w:right w:val="single" w:sz="2" w:space="0" w:color="E3E3E3"/>
                      </w:divBdr>
                      <w:divsChild>
                        <w:div w:id="1554005087">
                          <w:marLeft w:val="0"/>
                          <w:marRight w:val="0"/>
                          <w:marTop w:val="0"/>
                          <w:marBottom w:val="0"/>
                          <w:divBdr>
                            <w:top w:val="single" w:sz="2" w:space="0" w:color="E3E3E3"/>
                            <w:left w:val="single" w:sz="2" w:space="0" w:color="E3E3E3"/>
                            <w:bottom w:val="single" w:sz="2" w:space="0" w:color="E3E3E3"/>
                            <w:right w:val="single" w:sz="2" w:space="0" w:color="E3E3E3"/>
                          </w:divBdr>
                          <w:divsChild>
                            <w:div w:id="285744613">
                              <w:marLeft w:val="0"/>
                              <w:marRight w:val="0"/>
                              <w:marTop w:val="0"/>
                              <w:marBottom w:val="0"/>
                              <w:divBdr>
                                <w:top w:val="single" w:sz="2" w:space="0" w:color="E3E3E3"/>
                                <w:left w:val="single" w:sz="2" w:space="0" w:color="E3E3E3"/>
                                <w:bottom w:val="single" w:sz="2" w:space="0" w:color="E3E3E3"/>
                                <w:right w:val="single" w:sz="2" w:space="0" w:color="E3E3E3"/>
                              </w:divBdr>
                              <w:divsChild>
                                <w:div w:id="627396938">
                                  <w:marLeft w:val="0"/>
                                  <w:marRight w:val="0"/>
                                  <w:marTop w:val="100"/>
                                  <w:marBottom w:val="100"/>
                                  <w:divBdr>
                                    <w:top w:val="single" w:sz="2" w:space="0" w:color="E3E3E3"/>
                                    <w:left w:val="single" w:sz="2" w:space="0" w:color="E3E3E3"/>
                                    <w:bottom w:val="single" w:sz="2" w:space="0" w:color="E3E3E3"/>
                                    <w:right w:val="single" w:sz="2" w:space="0" w:color="E3E3E3"/>
                                  </w:divBdr>
                                  <w:divsChild>
                                    <w:div w:id="1149707915">
                                      <w:marLeft w:val="0"/>
                                      <w:marRight w:val="0"/>
                                      <w:marTop w:val="0"/>
                                      <w:marBottom w:val="0"/>
                                      <w:divBdr>
                                        <w:top w:val="single" w:sz="2" w:space="0" w:color="E3E3E3"/>
                                        <w:left w:val="single" w:sz="2" w:space="0" w:color="E3E3E3"/>
                                        <w:bottom w:val="single" w:sz="2" w:space="0" w:color="E3E3E3"/>
                                        <w:right w:val="single" w:sz="2" w:space="0" w:color="E3E3E3"/>
                                      </w:divBdr>
                                      <w:divsChild>
                                        <w:div w:id="742675954">
                                          <w:marLeft w:val="0"/>
                                          <w:marRight w:val="0"/>
                                          <w:marTop w:val="0"/>
                                          <w:marBottom w:val="0"/>
                                          <w:divBdr>
                                            <w:top w:val="single" w:sz="2" w:space="0" w:color="E3E3E3"/>
                                            <w:left w:val="single" w:sz="2" w:space="0" w:color="E3E3E3"/>
                                            <w:bottom w:val="single" w:sz="2" w:space="0" w:color="E3E3E3"/>
                                            <w:right w:val="single" w:sz="2" w:space="0" w:color="E3E3E3"/>
                                          </w:divBdr>
                                          <w:divsChild>
                                            <w:div w:id="693965403">
                                              <w:marLeft w:val="0"/>
                                              <w:marRight w:val="0"/>
                                              <w:marTop w:val="0"/>
                                              <w:marBottom w:val="0"/>
                                              <w:divBdr>
                                                <w:top w:val="single" w:sz="2" w:space="0" w:color="E3E3E3"/>
                                                <w:left w:val="single" w:sz="2" w:space="0" w:color="E3E3E3"/>
                                                <w:bottom w:val="single" w:sz="2" w:space="0" w:color="E3E3E3"/>
                                                <w:right w:val="single" w:sz="2" w:space="0" w:color="E3E3E3"/>
                                              </w:divBdr>
                                              <w:divsChild>
                                                <w:div w:id="2103336751">
                                                  <w:marLeft w:val="0"/>
                                                  <w:marRight w:val="0"/>
                                                  <w:marTop w:val="0"/>
                                                  <w:marBottom w:val="0"/>
                                                  <w:divBdr>
                                                    <w:top w:val="single" w:sz="2" w:space="0" w:color="E3E3E3"/>
                                                    <w:left w:val="single" w:sz="2" w:space="0" w:color="E3E3E3"/>
                                                    <w:bottom w:val="single" w:sz="2" w:space="0" w:color="E3E3E3"/>
                                                    <w:right w:val="single" w:sz="2" w:space="0" w:color="E3E3E3"/>
                                                  </w:divBdr>
                                                  <w:divsChild>
                                                    <w:div w:id="167136214">
                                                      <w:marLeft w:val="0"/>
                                                      <w:marRight w:val="0"/>
                                                      <w:marTop w:val="0"/>
                                                      <w:marBottom w:val="0"/>
                                                      <w:divBdr>
                                                        <w:top w:val="single" w:sz="2" w:space="0" w:color="E3E3E3"/>
                                                        <w:left w:val="single" w:sz="2" w:space="0" w:color="E3E3E3"/>
                                                        <w:bottom w:val="single" w:sz="2" w:space="0" w:color="E3E3E3"/>
                                                        <w:right w:val="single" w:sz="2" w:space="0" w:color="E3E3E3"/>
                                                      </w:divBdr>
                                                      <w:divsChild>
                                                        <w:div w:id="488473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38938432">
          <w:marLeft w:val="0"/>
          <w:marRight w:val="0"/>
          <w:marTop w:val="0"/>
          <w:marBottom w:val="0"/>
          <w:divBdr>
            <w:top w:val="none" w:sz="0" w:space="0" w:color="auto"/>
            <w:left w:val="none" w:sz="0" w:space="0" w:color="auto"/>
            <w:bottom w:val="none" w:sz="0" w:space="0" w:color="auto"/>
            <w:right w:val="none" w:sz="0" w:space="0" w:color="auto"/>
          </w:divBdr>
          <w:divsChild>
            <w:div w:id="1766224289">
              <w:marLeft w:val="0"/>
              <w:marRight w:val="0"/>
              <w:marTop w:val="100"/>
              <w:marBottom w:val="100"/>
              <w:divBdr>
                <w:top w:val="single" w:sz="2" w:space="0" w:color="E3E3E3"/>
                <w:left w:val="single" w:sz="2" w:space="0" w:color="E3E3E3"/>
                <w:bottom w:val="single" w:sz="2" w:space="0" w:color="E3E3E3"/>
                <w:right w:val="single" w:sz="2" w:space="0" w:color="E3E3E3"/>
              </w:divBdr>
              <w:divsChild>
                <w:div w:id="17595198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65204980">
      <w:bodyDiv w:val="1"/>
      <w:marLeft w:val="0"/>
      <w:marRight w:val="0"/>
      <w:marTop w:val="0"/>
      <w:marBottom w:val="0"/>
      <w:divBdr>
        <w:top w:val="none" w:sz="0" w:space="0" w:color="auto"/>
        <w:left w:val="none" w:sz="0" w:space="0" w:color="auto"/>
        <w:bottom w:val="none" w:sz="0" w:space="0" w:color="auto"/>
        <w:right w:val="none" w:sz="0" w:space="0" w:color="auto"/>
      </w:divBdr>
    </w:div>
    <w:div w:id="1782414979">
      <w:bodyDiv w:val="1"/>
      <w:marLeft w:val="0"/>
      <w:marRight w:val="0"/>
      <w:marTop w:val="0"/>
      <w:marBottom w:val="0"/>
      <w:divBdr>
        <w:top w:val="none" w:sz="0" w:space="0" w:color="auto"/>
        <w:left w:val="none" w:sz="0" w:space="0" w:color="auto"/>
        <w:bottom w:val="none" w:sz="0" w:space="0" w:color="auto"/>
        <w:right w:val="none" w:sz="0" w:space="0" w:color="auto"/>
      </w:divBdr>
    </w:div>
    <w:div w:id="1782650195">
      <w:bodyDiv w:val="1"/>
      <w:marLeft w:val="0"/>
      <w:marRight w:val="0"/>
      <w:marTop w:val="0"/>
      <w:marBottom w:val="0"/>
      <w:divBdr>
        <w:top w:val="none" w:sz="0" w:space="0" w:color="auto"/>
        <w:left w:val="none" w:sz="0" w:space="0" w:color="auto"/>
        <w:bottom w:val="none" w:sz="0" w:space="0" w:color="auto"/>
        <w:right w:val="none" w:sz="0" w:space="0" w:color="auto"/>
      </w:divBdr>
    </w:div>
    <w:div w:id="1838226078">
      <w:bodyDiv w:val="1"/>
      <w:marLeft w:val="0"/>
      <w:marRight w:val="0"/>
      <w:marTop w:val="0"/>
      <w:marBottom w:val="0"/>
      <w:divBdr>
        <w:top w:val="none" w:sz="0" w:space="0" w:color="auto"/>
        <w:left w:val="none" w:sz="0" w:space="0" w:color="auto"/>
        <w:bottom w:val="none" w:sz="0" w:space="0" w:color="auto"/>
        <w:right w:val="none" w:sz="0" w:space="0" w:color="auto"/>
      </w:divBdr>
    </w:div>
    <w:div w:id="1854226666">
      <w:bodyDiv w:val="1"/>
      <w:marLeft w:val="0"/>
      <w:marRight w:val="0"/>
      <w:marTop w:val="0"/>
      <w:marBottom w:val="0"/>
      <w:divBdr>
        <w:top w:val="none" w:sz="0" w:space="0" w:color="auto"/>
        <w:left w:val="none" w:sz="0" w:space="0" w:color="auto"/>
        <w:bottom w:val="none" w:sz="0" w:space="0" w:color="auto"/>
        <w:right w:val="none" w:sz="0" w:space="0" w:color="auto"/>
      </w:divBdr>
    </w:div>
    <w:div w:id="1916039995">
      <w:bodyDiv w:val="1"/>
      <w:marLeft w:val="0"/>
      <w:marRight w:val="0"/>
      <w:marTop w:val="0"/>
      <w:marBottom w:val="0"/>
      <w:divBdr>
        <w:top w:val="none" w:sz="0" w:space="0" w:color="auto"/>
        <w:left w:val="none" w:sz="0" w:space="0" w:color="auto"/>
        <w:bottom w:val="none" w:sz="0" w:space="0" w:color="auto"/>
        <w:right w:val="none" w:sz="0" w:space="0" w:color="auto"/>
      </w:divBdr>
    </w:div>
    <w:div w:id="1958754525">
      <w:bodyDiv w:val="1"/>
      <w:marLeft w:val="0"/>
      <w:marRight w:val="0"/>
      <w:marTop w:val="0"/>
      <w:marBottom w:val="0"/>
      <w:divBdr>
        <w:top w:val="none" w:sz="0" w:space="0" w:color="auto"/>
        <w:left w:val="none" w:sz="0" w:space="0" w:color="auto"/>
        <w:bottom w:val="none" w:sz="0" w:space="0" w:color="auto"/>
        <w:right w:val="none" w:sz="0" w:space="0" w:color="auto"/>
      </w:divBdr>
    </w:div>
    <w:div w:id="2060519345">
      <w:bodyDiv w:val="1"/>
      <w:marLeft w:val="0"/>
      <w:marRight w:val="0"/>
      <w:marTop w:val="0"/>
      <w:marBottom w:val="0"/>
      <w:divBdr>
        <w:top w:val="none" w:sz="0" w:space="0" w:color="auto"/>
        <w:left w:val="none" w:sz="0" w:space="0" w:color="auto"/>
        <w:bottom w:val="none" w:sz="0" w:space="0" w:color="auto"/>
        <w:right w:val="none" w:sz="0" w:space="0" w:color="auto"/>
      </w:divBdr>
    </w:div>
    <w:div w:id="2114203227">
      <w:bodyDiv w:val="1"/>
      <w:marLeft w:val="0"/>
      <w:marRight w:val="0"/>
      <w:marTop w:val="0"/>
      <w:marBottom w:val="0"/>
      <w:divBdr>
        <w:top w:val="none" w:sz="0" w:space="0" w:color="auto"/>
        <w:left w:val="none" w:sz="0" w:space="0" w:color="auto"/>
        <w:bottom w:val="none" w:sz="0" w:space="0" w:color="auto"/>
        <w:right w:val="none" w:sz="0" w:space="0" w:color="auto"/>
      </w:divBdr>
    </w:div>
    <w:div w:id="2140759827">
      <w:bodyDiv w:val="1"/>
      <w:marLeft w:val="0"/>
      <w:marRight w:val="0"/>
      <w:marTop w:val="0"/>
      <w:marBottom w:val="0"/>
      <w:divBdr>
        <w:top w:val="none" w:sz="0" w:space="0" w:color="auto"/>
        <w:left w:val="none" w:sz="0" w:space="0" w:color="auto"/>
        <w:bottom w:val="none" w:sz="0" w:space="0" w:color="auto"/>
        <w:right w:val="none" w:sz="0" w:space="0" w:color="auto"/>
      </w:divBdr>
    </w:div>
    <w:div w:id="2144808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519/JSC.0b013e3181c509f4" TargetMode="External"/><Relationship Id="rId117" Type="http://schemas.openxmlformats.org/officeDocument/2006/relationships/image" Target="media/image38.emf"/><Relationship Id="rId21" Type="http://schemas.openxmlformats.org/officeDocument/2006/relationships/hyperlink" Target="https://doi.org/10.1007/s00167-011-1869-2" TargetMode="External"/><Relationship Id="rId42" Type="http://schemas.openxmlformats.org/officeDocument/2006/relationships/hyperlink" Target="https://doi.org/10.1016/j.jor.2023.03.016" TargetMode="External"/><Relationship Id="rId47" Type="http://schemas.openxmlformats.org/officeDocument/2006/relationships/hyperlink" Target="https://doi.org/10.1177/0363546507313572" TargetMode="External"/><Relationship Id="rId63" Type="http://schemas.openxmlformats.org/officeDocument/2006/relationships/hyperlink" Target="https://doi.org/10.1016/s0003-9993(99)90235-6" TargetMode="External"/><Relationship Id="rId68" Type="http://schemas.openxmlformats.org/officeDocument/2006/relationships/hyperlink" Target="https://doi.org/10.1038/emm.2017.194" TargetMode="External"/><Relationship Id="rId84" Type="http://schemas.openxmlformats.org/officeDocument/2006/relationships/image" Target="media/image8.png"/><Relationship Id="rId89" Type="http://schemas.openxmlformats.org/officeDocument/2006/relationships/image" Target="media/image13.emf"/><Relationship Id="rId112" Type="http://schemas.openxmlformats.org/officeDocument/2006/relationships/image" Target="media/image33.emf"/><Relationship Id="rId16" Type="http://schemas.openxmlformats.org/officeDocument/2006/relationships/hyperlink" Target="https://doi.org/10.1136/ard.32.5.413" TargetMode="External"/><Relationship Id="rId107" Type="http://schemas.openxmlformats.org/officeDocument/2006/relationships/image" Target="media/image28.emf"/><Relationship Id="rId11" Type="http://schemas.openxmlformats.org/officeDocument/2006/relationships/header" Target="header2.xml"/><Relationship Id="rId32" Type="http://schemas.openxmlformats.org/officeDocument/2006/relationships/hyperlink" Target="https://doi.org/10.1519/JSC.0b013e3181cb703f" TargetMode="External"/><Relationship Id="rId37" Type="http://schemas.openxmlformats.org/officeDocument/2006/relationships/hyperlink" Target="https://doi.org/10.1080/02701367.2006.10599346" TargetMode="External"/><Relationship Id="rId53" Type="http://schemas.openxmlformats.org/officeDocument/2006/relationships/hyperlink" Target="https://www.ncbi.nlm.nih.gov/pubmed/16558552" TargetMode="External"/><Relationship Id="rId58" Type="http://schemas.openxmlformats.org/officeDocument/2006/relationships/hyperlink" Target="https://doi.org/10.3389/fphys.2018.00870" TargetMode="External"/><Relationship Id="rId74" Type="http://schemas.openxmlformats.org/officeDocument/2006/relationships/image" Target="media/image2.emf"/><Relationship Id="rId102" Type="http://schemas.openxmlformats.org/officeDocument/2006/relationships/image" Target="media/image25.emf"/><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14.emf"/><Relationship Id="rId95" Type="http://schemas.openxmlformats.org/officeDocument/2006/relationships/image" Target="media/image19.png"/><Relationship Id="rId22" Type="http://schemas.openxmlformats.org/officeDocument/2006/relationships/hyperlink" Target="https://doi.org/10.1016/j.clinbiomech.2016.04.004" TargetMode="External"/><Relationship Id="rId27" Type="http://schemas.openxmlformats.org/officeDocument/2006/relationships/hyperlink" Target="https://doi.org/10.1113/jphysiol.2007.139477" TargetMode="External"/><Relationship Id="rId43" Type="http://schemas.openxmlformats.org/officeDocument/2006/relationships/hyperlink" Target="https://doi.org/10.1007/s40279-022-01674-3" TargetMode="External"/><Relationship Id="rId48" Type="http://schemas.openxmlformats.org/officeDocument/2006/relationships/hyperlink" Target="https://doi.org/10.1177/03635465211013020" TargetMode="External"/><Relationship Id="rId64" Type="http://schemas.openxmlformats.org/officeDocument/2006/relationships/hyperlink" Target="https://doi.org/10.1177/036354658601400105" TargetMode="External"/><Relationship Id="rId69" Type="http://schemas.openxmlformats.org/officeDocument/2006/relationships/hyperlink" Target="https://doi.org/10.2147/OAJSM.S250414" TargetMode="External"/><Relationship Id="rId113" Type="http://schemas.openxmlformats.org/officeDocument/2006/relationships/image" Target="media/image34.emf"/><Relationship Id="rId118" Type="http://schemas.openxmlformats.org/officeDocument/2006/relationships/image" Target="media/image39.emf"/><Relationship Id="rId85" Type="http://schemas.openxmlformats.org/officeDocument/2006/relationships/image" Target="media/image9.png"/><Relationship Id="rId12" Type="http://schemas.openxmlformats.org/officeDocument/2006/relationships/hyperlink" Target="https://doi.org/10.1007/s00167-009-0813-1" TargetMode="External"/><Relationship Id="rId17" Type="http://schemas.openxmlformats.org/officeDocument/2006/relationships/hyperlink" Target="https://doi.org/10.1016/j.jsams.2013.11.001" TargetMode="External"/><Relationship Id="rId33" Type="http://schemas.openxmlformats.org/officeDocument/2006/relationships/hyperlink" Target="https://doi.org/10.1177/0363546515617742" TargetMode="External"/><Relationship Id="rId38" Type="http://schemas.openxmlformats.org/officeDocument/2006/relationships/hyperlink" Target="https://doi.org/10.1016/j.jelekin.2009.10.007" TargetMode="External"/><Relationship Id="rId59" Type="http://schemas.openxmlformats.org/officeDocument/2006/relationships/hyperlink" Target="https://doi.org/10.1177/1941738108326702" TargetMode="External"/><Relationship Id="rId103" Type="http://schemas.openxmlformats.org/officeDocument/2006/relationships/package" Target="embeddings/Microsoft_Word_Document.docx"/><Relationship Id="rId108" Type="http://schemas.openxmlformats.org/officeDocument/2006/relationships/image" Target="media/image29.emf"/><Relationship Id="rId54" Type="http://schemas.openxmlformats.org/officeDocument/2006/relationships/hyperlink" Target="https://doi.org/10.1123/ijspp.6.2.221" TargetMode="External"/><Relationship Id="rId70" Type="http://schemas.openxmlformats.org/officeDocument/2006/relationships/hyperlink" Target="https://doi.org/10.1007/s40279-015-0353-4" TargetMode="External"/><Relationship Id="rId75" Type="http://schemas.openxmlformats.org/officeDocument/2006/relationships/image" Target="media/image3.jpeg"/><Relationship Id="rId91" Type="http://schemas.openxmlformats.org/officeDocument/2006/relationships/image" Target="media/image15.emf"/><Relationship Id="rId96"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519/JSC.0000000000002882" TargetMode="External"/><Relationship Id="rId28" Type="http://schemas.openxmlformats.org/officeDocument/2006/relationships/hyperlink" Target="https://doi.org/10.1177/03635465030310021301" TargetMode="External"/><Relationship Id="rId49" Type="http://schemas.openxmlformats.org/officeDocument/2006/relationships/hyperlink" Target="https://www.ncbi.nlm.nih.gov/pubmed/17043698" TargetMode="External"/><Relationship Id="rId114" Type="http://schemas.openxmlformats.org/officeDocument/2006/relationships/image" Target="media/image35.emf"/><Relationship Id="rId119" Type="http://schemas.openxmlformats.org/officeDocument/2006/relationships/image" Target="media/image40.emf"/><Relationship Id="rId10" Type="http://schemas.openxmlformats.org/officeDocument/2006/relationships/footer" Target="footer2.xml"/><Relationship Id="rId31" Type="http://schemas.openxmlformats.org/officeDocument/2006/relationships/hyperlink" Target="https://www.ncbi.nlm.nih.gov/pubmed/24149565" TargetMode="External"/><Relationship Id="rId44" Type="http://schemas.openxmlformats.org/officeDocument/2006/relationships/hyperlink" Target="https://doi.org/10.1007/BF02337721" TargetMode="External"/><Relationship Id="rId52" Type="http://schemas.openxmlformats.org/officeDocument/2006/relationships/hyperlink" Target="https://doi.org/10.1302/0301-620X.87B6.15833" TargetMode="External"/><Relationship Id="rId60" Type="http://schemas.openxmlformats.org/officeDocument/2006/relationships/hyperlink" Target="https://doi.org/10.1249/MSS.0b013e31828cb94e" TargetMode="External"/><Relationship Id="rId65" Type="http://schemas.openxmlformats.org/officeDocument/2006/relationships/hyperlink" Target="https://doi.org/10.1177/2325967116667690" TargetMode="External"/><Relationship Id="rId73" Type="http://schemas.openxmlformats.org/officeDocument/2006/relationships/image" Target="media/image1.emf"/><Relationship Id="rId81" Type="http://schemas.openxmlformats.org/officeDocument/2006/relationships/image" Target="media/image5.png"/><Relationship Id="rId86" Type="http://schemas.openxmlformats.org/officeDocument/2006/relationships/image" Target="media/image10.jpg"/><Relationship Id="rId94" Type="http://schemas.openxmlformats.org/officeDocument/2006/relationships/image" Target="media/image18.png"/><Relationship Id="rId99" Type="http://schemas.openxmlformats.org/officeDocument/2006/relationships/image" Target="media/image23.png"/><Relationship Id="rId101" Type="http://schemas.openxmlformats.org/officeDocument/2006/relationships/oleObject" Target="embeddings/oleObject1.bin"/><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doi.org/10.1016/s0268-0033(02)00033-5" TargetMode="External"/><Relationship Id="rId18" Type="http://schemas.openxmlformats.org/officeDocument/2006/relationships/hyperlink" Target="https://doi.org/10.1007/s40279-019-01134-5" TargetMode="External"/><Relationship Id="rId39" Type="http://schemas.openxmlformats.org/officeDocument/2006/relationships/hyperlink" Target="https://doi.org/10.1016/j.jelekin.2007.08.002" TargetMode="External"/><Relationship Id="rId109" Type="http://schemas.openxmlformats.org/officeDocument/2006/relationships/image" Target="media/image30.emf"/><Relationship Id="rId34" Type="http://schemas.openxmlformats.org/officeDocument/2006/relationships/hyperlink" Target="https://doi.org/10.1016/s1050-6411(00)00027-4" TargetMode="External"/><Relationship Id="rId50" Type="http://schemas.openxmlformats.org/officeDocument/2006/relationships/hyperlink" Target="https://doi.org/10.1177/0363546509343200" TargetMode="External"/><Relationship Id="rId55" Type="http://schemas.openxmlformats.org/officeDocument/2006/relationships/hyperlink" Target="https://doi.org/10.1016/j.clinbiomech.2008.03.065" TargetMode="External"/><Relationship Id="rId76" Type="http://schemas.openxmlformats.org/officeDocument/2006/relationships/image" Target="media/image4.png"/><Relationship Id="rId97" Type="http://schemas.openxmlformats.org/officeDocument/2006/relationships/image" Target="media/image21.emf"/><Relationship Id="rId104" Type="http://schemas.openxmlformats.org/officeDocument/2006/relationships/image" Target="media/image26.emf"/><Relationship Id="rId120" Type="http://schemas.openxmlformats.org/officeDocument/2006/relationships/image" Target="media/image41.emf"/><Relationship Id="rId7" Type="http://schemas.openxmlformats.org/officeDocument/2006/relationships/endnotes" Target="endnotes.xml"/><Relationship Id="rId71" Type="http://schemas.openxmlformats.org/officeDocument/2006/relationships/hyperlink" Target="https://doi.org/10.1155/2017/5690519" TargetMode="External"/><Relationship Id="rId92" Type="http://schemas.openxmlformats.org/officeDocument/2006/relationships/image" Target="media/image16.emf"/><Relationship Id="rId2" Type="http://schemas.openxmlformats.org/officeDocument/2006/relationships/numbering" Target="numbering.xml"/><Relationship Id="rId29" Type="http://schemas.openxmlformats.org/officeDocument/2006/relationships/hyperlink" Target="https://doi.org/10.1016/j.csm.2012.08.017" TargetMode="External"/><Relationship Id="rId24" Type="http://schemas.openxmlformats.org/officeDocument/2006/relationships/hyperlink" Target="https://doi.org/DOI" TargetMode="External"/><Relationship Id="rId40" Type="http://schemas.openxmlformats.org/officeDocument/2006/relationships/hyperlink" Target="https://doi.org/10.1007/s00167-020-05950-5" TargetMode="External"/><Relationship Id="rId45" Type="http://schemas.openxmlformats.org/officeDocument/2006/relationships/hyperlink" Target="https://doi.org/10.1249/MSS.0b013e31819ca07b" TargetMode="External"/><Relationship Id="rId66" Type="http://schemas.openxmlformats.org/officeDocument/2006/relationships/hyperlink" Target="https://doi.org/10.1080/10833196.2018.1481626" TargetMode="External"/><Relationship Id="rId87" Type="http://schemas.openxmlformats.org/officeDocument/2006/relationships/image" Target="media/image11.emf"/><Relationship Id="rId110" Type="http://schemas.openxmlformats.org/officeDocument/2006/relationships/image" Target="media/image31.emf"/><Relationship Id="rId115" Type="http://schemas.openxmlformats.org/officeDocument/2006/relationships/image" Target="media/image36.emf"/><Relationship Id="rId61" Type="http://schemas.openxmlformats.org/officeDocument/2006/relationships/hyperlink" Target="https://doi.org/10.4085/1062-6050-49.5.08" TargetMode="External"/><Relationship Id="rId82" Type="http://schemas.openxmlformats.org/officeDocument/2006/relationships/image" Target="media/image6.png"/><Relationship Id="rId19" Type="http://schemas.openxmlformats.org/officeDocument/2006/relationships/hyperlink" Target="https://doi.org/10.1136/bjsm.2008.051243" TargetMode="External"/><Relationship Id="rId14" Type="http://schemas.openxmlformats.org/officeDocument/2006/relationships/hyperlink" Target="https://doi.org/10.1177/0363546517693846" TargetMode="External"/><Relationship Id="rId30" Type="http://schemas.openxmlformats.org/officeDocument/2006/relationships/hyperlink" Target="https://doi.org/10.1111/j.1600-0838.2011.01369.x" TargetMode="External"/><Relationship Id="rId35" Type="http://schemas.openxmlformats.org/officeDocument/2006/relationships/hyperlink" Target="https://doi.org/10.1519/JSC.0b013e31815f9d6a" TargetMode="External"/><Relationship Id="rId56" Type="http://schemas.openxmlformats.org/officeDocument/2006/relationships/hyperlink" Target="https://doi.org/10.2519/jospt.2010.3295" TargetMode="External"/><Relationship Id="rId100" Type="http://schemas.openxmlformats.org/officeDocument/2006/relationships/image" Target="media/image24.emf"/><Relationship Id="rId105" Type="http://schemas.openxmlformats.org/officeDocument/2006/relationships/package" Target="embeddings/Microsoft_Word_Document1.docx"/><Relationship Id="rId8" Type="http://schemas.openxmlformats.org/officeDocument/2006/relationships/footer" Target="footer1.xml"/><Relationship Id="rId51" Type="http://schemas.openxmlformats.org/officeDocument/2006/relationships/hyperlink" Target="https://doi.org/10.1097/00005768-200102000-00025" TargetMode="External"/><Relationship Id="rId72" Type="http://schemas.openxmlformats.org/officeDocument/2006/relationships/hyperlink" Target="https://doi.org/10.1177/0954411912447021" TargetMode="External"/><Relationship Id="rId93" Type="http://schemas.openxmlformats.org/officeDocument/2006/relationships/image" Target="media/image17.png"/><Relationship Id="rId98" Type="http://schemas.openxmlformats.org/officeDocument/2006/relationships/image" Target="media/image22.emf"/><Relationship Id="rId121" Type="http://schemas.openxmlformats.org/officeDocument/2006/relationships/image" Target="media/image42.emf"/><Relationship Id="rId3" Type="http://schemas.openxmlformats.org/officeDocument/2006/relationships/styles" Target="styles.xml"/><Relationship Id="rId25" Type="http://schemas.openxmlformats.org/officeDocument/2006/relationships/hyperlink" Target="https://doi.org/10.1111/sms.12355" TargetMode="External"/><Relationship Id="rId46" Type="http://schemas.openxmlformats.org/officeDocument/2006/relationships/hyperlink" Target="https://doi.org/10.4085/1062-6050-407-16" TargetMode="External"/><Relationship Id="rId67" Type="http://schemas.openxmlformats.org/officeDocument/2006/relationships/hyperlink" Target="https://doi.org/10.1007/s00167-010-1172-7" TargetMode="External"/><Relationship Id="rId116" Type="http://schemas.openxmlformats.org/officeDocument/2006/relationships/image" Target="media/image37.emf"/><Relationship Id="rId20" Type="http://schemas.openxmlformats.org/officeDocument/2006/relationships/hyperlink" Target="https://www.ncbi.nlm.nih.gov/pubmed/15640715" TargetMode="External"/><Relationship Id="rId41" Type="http://schemas.openxmlformats.org/officeDocument/2006/relationships/hyperlink" Target="https://doi.org/10.1177/0363546518803932" TargetMode="External"/><Relationship Id="rId62" Type="http://schemas.openxmlformats.org/officeDocument/2006/relationships/hyperlink" Target="https://doi.org/10.1097/NOR.0000000000000019" TargetMode="External"/><Relationship Id="rId83" Type="http://schemas.openxmlformats.org/officeDocument/2006/relationships/image" Target="media/image7.png"/><Relationship Id="rId88" Type="http://schemas.openxmlformats.org/officeDocument/2006/relationships/image" Target="media/image12.emf"/><Relationship Id="rId111" Type="http://schemas.openxmlformats.org/officeDocument/2006/relationships/image" Target="media/image32.emf"/><Relationship Id="rId15" Type="http://schemas.openxmlformats.org/officeDocument/2006/relationships/hyperlink" Target="https://doi.org/10.1007/s00167-014-3110-6" TargetMode="External"/><Relationship Id="rId36" Type="http://schemas.openxmlformats.org/officeDocument/2006/relationships/hyperlink" Target="https://doi.org/10.1080/15438627.2014.881821" TargetMode="External"/><Relationship Id="rId57" Type="http://schemas.openxmlformats.org/officeDocument/2006/relationships/hyperlink" Target="https://doi.org/10.1007/s00421-012-2421-x" TargetMode="External"/><Relationship Id="rId106"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CAB52-6626-4DCB-A7B4-64BC8A9FD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138</Pages>
  <Words>82855</Words>
  <Characters>472274</Characters>
  <Application>Microsoft Office Word</Application>
  <DocSecurity>0</DocSecurity>
  <Lines>3935</Lines>
  <Paragraphs>1108</Paragraphs>
  <ScaleCrop>false</ScaleCrop>
  <HeadingPairs>
    <vt:vector size="2" baseType="variant">
      <vt:variant>
        <vt:lpstr>Title</vt:lpstr>
      </vt:variant>
      <vt:variant>
        <vt:i4>1</vt:i4>
      </vt:variant>
    </vt:vector>
  </HeadingPairs>
  <TitlesOfParts>
    <vt:vector size="1" baseType="lpstr">
      <vt:lpstr/>
    </vt:vector>
  </TitlesOfParts>
  <Company>UW-Milwaukee</Company>
  <LinksUpToDate>false</LinksUpToDate>
  <CharactersWithSpaces>554021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Weinhandl</dc:creator>
  <cp:keywords/>
  <dc:description/>
  <cp:lastModifiedBy>Carlson, Taliah</cp:lastModifiedBy>
  <cp:revision>33</cp:revision>
  <cp:lastPrinted>2011-07-25T21:16:00Z</cp:lastPrinted>
  <dcterms:created xsi:type="dcterms:W3CDTF">2024-06-26T19:36:00Z</dcterms:created>
  <dcterms:modified xsi:type="dcterms:W3CDTF">2024-06-28T15:07:00Z</dcterms:modified>
</cp:coreProperties>
</file>