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397" w:rsidRPr="00466397" w:rsidRDefault="00466397" w:rsidP="00466397">
      <w:pPr>
        <w:rPr>
          <w:rFonts w:asciiTheme="minorHAnsi" w:hAnsiTheme="minorHAnsi" w:cstheme="minorHAnsi"/>
          <w:b/>
          <w:sz w:val="20"/>
          <w:szCs w:val="20"/>
        </w:rPr>
      </w:pPr>
      <w:r w:rsidRPr="00466397">
        <w:rPr>
          <w:rFonts w:asciiTheme="minorHAnsi" w:hAnsiTheme="minorHAnsi" w:cstheme="minorHAnsi"/>
          <w:b/>
          <w:sz w:val="20"/>
          <w:szCs w:val="20"/>
          <w:u w:val="single"/>
        </w:rPr>
        <w:t>Intervertebral disk disease (IVDD)</w:t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>
        <w:rPr>
          <w:rFonts w:asciiTheme="minorHAnsi" w:hAnsiTheme="minorHAnsi" w:cstheme="minorHAnsi"/>
          <w:b/>
          <w:sz w:val="20"/>
          <w:szCs w:val="20"/>
        </w:rPr>
        <w:tab/>
      </w:r>
      <w:r w:rsidRPr="00466397">
        <w:rPr>
          <w:rFonts w:asciiTheme="minorHAnsi" w:hAnsiTheme="minorHAnsi" w:cstheme="minorHAnsi"/>
          <w:b/>
          <w:sz w:val="20"/>
          <w:szCs w:val="20"/>
          <w:u w:val="single"/>
        </w:rPr>
        <w:t>Karen McLucas, LVMT</w:t>
      </w:r>
    </w:p>
    <w:p w:rsidR="00466397" w:rsidRPr="00466397" w:rsidRDefault="00466397" w:rsidP="00466397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 xml:space="preserve">Spontaneous degeneration of the disc resulting in sudden disc rupture or herniation </w:t>
      </w:r>
    </w:p>
    <w:p w:rsidR="00466397" w:rsidRPr="00466397" w:rsidRDefault="00466397" w:rsidP="00466397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 xml:space="preserve">Disc herniation can cause compression of the spinal nerves and spine cord </w:t>
      </w:r>
    </w:p>
    <w:p w:rsidR="00466397" w:rsidRPr="00466397" w:rsidRDefault="00466397" w:rsidP="00466397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Compression of spinal cord causes neurological dysfunction in predictable sequence based on degree of compression:</w:t>
      </w:r>
      <w:r w:rsidRPr="00466397">
        <w:rPr>
          <w:noProof/>
          <w:sz w:val="20"/>
          <w:szCs w:val="20"/>
        </w:rPr>
        <w:t xml:space="preserve"> 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Pain</w:t>
      </w:r>
      <w:r w:rsidRPr="00466397">
        <w:rPr>
          <w:noProof/>
          <w:sz w:val="20"/>
          <w:szCs w:val="20"/>
        </w:rPr>
        <w:t xml:space="preserve"> 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Loss of proprioception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Loss of voluntary motor function</w:t>
      </w:r>
      <w:r w:rsidRPr="00466397">
        <w:rPr>
          <w:noProof/>
          <w:sz w:val="20"/>
          <w:szCs w:val="20"/>
        </w:rPr>
        <w:t xml:space="preserve"> 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Loss of superficial pain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Loss of deep pain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Myelomalacia or permanent paralysis</w:t>
      </w:r>
    </w:p>
    <w:p w:rsidR="00466397" w:rsidRPr="00466397" w:rsidRDefault="00466397" w:rsidP="00466397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Clinical signs depend on location of disk herniation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C1-C5: moderate to severe neck pain, tetraparesis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T3-L3 (most common location): spinal pain, paraparesis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 xml:space="preserve">Severe cases or those that have been lingering may lead to limb paralysis </w:t>
      </w:r>
    </w:p>
    <w:p w:rsidR="00466397" w:rsidRPr="00466397" w:rsidRDefault="00466397" w:rsidP="00466397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Age of onset is typically 2 years; peak incidence around 4-5 years</w:t>
      </w:r>
    </w:p>
    <w:p w:rsidR="00466397" w:rsidRPr="00466397" w:rsidRDefault="00466397" w:rsidP="00466397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Breed dispositions</w:t>
      </w:r>
    </w:p>
    <w:p w:rsidR="00466397" w:rsidRDefault="00466397" w:rsidP="009867BB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Can happen in any breed but most commonly</w:t>
      </w:r>
      <w:r w:rsidRPr="00466397">
        <w:rPr>
          <w:rFonts w:asciiTheme="minorHAnsi" w:hAnsiTheme="minorHAnsi" w:cstheme="minorHAnsi"/>
          <w:sz w:val="20"/>
          <w:szCs w:val="20"/>
        </w:rPr>
        <w:t xml:space="preserve"> </w:t>
      </w:r>
      <w:r w:rsidRPr="00466397">
        <w:rPr>
          <w:rFonts w:asciiTheme="minorHAnsi" w:hAnsiTheme="minorHAnsi" w:cstheme="minorHAnsi"/>
          <w:sz w:val="20"/>
          <w:szCs w:val="20"/>
        </w:rPr>
        <w:t>chondrodystrophic breeds</w:t>
      </w:r>
      <w:r>
        <w:rPr>
          <w:rFonts w:asciiTheme="minorHAnsi" w:hAnsiTheme="minorHAnsi" w:cstheme="minorHAnsi"/>
          <w:sz w:val="20"/>
          <w:szCs w:val="20"/>
        </w:rPr>
        <w:t>: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Miniature Dachshunds, Shih Tzus, Beagles, Maltese, Pugs</w:t>
      </w:r>
    </w:p>
    <w:p w:rsidR="00466397" w:rsidRPr="00466397" w:rsidRDefault="00466397" w:rsidP="00466397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Neurologic exam findings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Pain on spinal or cervical palpation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Proprioception deficits in affected</w:t>
      </w:r>
      <w:bookmarkStart w:id="0" w:name="_GoBack"/>
      <w:bookmarkEnd w:id="0"/>
      <w:r w:rsidRPr="00466397">
        <w:rPr>
          <w:rFonts w:asciiTheme="minorHAnsi" w:hAnsiTheme="minorHAnsi" w:cstheme="minorHAnsi"/>
          <w:sz w:val="20"/>
          <w:szCs w:val="20"/>
        </w:rPr>
        <w:t xml:space="preserve"> limbs 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Paresis or paralysis of affected limbs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Loss of superficial or deep pain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Cannot lose deep pain without losing superficial pain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CAN lose superficial pain without losing deep pain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If patient has voluntary motor function, no reason to test for pain</w:t>
      </w:r>
    </w:p>
    <w:p w:rsidR="00466397" w:rsidRPr="00466397" w:rsidRDefault="00466397" w:rsidP="00466397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Diagnostics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 xml:space="preserve">Survey radiographs </w:t>
      </w:r>
      <w:r>
        <w:rPr>
          <w:rFonts w:asciiTheme="minorHAnsi" w:hAnsiTheme="minorHAnsi" w:cstheme="minorHAnsi"/>
          <w:sz w:val="20"/>
          <w:szCs w:val="20"/>
        </w:rPr>
        <w:t xml:space="preserve">alone WILL NOT </w:t>
      </w:r>
      <w:r w:rsidRPr="00466397">
        <w:rPr>
          <w:rFonts w:asciiTheme="minorHAnsi" w:hAnsiTheme="minorHAnsi" w:cstheme="minorHAnsi"/>
          <w:sz w:val="20"/>
          <w:szCs w:val="20"/>
        </w:rPr>
        <w:t>reveal a non-</w:t>
      </w:r>
      <w:r w:rsidRPr="00466397">
        <w:rPr>
          <w:rFonts w:asciiTheme="minorHAnsi" w:hAnsiTheme="minorHAnsi" w:cstheme="minorHAnsi"/>
          <w:sz w:val="20"/>
          <w:szCs w:val="20"/>
        </w:rPr>
        <w:t>mineralized</w:t>
      </w:r>
      <w:r w:rsidRPr="00466397">
        <w:rPr>
          <w:rFonts w:asciiTheme="minorHAnsi" w:hAnsiTheme="minorHAnsi" w:cstheme="minorHAnsi"/>
          <w:sz w:val="20"/>
          <w:szCs w:val="20"/>
        </w:rPr>
        <w:t xml:space="preserve"> disc extrusion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Myelography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CT – computed tomography – often used in Dachshunds as their disks are usually degenerative and mineralized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MRI (most sensitive)</w:t>
      </w:r>
    </w:p>
    <w:p w:rsidR="00466397" w:rsidRPr="00466397" w:rsidRDefault="00466397" w:rsidP="00466397">
      <w:pPr>
        <w:pStyle w:val="ListParagraph"/>
        <w:numPr>
          <w:ilvl w:val="1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Treatment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Conservative treatment can be attempted as long as patient has voluntary motor function -  consists of strict cage rest for 4 weeks (minimum) in conjunction with pain meds</w:t>
      </w:r>
    </w:p>
    <w:p w:rsid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Owners need to be aware that more disk material can</w:t>
      </w:r>
      <w:r>
        <w:rPr>
          <w:rFonts w:asciiTheme="minorHAnsi" w:hAnsiTheme="minorHAnsi" w:cstheme="minorHAnsi"/>
          <w:sz w:val="20"/>
          <w:szCs w:val="20"/>
        </w:rPr>
        <w:t xml:space="preserve"> extrude until the disk heals 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b/>
          <w:sz w:val="20"/>
          <w:szCs w:val="20"/>
        </w:rPr>
        <w:t>EXERCISE RESTRICTION IS VITAL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Steroids controversial</w:t>
      </w:r>
    </w:p>
    <w:p w:rsidR="00466397" w:rsidRPr="00466397" w:rsidRDefault="00466397" w:rsidP="00466397">
      <w:pPr>
        <w:pStyle w:val="ListParagraph"/>
        <w:numPr>
          <w:ilvl w:val="4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Can have serious GI side effects</w:t>
      </w:r>
    </w:p>
    <w:p w:rsidR="00466397" w:rsidRPr="00466397" w:rsidRDefault="00466397" w:rsidP="00466397">
      <w:pPr>
        <w:pStyle w:val="ListParagraph"/>
        <w:numPr>
          <w:ilvl w:val="4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Will NOT make the disk go away or heal more quickly</w:t>
      </w:r>
    </w:p>
    <w:p w:rsidR="00466397" w:rsidRPr="00466397" w:rsidRDefault="00466397" w:rsidP="00466397">
      <w:pPr>
        <w:pStyle w:val="ListParagraph"/>
        <w:numPr>
          <w:ilvl w:val="4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Will make the dog feel better</w:t>
      </w:r>
    </w:p>
    <w:p w:rsidR="00466397" w:rsidRPr="00466397" w:rsidRDefault="00466397" w:rsidP="00466397">
      <w:pPr>
        <w:pStyle w:val="ListParagraph"/>
        <w:numPr>
          <w:ilvl w:val="4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Should not be used without a definitive diagnosis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Surgery to remove extruded disk material from spinal canal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Hemilaminectomy for thoracolumbar disks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Ventral slot for cervical disks</w:t>
      </w:r>
      <w:r w:rsidRPr="00466397">
        <w:rPr>
          <w:noProof/>
          <w:sz w:val="20"/>
          <w:szCs w:val="20"/>
        </w:rPr>
        <w:t xml:space="preserve"> 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Prognosis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Dependent on severity of spinal cord compression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 xml:space="preserve">Permanent nerve damage can lead to partial or full paralysis even with surgery in severe cases. </w:t>
      </w:r>
    </w:p>
    <w:p w:rsidR="00466397" w:rsidRPr="00466397" w:rsidRDefault="00466397" w:rsidP="00466397">
      <w:pPr>
        <w:pStyle w:val="ListParagraph"/>
        <w:numPr>
          <w:ilvl w:val="2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Nursing considerations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Pain management!!!!!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Advocate for patient who is not improving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Proper bedding and patient rotation to prevent skin ulceration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Bladder management (expressing if needed)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Protection of dragging limbs from abrasion and injury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 xml:space="preserve">Bathing to prevent urine scalding 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Sling walking to encourage motor function</w:t>
      </w:r>
    </w:p>
    <w:p w:rsidR="00466397" w:rsidRPr="00466397" w:rsidRDefault="00466397" w:rsidP="00466397">
      <w:pPr>
        <w:pStyle w:val="ListParagraph"/>
        <w:numPr>
          <w:ilvl w:val="3"/>
          <w:numId w:val="1"/>
        </w:numPr>
        <w:rPr>
          <w:rFonts w:asciiTheme="minorHAnsi" w:hAnsiTheme="minorHAnsi" w:cstheme="minorHAnsi"/>
          <w:sz w:val="20"/>
          <w:szCs w:val="20"/>
        </w:rPr>
      </w:pPr>
      <w:r w:rsidRPr="00466397">
        <w:rPr>
          <w:rFonts w:asciiTheme="minorHAnsi" w:hAnsiTheme="minorHAnsi" w:cstheme="minorHAnsi"/>
          <w:sz w:val="20"/>
          <w:szCs w:val="20"/>
        </w:rPr>
        <w:t>Wheelchair in cases of severe paresis or paralysis</w:t>
      </w:r>
    </w:p>
    <w:p w:rsidR="001E022D" w:rsidRPr="00466397" w:rsidRDefault="00466397" w:rsidP="00466397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466397">
        <w:rPr>
          <w:sz w:val="20"/>
          <w:szCs w:val="20"/>
        </w:rPr>
        <w:t xml:space="preserve">Online Resource: </w:t>
      </w:r>
      <w:hyperlink r:id="rId5" w:history="1">
        <w:r w:rsidRPr="00466397">
          <w:rPr>
            <w:rStyle w:val="Hyperlink"/>
            <w:rFonts w:asciiTheme="minorHAnsi" w:hAnsiTheme="minorHAnsi" w:cstheme="minorHAnsi"/>
            <w:sz w:val="20"/>
            <w:szCs w:val="20"/>
          </w:rPr>
          <w:t>http://www.handicappedpets.com/pet-services/pet-articles-a-references.html</w:t>
        </w:r>
      </w:hyperlink>
    </w:p>
    <w:sectPr w:rsidR="001E022D" w:rsidRPr="00466397" w:rsidSect="0046639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5B1914"/>
    <w:multiLevelType w:val="hybridMultilevel"/>
    <w:tmpl w:val="13E491B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397"/>
    <w:rsid w:val="001E022D"/>
    <w:rsid w:val="0046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35E59B-06D0-4B98-AE44-2038DA83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6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639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63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handicappedpets.com/pet-services/pet-articles-a-reference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Tennessee</Company>
  <LinksUpToDate>false</LinksUpToDate>
  <CharactersWithSpaces>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vth</dc:creator>
  <cp:keywords/>
  <dc:description/>
  <cp:lastModifiedBy>vth</cp:lastModifiedBy>
  <cp:revision>1</cp:revision>
  <dcterms:created xsi:type="dcterms:W3CDTF">2014-05-16T14:31:00Z</dcterms:created>
  <dcterms:modified xsi:type="dcterms:W3CDTF">2014-05-16T14:39:00Z</dcterms:modified>
</cp:coreProperties>
</file>